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</w:tabs>
        <w:spacing w:after="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FEDERAL RURAL DO RIO DE JANEIRO</w:t>
      </w:r>
    </w:p>
    <w:p w:rsidR="00000000" w:rsidDel="00000000" w:rsidP="00000000" w:rsidRDefault="00000000" w:rsidRPr="00000000" w14:paraId="00000002">
      <w:pPr>
        <w:tabs>
          <w:tab w:val="center" w:leader="none" w:pos="4252"/>
        </w:tabs>
        <w:spacing w:after="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ENGENHARIA DE AGRIMENSURA E CARTOGRÁFICA</w:t>
      </w:r>
    </w:p>
    <w:p w:rsidR="00000000" w:rsidDel="00000000" w:rsidP="00000000" w:rsidRDefault="00000000" w:rsidRPr="00000000" w14:paraId="00000003">
      <w:pPr>
        <w:spacing w:after="274" w:line="36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AMANDA AMARAL DE MEIRELLES</w:t>
      </w:r>
    </w:p>
    <w:p w:rsidR="00000000" w:rsidDel="00000000" w:rsidP="00000000" w:rsidRDefault="00000000" w:rsidRPr="00000000" w14:paraId="00000005">
      <w:pPr>
        <w:spacing w:after="232" w:line="360" w:lineRule="auto"/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LARA MARTINS MARINHO DA SILVA</w:t>
      </w:r>
    </w:p>
    <w:p w:rsidR="00000000" w:rsidDel="00000000" w:rsidP="00000000" w:rsidRDefault="00000000" w:rsidRPr="00000000" w14:paraId="00000006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MINI-MUNDO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hanging="1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MONITORAMENTO DE FAIXA DE SERVIDÃO DE LINHAS DE TRANSMISSÃO VIA IMAGENS DE SATÉLITE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pacing w:after="0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2118840</wp:posOffset>
            </wp:positionH>
            <wp:positionV relativeFrom="paragraph">
              <wp:posOffset>146707</wp:posOffset>
            </wp:positionV>
            <wp:extent cx="1159624" cy="1195863"/>
            <wp:effectExtent b="0" l="0" r="0" t="0"/>
            <wp:wrapNone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624" cy="119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5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15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360" w:lineRule="auto"/>
        <w:ind w:left="5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SEROPÉDICA, RIO DE JANEIRO</w:t>
      </w:r>
    </w:p>
    <w:p w:rsidR="00000000" w:rsidDel="00000000" w:rsidP="00000000" w:rsidRDefault="00000000" w:rsidRPr="00000000" w14:paraId="0000001D">
      <w:pPr>
        <w:spacing w:after="15" w:line="360" w:lineRule="auto"/>
        <w:ind w:left="3969" w:right="3684" w:firstLine="16.000000000000227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9" w:lineRule="auto"/>
        <w:ind w:left="0" w:right="1" w:firstLine="0"/>
        <w:jc w:val="center"/>
        <w:rPr>
          <w:rFonts w:ascii="Arial" w:cs="Arial" w:eastAsia="Arial" w:hAnsi="Arial"/>
          <w:b w:val="1"/>
        </w:rPr>
      </w:pPr>
      <w:bookmarkStart w:colFirst="0" w:colLast="0" w:name="_heading=h.2et92p0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MINI MUND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9" w:lineRule="auto"/>
        <w:ind w:left="432" w:right="1" w:hanging="432"/>
        <w:jc w:val="center"/>
        <w:rPr>
          <w:rFonts w:ascii="Arial" w:cs="Arial" w:eastAsia="Arial" w:hAnsi="Arial"/>
          <w:b w:val="1"/>
        </w:rPr>
      </w:pPr>
      <w:bookmarkStart w:colFirst="0" w:colLast="0" w:name="_heading=h.rbajv9ge8m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 empresa "Eletro Energy" realiza o monitoramento semestral da faixa de servidão em que passa sua linha de transmissão. O monitoramento é feito por um analista (engenheiro), onde são comparadas imagens de satélite de diferentes datas e demarcado as mudanças ocorridas. 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necessário guardar informações de sensor e data das imagens para registro interno e realização de futuros monitoramentos. As detecções podem ser: Edificação Única, Edificações Múltiplas, Retirada de Edificação, Retirada de Cobertura Florestal, Solo Exposto, Erosões ou Retirada de Material e Outros. As marcações são feitas por polígonos por meio de um software GIS. As detecções são enviadas para a equipe de campo via relatório digital, onde é possível o usuário interagir com o mapa. No mapa há a visualização do local de ocorrência e um registro da imagem antiga e da imagem atual com o polígono demarcando a detecção como forma comparativa. É disponibilizado também as coordenadas do centróide de cada detecção (Latitude e longitude), de forma a facilitar o trajeto dos funcionários. A equipe de campo valida as informações cedidas pelo analista responsável. 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Deve-se armazenar os seguintes dados: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CNPJ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Localização da sede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Funcionários: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Gênero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Analista: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0"/>
        <w:rPr>
          <w:rFonts w:ascii="Arial" w:cs="Arial" w:eastAsia="Arial" w:hAnsi="Arial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0"/>
        <w:rPr>
          <w:rFonts w:ascii="Arial" w:cs="Arial" w:eastAsia="Arial" w:hAnsi="Arial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 de Campo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Faixa de Servidão: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Regionais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Município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Polígono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Imagens de Satélite: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Detecções: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Polígono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b23wwtgss1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(Obrigatório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2228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Município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Latitude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Longitude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Área (m²)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Classificação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de Ocorrência*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da imagem de referência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da imagem atual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da imagem de referência*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da imagem atual*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0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Relatório: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Engenheiro Responsável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N° de detecções por categoria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Localização das detecções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Atual de cada detecção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de Referência de cada detecção; </w:t>
      </w:r>
      <w:r w:rsidDel="00000000" w:rsidR="00000000" w:rsidRPr="00000000">
        <w:rPr>
          <w:rFonts w:ascii="Arial" w:cs="Arial" w:eastAsia="Arial" w:hAnsi="Arial"/>
          <w:i w:val="1"/>
          <w:color w:val="1d2228"/>
          <w:sz w:val="20"/>
          <w:szCs w:val="20"/>
          <w:highlight w:val="white"/>
          <w:rtl w:val="0"/>
        </w:rPr>
        <w:t xml:space="preserve">(Obrigatório)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0" w:firstLine="0"/>
        <w:rPr>
          <w:rFonts w:ascii="Arial" w:cs="Arial" w:eastAsia="Arial" w:hAnsi="Arial"/>
          <w:b w:val="1"/>
          <w:color w:val="1d22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highlight w:val="white"/>
          <w:rtl w:val="0"/>
        </w:rPr>
        <w:t xml:space="preserve">Observações: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thk4cnba2w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Regional: São áreas delimitadas pela empresa para a distribuição das linhas de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Classificação: Divide-se em 6 categorias: Edificação Única, Edificações Múltiplas, Retirada de Edificação, Retirada de Cobertura Florestal, Solo Exposto, Erosões ou Retirada de Material 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de Ocorrência: Número identificador de qual a ocorrência que se trata, em ordem crescente e cumulativa.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da imagem: Número de identificação das imagens de satélite usadas como referência.</w:t>
      </w:r>
    </w:p>
    <w:p w:rsidR="00000000" w:rsidDel="00000000" w:rsidP="00000000" w:rsidRDefault="00000000" w:rsidRPr="00000000" w14:paraId="0000005E">
      <w:pPr>
        <w:spacing w:after="0" w:line="259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59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"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1440" w:right="1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49" w:lineRule="auto"/>
      <w:ind w:left="2160" w:right="1" w:hanging="36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49" w:lineRule="auto"/>
      <w:ind w:left="2880" w:right="0" w:hanging="36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4320" w:hanging="36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040" w:hanging="36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720" w:right="1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49" w:lineRule="auto"/>
      <w:ind w:left="1440" w:right="1" w:hanging="36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49" w:lineRule="auto"/>
      <w:ind w:left="2160" w:right="0" w:hanging="18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880" w:hanging="36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320" w:hanging="18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432" w:right="1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59" w:lineRule="auto"/>
      <w:ind w:left="576" w:right="1" w:hanging="576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59" w:lineRule="auto"/>
      <w:ind w:left="720" w:right="0" w:hanging="72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7807"/>
    <w:pPr>
      <w:spacing w:after="1" w:line="249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 w:val="1"/>
    <w:qFormat w:val="1"/>
    <w:rsid w:val="006D7807"/>
    <w:pPr>
      <w:keepNext w:val="1"/>
      <w:keepLines w:val="1"/>
      <w:numPr>
        <w:numId w:val="3"/>
      </w:numPr>
      <w:spacing w:after="15" w:line="249" w:lineRule="auto"/>
      <w:ind w:right="1"/>
      <w:outlineLvl w:val="0"/>
    </w:pPr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 w:val="1"/>
    <w:qFormat w:val="1"/>
    <w:rsid w:val="006D7807"/>
    <w:pPr>
      <w:keepNext w:val="1"/>
      <w:keepLines w:val="1"/>
      <w:numPr>
        <w:ilvl w:val="1"/>
        <w:numId w:val="3"/>
      </w:numPr>
      <w:spacing w:after="273"/>
      <w:ind w:right="1"/>
      <w:jc w:val="center"/>
      <w:outlineLvl w:val="1"/>
    </w:pPr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 w:val="1"/>
    <w:qFormat w:val="1"/>
    <w:rsid w:val="006D7807"/>
    <w:pPr>
      <w:keepNext w:val="1"/>
      <w:keepLines w:val="1"/>
      <w:numPr>
        <w:ilvl w:val="2"/>
        <w:numId w:val="3"/>
      </w:numPr>
      <w:spacing w:after="123"/>
      <w:outlineLvl w:val="2"/>
    </w:pPr>
    <w:rPr>
      <w:rFonts w:ascii="Calibri" w:cs="Calibri" w:eastAsia="Calibri" w:hAnsi="Calibri"/>
      <w:color w:val="00000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6D7807"/>
    <w:pPr>
      <w:keepNext w:val="1"/>
      <w:keepLines w:val="1"/>
      <w:numPr>
        <w:ilvl w:val="3"/>
        <w:numId w:val="3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6D7807"/>
    <w:pPr>
      <w:keepNext w:val="1"/>
      <w:keepLines w:val="1"/>
      <w:numPr>
        <w:ilvl w:val="4"/>
        <w:numId w:val="3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6D7807"/>
    <w:pPr>
      <w:keepNext w:val="1"/>
      <w:keepLines w:val="1"/>
      <w:numPr>
        <w:ilvl w:val="5"/>
        <w:numId w:val="3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D7807"/>
    <w:pPr>
      <w:keepNext w:val="1"/>
      <w:keepLines w:val="1"/>
      <w:numPr>
        <w:ilvl w:val="6"/>
        <w:numId w:val="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6D7807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6D7807"/>
    <w:pPr>
      <w:keepNext w:val="1"/>
      <w:keepLines w:val="1"/>
      <w:numPr>
        <w:ilvl w:val="8"/>
        <w:numId w:val="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D7807"/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D7807"/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6D7807"/>
    <w:rPr>
      <w:rFonts w:ascii="Calibri" w:cs="Calibri" w:eastAsia="Calibri" w:hAnsi="Calibri"/>
      <w:color w:val="000000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6D7807"/>
    <w:rPr>
      <w:rFonts w:asciiTheme="majorHAnsi" w:cstheme="majorBidi" w:eastAsiaTheme="majorEastAsia" w:hAnsiTheme="majorHAnsi"/>
      <w:color w:val="2e74b5" w:themeColor="accent1" w:themeShade="0000BF"/>
      <w:sz w:val="24"/>
      <w:lang w:eastAsia="pt-BR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D7807"/>
    <w:rPr>
      <w:rFonts w:asciiTheme="majorHAnsi" w:cstheme="majorBidi" w:eastAsiaTheme="majorEastAsia" w:hAnsiTheme="majorHAnsi"/>
      <w:color w:val="1f4d78" w:themeColor="accent1" w:themeShade="00007F"/>
      <w:sz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  <w:lang w:eastAsia="pt-BR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6D7807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pt-BR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pt-BR"/>
    </w:rPr>
  </w:style>
  <w:style w:type="paragraph" w:styleId="Sumrio1">
    <w:name w:val="toc 1"/>
    <w:hidden w:val="1"/>
    <w:uiPriority w:val="39"/>
    <w:rsid w:val="006D7807"/>
    <w:pPr>
      <w:spacing w:after="123"/>
      <w:ind w:left="25" w:right="19" w:hanging="10"/>
    </w:pPr>
    <w:rPr>
      <w:rFonts w:ascii="Calibri" w:cs="Calibri" w:eastAsia="Calibri" w:hAnsi="Calibri"/>
      <w:color w:val="000000"/>
      <w:lang w:eastAsia="pt-BR"/>
    </w:rPr>
  </w:style>
  <w:style w:type="paragraph" w:styleId="PargrafodaLista">
    <w:name w:val="List Paragraph"/>
    <w:basedOn w:val="Normal"/>
    <w:uiPriority w:val="34"/>
    <w:qFormat w:val="1"/>
    <w:rsid w:val="006D780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6D7807"/>
    <w:rPr>
      <w:color w:val="0563c1" w:themeColor="hyperlink"/>
      <w:u w:val="single"/>
    </w:rPr>
  </w:style>
  <w:style w:type="paragraph" w:styleId="Default" w:customStyle="1">
    <w:name w:val="Default"/>
    <w:rsid w:val="006D7807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 w:val="1"/>
    <w:rsid w:val="006D7807"/>
    <w:pPr>
      <w:spacing w:after="0" w:line="240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  <w:lang w:eastAsia="pt-BR"/>
    </w:rPr>
  </w:style>
  <w:style w:type="paragraph" w:styleId="mm8nw" w:customStyle="1">
    <w:name w:val="mm8nw"/>
    <w:basedOn w:val="Normal"/>
    <w:rsid w:val="006D7807"/>
    <w:pPr>
      <w:spacing w:after="100" w:afterAutospacing="1" w:before="100" w:beforeAutospacing="1" w:line="240" w:lineRule="auto"/>
      <w:ind w:left="0" w:firstLine="0"/>
      <w:jc w:val="left"/>
    </w:pPr>
    <w:rPr>
      <w:color w:val="auto"/>
      <w:szCs w:val="24"/>
    </w:rPr>
  </w:style>
  <w:style w:type="character" w:styleId="2phjq" w:customStyle="1">
    <w:name w:val="_2phjq"/>
    <w:basedOn w:val="Fontepargpadro"/>
    <w:rsid w:val="006D7807"/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8627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F67074"/>
    <w:pPr>
      <w:spacing w:after="100" w:afterAutospacing="1" w:before="100" w:beforeAutospacing="1" w:line="240" w:lineRule="auto"/>
      <w:ind w:left="0" w:firstLine="0"/>
      <w:jc w:val="left"/>
    </w:pPr>
    <w:rPr>
      <w:color w:val="auto"/>
      <w:szCs w:val="24"/>
    </w:rPr>
  </w:style>
  <w:style w:type="character" w:styleId="apple-tab-span" w:customStyle="1">
    <w:name w:val="apple-tab-span"/>
    <w:basedOn w:val="Fontepargpadro"/>
    <w:rsid w:val="00F67074"/>
  </w:style>
  <w:style w:type="paragraph" w:styleId="ndicedeilustraes">
    <w:name w:val="table of figures"/>
    <w:basedOn w:val="Normal"/>
    <w:next w:val="Normal"/>
    <w:uiPriority w:val="99"/>
    <w:unhideWhenUsed w:val="1"/>
    <w:rsid w:val="00A6463F"/>
    <w:pPr>
      <w:spacing w:after="0"/>
      <w:ind w:left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r0Z6GmAQ/DI2CNTnCQ6/A57n6Q==">AMUW2mX5mOclIoDtJSc/imOQQgs4eYMr/wMadzwtY9vB8ntfb3wtFpGWhbb7C9FzDbRDEDQrZCVQRibUjxKICAvBhkuaR61rVpQONq8VoTpbvmgeQMkiiJ2hOcD5FFKOgjQ9aX+S77MTPStMXQOS0XGLzx2GYkAG9A6a8OJSEdY4llClK6PCegfUvGhwtLosB4c03LQXnzY/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2022-07-26T21:11:00Z</dcterms:created>
  <dc:creator>Conta da Microsoft</dc:creator>
</cp:coreProperties>
</file>