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F2" w:rsidRPr="0053525F" w:rsidRDefault="00F619F2" w:rsidP="00F619F2">
      <w:pPr>
        <w:jc w:val="center"/>
        <w:rPr>
          <w:b/>
          <w:sz w:val="28"/>
          <w:szCs w:val="28"/>
        </w:rPr>
      </w:pPr>
      <w:r w:rsidRPr="0053525F">
        <w:rPr>
          <w:b/>
          <w:sz w:val="28"/>
          <w:szCs w:val="28"/>
        </w:rPr>
        <w:t>Metody Numeryczne</w:t>
      </w:r>
      <w:r w:rsidR="00951622">
        <w:rPr>
          <w:b/>
          <w:sz w:val="28"/>
          <w:szCs w:val="28"/>
        </w:rPr>
        <w:t xml:space="preserve"> [MNUM]</w:t>
      </w:r>
      <w:r w:rsidR="00951622">
        <w:rPr>
          <w:b/>
          <w:sz w:val="28"/>
          <w:szCs w:val="28"/>
        </w:rPr>
        <w:br/>
        <w:t>Projekt 3</w:t>
      </w:r>
      <w:r w:rsidRPr="0053525F">
        <w:rPr>
          <w:b/>
          <w:sz w:val="28"/>
          <w:szCs w:val="28"/>
        </w:rPr>
        <w:t>.40</w:t>
      </w:r>
    </w:p>
    <w:p w:rsidR="00A933F8" w:rsidRDefault="00F619F2" w:rsidP="00F619F2">
      <w:pPr>
        <w:rPr>
          <w:sz w:val="24"/>
          <w:szCs w:val="24"/>
        </w:rPr>
      </w:pPr>
      <w:r w:rsidRPr="0053525F">
        <w:rPr>
          <w:sz w:val="24"/>
          <w:szCs w:val="24"/>
        </w:rPr>
        <w:t>Tomasz Pawlak, Informatyka, 304104</w:t>
      </w:r>
      <w:r w:rsidRPr="0053525F">
        <w:rPr>
          <w:sz w:val="24"/>
          <w:szCs w:val="24"/>
        </w:rPr>
        <w:br/>
        <w:t xml:space="preserve">Prowadzący: dr hab. </w:t>
      </w:r>
      <w:r>
        <w:rPr>
          <w:sz w:val="24"/>
          <w:szCs w:val="24"/>
        </w:rPr>
        <w:t>i</w:t>
      </w:r>
      <w:r w:rsidRPr="0053525F">
        <w:rPr>
          <w:sz w:val="24"/>
          <w:szCs w:val="24"/>
        </w:rPr>
        <w:t>nż. Andrzej Karbowski</w:t>
      </w:r>
    </w:p>
    <w:p w:rsidR="00F619F2" w:rsidRDefault="00F619F2" w:rsidP="00F619F2">
      <w:pPr>
        <w:rPr>
          <w:b/>
          <w:sz w:val="24"/>
          <w:szCs w:val="24"/>
        </w:rPr>
      </w:pPr>
      <w:r>
        <w:rPr>
          <w:b/>
          <w:sz w:val="24"/>
          <w:szCs w:val="24"/>
        </w:rPr>
        <w:t>Zad 1.</w:t>
      </w:r>
    </w:p>
    <w:p w:rsidR="00951622" w:rsidRDefault="00951622" w:rsidP="00F619F2">
      <w:pPr>
        <w:rPr>
          <w:rFonts w:eastAsiaTheme="minorEastAsia"/>
          <w:sz w:val="24"/>
          <w:szCs w:val="24"/>
        </w:rPr>
      </w:pPr>
      <w:r w:rsidRPr="00951622">
        <w:rPr>
          <w:sz w:val="24"/>
          <w:szCs w:val="24"/>
        </w:rPr>
        <w:t>Ruch punktu</w:t>
      </w:r>
      <w:r>
        <w:rPr>
          <w:sz w:val="24"/>
          <w:szCs w:val="24"/>
        </w:rPr>
        <w:t xml:space="preserve"> na płaszczyźnie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jest opisany równaniami:</w:t>
      </w:r>
    </w:p>
    <w:p w:rsidR="00951622" w:rsidRPr="00951622" w:rsidRDefault="00076B50" w:rsidP="00951622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(0.3-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951622" w:rsidRPr="00951622" w:rsidRDefault="00076B50" w:rsidP="00951622">
      <w:pPr>
        <w:jc w:val="center"/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(0.3-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951622" w:rsidRDefault="00951622" w:rsidP="0095162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Należy obliczyć przebieg trajektorii ruchu tego punktu w przedziale </w:t>
      </w:r>
      <m:oMath>
        <m:r>
          <w:rPr>
            <w:rFonts w:ascii="Cambria Math" w:eastAsiaTheme="minorEastAsia" w:hAnsi="Cambria Math"/>
            <w:sz w:val="24"/>
            <w:szCs w:val="24"/>
          </w:rPr>
          <m:t>t∈[0, 20]</m:t>
        </m:r>
      </m:oMath>
      <w:r>
        <w:rPr>
          <w:rFonts w:eastAsiaTheme="minorEastAsia"/>
          <w:sz w:val="24"/>
          <w:szCs w:val="24"/>
        </w:rPr>
        <w:t xml:space="preserve"> dla warunków początkowych:</w:t>
      </w:r>
    </w:p>
    <w:p w:rsidR="00951622" w:rsidRPr="00951622" w:rsidRDefault="00076B50" w:rsidP="00951622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=0.001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=-0.02</m:t>
          </m:r>
        </m:oMath>
      </m:oMathPara>
    </w:p>
    <w:p w:rsidR="00D24875" w:rsidRDefault="00951622" w:rsidP="00D24875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Rozwiązanie znaleźć korzystając z zaimplementowanego solwera </w:t>
      </w:r>
      <w:r>
        <w:rPr>
          <w:rFonts w:eastAsiaTheme="minorEastAsia"/>
          <w:b/>
          <w:sz w:val="24"/>
          <w:szCs w:val="24"/>
        </w:rPr>
        <w:t xml:space="preserve">metody </w:t>
      </w:r>
      <w:proofErr w:type="spellStart"/>
      <w:r>
        <w:rPr>
          <w:rFonts w:eastAsiaTheme="minorEastAsia"/>
          <w:b/>
          <w:sz w:val="24"/>
          <w:szCs w:val="24"/>
        </w:rPr>
        <w:t>Rungego</w:t>
      </w:r>
      <w:proofErr w:type="spellEnd"/>
      <w:r>
        <w:rPr>
          <w:rFonts w:eastAsiaTheme="minorEastAsia"/>
          <w:b/>
          <w:sz w:val="24"/>
          <w:szCs w:val="24"/>
        </w:rPr>
        <w:t>-Kutty czwartego rzędu (RK4) przy zmiennym kroku z szacowaniem błędu metodą zdwajania kroku.</w:t>
      </w:r>
    </w:p>
    <w:p w:rsidR="00D24875" w:rsidRDefault="00951622" w:rsidP="00D24875">
      <w:pPr>
        <w:rPr>
          <w:b/>
          <w:sz w:val="24"/>
          <w:szCs w:val="24"/>
        </w:rPr>
      </w:pPr>
      <w:r>
        <w:rPr>
          <w:b/>
          <w:sz w:val="24"/>
          <w:szCs w:val="24"/>
        </w:rPr>
        <w:t>Opisy algorytmów</w:t>
      </w:r>
    </w:p>
    <w:p w:rsidR="00D24875" w:rsidRDefault="00D24875" w:rsidP="00D24875">
      <w:pPr>
        <w:rPr>
          <w:sz w:val="24"/>
          <w:szCs w:val="24"/>
        </w:rPr>
      </w:pPr>
      <w:r>
        <w:rPr>
          <w:sz w:val="24"/>
          <w:szCs w:val="24"/>
        </w:rPr>
        <w:t xml:space="preserve">Metoda </w:t>
      </w:r>
      <w:proofErr w:type="spellStart"/>
      <w:r>
        <w:rPr>
          <w:sz w:val="24"/>
          <w:szCs w:val="24"/>
        </w:rPr>
        <w:t>Rungego</w:t>
      </w:r>
      <w:proofErr w:type="spellEnd"/>
      <w:r>
        <w:rPr>
          <w:sz w:val="24"/>
          <w:szCs w:val="24"/>
        </w:rPr>
        <w:t xml:space="preserve">-Kutty RK4 ze zmiennym krokiem omija problem wykonywania małych kroków w miejscach, gdzie nie jest to konieczne, przez co zmniejsza błąd spowodowany dokładnością reprezentacji liczb. </w:t>
      </w:r>
    </w:p>
    <w:p w:rsidR="00E8263F" w:rsidRDefault="00D24875" w:rsidP="00D24875">
      <w:pPr>
        <w:rPr>
          <w:sz w:val="24"/>
          <w:szCs w:val="24"/>
        </w:rPr>
      </w:pPr>
      <w:r>
        <w:rPr>
          <w:sz w:val="24"/>
          <w:szCs w:val="24"/>
        </w:rPr>
        <w:t xml:space="preserve">Samą metodę możemy formułować dla dowolnej rzędu, </w:t>
      </w:r>
      <w:r w:rsidR="00E8263F">
        <w:rPr>
          <w:sz w:val="24"/>
          <w:szCs w:val="24"/>
        </w:rPr>
        <w:t>wybieramy w zadaniu czwarty</w:t>
      </w:r>
      <w:r>
        <w:rPr>
          <w:sz w:val="24"/>
          <w:szCs w:val="24"/>
        </w:rPr>
        <w:t>,</w:t>
      </w:r>
      <w:r w:rsidR="00E8263F">
        <w:rPr>
          <w:sz w:val="24"/>
          <w:szCs w:val="24"/>
        </w:rPr>
        <w:t xml:space="preserve"> gdyż </w:t>
      </w:r>
      <w:r>
        <w:rPr>
          <w:sz w:val="24"/>
          <w:szCs w:val="24"/>
        </w:rPr>
        <w:t xml:space="preserve">jest to kompromis pomiędzy najwyższą dokładnością – wyrażaną jako rząd metody </w:t>
      </w:r>
      <w:r>
        <w:rPr>
          <w:i/>
          <w:sz w:val="24"/>
          <w:szCs w:val="24"/>
        </w:rPr>
        <w:t xml:space="preserve">p </w:t>
      </w:r>
      <w:r>
        <w:rPr>
          <w:sz w:val="24"/>
          <w:szCs w:val="24"/>
        </w:rPr>
        <w:t>oraz nakład obliczeń na jedną iterację i powiązany z tym błąd zaokrągleń.</w:t>
      </w:r>
      <w:r w:rsidR="00E8263F">
        <w:rPr>
          <w:sz w:val="24"/>
          <w:szCs w:val="24"/>
        </w:rPr>
        <w:t xml:space="preserve"> Główny wzór definicji metody prezentuje się następująco:</w:t>
      </w:r>
    </w:p>
    <w:p w:rsidR="00E8263F" w:rsidRDefault="00076B50" w:rsidP="00E8263F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+h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E8263F">
        <w:rPr>
          <w:rFonts w:eastAsiaTheme="minorEastAsia"/>
          <w:sz w:val="24"/>
          <w:szCs w:val="24"/>
        </w:rPr>
        <w:t>, gdzie</w:t>
      </w:r>
    </w:p>
    <w:p w:rsidR="00E8263F" w:rsidRPr="00E8263F" w:rsidRDefault="00076B50" w:rsidP="00E8263F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E8263F" w:rsidRPr="00E8263F" w:rsidRDefault="00076B50" w:rsidP="00E8263F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h,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,     i=2,3,…,m</m:t>
          </m:r>
        </m:oMath>
      </m:oMathPara>
    </w:p>
    <w:p w:rsidR="00E8263F" w:rsidRDefault="00076B50" w:rsidP="00E8263F">
      <w:pPr>
        <w:jc w:val="center"/>
        <w:rPr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    i=2,3,…,n</m:t>
              </m:r>
            </m:e>
          </m:nary>
        </m:oMath>
      </m:oMathPara>
    </w:p>
    <w:p w:rsidR="00D24875" w:rsidRDefault="00D24875" w:rsidP="00D2487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Przekładając wzory z rozdziału 7.1.1 podręcznika na nazwy parametrów użytych przeze mnie w zadaniu otrzymujemy wzór iteracyjnego postępowania znajdywania kolejnych iteracji</w:t>
      </w:r>
      <w:r w:rsidR="00E8263F">
        <w:rPr>
          <w:sz w:val="24"/>
          <w:szCs w:val="24"/>
        </w:rPr>
        <w:t xml:space="preserve"> dla metody 4-rzędu oraz układu dwóch funkcji równań różniczkowych z zadania</w:t>
      </w:r>
      <w:r>
        <w:rPr>
          <w:sz w:val="24"/>
          <w:szCs w:val="24"/>
        </w:rPr>
        <w:t>:</w:t>
      </w:r>
    </w:p>
    <w:p w:rsidR="00E8263F" w:rsidRDefault="00E8263F" w:rsidP="00D24875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(x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1,1</m:t>
            </m:r>
          </m:sub>
        </m:sSub>
        <m:r>
          <w:rPr>
            <w:rFonts w:ascii="Cambria Math" w:hAnsi="Cambria Math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2,1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2k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3,1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4,1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D24875" w:rsidRDefault="00E8263F" w:rsidP="00D24875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</w:t>
      </w:r>
    </w:p>
    <w:p w:rsidR="00A819C3" w:rsidRPr="00A819C3" w:rsidRDefault="00076B50" w:rsidP="00D24875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) 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eastAsiaTheme="minorEastAsia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3,2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076B50" w:rsidRDefault="00076B50" w:rsidP="00664AEF">
      <w:pPr>
        <w:rPr>
          <w:sz w:val="24"/>
          <w:szCs w:val="24"/>
        </w:rPr>
      </w:pPr>
      <w:r>
        <w:rPr>
          <w:sz w:val="24"/>
          <w:szCs w:val="24"/>
        </w:rPr>
        <w:t>Wzory te mają zastosowanie nie tylko do obliczenia kroku całkowitego, ale również są wykorzystane w metodzie zdwajania półkroków.</w:t>
      </w:r>
    </w:p>
    <w:p w:rsidR="00664AEF" w:rsidRDefault="00076B50" w:rsidP="00664AE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Metoda zdwajania kroków wymaga również policzenia błędu pomiędzy przejściem między </w:t>
      </w:r>
      <w:proofErr w:type="spellStart"/>
      <w:r>
        <w:rPr>
          <w:sz w:val="24"/>
          <w:szCs w:val="24"/>
        </w:rPr>
        <w:t>półkrokowym</w:t>
      </w:r>
      <w:proofErr w:type="spellEnd"/>
      <w:r>
        <w:rPr>
          <w:sz w:val="24"/>
          <w:szCs w:val="24"/>
        </w:rPr>
        <w:t xml:space="preserve"> algorytmem oraz pełnym równaniem kroku. </w:t>
      </w:r>
      <w:r w:rsidR="00D24875">
        <w:rPr>
          <w:sz w:val="24"/>
          <w:szCs w:val="24"/>
        </w:rPr>
        <w:t xml:space="preserve">Aby tego dokonać należy </w:t>
      </w:r>
      <w:r w:rsidR="00F83088">
        <w:rPr>
          <w:sz w:val="24"/>
          <w:szCs w:val="24"/>
        </w:rPr>
        <w:t xml:space="preserve">oszacować błąd dwóch półkroków </w:t>
      </w:r>
      <w:r w:rsidR="00D24875">
        <w:rPr>
          <w:sz w:val="24"/>
          <w:szCs w:val="24"/>
        </w:rPr>
        <w:t xml:space="preserve">o długości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664AEF">
        <w:rPr>
          <w:rFonts w:eastAsiaTheme="minorEastAsia"/>
          <w:sz w:val="24"/>
          <w:szCs w:val="24"/>
        </w:rPr>
        <w:t>. Ogólny wzór na część główną błędu metody rzędu 4 dla kroku h jest postaci:</w:t>
      </w:r>
    </w:p>
    <w:p w:rsidR="00F83088" w:rsidRPr="00664AEF" w:rsidRDefault="00076B50" w:rsidP="00D2487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5!</m:t>
              </m:r>
            </m:den>
          </m:f>
        </m:oMath>
      </m:oMathPara>
    </w:p>
    <w:p w:rsidR="00664AEF" w:rsidRDefault="00664AEF" w:rsidP="00D2487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Założenie dokładności obliczeń zadane przez użytkownika zakłada że dla kroku </w:t>
      </w:r>
      <w:r>
        <w:rPr>
          <w:rFonts w:eastAsiaTheme="minorEastAsia"/>
          <w:i/>
          <w:sz w:val="24"/>
          <w:szCs w:val="24"/>
        </w:rPr>
        <w:t xml:space="preserve">h </w:t>
      </w:r>
      <w:r>
        <w:rPr>
          <w:rFonts w:eastAsiaTheme="minorEastAsia"/>
          <w:sz w:val="24"/>
          <w:szCs w:val="24"/>
        </w:rPr>
        <w:t>błąd jest w proporcji:</w:t>
      </w:r>
    </w:p>
    <w:p w:rsidR="00664AEF" w:rsidRPr="00664AEF" w:rsidRDefault="00076B50" w:rsidP="00664AEF">
      <w:pPr>
        <w:jc w:val="center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=ε</m:t>
          </m:r>
        </m:oMath>
      </m:oMathPara>
    </w:p>
    <w:p w:rsidR="00664AEF" w:rsidRDefault="00664AEF" w:rsidP="00664A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Stąd możemy policzyć współczynnik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jako:</w:t>
      </w:r>
    </w:p>
    <w:p w:rsidR="00664AEF" w:rsidRPr="00664AEF" w:rsidRDefault="00664AEF" w:rsidP="00664AE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α=(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ε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d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1/5</m:t>
              </m:r>
            </m:sup>
          </m:sSup>
        </m:oMath>
      </m:oMathPara>
    </w:p>
    <w:p w:rsidR="00664AEF" w:rsidRDefault="00664AEF" w:rsidP="00664A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Parametr</w:t>
      </w:r>
      <w:r w:rsidR="00076B50">
        <w:rPr>
          <w:rFonts w:eastAsiaTheme="minorEastAsia"/>
          <w:sz w:val="24"/>
          <w:szCs w:val="24"/>
        </w:rPr>
        <w:t>y dokładności dane</w:t>
      </w:r>
      <w:r>
        <w:rPr>
          <w:rFonts w:eastAsiaTheme="minorEastAsia"/>
          <w:sz w:val="24"/>
          <w:szCs w:val="24"/>
        </w:rPr>
        <w:t xml:space="preserve"> przez użytkownika </w:t>
      </w:r>
      <w:r w:rsidR="00076B50">
        <w:rPr>
          <w:rFonts w:eastAsiaTheme="minorEastAsia"/>
          <w:sz w:val="24"/>
          <w:szCs w:val="24"/>
        </w:rPr>
        <w:t xml:space="preserve">określamy natomiast jako </w:t>
      </w:r>
      <w:proofErr w:type="spellStart"/>
      <w:r w:rsidR="00076B50">
        <w:rPr>
          <w:rFonts w:eastAsiaTheme="minorEastAsia"/>
          <w:sz w:val="24"/>
          <w:szCs w:val="24"/>
        </w:rPr>
        <w:t>estymatę</w:t>
      </w:r>
      <w:proofErr w:type="spellEnd"/>
      <w:r w:rsidR="00076B50">
        <w:rPr>
          <w:rFonts w:eastAsiaTheme="minorEastAsia"/>
          <w:sz w:val="24"/>
          <w:szCs w:val="24"/>
        </w:rPr>
        <w:t xml:space="preserve"> błędu:</w:t>
      </w:r>
    </w:p>
    <w:p w:rsidR="00664AEF" w:rsidRPr="00664AEF" w:rsidRDefault="00664AEF" w:rsidP="00664AE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ε=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b>
          </m:sSub>
        </m:oMath>
      </m:oMathPara>
    </w:p>
    <w:p w:rsidR="00664AEF" w:rsidRDefault="00664AEF" w:rsidP="00664AE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A w algorytmie wprowadzone zostały stałe określające dane dokładności jako:</w:t>
      </w:r>
    </w:p>
    <w:p w:rsidR="00664AEF" w:rsidRDefault="00076B50" w:rsidP="00664AEF">
      <w:pPr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664AEF">
        <w:rPr>
          <w:rFonts w:eastAsiaTheme="minorEastAsia"/>
          <w:sz w:val="24"/>
          <w:szCs w:val="24"/>
        </w:rPr>
        <w:t xml:space="preserve"> - dokładność względna</w:t>
      </w:r>
      <w:r w:rsidR="00664AEF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sub>
        </m:sSub>
      </m:oMath>
      <w:r w:rsidR="00664AEF">
        <w:rPr>
          <w:rFonts w:eastAsiaTheme="minorEastAsia"/>
          <w:sz w:val="24"/>
          <w:szCs w:val="24"/>
        </w:rPr>
        <w:t xml:space="preserve"> - dokładność bezwzględna</w:t>
      </w:r>
    </w:p>
    <w:p w:rsidR="00076B50" w:rsidRDefault="00076B50" w:rsidP="00076B5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Prezentowany w poniższych punktach wykresy </w:t>
      </w:r>
      <w:proofErr w:type="spellStart"/>
      <w:r>
        <w:rPr>
          <w:rFonts w:eastAsiaTheme="minorEastAsia"/>
          <w:sz w:val="24"/>
          <w:szCs w:val="24"/>
        </w:rPr>
        <w:t>estymaty</w:t>
      </w:r>
      <w:proofErr w:type="spellEnd"/>
      <w:r>
        <w:rPr>
          <w:rFonts w:eastAsiaTheme="minorEastAsia"/>
          <w:sz w:val="24"/>
          <w:szCs w:val="24"/>
        </w:rPr>
        <w:t xml:space="preserve"> zakładają wybór mniejszego modułu błędu, który analogicznie został wypracowany dla parametru </w:t>
      </w:r>
      <w:proofErr w:type="spellStart"/>
      <w:r>
        <w:rPr>
          <w:rFonts w:eastAsiaTheme="minorEastAsia"/>
          <w:sz w:val="24"/>
          <w:szCs w:val="24"/>
        </w:rPr>
        <w:t>alpha</w:t>
      </w:r>
      <w:proofErr w:type="spellEnd"/>
      <w:r>
        <w:rPr>
          <w:rFonts w:eastAsiaTheme="minorEastAsia"/>
          <w:sz w:val="24"/>
          <w:szCs w:val="24"/>
        </w:rPr>
        <w:t>.</w:t>
      </w:r>
    </w:p>
    <w:p w:rsidR="00664AEF" w:rsidRDefault="0043303A" w:rsidP="0043303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układu 2 równań przyjmuje się współczynnik wyliczony dla najbardziej krytycznego równania, zatem wybieramy nowy współczynnik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</m:oMath>
      <w:r>
        <w:rPr>
          <w:rFonts w:eastAsiaTheme="minorEastAsia"/>
          <w:sz w:val="24"/>
          <w:szCs w:val="24"/>
        </w:rPr>
        <w:t xml:space="preserve"> po każdej iteracji jako:</w:t>
      </w:r>
    </w:p>
    <w:p w:rsidR="0043303A" w:rsidRPr="0043303A" w:rsidRDefault="0043303A" w:rsidP="00664AEF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α=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1≤i≤2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bSup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(2)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(y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(1)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|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1/5</m:t>
                  </m:r>
                </m:sup>
              </m:sSup>
            </m:e>
          </m:func>
        </m:oMath>
      </m:oMathPara>
    </w:p>
    <w:p w:rsidR="00271C06" w:rsidRDefault="0043303A" w:rsidP="00271C0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Realizacja algorytmu zakłada również wykorzystanie algorytmu z Rysunku 7.</w:t>
      </w:r>
      <w:r w:rsidR="00271C06">
        <w:rPr>
          <w:rFonts w:eastAsiaTheme="minorEastAsia"/>
          <w:sz w:val="24"/>
          <w:szCs w:val="24"/>
        </w:rPr>
        <w:t>6/174 podręcznika do przedmiotu przebudowanego, lecz spełniającego warunki schematu blokowego.</w:t>
      </w:r>
    </w:p>
    <w:p w:rsidR="00951622" w:rsidRDefault="00271C06" w:rsidP="00271C06">
      <w:pPr>
        <w:rPr>
          <w:b/>
          <w:sz w:val="24"/>
          <w:szCs w:val="24"/>
        </w:rPr>
      </w:pPr>
      <w:r>
        <w:rPr>
          <w:b/>
          <w:sz w:val="24"/>
          <w:szCs w:val="24"/>
        </w:rPr>
        <w:t>Implementacja</w:t>
      </w:r>
    </w:p>
    <w:p w:rsidR="00271C06" w:rsidRDefault="00271C06" w:rsidP="00271C06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proofErr w:type="spellStart"/>
      <w:r>
        <w:rPr>
          <w:sz w:val="24"/>
          <w:szCs w:val="24"/>
        </w:rPr>
        <w:t>ode.m</w:t>
      </w:r>
      <w:proofErr w:type="spellEnd"/>
      <w:r>
        <w:rPr>
          <w:sz w:val="24"/>
          <w:szCs w:val="24"/>
        </w:rPr>
        <w:t xml:space="preserve"> zawarta została implementacja algorytmu ode45 cel</w:t>
      </w:r>
      <w:r w:rsidR="005C74A8">
        <w:rPr>
          <w:sz w:val="24"/>
          <w:szCs w:val="24"/>
        </w:rPr>
        <w:t>em rozwiązania równania. Metoda, aby obsłużyć układ równań różnicowych wymaga przekazania zewnętrznego uchwytu do metody, zatem byłem zmuszony uprościć solwer do przyjmowania jedynie parametrów startowych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5C74A8"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5C74A8">
        <w:rPr>
          <w:sz w:val="24"/>
          <w:szCs w:val="24"/>
        </w:rPr>
        <w:t xml:space="preserve"> oraz długości obserwowanego przedziału </w:t>
      </w:r>
      <w:r w:rsidR="005C74A8">
        <w:rPr>
          <w:i/>
          <w:sz w:val="24"/>
          <w:szCs w:val="24"/>
        </w:rPr>
        <w:t>b</w:t>
      </w:r>
      <w:r w:rsidR="005C74A8">
        <w:rPr>
          <w:sz w:val="24"/>
          <w:szCs w:val="24"/>
        </w:rPr>
        <w:t>.</w:t>
      </w:r>
    </w:p>
    <w:p w:rsidR="005C74A8" w:rsidRDefault="005C74A8" w:rsidP="00271C06">
      <w:pPr>
        <w:rPr>
          <w:sz w:val="24"/>
          <w:szCs w:val="24"/>
        </w:rPr>
      </w:pPr>
      <w:r>
        <w:rPr>
          <w:sz w:val="24"/>
          <w:szCs w:val="24"/>
        </w:rPr>
        <w:t xml:space="preserve">Reszta znaczących parametrów została wprowadzona jako stałe lokalne metody (Tolerancja Relatywna </w:t>
      </w:r>
      <w:proofErr w:type="spellStart"/>
      <w:r w:rsidRPr="005C74A8">
        <w:rPr>
          <w:rFonts w:ascii="Consolas" w:hAnsi="Consolas"/>
          <w:sz w:val="24"/>
          <w:szCs w:val="24"/>
        </w:rPr>
        <w:t>RelTol</w:t>
      </w:r>
      <w:proofErr w:type="spellEnd"/>
      <w:r>
        <w:rPr>
          <w:sz w:val="24"/>
          <w:szCs w:val="24"/>
        </w:rPr>
        <w:t xml:space="preserve"> i Absolutna</w:t>
      </w:r>
      <w:r w:rsidRPr="005C74A8">
        <w:rPr>
          <w:rFonts w:ascii="Consolas" w:hAnsi="Consolas"/>
          <w:sz w:val="24"/>
          <w:szCs w:val="24"/>
        </w:rPr>
        <w:t xml:space="preserve"> </w:t>
      </w:r>
      <w:proofErr w:type="spellStart"/>
      <w:r w:rsidRPr="005C74A8">
        <w:rPr>
          <w:rFonts w:ascii="Consolas" w:hAnsi="Consolas"/>
          <w:sz w:val="24"/>
          <w:szCs w:val="24"/>
        </w:rPr>
        <w:t>AbsTol</w:t>
      </w:r>
      <w:proofErr w:type="spellEnd"/>
      <w:r w:rsidRPr="005C74A8">
        <w:rPr>
          <w:rFonts w:ascii="Consolas" w:hAnsi="Consolas"/>
          <w:sz w:val="24"/>
          <w:szCs w:val="24"/>
        </w:rPr>
        <w:t xml:space="preserve"> </w:t>
      </w:r>
      <w:r>
        <w:rPr>
          <w:sz w:val="24"/>
          <w:szCs w:val="24"/>
        </w:rPr>
        <w:t xml:space="preserve">są znane jest z poprzednich wzorów jako kolejno tolerancja względna i bezwzględna i domyślnie ustawiona na </w:t>
      </w:r>
      <w:r w:rsidRPr="005C74A8">
        <w:rPr>
          <w:rFonts w:ascii="Consolas" w:hAnsi="Consolas"/>
          <w:sz w:val="24"/>
          <w:szCs w:val="24"/>
        </w:rPr>
        <w:t xml:space="preserve">1e-4 </w:t>
      </w:r>
      <w:r>
        <w:rPr>
          <w:sz w:val="24"/>
          <w:szCs w:val="24"/>
        </w:rPr>
        <w:t xml:space="preserve">oraz </w:t>
      </w:r>
      <w:r w:rsidRPr="005C74A8">
        <w:rPr>
          <w:rFonts w:ascii="Consolas" w:hAnsi="Consolas"/>
          <w:sz w:val="24"/>
          <w:szCs w:val="24"/>
        </w:rPr>
        <w:t>1e-8</w:t>
      </w:r>
      <w:r>
        <w:rPr>
          <w:sz w:val="24"/>
          <w:szCs w:val="24"/>
        </w:rPr>
        <w:t>. Wpływ tolerancji powoduje poprawianie wyników i wpływa niekorzystnie na czas operacji algorytmu. Samo wywołanie funkcji jest intuicyjne i kod nie wymaga dalszych objaśnień:</w:t>
      </w:r>
    </w:p>
    <w:p w:rsidR="005C74A8" w:rsidRDefault="005C74A8" w:rsidP="005C74A8">
      <w:pPr>
        <w:jc w:val="center"/>
        <w:rPr>
          <w:rFonts w:eastAsiaTheme="minorEastAsia"/>
          <w:sz w:val="24"/>
          <w:szCs w:val="24"/>
        </w:rPr>
      </w:pPr>
      <w:r w:rsidRPr="005C74A8">
        <w:rPr>
          <w:rFonts w:eastAsiaTheme="minorEastAsia"/>
          <w:sz w:val="24"/>
          <w:szCs w:val="24"/>
        </w:rPr>
        <w:drawing>
          <wp:inline distT="0" distB="0" distL="0" distR="0" wp14:anchorId="1EB287D4" wp14:editId="421193E7">
            <wp:extent cx="2567940" cy="1154959"/>
            <wp:effectExtent l="0" t="0" r="381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299" cy="11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A8" w:rsidRDefault="005C74A8" w:rsidP="005C74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Metoda zad1_func zawiera generację naszego układu równań.</w:t>
      </w:r>
    </w:p>
    <w:p w:rsidR="005C74A8" w:rsidRDefault="005C74A8" w:rsidP="005C74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column"/>
      </w:r>
      <w:r>
        <w:rPr>
          <w:rFonts w:eastAsiaTheme="minorEastAsia"/>
          <w:sz w:val="24"/>
          <w:szCs w:val="24"/>
        </w:rPr>
        <w:lastRenderedPageBreak/>
        <w:t xml:space="preserve">Plik </w:t>
      </w:r>
      <w:r w:rsidRPr="005C74A8">
        <w:rPr>
          <w:rFonts w:ascii="Consolas" w:eastAsiaTheme="minorEastAsia" w:hAnsi="Consolas"/>
          <w:sz w:val="24"/>
          <w:szCs w:val="24"/>
        </w:rPr>
        <w:t>rk4z.m</w:t>
      </w:r>
      <w:r>
        <w:rPr>
          <w:rFonts w:eastAsiaTheme="minorEastAsia"/>
          <w:sz w:val="24"/>
          <w:szCs w:val="24"/>
        </w:rPr>
        <w:t xml:space="preserve"> zawiera implementacje algorytmu RK4 „Z” zmiennym krokiem z szacowaniem błędu metodą zdwajania kroku. Parametrami wejścia do algorytmu są dwa równania różniczkowe dane jako funkcje</w:t>
      </w:r>
      <w:r w:rsidR="00794C3E">
        <w:rPr>
          <w:rFonts w:eastAsiaTheme="minorEastAsia"/>
          <w:sz w:val="24"/>
          <w:szCs w:val="24"/>
        </w:rPr>
        <w:t xml:space="preserve">, współrzędne startowe układu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794C3E">
        <w:rPr>
          <w:rFonts w:eastAsiaTheme="minorEastAsia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794C3E">
        <w:rPr>
          <w:rFonts w:eastAsiaTheme="minorEastAsia"/>
          <w:sz w:val="24"/>
          <w:szCs w:val="24"/>
        </w:rPr>
        <w:t xml:space="preserve">, a także parametr końca przedziału obserwacji i pierwotny krok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794C3E">
        <w:rPr>
          <w:rFonts w:eastAsiaTheme="minorEastAsia"/>
          <w:sz w:val="24"/>
          <w:szCs w:val="24"/>
        </w:rPr>
        <w:t xml:space="preserve"> . W </w:t>
      </w:r>
      <w:proofErr w:type="spellStart"/>
      <w:r w:rsidR="00794C3E">
        <w:rPr>
          <w:rFonts w:eastAsiaTheme="minorEastAsia"/>
          <w:sz w:val="24"/>
          <w:szCs w:val="24"/>
        </w:rPr>
        <w:t>solwerze</w:t>
      </w:r>
      <w:proofErr w:type="spellEnd"/>
      <w:r w:rsidR="00794C3E">
        <w:rPr>
          <w:rFonts w:eastAsiaTheme="minorEastAsia"/>
          <w:sz w:val="24"/>
          <w:szCs w:val="24"/>
        </w:rPr>
        <w:t xml:space="preserve"> zakładam, że solwer zawsze startuje z chwilą t=0.</w:t>
      </w:r>
    </w:p>
    <w:p w:rsidR="00794C3E" w:rsidRDefault="00794C3E" w:rsidP="005C74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Lokalne parametry solwera wylistowane są poniżej:</w:t>
      </w:r>
    </w:p>
    <w:p w:rsidR="00794C3E" w:rsidRDefault="00794C3E" w:rsidP="00794C3E">
      <w:pPr>
        <w:jc w:val="center"/>
        <w:rPr>
          <w:rFonts w:eastAsiaTheme="minorEastAsia"/>
          <w:sz w:val="24"/>
          <w:szCs w:val="24"/>
        </w:rPr>
      </w:pPr>
      <w:r w:rsidRPr="00794C3E">
        <w:rPr>
          <w:rFonts w:eastAsiaTheme="minorEastAsia"/>
          <w:sz w:val="24"/>
          <w:szCs w:val="24"/>
        </w:rPr>
        <w:drawing>
          <wp:inline distT="0" distB="0" distL="0" distR="0" wp14:anchorId="0E8CA192" wp14:editId="7634EF07">
            <wp:extent cx="1935480" cy="139698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5751" cy="13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3E" w:rsidRDefault="00794C3E" w:rsidP="00794C3E">
      <w:pPr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 xml:space="preserve"> h – </w:t>
      </w:r>
      <w:r>
        <w:rPr>
          <w:rFonts w:eastAsiaTheme="minorEastAsia"/>
          <w:sz w:val="24"/>
          <w:szCs w:val="24"/>
        </w:rPr>
        <w:t>krok algorytmu zmieniany zgodnie ze schematem</w:t>
      </w:r>
      <w:r>
        <w:rPr>
          <w:rFonts w:eastAsiaTheme="minorEastAsia"/>
          <w:sz w:val="24"/>
          <w:szCs w:val="24"/>
        </w:rPr>
        <w:br/>
      </w:r>
      <w:proofErr w:type="spellStart"/>
      <w:r>
        <w:rPr>
          <w:rFonts w:eastAsiaTheme="minorEastAsia"/>
          <w:i/>
          <w:sz w:val="24"/>
          <w:szCs w:val="24"/>
        </w:rPr>
        <w:t>hh</w:t>
      </w:r>
      <w:proofErr w:type="spellEnd"/>
      <w:r>
        <w:rPr>
          <w:rFonts w:eastAsiaTheme="minorEastAsia"/>
          <w:i/>
          <w:sz w:val="24"/>
          <w:szCs w:val="24"/>
        </w:rPr>
        <w:t xml:space="preserve"> – </w:t>
      </w:r>
      <w:r>
        <w:rPr>
          <w:rFonts w:eastAsiaTheme="minorEastAsia"/>
          <w:sz w:val="24"/>
          <w:szCs w:val="24"/>
        </w:rPr>
        <w:t>wektor kroków algorytmu</w:t>
      </w:r>
      <w:r>
        <w:rPr>
          <w:rFonts w:eastAsiaTheme="minorEastAsia"/>
          <w:sz w:val="24"/>
          <w:szCs w:val="24"/>
        </w:rPr>
        <w:br/>
        <w:t xml:space="preserve">s – współczynnik bezpieczeństwa używany przy obliczaniu </w:t>
      </w:r>
      <w:proofErr w:type="spellStart"/>
      <w:r>
        <w:rPr>
          <w:rFonts w:eastAsiaTheme="minorEastAsia"/>
          <w:i/>
          <w:sz w:val="24"/>
          <w:szCs w:val="24"/>
        </w:rPr>
        <w:t>h_new</w:t>
      </w:r>
      <w:proofErr w:type="spellEnd"/>
      <w:r>
        <w:rPr>
          <w:rFonts w:eastAsiaTheme="minorEastAsia"/>
          <w:sz w:val="24"/>
          <w:szCs w:val="24"/>
        </w:rPr>
        <w:t>, czyli proponowanych wartości kroku na kolejnych iteracjach zgodnie ze wzorem:</w:t>
      </w:r>
    </w:p>
    <w:p w:rsidR="00794C3E" w:rsidRPr="00794C3E" w:rsidRDefault="00794C3E" w:rsidP="00794C3E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=sα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794C3E" w:rsidRDefault="00794C3E" w:rsidP="00794C3E">
      <w:pPr>
        <w:rPr>
          <w:rFonts w:eastAsiaTheme="minorEastAsia"/>
          <w:sz w:val="24"/>
          <w:szCs w:val="24"/>
        </w:rPr>
      </w:pPr>
      <w:r>
        <w:rPr>
          <w:rFonts w:eastAsiaTheme="minorEastAsia"/>
          <w:i/>
          <w:sz w:val="24"/>
          <w:szCs w:val="24"/>
        </w:rPr>
        <w:t>b</w:t>
      </w:r>
      <w:r w:rsidRPr="00794C3E">
        <w:rPr>
          <w:rFonts w:eastAsiaTheme="minorEastAsia"/>
          <w:i/>
          <w:sz w:val="24"/>
          <w:szCs w:val="24"/>
        </w:rPr>
        <w:t>eta</w:t>
      </w:r>
      <w:r>
        <w:rPr>
          <w:rFonts w:eastAsiaTheme="minorEastAsia"/>
          <w:i/>
          <w:sz w:val="24"/>
          <w:szCs w:val="24"/>
        </w:rPr>
        <w:t xml:space="preserve">_ </w:t>
      </w:r>
      <w:r>
        <w:rPr>
          <w:rFonts w:eastAsiaTheme="minorEastAsia"/>
          <w:sz w:val="24"/>
          <w:szCs w:val="24"/>
        </w:rPr>
        <w:t>- heurystyczne ograniczenie maksymalnego wzrostu długości kroku w jednej iteracji</w:t>
      </w:r>
      <w:r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mi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>
        <w:rPr>
          <w:rFonts w:eastAsiaTheme="minorEastAsia"/>
          <w:sz w:val="24"/>
          <w:szCs w:val="24"/>
        </w:rPr>
        <w:t xml:space="preserve"> – minimalny </w:t>
      </w:r>
      <w:r w:rsidR="004C3C1C">
        <w:rPr>
          <w:rFonts w:eastAsiaTheme="minorEastAsia"/>
          <w:sz w:val="24"/>
          <w:szCs w:val="24"/>
        </w:rPr>
        <w:t>krok algorytmu, którego wpływ zakłada poprawianie wyników operacji kalkulacji następnych punktów.</w:t>
      </w:r>
    </w:p>
    <w:p w:rsidR="004C3C1C" w:rsidRDefault="004C3C1C" w:rsidP="00794C3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Równanie kroku całkowitego zakłada operacje podane w algorytmie z 1p. niniejszego sprawozdania:</w:t>
      </w:r>
    </w:p>
    <w:p w:rsidR="004C3C1C" w:rsidRDefault="004C3C1C" w:rsidP="004C3C1C">
      <w:pPr>
        <w:jc w:val="center"/>
        <w:rPr>
          <w:rFonts w:eastAsiaTheme="minorEastAsia"/>
          <w:sz w:val="24"/>
          <w:szCs w:val="24"/>
        </w:rPr>
      </w:pPr>
      <w:r w:rsidRPr="004C3C1C">
        <w:rPr>
          <w:rFonts w:eastAsiaTheme="minorEastAsia"/>
          <w:sz w:val="24"/>
          <w:szCs w:val="24"/>
        </w:rPr>
        <w:drawing>
          <wp:inline distT="0" distB="0" distL="0" distR="0" wp14:anchorId="784D81D3" wp14:editId="03A3ECB1">
            <wp:extent cx="2887398" cy="2049780"/>
            <wp:effectExtent l="0" t="0" r="8255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801" cy="20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1C" w:rsidRDefault="004C3C1C" w:rsidP="004C3C1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Nowe rezultaty zostają również dopisane do wektorów </w:t>
      </w:r>
      <w:r w:rsidRPr="004C3C1C">
        <w:rPr>
          <w:rFonts w:ascii="Consolas" w:eastAsiaTheme="minorEastAsia" w:hAnsi="Consolas"/>
          <w:sz w:val="24"/>
          <w:szCs w:val="24"/>
        </w:rPr>
        <w:t>X1</w:t>
      </w:r>
      <w:r>
        <w:rPr>
          <w:rFonts w:eastAsiaTheme="minorEastAsia"/>
          <w:sz w:val="24"/>
          <w:szCs w:val="24"/>
        </w:rPr>
        <w:t xml:space="preserve"> oraz </w:t>
      </w:r>
      <w:r w:rsidRPr="004C3C1C">
        <w:rPr>
          <w:rFonts w:ascii="Consolas" w:eastAsiaTheme="minorEastAsia" w:hAnsi="Consolas"/>
          <w:sz w:val="24"/>
          <w:szCs w:val="24"/>
        </w:rPr>
        <w:t>X2</w:t>
      </w:r>
      <w:r>
        <w:rPr>
          <w:rFonts w:eastAsiaTheme="minorEastAsia" w:cstheme="minorHAnsi"/>
          <w:sz w:val="24"/>
          <w:szCs w:val="24"/>
        </w:rPr>
        <w:t>, celem prezentacji danych.</w:t>
      </w:r>
    </w:p>
    <w:p w:rsidR="004C3C1C" w:rsidRDefault="004C3C1C" w:rsidP="004C3C1C">
      <w:pPr>
        <w:rPr>
          <w:rFonts w:eastAsiaTheme="minorEastAsia" w:cstheme="minorHAnsi"/>
          <w:sz w:val="24"/>
          <w:szCs w:val="24"/>
        </w:rPr>
      </w:pPr>
    </w:p>
    <w:p w:rsidR="004C3C1C" w:rsidRDefault="004C3C1C" w:rsidP="004C3C1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 xml:space="preserve">Równania półkroku zakładają wykonanie dwóch półkroków o długości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po sobie, zgodnie z algorytmem:</w:t>
      </w:r>
    </w:p>
    <w:p w:rsidR="004C3C1C" w:rsidRDefault="004C3C1C" w:rsidP="004C3C1C">
      <w:pPr>
        <w:jc w:val="center"/>
        <w:rPr>
          <w:rFonts w:eastAsiaTheme="minorEastAsia" w:cstheme="minorHAnsi"/>
          <w:sz w:val="24"/>
          <w:szCs w:val="24"/>
        </w:rPr>
      </w:pPr>
      <w:r w:rsidRPr="004C3C1C">
        <w:rPr>
          <w:rFonts w:eastAsiaTheme="minorEastAsia" w:cstheme="minorHAnsi"/>
          <w:sz w:val="24"/>
          <w:szCs w:val="24"/>
        </w:rPr>
        <w:drawing>
          <wp:inline distT="0" distB="0" distL="0" distR="0" wp14:anchorId="28752807" wp14:editId="318D5A9A">
            <wp:extent cx="3474720" cy="418031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691" cy="418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1C" w:rsidRDefault="004C3C1C" w:rsidP="004C3C1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Na podstawie porównania obu wyznaczonych punktów zostają wyznaczane błędy oraz estymowany zostaje następny punkt jako </w:t>
      </w:r>
      <w:proofErr w:type="spellStart"/>
      <w:r w:rsidRPr="004C3C1C">
        <w:rPr>
          <w:rFonts w:ascii="Consolas" w:eastAsiaTheme="minorEastAsia" w:hAnsi="Consolas" w:cstheme="minorHAnsi"/>
          <w:sz w:val="24"/>
          <w:szCs w:val="24"/>
        </w:rPr>
        <w:t>h_new</w:t>
      </w:r>
      <w:proofErr w:type="spellEnd"/>
      <w:r>
        <w:rPr>
          <w:rFonts w:eastAsiaTheme="minorEastAsia" w:cstheme="minorHAnsi"/>
          <w:sz w:val="24"/>
          <w:szCs w:val="24"/>
        </w:rPr>
        <w:t xml:space="preserve">, w przypadku, gdy </w:t>
      </w:r>
      <w:proofErr w:type="spellStart"/>
      <w:r w:rsidRPr="004C3C1C">
        <w:rPr>
          <w:rFonts w:ascii="Consolas" w:eastAsiaTheme="minorEastAsia" w:hAnsi="Consolas" w:cstheme="minorHAnsi"/>
          <w:sz w:val="24"/>
          <w:szCs w:val="24"/>
        </w:rPr>
        <w:t>sa</w:t>
      </w:r>
      <w:proofErr w:type="spellEnd"/>
      <w:r w:rsidRPr="004C3C1C">
        <w:rPr>
          <w:rFonts w:ascii="Consolas" w:eastAsiaTheme="minorEastAsia" w:hAnsi="Consolas" w:cstheme="minorHAnsi"/>
          <w:sz w:val="24"/>
          <w:szCs w:val="24"/>
        </w:rPr>
        <w:t>&gt;=1</w:t>
      </w:r>
      <w:r>
        <w:rPr>
          <w:rFonts w:eastAsiaTheme="minorEastAsia" w:cstheme="minorHAnsi"/>
          <w:sz w:val="24"/>
          <w:szCs w:val="24"/>
        </w:rPr>
        <w:t xml:space="preserve"> możliwe jest że punkt nie jest najmniejszy z zakresu </w:t>
      </w:r>
      <w:proofErr w:type="spellStart"/>
      <w:r w:rsidRPr="004C3C1C">
        <w:rPr>
          <w:rFonts w:ascii="Consolas" w:eastAsiaTheme="minorEastAsia" w:hAnsi="Consolas" w:cstheme="minorHAnsi"/>
          <w:sz w:val="24"/>
          <w:szCs w:val="24"/>
        </w:rPr>
        <w:t>h_new</w:t>
      </w:r>
      <w:proofErr w:type="spellEnd"/>
      <w:r>
        <w:rPr>
          <w:rFonts w:eastAsiaTheme="minorEastAsia" w:cstheme="minorHAnsi"/>
          <w:sz w:val="24"/>
          <w:szCs w:val="24"/>
        </w:rPr>
        <w:t xml:space="preserve">, </w:t>
      </w:r>
      <w:r w:rsidRPr="004C3C1C">
        <w:rPr>
          <w:rFonts w:ascii="Consolas" w:eastAsiaTheme="minorEastAsia" w:hAnsi="Consolas" w:cstheme="minorHAnsi"/>
          <w:sz w:val="24"/>
          <w:szCs w:val="24"/>
        </w:rPr>
        <w:t>beta_*h</w:t>
      </w:r>
      <w:r>
        <w:rPr>
          <w:rFonts w:eastAsiaTheme="minorEastAsia" w:cstheme="minorHAnsi"/>
          <w:sz w:val="24"/>
          <w:szCs w:val="24"/>
        </w:rPr>
        <w:t xml:space="preserve">, </w:t>
      </w:r>
      <w:r w:rsidRPr="004C3C1C">
        <w:rPr>
          <w:rFonts w:ascii="Consolas" w:eastAsiaTheme="minorEastAsia" w:hAnsi="Consolas" w:cstheme="minorHAnsi"/>
          <w:sz w:val="24"/>
          <w:szCs w:val="24"/>
        </w:rPr>
        <w:t>b-t</w:t>
      </w:r>
      <w:r>
        <w:rPr>
          <w:rFonts w:eastAsiaTheme="minorEastAsia" w:cstheme="minorHAnsi"/>
          <w:sz w:val="24"/>
          <w:szCs w:val="24"/>
        </w:rPr>
        <w:t>. Ograniczenia wynikają z tego, aby różnice nie narastały gwałtownie lecz stopniowo w przypadku prób poprawiania wyniku:</w:t>
      </w:r>
    </w:p>
    <w:p w:rsidR="004C3C1C" w:rsidRDefault="004C3C1C" w:rsidP="004C3C1C">
      <w:pPr>
        <w:jc w:val="center"/>
        <w:rPr>
          <w:rFonts w:eastAsiaTheme="minorEastAsia" w:cstheme="minorHAnsi"/>
          <w:sz w:val="24"/>
          <w:szCs w:val="24"/>
        </w:rPr>
      </w:pPr>
      <w:r w:rsidRPr="004C3C1C">
        <w:rPr>
          <w:rFonts w:eastAsiaTheme="minorEastAsia" w:cstheme="minorHAnsi"/>
          <w:sz w:val="24"/>
          <w:szCs w:val="24"/>
        </w:rPr>
        <w:drawing>
          <wp:inline distT="0" distB="0" distL="0" distR="0" wp14:anchorId="0EB135B6" wp14:editId="51585A14">
            <wp:extent cx="3398671" cy="26441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632" cy="26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616425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Poniżej znajduje się rozwiązanie schematu z Rys. 7.6 podręcznika.</w:t>
      </w:r>
    </w:p>
    <w:p w:rsidR="00616425" w:rsidRDefault="00616425" w:rsidP="00616425">
      <w:pPr>
        <w:jc w:val="center"/>
        <w:rPr>
          <w:b/>
          <w:sz w:val="24"/>
          <w:szCs w:val="24"/>
        </w:rPr>
      </w:pPr>
      <w:r w:rsidRPr="00616425">
        <w:rPr>
          <w:rFonts w:eastAsiaTheme="minorEastAsia" w:cstheme="minorHAnsi"/>
          <w:sz w:val="24"/>
          <w:szCs w:val="24"/>
        </w:rPr>
        <w:drawing>
          <wp:inline distT="0" distB="0" distL="0" distR="0" wp14:anchorId="6DF522CC" wp14:editId="7044CEDD">
            <wp:extent cx="3444240" cy="2033741"/>
            <wp:effectExtent l="0" t="0" r="381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788" cy="203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22" w:rsidRPr="00616425" w:rsidRDefault="00951622" w:rsidP="00616425">
      <w:pPr>
        <w:rPr>
          <w:rFonts w:eastAsiaTheme="minorEastAsia" w:cstheme="minorHAnsi"/>
          <w:sz w:val="24"/>
          <w:szCs w:val="24"/>
        </w:rPr>
      </w:pPr>
      <w:r>
        <w:rPr>
          <w:b/>
          <w:sz w:val="24"/>
          <w:szCs w:val="24"/>
        </w:rPr>
        <w:t>Wykresy porównawcze</w:t>
      </w:r>
    </w:p>
    <w:p w:rsidR="00616425" w:rsidRDefault="00616425" w:rsidP="00951622">
      <w:pPr>
        <w:rPr>
          <w:sz w:val="24"/>
          <w:szCs w:val="24"/>
        </w:rPr>
      </w:pPr>
      <w:r>
        <w:rPr>
          <w:sz w:val="24"/>
          <w:szCs w:val="24"/>
        </w:rPr>
        <w:t xml:space="preserve">W pliku </w:t>
      </w:r>
      <w:proofErr w:type="spellStart"/>
      <w:r w:rsidRPr="00616425">
        <w:rPr>
          <w:rFonts w:ascii="Consolas" w:hAnsi="Consolas"/>
          <w:sz w:val="24"/>
          <w:szCs w:val="24"/>
        </w:rPr>
        <w:t>comparison.m</w:t>
      </w:r>
      <w:proofErr w:type="spellEnd"/>
      <w:r>
        <w:rPr>
          <w:sz w:val="24"/>
          <w:szCs w:val="24"/>
        </w:rPr>
        <w:t xml:space="preserve"> zawarte są wywołania obu algorytmów, porównanie czasów wywołania algorytmów oraz wykresy porównawcze trajektorii punktów:</w:t>
      </w:r>
    </w:p>
    <w:p w:rsidR="00616425" w:rsidRDefault="00616425" w:rsidP="00616425">
      <w:pPr>
        <w:jc w:val="center"/>
        <w:rPr>
          <w:sz w:val="24"/>
          <w:szCs w:val="24"/>
        </w:rPr>
      </w:pPr>
      <w:r w:rsidRPr="00616425">
        <w:rPr>
          <w:sz w:val="24"/>
          <w:szCs w:val="24"/>
        </w:rPr>
        <w:drawing>
          <wp:inline distT="0" distB="0" distL="0" distR="0" wp14:anchorId="617EE001" wp14:editId="5D1666F8">
            <wp:extent cx="3456000" cy="25771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616425">
      <w:pPr>
        <w:jc w:val="center"/>
        <w:rPr>
          <w:sz w:val="24"/>
          <w:szCs w:val="24"/>
        </w:rPr>
      </w:pPr>
      <w:r w:rsidRPr="00616425">
        <w:rPr>
          <w:sz w:val="24"/>
          <w:szCs w:val="24"/>
        </w:rPr>
        <w:drawing>
          <wp:inline distT="0" distB="0" distL="0" distR="0" wp14:anchorId="4D4589FE" wp14:editId="174B5D52">
            <wp:extent cx="3456000" cy="259329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9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6164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Powyższe wykresy niestety rozjeżdżają się względem siebie, nie jest to sytuacja pożądana. Zakładając, że popełniłem błędy w implementacji można zauważyć, że okres ruchu ciała w RK4 jest mniejszy, lecz Amplitudy z grubsza pokrywają się, lecz RK4 nie jest tak płynny – ma mniejszą dokładność.</w:t>
      </w:r>
    </w:p>
    <w:p w:rsidR="00616425" w:rsidRDefault="00616425" w:rsidP="00616425">
      <w:pPr>
        <w:jc w:val="center"/>
        <w:rPr>
          <w:sz w:val="24"/>
          <w:szCs w:val="24"/>
        </w:rPr>
      </w:pPr>
      <w:r w:rsidRPr="00616425">
        <w:rPr>
          <w:sz w:val="24"/>
          <w:szCs w:val="24"/>
        </w:rPr>
        <w:drawing>
          <wp:inline distT="0" distB="0" distL="0" distR="0" wp14:anchorId="3907A9EA" wp14:editId="26D8E431">
            <wp:extent cx="3456000" cy="2582256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616425">
      <w:pPr>
        <w:rPr>
          <w:sz w:val="24"/>
          <w:szCs w:val="24"/>
        </w:rPr>
      </w:pPr>
      <w:r>
        <w:rPr>
          <w:sz w:val="24"/>
          <w:szCs w:val="24"/>
        </w:rPr>
        <w:t>Mimo poprzednich błędów osiągamy zbliżone wykresy, lecz z naciskiem metody RK4 na krążenie po orbicie, więc błąd „przyspieszył” ruch punktu w danym obszarze.</w:t>
      </w:r>
    </w:p>
    <w:p w:rsidR="00616425" w:rsidRDefault="00616425" w:rsidP="00616425">
      <w:pPr>
        <w:rPr>
          <w:sz w:val="24"/>
          <w:szCs w:val="24"/>
        </w:rPr>
      </w:pPr>
    </w:p>
    <w:p w:rsidR="00616425" w:rsidRDefault="00616425" w:rsidP="00616425">
      <w:pPr>
        <w:jc w:val="center"/>
        <w:rPr>
          <w:sz w:val="24"/>
          <w:szCs w:val="24"/>
        </w:rPr>
      </w:pPr>
      <w:r w:rsidRPr="00616425">
        <w:rPr>
          <w:sz w:val="24"/>
          <w:szCs w:val="24"/>
        </w:rPr>
        <w:drawing>
          <wp:inline distT="0" distB="0" distL="0" distR="0" wp14:anchorId="5B464310" wp14:editId="550160E6">
            <wp:extent cx="3456000" cy="261092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61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A938C8">
      <w:pPr>
        <w:rPr>
          <w:sz w:val="24"/>
          <w:szCs w:val="24"/>
        </w:rPr>
      </w:pPr>
      <w:r>
        <w:rPr>
          <w:sz w:val="24"/>
          <w:szCs w:val="24"/>
        </w:rPr>
        <w:t>Algorytm RK4 jest również wolniejszy około 4-krotnie od implementacji ODE45. Jednym z przyczyn tego zjawiska jest na pewno addytywne rozszerzanie listy w moim algorytmie zamiast stałej alokacji pamięci.</w:t>
      </w:r>
    </w:p>
    <w:p w:rsidR="00A938C8" w:rsidRDefault="00A938C8" w:rsidP="00616425">
      <w:pPr>
        <w:jc w:val="center"/>
        <w:rPr>
          <w:sz w:val="24"/>
          <w:szCs w:val="24"/>
        </w:rPr>
      </w:pPr>
    </w:p>
    <w:p w:rsidR="00A938C8" w:rsidRDefault="00A938C8" w:rsidP="00616425">
      <w:pPr>
        <w:jc w:val="center"/>
        <w:rPr>
          <w:sz w:val="24"/>
          <w:szCs w:val="24"/>
        </w:rPr>
      </w:pPr>
    </w:p>
    <w:p w:rsidR="00A938C8" w:rsidRPr="00A938C8" w:rsidRDefault="00A938C8" w:rsidP="00A938C8">
      <w:pPr>
        <w:rPr>
          <w:b/>
          <w:sz w:val="24"/>
          <w:szCs w:val="24"/>
        </w:rPr>
      </w:pPr>
      <w:r w:rsidRPr="00A938C8">
        <w:rPr>
          <w:b/>
          <w:sz w:val="24"/>
          <w:szCs w:val="24"/>
        </w:rPr>
        <w:lastRenderedPageBreak/>
        <w:t xml:space="preserve">Wykresy </w:t>
      </w:r>
      <w:r>
        <w:rPr>
          <w:b/>
          <w:sz w:val="24"/>
          <w:szCs w:val="24"/>
        </w:rPr>
        <w:t>zależności dla metody RK4</w:t>
      </w:r>
    </w:p>
    <w:p w:rsidR="00616425" w:rsidRDefault="00616425" w:rsidP="00616425">
      <w:pPr>
        <w:jc w:val="center"/>
        <w:rPr>
          <w:sz w:val="24"/>
          <w:szCs w:val="24"/>
        </w:rPr>
      </w:pPr>
      <w:r w:rsidRPr="00616425">
        <w:rPr>
          <w:sz w:val="24"/>
          <w:szCs w:val="24"/>
        </w:rPr>
        <w:drawing>
          <wp:inline distT="0" distB="0" distL="0" distR="0" wp14:anchorId="1F706A06" wp14:editId="4E4E6308">
            <wp:extent cx="3456000" cy="2587056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8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25" w:rsidRDefault="00616425" w:rsidP="00616425">
      <w:pPr>
        <w:jc w:val="center"/>
        <w:rPr>
          <w:sz w:val="24"/>
          <w:szCs w:val="24"/>
        </w:rPr>
      </w:pPr>
      <w:r w:rsidRPr="00616425">
        <w:rPr>
          <w:sz w:val="24"/>
          <w:szCs w:val="24"/>
        </w:rPr>
        <w:drawing>
          <wp:inline distT="0" distB="0" distL="0" distR="0" wp14:anchorId="74BCF825" wp14:editId="3CA1D649">
            <wp:extent cx="3456000" cy="2578608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C8" w:rsidRDefault="00A938C8" w:rsidP="00A938C8">
      <w:pPr>
        <w:rPr>
          <w:sz w:val="24"/>
          <w:szCs w:val="24"/>
        </w:rPr>
      </w:pPr>
      <w:r>
        <w:rPr>
          <w:sz w:val="24"/>
          <w:szCs w:val="24"/>
        </w:rPr>
        <w:t>Jak widać metoda zakłada schodkowe zwiększanie długości kroków, aż do momentu przekroczenia błędu. Wynika to z wyborów następnego kroku regularnie zmienianego w algorytmie. Tendencja wykresu zgadza się z założeniami: im większy „skręt” punktu na wykresie fazowym, tym większy krok można przyjąć zachowując proporcje.</w:t>
      </w:r>
    </w:p>
    <w:p w:rsidR="00A938C8" w:rsidRDefault="00A938C8" w:rsidP="00A938C8">
      <w:pPr>
        <w:rPr>
          <w:sz w:val="24"/>
          <w:szCs w:val="24"/>
        </w:rPr>
      </w:pPr>
      <w:r>
        <w:rPr>
          <w:sz w:val="24"/>
          <w:szCs w:val="24"/>
        </w:rPr>
        <w:t xml:space="preserve">Zależność </w:t>
      </w:r>
      <w:proofErr w:type="spellStart"/>
      <w:r>
        <w:rPr>
          <w:sz w:val="24"/>
          <w:szCs w:val="24"/>
        </w:rPr>
        <w:t>estymaty</w:t>
      </w:r>
      <w:proofErr w:type="spellEnd"/>
      <w:r>
        <w:rPr>
          <w:sz w:val="24"/>
          <w:szCs w:val="24"/>
        </w:rPr>
        <w:t xml:space="preserve"> błędu również zgadza się z moimi założeniami – błąd narasta ze wzrostem iteracji. Od czasu w przedziale 8-20 mamy już sytuacje „krążenia po orbicie” znanego z wykresów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(t)</m:t>
        </m:r>
      </m:oMath>
      <w:r>
        <w:rPr>
          <w:rFonts w:eastAsiaTheme="minorEastAsia"/>
          <w:sz w:val="24"/>
          <w:szCs w:val="24"/>
        </w:rPr>
        <w:t xml:space="preserve"> – wykres jest wyprowadzony poprawnie lecz implementacja powoduje zbyt szybkie ustabilizowanie błędu na „</w:t>
      </w:r>
      <w:proofErr w:type="spellStart"/>
      <w:r>
        <w:rPr>
          <w:rFonts w:eastAsiaTheme="minorEastAsia"/>
          <w:sz w:val="24"/>
          <w:szCs w:val="24"/>
        </w:rPr>
        <w:t>stałopodobnym</w:t>
      </w:r>
      <w:proofErr w:type="spellEnd"/>
      <w:r>
        <w:rPr>
          <w:rFonts w:eastAsiaTheme="minorEastAsia"/>
          <w:sz w:val="24"/>
          <w:szCs w:val="24"/>
        </w:rPr>
        <w:t>” poziomie.</w:t>
      </w:r>
    </w:p>
    <w:p w:rsidR="00951622" w:rsidRDefault="00951622" w:rsidP="00951622">
      <w:pPr>
        <w:rPr>
          <w:b/>
          <w:sz w:val="24"/>
          <w:szCs w:val="24"/>
        </w:rPr>
      </w:pPr>
      <w:r>
        <w:rPr>
          <w:b/>
          <w:sz w:val="24"/>
          <w:szCs w:val="24"/>
        </w:rPr>
        <w:t>Krok</w:t>
      </w:r>
      <w:r w:rsidR="00A938C8">
        <w:rPr>
          <w:b/>
          <w:sz w:val="24"/>
          <w:szCs w:val="24"/>
        </w:rPr>
        <w:t xml:space="preserve"> początkowy,</w:t>
      </w:r>
      <w:r>
        <w:rPr>
          <w:b/>
          <w:sz w:val="24"/>
          <w:szCs w:val="24"/>
        </w:rPr>
        <w:t xml:space="preserve"> minimalny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>
        <w:rPr>
          <w:b/>
          <w:sz w:val="24"/>
          <w:szCs w:val="24"/>
        </w:rPr>
        <w:t xml:space="preserve">, Wartość dokładności </w:t>
      </w:r>
      <w:r w:rsidR="00A938C8">
        <w:rPr>
          <w:b/>
          <w:sz w:val="24"/>
          <w:szCs w:val="24"/>
        </w:rPr>
        <w:t>względnej i bezwzględnej.</w:t>
      </w:r>
    </w:p>
    <w:p w:rsidR="00A938C8" w:rsidRDefault="00A938C8" w:rsidP="00951622">
      <w:pPr>
        <w:rPr>
          <w:sz w:val="24"/>
          <w:szCs w:val="24"/>
        </w:rPr>
      </w:pPr>
      <w:r>
        <w:rPr>
          <w:sz w:val="24"/>
          <w:szCs w:val="24"/>
        </w:rPr>
        <w:t xml:space="preserve">Krok początkowy definiuje stopień przeskoku między punktami – chcąc uzyskać płynniejszy wykres w przestrzeni fazowej musimy zastosować mniejszy krok początkowy zwiększając przy tym znacznie nakład mocy obliczeniowej procesora na generacje licznych iteracji. </w:t>
      </w:r>
    </w:p>
    <w:p w:rsidR="00A938C8" w:rsidRPr="00A938C8" w:rsidRDefault="00A938C8" w:rsidP="00951622">
      <w:pPr>
        <w:rPr>
          <w:sz w:val="24"/>
          <w:szCs w:val="24"/>
        </w:rPr>
      </w:pPr>
      <w:r>
        <w:rPr>
          <w:sz w:val="24"/>
          <w:szCs w:val="24"/>
        </w:rPr>
        <w:lastRenderedPageBreak/>
        <w:t>Krok minimalny definiuje natomiast dokładność wyników – program może</w:t>
      </w:r>
      <w:bookmarkStart w:id="0" w:name="_GoBack"/>
      <w:bookmarkEnd w:id="0"/>
      <w:r>
        <w:rPr>
          <w:sz w:val="24"/>
          <w:szCs w:val="24"/>
        </w:rPr>
        <w:t xml:space="preserve"> zawiesić się, gdy przy próbie zwiększania dokładności zmniejszamy nazbyt znacznie krok. Krok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</m:oMath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posiada korelacje ze współczynnikami </w:t>
      </w:r>
      <w:r w:rsidRPr="00A938C8">
        <w:rPr>
          <w:sz w:val="24"/>
          <w:szCs w:val="24"/>
        </w:rPr>
        <w:t>dokładności względnej i bezwzględnej</w:t>
      </w:r>
      <w:r>
        <w:rPr>
          <w:sz w:val="24"/>
          <w:szCs w:val="24"/>
        </w:rPr>
        <w:t>.</w:t>
      </w:r>
    </w:p>
    <w:p w:rsidR="00951622" w:rsidRPr="00951622" w:rsidRDefault="00951622" w:rsidP="00951622">
      <w:pPr>
        <w:rPr>
          <w:b/>
          <w:sz w:val="24"/>
          <w:szCs w:val="24"/>
        </w:rPr>
      </w:pPr>
    </w:p>
    <w:sectPr w:rsidR="00951622" w:rsidRPr="009516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02B" w:rsidRDefault="005A602B" w:rsidP="00076B50">
      <w:pPr>
        <w:spacing w:after="0" w:line="240" w:lineRule="auto"/>
      </w:pPr>
      <w:r>
        <w:separator/>
      </w:r>
    </w:p>
  </w:endnote>
  <w:endnote w:type="continuationSeparator" w:id="0">
    <w:p w:rsidR="005A602B" w:rsidRDefault="005A602B" w:rsidP="00076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02B" w:rsidRDefault="005A602B" w:rsidP="00076B50">
      <w:pPr>
        <w:spacing w:after="0" w:line="240" w:lineRule="auto"/>
      </w:pPr>
      <w:r>
        <w:separator/>
      </w:r>
    </w:p>
  </w:footnote>
  <w:footnote w:type="continuationSeparator" w:id="0">
    <w:p w:rsidR="005A602B" w:rsidRDefault="005A602B" w:rsidP="00076B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692C108B"/>
    <w:multiLevelType w:val="hybridMultilevel"/>
    <w:tmpl w:val="0EF8BEA4"/>
    <w:lvl w:ilvl="0" w:tplc="0DEA1B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65"/>
    <w:rsid w:val="000456B4"/>
    <w:rsid w:val="00076B50"/>
    <w:rsid w:val="000A6938"/>
    <w:rsid w:val="00141F2D"/>
    <w:rsid w:val="001519CD"/>
    <w:rsid w:val="001D5E86"/>
    <w:rsid w:val="00271C06"/>
    <w:rsid w:val="002F5D65"/>
    <w:rsid w:val="003402D0"/>
    <w:rsid w:val="003748F2"/>
    <w:rsid w:val="00381740"/>
    <w:rsid w:val="003B2753"/>
    <w:rsid w:val="003D49F6"/>
    <w:rsid w:val="003F68B6"/>
    <w:rsid w:val="00405763"/>
    <w:rsid w:val="0043303A"/>
    <w:rsid w:val="004B3D14"/>
    <w:rsid w:val="004C3C1C"/>
    <w:rsid w:val="0052781E"/>
    <w:rsid w:val="00544752"/>
    <w:rsid w:val="0055382A"/>
    <w:rsid w:val="0059739E"/>
    <w:rsid w:val="005A602B"/>
    <w:rsid w:val="005C74A8"/>
    <w:rsid w:val="0061225E"/>
    <w:rsid w:val="00616425"/>
    <w:rsid w:val="00626C8E"/>
    <w:rsid w:val="00664AEF"/>
    <w:rsid w:val="006867FB"/>
    <w:rsid w:val="00705FE7"/>
    <w:rsid w:val="00794C3E"/>
    <w:rsid w:val="007E4A1B"/>
    <w:rsid w:val="008B73DB"/>
    <w:rsid w:val="00951622"/>
    <w:rsid w:val="009E4D17"/>
    <w:rsid w:val="00A02BA8"/>
    <w:rsid w:val="00A57F15"/>
    <w:rsid w:val="00A819C3"/>
    <w:rsid w:val="00A933F8"/>
    <w:rsid w:val="00A938C8"/>
    <w:rsid w:val="00AE7DD2"/>
    <w:rsid w:val="00B348E2"/>
    <w:rsid w:val="00B860E2"/>
    <w:rsid w:val="00C91907"/>
    <w:rsid w:val="00CB2699"/>
    <w:rsid w:val="00D24875"/>
    <w:rsid w:val="00E410F5"/>
    <w:rsid w:val="00E8263F"/>
    <w:rsid w:val="00F14739"/>
    <w:rsid w:val="00F619F2"/>
    <w:rsid w:val="00F62EE4"/>
    <w:rsid w:val="00F8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19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D5E8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5E8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5162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6B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6B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6B5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619F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D5E8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D5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D5E8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5162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76B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76B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76B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9</Pages>
  <Words>1189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Szef</dc:creator>
  <cp:lastModifiedBy>Szef</cp:lastModifiedBy>
  <cp:revision>7</cp:revision>
  <cp:lastPrinted>2022-12-18T19:19:00Z</cp:lastPrinted>
  <dcterms:created xsi:type="dcterms:W3CDTF">2023-01-07T16:59:00Z</dcterms:created>
  <dcterms:modified xsi:type="dcterms:W3CDTF">2023-01-10T02:09:00Z</dcterms:modified>
</cp:coreProperties>
</file>