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F2" w:rsidRPr="0053525F" w:rsidRDefault="00F619F2" w:rsidP="00F619F2">
      <w:pPr>
        <w:jc w:val="center"/>
        <w:rPr>
          <w:b/>
          <w:sz w:val="28"/>
          <w:szCs w:val="28"/>
        </w:rPr>
      </w:pPr>
      <w:r w:rsidRPr="0053525F">
        <w:rPr>
          <w:b/>
          <w:sz w:val="28"/>
          <w:szCs w:val="28"/>
        </w:rPr>
        <w:t>Metody Numeryczne</w:t>
      </w:r>
      <w:r w:rsidR="00951622">
        <w:rPr>
          <w:b/>
          <w:sz w:val="28"/>
          <w:szCs w:val="28"/>
        </w:rPr>
        <w:t xml:space="preserve"> [MNUM]</w:t>
      </w:r>
      <w:r w:rsidR="00951622">
        <w:rPr>
          <w:b/>
          <w:sz w:val="28"/>
          <w:szCs w:val="28"/>
        </w:rPr>
        <w:br/>
        <w:t>Projekt 3</w:t>
      </w:r>
      <w:r w:rsidRPr="0053525F">
        <w:rPr>
          <w:b/>
          <w:sz w:val="28"/>
          <w:szCs w:val="28"/>
        </w:rPr>
        <w:t>.40</w:t>
      </w:r>
    </w:p>
    <w:p w:rsidR="00A933F8" w:rsidRDefault="00F619F2" w:rsidP="00F619F2">
      <w:pPr>
        <w:rPr>
          <w:sz w:val="24"/>
          <w:szCs w:val="24"/>
        </w:rPr>
      </w:pPr>
      <w:r w:rsidRPr="0053525F">
        <w:rPr>
          <w:sz w:val="24"/>
          <w:szCs w:val="24"/>
        </w:rPr>
        <w:t>Tomasz Pawlak, Informatyka, 304104</w:t>
      </w:r>
      <w:r w:rsidRPr="0053525F">
        <w:rPr>
          <w:sz w:val="24"/>
          <w:szCs w:val="24"/>
        </w:rPr>
        <w:br/>
        <w:t xml:space="preserve">Prowadzący: dr hab. </w:t>
      </w:r>
      <w:r>
        <w:rPr>
          <w:sz w:val="24"/>
          <w:szCs w:val="24"/>
        </w:rPr>
        <w:t>i</w:t>
      </w:r>
      <w:r w:rsidRPr="0053525F">
        <w:rPr>
          <w:sz w:val="24"/>
          <w:szCs w:val="24"/>
        </w:rPr>
        <w:t>nż. Andrzej Karbowski</w:t>
      </w:r>
    </w:p>
    <w:p w:rsidR="00F619F2" w:rsidRDefault="00F619F2" w:rsidP="00F619F2">
      <w:pPr>
        <w:rPr>
          <w:b/>
          <w:sz w:val="24"/>
          <w:szCs w:val="24"/>
        </w:rPr>
      </w:pPr>
      <w:r>
        <w:rPr>
          <w:b/>
          <w:sz w:val="24"/>
          <w:szCs w:val="24"/>
        </w:rPr>
        <w:t>Zad 1.</w:t>
      </w:r>
    </w:p>
    <w:p w:rsidR="00951622" w:rsidRDefault="00951622" w:rsidP="00F619F2">
      <w:pPr>
        <w:rPr>
          <w:rFonts w:eastAsiaTheme="minorEastAsia"/>
          <w:sz w:val="24"/>
          <w:szCs w:val="24"/>
        </w:rPr>
      </w:pPr>
      <w:r w:rsidRPr="00951622">
        <w:rPr>
          <w:sz w:val="24"/>
          <w:szCs w:val="24"/>
        </w:rPr>
        <w:t>Ruch punktu</w:t>
      </w:r>
      <w:r>
        <w:rPr>
          <w:sz w:val="24"/>
          <w:szCs w:val="24"/>
        </w:rPr>
        <w:t xml:space="preserve"> na płaszczyźnie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jest opisany równaniami:</w:t>
      </w:r>
    </w:p>
    <w:p w:rsidR="00951622" w:rsidRPr="00951622" w:rsidRDefault="00643689" w:rsidP="00951622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(0.3-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951622" w:rsidRPr="00951622" w:rsidRDefault="00643689" w:rsidP="00951622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(0.3-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951622" w:rsidRDefault="00951622" w:rsidP="0095162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Należy obliczyć przebieg trajektorii ruchu tego punktu w przedziale </w:t>
      </w:r>
      <m:oMath>
        <m:r>
          <w:rPr>
            <w:rFonts w:ascii="Cambria Math" w:eastAsiaTheme="minorEastAsia" w:hAnsi="Cambria Math"/>
            <w:sz w:val="24"/>
            <w:szCs w:val="24"/>
          </w:rPr>
          <m:t>t∈[0, 20]</m:t>
        </m:r>
      </m:oMath>
      <w:r>
        <w:rPr>
          <w:rFonts w:eastAsiaTheme="minorEastAsia"/>
          <w:sz w:val="24"/>
          <w:szCs w:val="24"/>
        </w:rPr>
        <w:t xml:space="preserve"> dla warunków początkowych:</w:t>
      </w:r>
    </w:p>
    <w:p w:rsidR="00951622" w:rsidRPr="00951622" w:rsidRDefault="00643689" w:rsidP="00951622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=0.001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=-0.02</m:t>
          </m:r>
        </m:oMath>
      </m:oMathPara>
    </w:p>
    <w:p w:rsidR="00D24875" w:rsidRDefault="00951622" w:rsidP="00D24875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 znaleźć korzystając z zaimplementowanego solwera </w:t>
      </w:r>
      <w:r>
        <w:rPr>
          <w:rFonts w:eastAsiaTheme="minorEastAsia"/>
          <w:b/>
          <w:sz w:val="24"/>
          <w:szCs w:val="24"/>
        </w:rPr>
        <w:t xml:space="preserve">metody </w:t>
      </w:r>
      <w:proofErr w:type="spellStart"/>
      <w:r>
        <w:rPr>
          <w:rFonts w:eastAsiaTheme="minorEastAsia"/>
          <w:b/>
          <w:sz w:val="24"/>
          <w:szCs w:val="24"/>
        </w:rPr>
        <w:t>Rungego</w:t>
      </w:r>
      <w:proofErr w:type="spellEnd"/>
      <w:r>
        <w:rPr>
          <w:rFonts w:eastAsiaTheme="minorEastAsia"/>
          <w:b/>
          <w:sz w:val="24"/>
          <w:szCs w:val="24"/>
        </w:rPr>
        <w:t>-Kutty czwartego rzędu (RK4) przy zmiennym kroku z szacowaniem błędu metodą zdwajania kroku.</w:t>
      </w:r>
    </w:p>
    <w:p w:rsidR="00D24875" w:rsidRDefault="00951622" w:rsidP="00D24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Opisy algorytmów</w:t>
      </w:r>
    </w:p>
    <w:p w:rsidR="00D24875" w:rsidRDefault="00D24875" w:rsidP="00D24875">
      <w:pPr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proofErr w:type="spellStart"/>
      <w:r>
        <w:rPr>
          <w:sz w:val="24"/>
          <w:szCs w:val="24"/>
        </w:rPr>
        <w:t>Rungego</w:t>
      </w:r>
      <w:proofErr w:type="spellEnd"/>
      <w:r>
        <w:rPr>
          <w:sz w:val="24"/>
          <w:szCs w:val="24"/>
        </w:rPr>
        <w:t xml:space="preserve">-Kutty RK4 ze zmiennym krokiem omija problem wykonywania małych kroków w miejscach, gdzie nie jest to konieczne, przez co zmniejsza błąd spowodowany dokładnością reprezentacji liczb. </w:t>
      </w:r>
    </w:p>
    <w:p w:rsidR="00E8263F" w:rsidRDefault="00D24875" w:rsidP="00D24875">
      <w:pPr>
        <w:rPr>
          <w:sz w:val="24"/>
          <w:szCs w:val="24"/>
        </w:rPr>
      </w:pPr>
      <w:r>
        <w:rPr>
          <w:sz w:val="24"/>
          <w:szCs w:val="24"/>
        </w:rPr>
        <w:t xml:space="preserve">Samą metodę możemy formułować dla dowolnej rzędu, </w:t>
      </w:r>
      <w:r w:rsidR="00E8263F">
        <w:rPr>
          <w:sz w:val="24"/>
          <w:szCs w:val="24"/>
        </w:rPr>
        <w:t>wybieramy w zadaniu czwarty</w:t>
      </w:r>
      <w:r>
        <w:rPr>
          <w:sz w:val="24"/>
          <w:szCs w:val="24"/>
        </w:rPr>
        <w:t>,</w:t>
      </w:r>
      <w:r w:rsidR="00E8263F">
        <w:rPr>
          <w:sz w:val="24"/>
          <w:szCs w:val="24"/>
        </w:rPr>
        <w:t xml:space="preserve"> gdyż </w:t>
      </w:r>
      <w:r>
        <w:rPr>
          <w:sz w:val="24"/>
          <w:szCs w:val="24"/>
        </w:rPr>
        <w:t xml:space="preserve">jest to kompromis pomiędzy najwyższą dokładnością – wyrażaną jako rząd metody </w:t>
      </w:r>
      <w:r>
        <w:rPr>
          <w:i/>
          <w:sz w:val="24"/>
          <w:szCs w:val="24"/>
        </w:rPr>
        <w:t xml:space="preserve">p </w:t>
      </w:r>
      <w:r>
        <w:rPr>
          <w:sz w:val="24"/>
          <w:szCs w:val="24"/>
        </w:rPr>
        <w:t>oraz nakład obliczeń na jedną iterację i powiązany z tym błąd zaokrągleń.</w:t>
      </w:r>
      <w:r w:rsidR="00E8263F">
        <w:rPr>
          <w:sz w:val="24"/>
          <w:szCs w:val="24"/>
        </w:rPr>
        <w:t xml:space="preserve"> Główny wzór definicji metody prezentuje się następująco:</w:t>
      </w:r>
    </w:p>
    <w:p w:rsidR="00E8263F" w:rsidRDefault="00643689" w:rsidP="00E15B88">
      <w:pPr>
        <w:ind w:left="2832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8263F">
        <w:rPr>
          <w:rFonts w:eastAsiaTheme="minorEastAsia"/>
          <w:sz w:val="24"/>
          <w:szCs w:val="24"/>
        </w:rPr>
        <w:t>, gdzie</w:t>
      </w:r>
    </w:p>
    <w:p w:rsidR="00E8263F" w:rsidRPr="00E15B88" w:rsidRDefault="00643689" w:rsidP="00E15B88">
      <w:pPr>
        <w:spacing w:after="0"/>
        <w:ind w:left="2832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8263F" w:rsidRPr="00E15B88" w:rsidRDefault="00643689" w:rsidP="00E15B88">
      <w:pPr>
        <w:spacing w:after="0"/>
        <w:ind w:left="2832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h,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     i=2,3,…,m</m:t>
          </m:r>
        </m:oMath>
      </m:oMathPara>
    </w:p>
    <w:p w:rsidR="00E8263F" w:rsidRPr="00E15B88" w:rsidRDefault="00643689" w:rsidP="00E15B88">
      <w:pPr>
        <w:ind w:left="2832"/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   i=2,3,…,n</m:t>
              </m:r>
            </m:e>
          </m:nary>
        </m:oMath>
      </m:oMathPara>
    </w:p>
    <w:p w:rsidR="00D24875" w:rsidRDefault="00D24875" w:rsidP="00D24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Przekładając wzory z rozdziału 7.1.1 podręcznika na nazwy parametrów użytych w zadaniu otrzymujemy wzór iteracyjnego postępowania znajdywania kolejnych iteracji</w:t>
      </w:r>
      <w:r w:rsidR="00E8263F">
        <w:rPr>
          <w:sz w:val="24"/>
          <w:szCs w:val="24"/>
        </w:rPr>
        <w:t xml:space="preserve"> dla metody 4-rzędu oraz układu dwóch funkcji równań różniczkowych z zadania</w:t>
      </w:r>
      <w:r>
        <w:rPr>
          <w:sz w:val="24"/>
          <w:szCs w:val="24"/>
        </w:rPr>
        <w:t>:</w:t>
      </w:r>
    </w:p>
    <w:p w:rsidR="00E8263F" w:rsidRDefault="00E8263F" w:rsidP="00D2487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4,1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24875" w:rsidRDefault="00E8263F" w:rsidP="00D2487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</w:t>
      </w:r>
    </w:p>
    <w:p w:rsidR="00A819C3" w:rsidRPr="00A819C3" w:rsidRDefault="00643689" w:rsidP="00D2487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76B50" w:rsidRDefault="00076B50" w:rsidP="00664AEF">
      <w:pPr>
        <w:rPr>
          <w:sz w:val="24"/>
          <w:szCs w:val="24"/>
        </w:rPr>
      </w:pPr>
      <w:r>
        <w:rPr>
          <w:sz w:val="24"/>
          <w:szCs w:val="24"/>
        </w:rPr>
        <w:t>Wzory te mają zastosowanie nie tylko do obliczenia kroku całkowitego, ale również są wykorzystane w metodzie zdwajania półkroków.</w:t>
      </w:r>
    </w:p>
    <w:p w:rsidR="00664AEF" w:rsidRDefault="00076B50" w:rsidP="00664AE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Metoda zdwajania kroków wymaga również policzenia błędu pomiędzy przejściem między </w:t>
      </w:r>
      <w:proofErr w:type="spellStart"/>
      <w:r>
        <w:rPr>
          <w:sz w:val="24"/>
          <w:szCs w:val="24"/>
        </w:rPr>
        <w:t>półkrokowym</w:t>
      </w:r>
      <w:proofErr w:type="spellEnd"/>
      <w:r>
        <w:rPr>
          <w:sz w:val="24"/>
          <w:szCs w:val="24"/>
        </w:rPr>
        <w:t xml:space="preserve"> algorytmem oraz pełnym równaniem kroku. </w:t>
      </w:r>
      <w:r w:rsidR="00D24875">
        <w:rPr>
          <w:sz w:val="24"/>
          <w:szCs w:val="24"/>
        </w:rPr>
        <w:t xml:space="preserve">Aby tego dokonać należy </w:t>
      </w:r>
      <w:r w:rsidR="00F83088">
        <w:rPr>
          <w:sz w:val="24"/>
          <w:szCs w:val="24"/>
        </w:rPr>
        <w:t xml:space="preserve">oszacować błąd dwóch półkroków </w:t>
      </w:r>
      <w:r w:rsidR="00D24875">
        <w:rPr>
          <w:sz w:val="24"/>
          <w:szCs w:val="24"/>
        </w:rPr>
        <w:t xml:space="preserve">o długości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64AEF">
        <w:rPr>
          <w:rFonts w:eastAsiaTheme="minorEastAsia"/>
          <w:sz w:val="24"/>
          <w:szCs w:val="24"/>
        </w:rPr>
        <w:t>. Ogólny wzór na część główną błędu metody rzędu 4 dla kroku h jest postaci:</w:t>
      </w:r>
    </w:p>
    <w:p w:rsidR="00F83088" w:rsidRPr="00664AEF" w:rsidRDefault="00643689" w:rsidP="00D2487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5!</m:t>
              </m:r>
            </m:den>
          </m:f>
        </m:oMath>
      </m:oMathPara>
    </w:p>
    <w:p w:rsidR="00664AEF" w:rsidRDefault="00664AEF" w:rsidP="00D248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Założenie dokładności obliczeń zadane przez użytkownika zakłada że dla kroku </w:t>
      </w:r>
      <w:r>
        <w:rPr>
          <w:rFonts w:eastAsiaTheme="minorEastAsia"/>
          <w:i/>
          <w:sz w:val="24"/>
          <w:szCs w:val="24"/>
        </w:rPr>
        <w:t xml:space="preserve">h </w:t>
      </w:r>
      <w:r>
        <w:rPr>
          <w:rFonts w:eastAsiaTheme="minorEastAsia"/>
          <w:sz w:val="24"/>
          <w:szCs w:val="24"/>
        </w:rPr>
        <w:t>błąd jest w proporcji:</w:t>
      </w:r>
    </w:p>
    <w:p w:rsidR="00664AEF" w:rsidRPr="00664AEF" w:rsidRDefault="00643689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=ε</m:t>
          </m:r>
        </m:oMath>
      </m:oMathPara>
    </w:p>
    <w:p w:rsidR="00664AEF" w:rsidRDefault="00664AEF" w:rsidP="00664A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Stąd możemy policzyć współczynnik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jako:</w:t>
      </w:r>
    </w:p>
    <w:p w:rsidR="00664AEF" w:rsidRPr="00664AEF" w:rsidRDefault="00664AEF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1/5</m:t>
              </m:r>
            </m:sup>
          </m:sSup>
        </m:oMath>
      </m:oMathPara>
    </w:p>
    <w:p w:rsidR="00664AEF" w:rsidRDefault="00664AEF" w:rsidP="00664A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Parametr</w:t>
      </w:r>
      <w:r w:rsidR="00076B50">
        <w:rPr>
          <w:rFonts w:eastAsiaTheme="minorEastAsia"/>
          <w:sz w:val="24"/>
          <w:szCs w:val="24"/>
        </w:rPr>
        <w:t>y dokładności dane</w:t>
      </w:r>
      <w:r>
        <w:rPr>
          <w:rFonts w:eastAsiaTheme="minorEastAsia"/>
          <w:sz w:val="24"/>
          <w:szCs w:val="24"/>
        </w:rPr>
        <w:t xml:space="preserve"> przez użytkownika </w:t>
      </w:r>
      <w:r w:rsidR="00076B50">
        <w:rPr>
          <w:rFonts w:eastAsiaTheme="minorEastAsia"/>
          <w:sz w:val="24"/>
          <w:szCs w:val="24"/>
        </w:rPr>
        <w:t xml:space="preserve">określamy natomiast jako </w:t>
      </w:r>
      <w:proofErr w:type="spellStart"/>
      <w:r w:rsidR="00076B50">
        <w:rPr>
          <w:rFonts w:eastAsiaTheme="minorEastAsia"/>
          <w:sz w:val="24"/>
          <w:szCs w:val="24"/>
        </w:rPr>
        <w:t>estymatę</w:t>
      </w:r>
      <w:proofErr w:type="spellEnd"/>
      <w:r w:rsidR="00076B50">
        <w:rPr>
          <w:rFonts w:eastAsiaTheme="minorEastAsia"/>
          <w:sz w:val="24"/>
          <w:szCs w:val="24"/>
        </w:rPr>
        <w:t xml:space="preserve"> błędu:</w:t>
      </w:r>
    </w:p>
    <w:p w:rsidR="00664AEF" w:rsidRPr="00664AEF" w:rsidRDefault="00664AEF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:rsidR="00664AEF" w:rsidRDefault="00664AEF" w:rsidP="00664A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 w algorytmie wprowadzone zostały stałe określające dane dokładności jako:</w:t>
      </w:r>
    </w:p>
    <w:p w:rsidR="00664AEF" w:rsidRDefault="00643689" w:rsidP="00664AEF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664AEF">
        <w:rPr>
          <w:rFonts w:eastAsiaTheme="minorEastAsia"/>
          <w:sz w:val="24"/>
          <w:szCs w:val="24"/>
        </w:rPr>
        <w:t xml:space="preserve"> - dokładność względna</w:t>
      </w:r>
      <w:r w:rsidR="00664AE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664AEF">
        <w:rPr>
          <w:rFonts w:eastAsiaTheme="minorEastAsia"/>
          <w:sz w:val="24"/>
          <w:szCs w:val="24"/>
        </w:rPr>
        <w:t xml:space="preserve"> - dokładność bezwzględna</w:t>
      </w:r>
    </w:p>
    <w:p w:rsidR="00076B50" w:rsidRDefault="00076B50" w:rsidP="00076B5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Prezentowany w poniższych punktach wykresy </w:t>
      </w:r>
      <w:proofErr w:type="spellStart"/>
      <w:r>
        <w:rPr>
          <w:rFonts w:eastAsiaTheme="minorEastAsia"/>
          <w:sz w:val="24"/>
          <w:szCs w:val="24"/>
        </w:rPr>
        <w:t>estymaty</w:t>
      </w:r>
      <w:proofErr w:type="spellEnd"/>
      <w:r>
        <w:rPr>
          <w:rFonts w:eastAsiaTheme="minorEastAsia"/>
          <w:sz w:val="24"/>
          <w:szCs w:val="24"/>
        </w:rPr>
        <w:t xml:space="preserve"> zakładają wybór mniejszego modułu błędu, który analogicznie został wypracowany dla parametru </w:t>
      </w:r>
      <w:proofErr w:type="spellStart"/>
      <w:r>
        <w:rPr>
          <w:rFonts w:eastAsiaTheme="minorEastAsia"/>
          <w:sz w:val="24"/>
          <w:szCs w:val="24"/>
        </w:rPr>
        <w:t>alpha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664AEF" w:rsidRDefault="0043303A" w:rsidP="00433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układu 2 równań przyjmuje się współczynnik wyliczony dla najbardziej krytycznego równania, zatem wybieramy nowy współczynnik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po każdej iteracji jako:</w:t>
      </w:r>
    </w:p>
    <w:p w:rsidR="0043303A" w:rsidRPr="0043303A" w:rsidRDefault="0043303A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α=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1≤i≤2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1/5</m:t>
                  </m:r>
                </m:sup>
              </m:sSup>
            </m:e>
          </m:func>
        </m:oMath>
      </m:oMathPara>
    </w:p>
    <w:p w:rsidR="00271C06" w:rsidRDefault="0043303A" w:rsidP="00271C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Realizacja algorytmu zakłada również wykorzystanie algorytmu z Rysunku 7.</w:t>
      </w:r>
      <w:r w:rsidR="00271C06">
        <w:rPr>
          <w:rFonts w:eastAsiaTheme="minorEastAsia"/>
          <w:sz w:val="24"/>
          <w:szCs w:val="24"/>
        </w:rPr>
        <w:t>6/174 podręcznika do przedmiotu przebudowanego, lecz spełniającego warunki schematu blokowego.</w:t>
      </w:r>
    </w:p>
    <w:p w:rsidR="00951622" w:rsidRDefault="00271C06" w:rsidP="00271C06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:rsidR="00271C06" w:rsidRDefault="00271C06" w:rsidP="00271C06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proofErr w:type="spellStart"/>
      <w:r>
        <w:rPr>
          <w:sz w:val="24"/>
          <w:szCs w:val="24"/>
        </w:rPr>
        <w:t>ode.m</w:t>
      </w:r>
      <w:proofErr w:type="spellEnd"/>
      <w:r>
        <w:rPr>
          <w:sz w:val="24"/>
          <w:szCs w:val="24"/>
        </w:rPr>
        <w:t xml:space="preserve"> zawarta została implementacja algorytmu ode45 cel</w:t>
      </w:r>
      <w:r w:rsidR="005C74A8">
        <w:rPr>
          <w:sz w:val="24"/>
          <w:szCs w:val="24"/>
        </w:rPr>
        <w:t xml:space="preserve">em rozwiązania równania. Metoda, aby obsłużyć układ równań różnicowych wymaga przekazania zewnętrznego uchwytu do metody, zatem </w:t>
      </w:r>
      <w:r w:rsidR="00E15B88">
        <w:rPr>
          <w:sz w:val="24"/>
          <w:szCs w:val="24"/>
        </w:rPr>
        <w:t>jako parametry</w:t>
      </w:r>
      <w:r w:rsidR="005C74A8">
        <w:rPr>
          <w:sz w:val="24"/>
          <w:szCs w:val="24"/>
        </w:rPr>
        <w:t xml:space="preserve"> </w:t>
      </w:r>
      <w:r w:rsidR="00E15B88">
        <w:rPr>
          <w:sz w:val="24"/>
          <w:szCs w:val="24"/>
        </w:rPr>
        <w:t xml:space="preserve">wejścia traktujemy tylko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15B88">
        <w:rPr>
          <w:rFonts w:eastAsiaTheme="minorEastAsia"/>
          <w:sz w:val="24"/>
          <w:szCs w:val="24"/>
        </w:rPr>
        <w:t>,</w:t>
      </w:r>
      <w:r w:rsidR="005C74A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C74A8">
        <w:rPr>
          <w:sz w:val="24"/>
          <w:szCs w:val="24"/>
        </w:rPr>
        <w:t xml:space="preserve"> oraz długości obserwowanego przedziału </w:t>
      </w:r>
      <w:r w:rsidR="005C74A8">
        <w:rPr>
          <w:i/>
          <w:sz w:val="24"/>
          <w:szCs w:val="24"/>
        </w:rPr>
        <w:t>b</w:t>
      </w:r>
      <w:r w:rsidR="005C74A8">
        <w:rPr>
          <w:sz w:val="24"/>
          <w:szCs w:val="24"/>
        </w:rPr>
        <w:t>.</w:t>
      </w:r>
    </w:p>
    <w:p w:rsidR="005C74A8" w:rsidRDefault="005C74A8" w:rsidP="00271C06">
      <w:pPr>
        <w:rPr>
          <w:sz w:val="24"/>
          <w:szCs w:val="24"/>
        </w:rPr>
      </w:pPr>
      <w:r>
        <w:rPr>
          <w:sz w:val="24"/>
          <w:szCs w:val="24"/>
        </w:rPr>
        <w:t xml:space="preserve">Reszta znaczących parametrów została wprowadzona jako stałe lokalne metody (Tolerancja Relatywna </w:t>
      </w:r>
      <w:proofErr w:type="spellStart"/>
      <w:r w:rsidRPr="005C74A8">
        <w:rPr>
          <w:rFonts w:ascii="Consolas" w:hAnsi="Consolas"/>
          <w:sz w:val="24"/>
          <w:szCs w:val="24"/>
        </w:rPr>
        <w:t>RelTol</w:t>
      </w:r>
      <w:proofErr w:type="spellEnd"/>
      <w:r>
        <w:rPr>
          <w:sz w:val="24"/>
          <w:szCs w:val="24"/>
        </w:rPr>
        <w:t xml:space="preserve"> i Absolutna</w:t>
      </w:r>
      <w:r w:rsidRPr="005C74A8">
        <w:rPr>
          <w:rFonts w:ascii="Consolas" w:hAnsi="Consolas"/>
          <w:sz w:val="24"/>
          <w:szCs w:val="24"/>
        </w:rPr>
        <w:t xml:space="preserve"> </w:t>
      </w:r>
      <w:proofErr w:type="spellStart"/>
      <w:r w:rsidRPr="005C74A8">
        <w:rPr>
          <w:rFonts w:ascii="Consolas" w:hAnsi="Consolas"/>
          <w:sz w:val="24"/>
          <w:szCs w:val="24"/>
        </w:rPr>
        <w:t>AbsTol</w:t>
      </w:r>
      <w:proofErr w:type="spellEnd"/>
      <w:r w:rsidRPr="005C74A8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są znane jest z poprzednich wzorów jako kolejno tolerancja względna i bezwzględna i domyślnie ustawiona na </w:t>
      </w:r>
      <w:r w:rsidRPr="005C74A8">
        <w:rPr>
          <w:rFonts w:ascii="Consolas" w:hAnsi="Consolas"/>
          <w:sz w:val="24"/>
          <w:szCs w:val="24"/>
        </w:rPr>
        <w:t xml:space="preserve">1e-4 </w:t>
      </w:r>
      <w:r>
        <w:rPr>
          <w:sz w:val="24"/>
          <w:szCs w:val="24"/>
        </w:rPr>
        <w:t xml:space="preserve">oraz </w:t>
      </w:r>
      <w:r w:rsidRPr="005C74A8">
        <w:rPr>
          <w:rFonts w:ascii="Consolas" w:hAnsi="Consolas"/>
          <w:sz w:val="24"/>
          <w:szCs w:val="24"/>
        </w:rPr>
        <w:t>1e-8</w:t>
      </w:r>
      <w:r>
        <w:rPr>
          <w:sz w:val="24"/>
          <w:szCs w:val="24"/>
        </w:rPr>
        <w:t>. Wpływ tolerancji powoduje poprawianie wyników i wpływa niekorzystnie na czas operacji algorytmu. Samo wywołanie funkcji jest intuicyjne i kod nie wymaga dalszych objaśnień:</w:t>
      </w:r>
    </w:p>
    <w:p w:rsidR="005C74A8" w:rsidRDefault="005C74A8" w:rsidP="005C74A8">
      <w:pPr>
        <w:jc w:val="center"/>
        <w:rPr>
          <w:rFonts w:eastAsiaTheme="minorEastAsia"/>
          <w:sz w:val="24"/>
          <w:szCs w:val="24"/>
        </w:rPr>
      </w:pPr>
      <w:r w:rsidRPr="005C74A8"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 wp14:anchorId="1EB287D4" wp14:editId="421193E7">
            <wp:extent cx="2567940" cy="1154959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299" cy="11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A8" w:rsidRDefault="005C74A8" w:rsidP="005C74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Metoda zad1_func zawiera generację naszego układu równań.</w:t>
      </w:r>
    </w:p>
    <w:p w:rsidR="005C74A8" w:rsidRDefault="005C74A8" w:rsidP="005C74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column"/>
      </w:r>
      <w:r>
        <w:rPr>
          <w:rFonts w:eastAsiaTheme="minorEastAsia"/>
          <w:sz w:val="24"/>
          <w:szCs w:val="24"/>
        </w:rPr>
        <w:lastRenderedPageBreak/>
        <w:t xml:space="preserve">Plik </w:t>
      </w:r>
      <w:r w:rsidRPr="005C74A8">
        <w:rPr>
          <w:rFonts w:ascii="Consolas" w:eastAsiaTheme="minorEastAsia" w:hAnsi="Consolas"/>
          <w:sz w:val="24"/>
          <w:szCs w:val="24"/>
        </w:rPr>
        <w:t>rk4z.m</w:t>
      </w:r>
      <w:r>
        <w:rPr>
          <w:rFonts w:eastAsiaTheme="minorEastAsia"/>
          <w:sz w:val="24"/>
          <w:szCs w:val="24"/>
        </w:rPr>
        <w:t xml:space="preserve"> zawiera implementacje algorytmu RK4 „Z” zmiennym krokiem z szacowaniem błędu metodą zdwajania kroku. Parametrami wejścia do algorytmu są dwa równania różniczkowe dane jako funkcje</w:t>
      </w:r>
      <w:r w:rsidR="00794C3E">
        <w:rPr>
          <w:rFonts w:eastAsiaTheme="minorEastAsia"/>
          <w:sz w:val="24"/>
          <w:szCs w:val="24"/>
        </w:rPr>
        <w:t xml:space="preserve">, współrzędne startowe układu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94C3E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94C3E">
        <w:rPr>
          <w:rFonts w:eastAsiaTheme="minorEastAsia"/>
          <w:sz w:val="24"/>
          <w:szCs w:val="24"/>
        </w:rPr>
        <w:t xml:space="preserve">, a także parametr końca przedziału obserwacji i pierwotny krok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794C3E">
        <w:rPr>
          <w:rFonts w:eastAsiaTheme="minorEastAsia"/>
          <w:sz w:val="24"/>
          <w:szCs w:val="24"/>
        </w:rPr>
        <w:t xml:space="preserve"> . W </w:t>
      </w:r>
      <w:proofErr w:type="spellStart"/>
      <w:r w:rsidR="00794C3E">
        <w:rPr>
          <w:rFonts w:eastAsiaTheme="minorEastAsia"/>
          <w:sz w:val="24"/>
          <w:szCs w:val="24"/>
        </w:rPr>
        <w:t>solwerze</w:t>
      </w:r>
      <w:proofErr w:type="spellEnd"/>
      <w:r w:rsidR="00794C3E">
        <w:rPr>
          <w:rFonts w:eastAsiaTheme="minorEastAsia"/>
          <w:sz w:val="24"/>
          <w:szCs w:val="24"/>
        </w:rPr>
        <w:t xml:space="preserve"> zakładam, że solwer zawsze startuje z chwilą t=0.</w:t>
      </w:r>
    </w:p>
    <w:p w:rsidR="00794C3E" w:rsidRDefault="00794C3E" w:rsidP="005C74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Lokalne parametry solwera wylistowane są poniżej:</w:t>
      </w:r>
    </w:p>
    <w:p w:rsidR="00794C3E" w:rsidRDefault="00D12D77" w:rsidP="00794C3E">
      <w:pPr>
        <w:jc w:val="center"/>
        <w:rPr>
          <w:rFonts w:eastAsiaTheme="minorEastAsia"/>
          <w:sz w:val="24"/>
          <w:szCs w:val="24"/>
        </w:rPr>
      </w:pPr>
      <w:r w:rsidRPr="00D12D77">
        <w:rPr>
          <w:rFonts w:eastAsiaTheme="minorEastAsia"/>
          <w:sz w:val="24"/>
          <w:szCs w:val="24"/>
        </w:rPr>
        <w:drawing>
          <wp:inline distT="0" distB="0" distL="0" distR="0" wp14:anchorId="20DA3B69" wp14:editId="1FA5B437">
            <wp:extent cx="1200318" cy="1438476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E" w:rsidRDefault="00794C3E" w:rsidP="00794C3E">
      <w:pPr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h – </w:t>
      </w:r>
      <w:r>
        <w:rPr>
          <w:rFonts w:eastAsiaTheme="minorEastAsia"/>
          <w:sz w:val="24"/>
          <w:szCs w:val="24"/>
        </w:rPr>
        <w:t>krok algorytmu zmieniany zgodnie ze schematem</w:t>
      </w:r>
      <w:r>
        <w:rPr>
          <w:rFonts w:eastAsiaTheme="minorEastAsia"/>
          <w:sz w:val="24"/>
          <w:szCs w:val="24"/>
        </w:rPr>
        <w:br/>
      </w:r>
      <w:proofErr w:type="spellStart"/>
      <w:r>
        <w:rPr>
          <w:rFonts w:eastAsiaTheme="minorEastAsia"/>
          <w:i/>
          <w:sz w:val="24"/>
          <w:szCs w:val="24"/>
        </w:rPr>
        <w:t>hh</w:t>
      </w:r>
      <w:proofErr w:type="spellEnd"/>
      <w:r>
        <w:rPr>
          <w:rFonts w:eastAsiaTheme="minorEastAsia"/>
          <w:i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wektor kroków algorytmu</w:t>
      </w:r>
      <w:r>
        <w:rPr>
          <w:rFonts w:eastAsiaTheme="minorEastAsia"/>
          <w:sz w:val="24"/>
          <w:szCs w:val="24"/>
        </w:rPr>
        <w:br/>
        <w:t xml:space="preserve">s – współczynnik bezpieczeństwa używany przy obliczaniu </w:t>
      </w:r>
      <w:proofErr w:type="spellStart"/>
      <w:r>
        <w:rPr>
          <w:rFonts w:eastAsiaTheme="minorEastAsia"/>
          <w:i/>
          <w:sz w:val="24"/>
          <w:szCs w:val="24"/>
        </w:rPr>
        <w:t>h_new</w:t>
      </w:r>
      <w:proofErr w:type="spellEnd"/>
      <w:r>
        <w:rPr>
          <w:rFonts w:eastAsiaTheme="minorEastAsia"/>
          <w:sz w:val="24"/>
          <w:szCs w:val="24"/>
        </w:rPr>
        <w:t>, czyli proponowanych wartości kroku na kolejnych iteracjach zgodnie ze wzorem:</w:t>
      </w:r>
    </w:p>
    <w:p w:rsidR="00794C3E" w:rsidRPr="00794C3E" w:rsidRDefault="00643689" w:rsidP="00794C3E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=sα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94C3E" w:rsidRDefault="00794C3E" w:rsidP="00794C3E">
      <w:pPr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b</w:t>
      </w:r>
      <w:r w:rsidRPr="00794C3E">
        <w:rPr>
          <w:rFonts w:eastAsiaTheme="minorEastAsia"/>
          <w:i/>
          <w:sz w:val="24"/>
          <w:szCs w:val="24"/>
        </w:rPr>
        <w:t>eta</w:t>
      </w:r>
      <w:r>
        <w:rPr>
          <w:rFonts w:eastAsiaTheme="minorEastAsia"/>
          <w:i/>
          <w:sz w:val="24"/>
          <w:szCs w:val="24"/>
        </w:rPr>
        <w:t xml:space="preserve">_ </w:t>
      </w:r>
      <w:r>
        <w:rPr>
          <w:rFonts w:eastAsiaTheme="minorEastAsia"/>
          <w:sz w:val="24"/>
          <w:szCs w:val="24"/>
        </w:rPr>
        <w:t>- heurystyczne ograniczenie maksymalnego wzrostu długości kroku w jednej iteracji</w:t>
      </w:r>
      <w:r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sub>
        </m:sSub>
      </m:oMath>
      <w:r>
        <w:rPr>
          <w:rFonts w:eastAsiaTheme="minorEastAsia"/>
          <w:sz w:val="24"/>
          <w:szCs w:val="24"/>
        </w:rPr>
        <w:t xml:space="preserve"> – minimalny </w:t>
      </w:r>
      <w:r w:rsidR="004C3C1C">
        <w:rPr>
          <w:rFonts w:eastAsiaTheme="minorEastAsia"/>
          <w:sz w:val="24"/>
          <w:szCs w:val="24"/>
        </w:rPr>
        <w:t>krok algorytmu, którego wpływ zakłada poprawianie wyników operacji kalkulacji następnych punktów.</w:t>
      </w:r>
    </w:p>
    <w:p w:rsidR="004C3C1C" w:rsidRDefault="004C3C1C" w:rsidP="00794C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Równanie kroku całkowitego zakłada operacje podane w algorytmie z 1p. niniejszego sprawozdania:</w:t>
      </w:r>
    </w:p>
    <w:p w:rsidR="004C3C1C" w:rsidRDefault="004C3C1C" w:rsidP="004C3C1C">
      <w:pPr>
        <w:jc w:val="center"/>
        <w:rPr>
          <w:rFonts w:eastAsiaTheme="minorEastAsia"/>
          <w:sz w:val="24"/>
          <w:szCs w:val="24"/>
        </w:rPr>
      </w:pPr>
      <w:r w:rsidRPr="004C3C1C"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 wp14:anchorId="784D81D3" wp14:editId="03A3ECB1">
            <wp:extent cx="2887398" cy="2049780"/>
            <wp:effectExtent l="0" t="0" r="825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801" cy="2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Nowe rezultaty zostają również dopisane do wektorów </w:t>
      </w:r>
      <w:r w:rsidRPr="004C3C1C">
        <w:rPr>
          <w:rFonts w:ascii="Consolas" w:eastAsiaTheme="minorEastAsia" w:hAnsi="Consolas"/>
          <w:sz w:val="24"/>
          <w:szCs w:val="24"/>
        </w:rPr>
        <w:t>X1</w:t>
      </w:r>
      <w:r>
        <w:rPr>
          <w:rFonts w:eastAsiaTheme="minorEastAsia"/>
          <w:sz w:val="24"/>
          <w:szCs w:val="24"/>
        </w:rPr>
        <w:t xml:space="preserve"> oraz </w:t>
      </w:r>
      <w:r w:rsidRPr="004C3C1C">
        <w:rPr>
          <w:rFonts w:ascii="Consolas" w:eastAsiaTheme="minorEastAsia" w:hAnsi="Consolas"/>
          <w:sz w:val="24"/>
          <w:szCs w:val="24"/>
        </w:rPr>
        <w:t>X2</w:t>
      </w:r>
      <w:r>
        <w:rPr>
          <w:rFonts w:eastAsiaTheme="minorEastAsia" w:cstheme="minorHAnsi"/>
          <w:sz w:val="24"/>
          <w:szCs w:val="24"/>
        </w:rPr>
        <w:t>, celem prezentacji danych.</w:t>
      </w: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Równania półkroku zakładają wykonanie dwóch półkroków o długości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po sobie, zgodnie z algorytmem:</w:t>
      </w:r>
    </w:p>
    <w:p w:rsidR="004C3C1C" w:rsidRDefault="004C3C1C" w:rsidP="004C3C1C">
      <w:pPr>
        <w:jc w:val="center"/>
        <w:rPr>
          <w:rFonts w:eastAsiaTheme="minorEastAsia" w:cstheme="minorHAnsi"/>
          <w:sz w:val="24"/>
          <w:szCs w:val="24"/>
        </w:rPr>
      </w:pPr>
      <w:r w:rsidRPr="004C3C1C">
        <w:rPr>
          <w:rFonts w:eastAsiaTheme="minorEastAsia" w:cstheme="minorHAnsi"/>
          <w:noProof/>
          <w:sz w:val="24"/>
          <w:szCs w:val="24"/>
          <w:lang w:eastAsia="pl-PL"/>
        </w:rPr>
        <w:drawing>
          <wp:inline distT="0" distB="0" distL="0" distR="0" wp14:anchorId="28752807" wp14:editId="318D5A9A">
            <wp:extent cx="3474720" cy="418031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691" cy="41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 podstawie porównania obu wyznaczonych punktów zostają wyznaczane błędy oraz estymowany zostaje następny punkt jako </w:t>
      </w:r>
      <w:proofErr w:type="spellStart"/>
      <w:r w:rsidRPr="004C3C1C">
        <w:rPr>
          <w:rFonts w:ascii="Consolas" w:eastAsiaTheme="minorEastAsia" w:hAnsi="Consolas" w:cstheme="minorHAnsi"/>
          <w:sz w:val="24"/>
          <w:szCs w:val="24"/>
        </w:rPr>
        <w:t>h_new</w:t>
      </w:r>
      <w:proofErr w:type="spellEnd"/>
      <w:r>
        <w:rPr>
          <w:rFonts w:eastAsiaTheme="minorEastAsia" w:cstheme="minorHAnsi"/>
          <w:sz w:val="24"/>
          <w:szCs w:val="24"/>
        </w:rPr>
        <w:t xml:space="preserve">, w przypadku, gdy </w:t>
      </w:r>
      <w:proofErr w:type="spellStart"/>
      <w:r w:rsidRPr="004C3C1C">
        <w:rPr>
          <w:rFonts w:ascii="Consolas" w:eastAsiaTheme="minorEastAsia" w:hAnsi="Consolas" w:cstheme="minorHAnsi"/>
          <w:sz w:val="24"/>
          <w:szCs w:val="24"/>
        </w:rPr>
        <w:t>sa</w:t>
      </w:r>
      <w:proofErr w:type="spellEnd"/>
      <w:r w:rsidRPr="004C3C1C">
        <w:rPr>
          <w:rFonts w:ascii="Consolas" w:eastAsiaTheme="minorEastAsia" w:hAnsi="Consolas" w:cstheme="minorHAnsi"/>
          <w:sz w:val="24"/>
          <w:szCs w:val="24"/>
        </w:rPr>
        <w:t>&gt;=1</w:t>
      </w:r>
      <w:r>
        <w:rPr>
          <w:rFonts w:eastAsiaTheme="minorEastAsia" w:cstheme="minorHAnsi"/>
          <w:sz w:val="24"/>
          <w:szCs w:val="24"/>
        </w:rPr>
        <w:t xml:space="preserve"> możliwe jest że punkt nie jest najmniejszy z zakresu </w:t>
      </w:r>
      <w:proofErr w:type="spellStart"/>
      <w:r w:rsidRPr="004C3C1C">
        <w:rPr>
          <w:rFonts w:ascii="Consolas" w:eastAsiaTheme="minorEastAsia" w:hAnsi="Consolas" w:cstheme="minorHAnsi"/>
          <w:sz w:val="24"/>
          <w:szCs w:val="24"/>
        </w:rPr>
        <w:t>h_new</w:t>
      </w:r>
      <w:proofErr w:type="spellEnd"/>
      <w:r>
        <w:rPr>
          <w:rFonts w:eastAsiaTheme="minorEastAsia" w:cstheme="minorHAnsi"/>
          <w:sz w:val="24"/>
          <w:szCs w:val="24"/>
        </w:rPr>
        <w:t xml:space="preserve">, </w:t>
      </w:r>
      <w:r w:rsidRPr="004C3C1C">
        <w:rPr>
          <w:rFonts w:ascii="Consolas" w:eastAsiaTheme="minorEastAsia" w:hAnsi="Consolas" w:cstheme="minorHAnsi"/>
          <w:sz w:val="24"/>
          <w:szCs w:val="24"/>
        </w:rPr>
        <w:t>beta_*h</w:t>
      </w:r>
      <w:r>
        <w:rPr>
          <w:rFonts w:eastAsiaTheme="minorEastAsia" w:cstheme="minorHAnsi"/>
          <w:sz w:val="24"/>
          <w:szCs w:val="24"/>
        </w:rPr>
        <w:t xml:space="preserve">, </w:t>
      </w:r>
      <w:r w:rsidRPr="004C3C1C">
        <w:rPr>
          <w:rFonts w:ascii="Consolas" w:eastAsiaTheme="minorEastAsia" w:hAnsi="Consolas" w:cstheme="minorHAnsi"/>
          <w:sz w:val="24"/>
          <w:szCs w:val="24"/>
        </w:rPr>
        <w:t>b-t</w:t>
      </w:r>
      <w:r>
        <w:rPr>
          <w:rFonts w:eastAsiaTheme="minorEastAsia" w:cstheme="minorHAnsi"/>
          <w:sz w:val="24"/>
          <w:szCs w:val="24"/>
        </w:rPr>
        <w:t>. Ograniczenia wynikają z tego, aby różnice nie narastały gwałtownie lecz stopniowo w przypadku prób poprawiania wyniku:</w:t>
      </w:r>
    </w:p>
    <w:p w:rsidR="004C3C1C" w:rsidRDefault="004C3C1C" w:rsidP="004C3C1C">
      <w:pPr>
        <w:jc w:val="center"/>
        <w:rPr>
          <w:rFonts w:eastAsiaTheme="minorEastAsia" w:cstheme="minorHAnsi"/>
          <w:sz w:val="24"/>
          <w:szCs w:val="24"/>
        </w:rPr>
      </w:pPr>
      <w:r w:rsidRPr="004C3C1C">
        <w:rPr>
          <w:rFonts w:eastAsiaTheme="minorEastAsia" w:cstheme="minorHAnsi"/>
          <w:noProof/>
          <w:sz w:val="24"/>
          <w:szCs w:val="24"/>
          <w:lang w:eastAsia="pl-PL"/>
        </w:rPr>
        <w:drawing>
          <wp:inline distT="0" distB="0" distL="0" distR="0" wp14:anchorId="0EB135B6" wp14:editId="51585A14">
            <wp:extent cx="3398671" cy="26441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632" cy="26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Poniżej znajduje się rozwiązanie schematu z Rys. 7.6 podręcznika.</w:t>
      </w:r>
    </w:p>
    <w:p w:rsidR="00616425" w:rsidRDefault="00616425" w:rsidP="00616425">
      <w:pPr>
        <w:jc w:val="center"/>
        <w:rPr>
          <w:b/>
          <w:sz w:val="24"/>
          <w:szCs w:val="24"/>
        </w:rPr>
      </w:pPr>
      <w:r w:rsidRPr="00616425">
        <w:rPr>
          <w:rFonts w:eastAsiaTheme="minorEastAsia" w:cstheme="minorHAnsi"/>
          <w:noProof/>
          <w:sz w:val="24"/>
          <w:szCs w:val="24"/>
          <w:lang w:eastAsia="pl-PL"/>
        </w:rPr>
        <w:drawing>
          <wp:inline distT="0" distB="0" distL="0" distR="0" wp14:anchorId="6DF522CC" wp14:editId="7044CEDD">
            <wp:extent cx="3444240" cy="2033741"/>
            <wp:effectExtent l="0" t="0" r="381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0788" cy="20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22" w:rsidRPr="00616425" w:rsidRDefault="00951622" w:rsidP="00616425">
      <w:pPr>
        <w:rPr>
          <w:rFonts w:eastAsiaTheme="minorEastAsia" w:cstheme="minorHAnsi"/>
          <w:sz w:val="24"/>
          <w:szCs w:val="24"/>
        </w:rPr>
      </w:pPr>
      <w:r>
        <w:rPr>
          <w:b/>
          <w:sz w:val="24"/>
          <w:szCs w:val="24"/>
        </w:rPr>
        <w:t>Wykresy porównawcze</w:t>
      </w:r>
    </w:p>
    <w:p w:rsidR="00616425" w:rsidRDefault="00616425" w:rsidP="00951622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proofErr w:type="spellStart"/>
      <w:r w:rsidRPr="00616425">
        <w:rPr>
          <w:rFonts w:ascii="Consolas" w:hAnsi="Consolas"/>
          <w:sz w:val="24"/>
          <w:szCs w:val="24"/>
        </w:rPr>
        <w:t>comparison.m</w:t>
      </w:r>
      <w:proofErr w:type="spellEnd"/>
      <w:r>
        <w:rPr>
          <w:sz w:val="24"/>
          <w:szCs w:val="24"/>
        </w:rPr>
        <w:t xml:space="preserve"> zawarte są wywołania obu algorytmów, porównanie czasów wywołania algorytmów oraz wykresy porównawcze trajektorii punktów:</w:t>
      </w:r>
    </w:p>
    <w:p w:rsidR="00616425" w:rsidRDefault="00643689" w:rsidP="00616425">
      <w:pPr>
        <w:jc w:val="center"/>
        <w:rPr>
          <w:sz w:val="24"/>
          <w:szCs w:val="24"/>
        </w:rPr>
      </w:pPr>
      <w:r w:rsidRPr="00643689">
        <w:rPr>
          <w:sz w:val="24"/>
          <w:szCs w:val="24"/>
        </w:rPr>
        <w:drawing>
          <wp:inline distT="0" distB="0" distL="0" distR="0" wp14:anchorId="463453CE" wp14:editId="5CC009E6">
            <wp:extent cx="3456000" cy="259218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43689" w:rsidP="00616425">
      <w:pPr>
        <w:jc w:val="center"/>
        <w:rPr>
          <w:sz w:val="24"/>
          <w:szCs w:val="24"/>
        </w:rPr>
      </w:pPr>
      <w:r w:rsidRPr="00643689">
        <w:rPr>
          <w:sz w:val="24"/>
          <w:szCs w:val="24"/>
        </w:rPr>
        <w:drawing>
          <wp:inline distT="0" distB="0" distL="0" distR="0" wp14:anchorId="1621669D" wp14:editId="7C1C3503">
            <wp:extent cx="3456000" cy="2580796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17128E39" wp14:editId="3DE6D801">
            <wp:extent cx="3456000" cy="2582256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8A6254" w:rsidP="00616425">
      <w:pPr>
        <w:rPr>
          <w:sz w:val="24"/>
          <w:szCs w:val="24"/>
        </w:rPr>
      </w:pPr>
      <w:r>
        <w:rPr>
          <w:sz w:val="24"/>
          <w:szCs w:val="24"/>
        </w:rPr>
        <w:t>Wykresy są bardzo zbliżone do siebie, a ich trajektorie względnie się pokrywają.</w:t>
      </w:r>
    </w:p>
    <w:p w:rsidR="00616425" w:rsidRDefault="00643689" w:rsidP="00616425">
      <w:pPr>
        <w:jc w:val="center"/>
        <w:rPr>
          <w:sz w:val="24"/>
          <w:szCs w:val="24"/>
        </w:rPr>
      </w:pPr>
      <w:r w:rsidRPr="00643689">
        <w:rPr>
          <w:noProof/>
          <w:sz w:val="24"/>
          <w:szCs w:val="24"/>
          <w:lang w:eastAsia="pl-PL"/>
        </w:rPr>
        <w:drawing>
          <wp:inline distT="0" distB="0" distL="0" distR="0" wp14:anchorId="1A904BF6" wp14:editId="5A1BA2D1">
            <wp:extent cx="3456000" cy="2582263"/>
            <wp:effectExtent l="0" t="0" r="0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A938C8">
      <w:pPr>
        <w:rPr>
          <w:sz w:val="24"/>
          <w:szCs w:val="24"/>
        </w:rPr>
      </w:pPr>
      <w:r>
        <w:rPr>
          <w:sz w:val="24"/>
          <w:szCs w:val="24"/>
        </w:rPr>
        <w:t>Algorytm RK4</w:t>
      </w:r>
      <w:r w:rsidR="00406B52">
        <w:rPr>
          <w:sz w:val="24"/>
          <w:szCs w:val="24"/>
        </w:rPr>
        <w:t xml:space="preserve"> jest wolniejszy około 5</w:t>
      </w:r>
      <w:r>
        <w:rPr>
          <w:sz w:val="24"/>
          <w:szCs w:val="24"/>
        </w:rPr>
        <w:t xml:space="preserve">-krotnie od implementacji ODE45. Jednym z przyczyn tego zjawiska jest na pewno addytywne rozszerzanie listy w moim algorytmie </w:t>
      </w:r>
      <w:r w:rsidR="00406B52">
        <w:rPr>
          <w:sz w:val="24"/>
          <w:szCs w:val="24"/>
        </w:rPr>
        <w:t>zamiast stałej alokacji pamięci. Aby to przyspieszyć należałoby opracować algorytm oszacowania ilości wyników bazujący na pochodnej</w:t>
      </w:r>
      <w:r w:rsidR="008A6254">
        <w:rPr>
          <w:sz w:val="24"/>
          <w:szCs w:val="24"/>
        </w:rPr>
        <w:t xml:space="preserve"> oraz przewidywaniu długości maksymalnej kroku</w:t>
      </w:r>
      <w:r w:rsidR="00406B52">
        <w:rPr>
          <w:sz w:val="24"/>
          <w:szCs w:val="24"/>
        </w:rPr>
        <w:t xml:space="preserve"> oraz alokujący obszary pamięci </w:t>
      </w:r>
      <w:r w:rsidR="008A6254">
        <w:rPr>
          <w:sz w:val="24"/>
          <w:szCs w:val="24"/>
        </w:rPr>
        <w:t xml:space="preserve">na potrzeby zapisywania wyników, przy czym w momencie przekroczenia zasobów alokowalibyśmy pamięć od nowa, tak aby nie wystąpiło </w:t>
      </w:r>
      <w:proofErr w:type="spellStart"/>
      <w:r w:rsidR="008A6254" w:rsidRPr="008A6254">
        <w:rPr>
          <w:i/>
          <w:sz w:val="24"/>
          <w:szCs w:val="24"/>
        </w:rPr>
        <w:t>buffer</w:t>
      </w:r>
      <w:proofErr w:type="spellEnd"/>
      <w:r w:rsidR="008A6254" w:rsidRPr="008A6254">
        <w:rPr>
          <w:i/>
          <w:sz w:val="24"/>
          <w:szCs w:val="24"/>
        </w:rPr>
        <w:t xml:space="preserve"> </w:t>
      </w:r>
      <w:proofErr w:type="spellStart"/>
      <w:r w:rsidR="008A6254" w:rsidRPr="008A6254">
        <w:rPr>
          <w:i/>
          <w:sz w:val="24"/>
          <w:szCs w:val="24"/>
        </w:rPr>
        <w:t>overflow</w:t>
      </w:r>
      <w:proofErr w:type="spellEnd"/>
      <w:r w:rsidR="008A6254">
        <w:rPr>
          <w:i/>
          <w:sz w:val="24"/>
          <w:szCs w:val="24"/>
        </w:rPr>
        <w:t>.</w:t>
      </w:r>
    </w:p>
    <w:p w:rsidR="00A938C8" w:rsidRPr="00A938C8" w:rsidRDefault="008A6254" w:rsidP="008A6254">
      <w:pPr>
        <w:rPr>
          <w:b/>
          <w:sz w:val="24"/>
          <w:szCs w:val="24"/>
        </w:rPr>
      </w:pPr>
      <w:r>
        <w:rPr>
          <w:sz w:val="24"/>
          <w:szCs w:val="24"/>
        </w:rPr>
        <w:br w:type="column"/>
      </w:r>
      <w:r w:rsidR="00A938C8" w:rsidRPr="00A938C8">
        <w:rPr>
          <w:b/>
          <w:sz w:val="24"/>
          <w:szCs w:val="24"/>
        </w:rPr>
        <w:lastRenderedPageBreak/>
        <w:t xml:space="preserve">Wykresy </w:t>
      </w:r>
      <w:r w:rsidR="00A938C8">
        <w:rPr>
          <w:b/>
          <w:sz w:val="24"/>
          <w:szCs w:val="24"/>
        </w:rPr>
        <w:t>zależności dla metody RK4</w:t>
      </w:r>
    </w:p>
    <w:p w:rsidR="00616425" w:rsidRDefault="00643689" w:rsidP="00616425">
      <w:pPr>
        <w:jc w:val="center"/>
        <w:rPr>
          <w:sz w:val="24"/>
          <w:szCs w:val="24"/>
        </w:rPr>
      </w:pPr>
      <w:r w:rsidRPr="00643689">
        <w:rPr>
          <w:sz w:val="24"/>
          <w:szCs w:val="24"/>
        </w:rPr>
        <w:drawing>
          <wp:inline distT="0" distB="0" distL="0" distR="0" wp14:anchorId="668CBC3E" wp14:editId="61FE3B98">
            <wp:extent cx="3456000" cy="2568301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406B52" w:rsidP="00616425">
      <w:pPr>
        <w:jc w:val="center"/>
        <w:rPr>
          <w:sz w:val="24"/>
          <w:szCs w:val="24"/>
        </w:rPr>
      </w:pPr>
      <w:r w:rsidRPr="00406B52">
        <w:rPr>
          <w:sz w:val="24"/>
          <w:szCs w:val="24"/>
        </w:rPr>
        <w:drawing>
          <wp:inline distT="0" distB="0" distL="0" distR="0" wp14:anchorId="5BFCF181" wp14:editId="5BEB833F">
            <wp:extent cx="3456000" cy="2583365"/>
            <wp:effectExtent l="0" t="0" r="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C8" w:rsidRDefault="00A938C8" w:rsidP="00A938C8">
      <w:pPr>
        <w:rPr>
          <w:sz w:val="24"/>
          <w:szCs w:val="24"/>
        </w:rPr>
      </w:pPr>
      <w:r>
        <w:rPr>
          <w:sz w:val="24"/>
          <w:szCs w:val="24"/>
        </w:rPr>
        <w:t xml:space="preserve">Jak widać metoda zakłada schodkowe zwiększanie długości kroków, aż do momentu przekroczenia błędu. Wynika to z wyborów następnego kroku regularnie zmienianego w algorytmie. </w:t>
      </w:r>
    </w:p>
    <w:p w:rsidR="00A938C8" w:rsidRDefault="00A938C8" w:rsidP="00A938C8">
      <w:pPr>
        <w:rPr>
          <w:sz w:val="24"/>
          <w:szCs w:val="24"/>
        </w:rPr>
      </w:pPr>
      <w:r>
        <w:rPr>
          <w:sz w:val="24"/>
          <w:szCs w:val="24"/>
        </w:rPr>
        <w:t xml:space="preserve">Zależność </w:t>
      </w:r>
      <w:proofErr w:type="spellStart"/>
      <w:r>
        <w:rPr>
          <w:sz w:val="24"/>
          <w:szCs w:val="24"/>
        </w:rPr>
        <w:t>estymaty</w:t>
      </w:r>
      <w:proofErr w:type="spellEnd"/>
      <w:r>
        <w:rPr>
          <w:sz w:val="24"/>
          <w:szCs w:val="24"/>
        </w:rPr>
        <w:t xml:space="preserve"> błędu zgadza się z moimi założeniami – błąd narasta ze wzrostem iteracji. </w:t>
      </w:r>
    </w:p>
    <w:p w:rsidR="00951622" w:rsidRDefault="00951622" w:rsidP="00951622">
      <w:pPr>
        <w:rPr>
          <w:b/>
          <w:sz w:val="24"/>
          <w:szCs w:val="24"/>
        </w:rPr>
      </w:pPr>
      <w:r>
        <w:rPr>
          <w:b/>
          <w:sz w:val="24"/>
          <w:szCs w:val="24"/>
        </w:rPr>
        <w:t>Krok</w:t>
      </w:r>
      <w:r w:rsidR="00A938C8">
        <w:rPr>
          <w:b/>
          <w:sz w:val="24"/>
          <w:szCs w:val="24"/>
        </w:rPr>
        <w:t xml:space="preserve"> początkowy</w:t>
      </w:r>
      <w:r w:rsidR="00406B52">
        <w:rPr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938C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minimalny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b/>
          <w:sz w:val="24"/>
          <w:szCs w:val="24"/>
        </w:rPr>
        <w:t xml:space="preserve">, Wartość dokładności </w:t>
      </w:r>
      <w:r w:rsidR="00A938C8">
        <w:rPr>
          <w:b/>
          <w:sz w:val="24"/>
          <w:szCs w:val="24"/>
        </w:rPr>
        <w:t>względnej i bezwzględnej.</w:t>
      </w:r>
    </w:p>
    <w:p w:rsidR="00A938C8" w:rsidRDefault="00A938C8" w:rsidP="00951622">
      <w:pPr>
        <w:rPr>
          <w:sz w:val="24"/>
          <w:szCs w:val="24"/>
        </w:rPr>
      </w:pPr>
      <w:r>
        <w:rPr>
          <w:sz w:val="24"/>
          <w:szCs w:val="24"/>
        </w:rPr>
        <w:t>Krok początkowy definiuje stopień przeskoku między punktami</w:t>
      </w:r>
      <w:r w:rsidR="008A6254">
        <w:rPr>
          <w:sz w:val="24"/>
          <w:szCs w:val="24"/>
        </w:rPr>
        <w:t>, lecz nie musi być nawet użyty jeśli w drodze postępowania algorytm uzna krok za zbyt niedokładny</w:t>
      </w:r>
      <w:r>
        <w:rPr>
          <w:sz w:val="24"/>
          <w:szCs w:val="24"/>
        </w:rPr>
        <w:t xml:space="preserve"> – chcąc uzyskać płynniejszy wykres w przestrzeni fazowej musimy zastosować mniejszy krok zwiększając przy tym znacznie nakład mocy obliczeniowej procesora na generacje licznych iteracji. </w:t>
      </w:r>
      <w:r w:rsidR="00406B52">
        <w:rPr>
          <w:sz w:val="24"/>
          <w:szCs w:val="24"/>
        </w:rPr>
        <w:t xml:space="preserve">Krok początkowy w wyniku nie </w:t>
      </w:r>
      <w:r w:rsidR="008A6254">
        <w:rPr>
          <w:sz w:val="24"/>
          <w:szCs w:val="24"/>
        </w:rPr>
        <w:t>spełnienia</w:t>
      </w:r>
      <w:r w:rsidR="00406B52">
        <w:rPr>
          <w:sz w:val="24"/>
          <w:szCs w:val="24"/>
        </w:rPr>
        <w:t xml:space="preserve"> zakładanej dokładności zostanie powtórzony, dlatego jego wybór nie wpływa skrajnie na dokładność algorytmu w przypadku metody </w:t>
      </w:r>
      <w:proofErr w:type="spellStart"/>
      <w:r w:rsidR="00406B52">
        <w:rPr>
          <w:sz w:val="24"/>
          <w:szCs w:val="24"/>
        </w:rPr>
        <w:lastRenderedPageBreak/>
        <w:t>zmiennokrokowej</w:t>
      </w:r>
      <w:proofErr w:type="spellEnd"/>
      <w:r w:rsidR="00406B52">
        <w:rPr>
          <w:sz w:val="24"/>
          <w:szCs w:val="24"/>
        </w:rPr>
        <w:t>. W przypadku implementacji metody ze stałym krokiem, wybór kroku początkowego ze stosunkowo</w:t>
      </w:r>
      <w:r w:rsidR="008A6254">
        <w:rPr>
          <w:sz w:val="24"/>
          <w:szCs w:val="24"/>
        </w:rPr>
        <w:t xml:space="preserve"> dużą wartością powodowałby</w:t>
      </w:r>
      <w:r w:rsidR="00406B52">
        <w:rPr>
          <w:sz w:val="24"/>
          <w:szCs w:val="24"/>
        </w:rPr>
        <w:t xml:space="preserve"> wrażenie nieciągłości trajektorii ruchu punktu oraz co za tym idzie – znaczącą niedokładność</w:t>
      </w:r>
      <w:r w:rsidR="008A6254">
        <w:rPr>
          <w:sz w:val="24"/>
          <w:szCs w:val="24"/>
        </w:rPr>
        <w:t>.</w:t>
      </w:r>
    </w:p>
    <w:p w:rsidR="00FA3A9C" w:rsidRDefault="00A938C8" w:rsidP="00951622">
      <w:pPr>
        <w:rPr>
          <w:sz w:val="24"/>
          <w:szCs w:val="24"/>
        </w:rPr>
      </w:pPr>
      <w:r>
        <w:rPr>
          <w:sz w:val="24"/>
          <w:szCs w:val="24"/>
        </w:rPr>
        <w:t>Krok minimalny definiuje natomiast dokładność wyników – program może zawiesić się</w:t>
      </w:r>
      <w:r w:rsidR="008A6254">
        <w:rPr>
          <w:sz w:val="24"/>
          <w:szCs w:val="24"/>
        </w:rPr>
        <w:t xml:space="preserve"> – czas wzrasta z chwilowego do kilkunastosekundowego</w:t>
      </w:r>
      <w:r>
        <w:rPr>
          <w:sz w:val="24"/>
          <w:szCs w:val="24"/>
        </w:rPr>
        <w:t xml:space="preserve">, gdy przy próbie zwiększania dokładności zmniejszamy nazbyt krok. Krok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posiada korelacje ze współczynnikami </w:t>
      </w:r>
      <w:r w:rsidRPr="00A938C8">
        <w:rPr>
          <w:sz w:val="24"/>
          <w:szCs w:val="24"/>
        </w:rPr>
        <w:t>dokładności względnej i bezwzględnej</w:t>
      </w:r>
      <w:r>
        <w:rPr>
          <w:sz w:val="24"/>
          <w:szCs w:val="24"/>
        </w:rPr>
        <w:t>.</w:t>
      </w:r>
    </w:p>
    <w:p w:rsidR="008A6254" w:rsidRDefault="008A6254" w:rsidP="00951622">
      <w:pPr>
        <w:rPr>
          <w:sz w:val="24"/>
          <w:szCs w:val="24"/>
        </w:rPr>
      </w:pPr>
    </w:p>
    <w:p w:rsidR="00951622" w:rsidRDefault="00D12D77" w:rsidP="00951622">
      <w:pPr>
        <w:rPr>
          <w:sz w:val="24"/>
          <w:szCs w:val="24"/>
        </w:rPr>
      </w:pPr>
      <w:r>
        <w:rPr>
          <w:b/>
          <w:sz w:val="24"/>
          <w:szCs w:val="24"/>
        </w:rPr>
        <w:t>Zależność stałej bezpieczeństwa s na oscylacje wyniku</w:t>
      </w:r>
    </w:p>
    <w:p w:rsidR="00D12D77" w:rsidRDefault="00D12D77" w:rsidP="0095162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Poważnym błędem, nieakceptowalnym w</w:t>
      </w:r>
      <w:r w:rsidR="00FA3A9C">
        <w:rPr>
          <w:sz w:val="24"/>
          <w:szCs w:val="24"/>
        </w:rPr>
        <w:t>e wstępnym</w:t>
      </w:r>
      <w:r>
        <w:rPr>
          <w:sz w:val="24"/>
          <w:szCs w:val="24"/>
        </w:rPr>
        <w:t xml:space="preserve"> rozwiązaniu było występowanie zwiększania odległości pomiędzy punktami na wykresach porównawczych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dla solwerów ode45 i rk4z. Wynik, który zawarłem powyżej zdaje się na pierwszy rzut oka nie odstawać znacznie od modelowego rozwiązania. </w:t>
      </w:r>
      <w:r w:rsidR="00FA3A9C">
        <w:rPr>
          <w:rFonts w:eastAsiaTheme="minorEastAsia"/>
          <w:sz w:val="24"/>
          <w:szCs w:val="24"/>
        </w:rPr>
        <w:t xml:space="preserve">W rozwiązaniu </w:t>
      </w:r>
      <w:r>
        <w:rPr>
          <w:rFonts w:eastAsiaTheme="minorEastAsia"/>
          <w:sz w:val="24"/>
          <w:szCs w:val="24"/>
        </w:rPr>
        <w:t xml:space="preserve">stała </w:t>
      </w:r>
      <w:r>
        <w:rPr>
          <w:rFonts w:eastAsiaTheme="minorEastAsia"/>
          <w:i/>
          <w:sz w:val="24"/>
          <w:szCs w:val="24"/>
        </w:rPr>
        <w:t xml:space="preserve">s </w:t>
      </w:r>
      <w:r>
        <w:rPr>
          <w:rFonts w:eastAsiaTheme="minorEastAsia"/>
          <w:sz w:val="24"/>
          <w:szCs w:val="24"/>
        </w:rPr>
        <w:t xml:space="preserve">została ustalona </w:t>
      </w:r>
      <w:r w:rsidR="00FA3A9C">
        <w:rPr>
          <w:rFonts w:eastAsiaTheme="minorEastAsia"/>
          <w:sz w:val="24"/>
          <w:szCs w:val="24"/>
        </w:rPr>
        <w:t xml:space="preserve">arbitralnie przeze mnie </w:t>
      </w:r>
      <w:r>
        <w:rPr>
          <w:rFonts w:eastAsiaTheme="minorEastAsia"/>
          <w:sz w:val="24"/>
          <w:szCs w:val="24"/>
        </w:rPr>
        <w:t>na 0.3</w:t>
      </w:r>
      <w:r w:rsidR="00FA3A9C">
        <w:rPr>
          <w:rFonts w:eastAsiaTheme="minorEastAsia"/>
          <w:sz w:val="24"/>
          <w:szCs w:val="24"/>
        </w:rPr>
        <w:t>, co jest wyznaczonym kompromisem pomiędzy dokładnością rysunku trajektorii oraz czasem wykonania operacji – jeśli s ustawimy na wartość np. 0.1 liczba iteracji rośnie znacznie, przez co czas operacyjny wydłuża się wykładniczo.</w:t>
      </w:r>
    </w:p>
    <w:p w:rsidR="00D12D77" w:rsidRDefault="00D12D77" w:rsidP="00D12D77">
      <w:pPr>
        <w:jc w:val="center"/>
        <w:rPr>
          <w:b/>
          <w:sz w:val="24"/>
          <w:szCs w:val="24"/>
        </w:rPr>
      </w:pPr>
      <w:r w:rsidRPr="00D12D77">
        <w:rPr>
          <w:b/>
          <w:sz w:val="24"/>
          <w:szCs w:val="24"/>
        </w:rPr>
        <w:drawing>
          <wp:inline distT="0" distB="0" distL="0" distR="0" wp14:anchorId="3403994C" wp14:editId="5E3B9D8B">
            <wp:extent cx="3456000" cy="259696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77" w:rsidRDefault="00D12D77" w:rsidP="00D12D77">
      <w:pPr>
        <w:rPr>
          <w:sz w:val="24"/>
          <w:szCs w:val="24"/>
        </w:rPr>
      </w:pPr>
      <w:r>
        <w:rPr>
          <w:sz w:val="24"/>
          <w:szCs w:val="24"/>
        </w:rPr>
        <w:t xml:space="preserve">Ten wykres możemy dowolnie </w:t>
      </w:r>
      <w:r w:rsidR="00FA3A9C">
        <w:rPr>
          <w:sz w:val="24"/>
          <w:szCs w:val="24"/>
        </w:rPr>
        <w:t>przeskalowywać</w:t>
      </w:r>
      <w:r>
        <w:rPr>
          <w:sz w:val="24"/>
          <w:szCs w:val="24"/>
        </w:rPr>
        <w:t xml:space="preserve"> i zawarłem go w pliku comp_x1_t_s_0_3.fig.</w:t>
      </w:r>
    </w:p>
    <w:p w:rsidR="00FA3A9C" w:rsidRDefault="00D12D77" w:rsidP="00D12D77">
      <w:pPr>
        <w:rPr>
          <w:sz w:val="24"/>
          <w:szCs w:val="24"/>
        </w:rPr>
      </w:pPr>
      <w:r>
        <w:rPr>
          <w:sz w:val="24"/>
          <w:szCs w:val="24"/>
        </w:rPr>
        <w:t xml:space="preserve">Analizując go również możemy dojść do wniosku, że aberracje dalej </w:t>
      </w:r>
      <w:r w:rsidR="00FA3A9C">
        <w:rPr>
          <w:sz w:val="24"/>
          <w:szCs w:val="24"/>
        </w:rPr>
        <w:t xml:space="preserve">narastają. </w:t>
      </w:r>
    </w:p>
    <w:p w:rsidR="00D12D77" w:rsidRPr="00FA3A9C" w:rsidRDefault="00D12D77" w:rsidP="00D12D7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Dla wartości czasu w okolicy </w:t>
      </w:r>
      <w:r w:rsidRPr="00D12D77">
        <w:rPr>
          <w:i/>
          <w:sz w:val="24"/>
          <w:szCs w:val="24"/>
        </w:rPr>
        <w:t>t=</w:t>
      </w:r>
      <w:r>
        <w:rPr>
          <w:i/>
          <w:sz w:val="24"/>
          <w:szCs w:val="24"/>
        </w:rPr>
        <w:t xml:space="preserve">5.4s </w:t>
      </w:r>
      <w:r>
        <w:rPr>
          <w:sz w:val="24"/>
          <w:szCs w:val="24"/>
        </w:rPr>
        <w:t xml:space="preserve">aberracja wynosi </w:t>
      </w:r>
      <m:oMath>
        <m:r>
          <w:rPr>
            <w:rFonts w:ascii="Cambria Math" w:hAnsi="Cambria Math"/>
            <w:sz w:val="24"/>
            <w:szCs w:val="24"/>
          </w:rPr>
          <m:t>∆t</m:t>
        </m:r>
        <m:r>
          <w:rPr>
            <w:rFonts w:ascii="Cambria Math" w:eastAsiaTheme="minorEastAsia" w:hAnsi="Cambria Math"/>
            <w:sz w:val="24"/>
            <w:szCs w:val="24"/>
          </w:rPr>
          <m:t>=0.025s.</m:t>
        </m:r>
      </m:oMath>
      <w:r>
        <w:rPr>
          <w:rFonts w:eastAsiaTheme="minorEastAsia"/>
          <w:sz w:val="24"/>
          <w:szCs w:val="24"/>
        </w:rPr>
        <w:t xml:space="preserve"> Jednak </w:t>
      </w:r>
      <w:r w:rsidR="00FA3A9C">
        <w:rPr>
          <w:rFonts w:eastAsiaTheme="minorEastAsia"/>
          <w:sz w:val="24"/>
          <w:szCs w:val="24"/>
        </w:rPr>
        <w:t xml:space="preserve">ta wartość dalej rośnie po większej liczbie iteracji!!! Na przykład dla czasu w okolicy </w:t>
      </w:r>
      <w:r w:rsidR="00FA3A9C">
        <w:rPr>
          <w:rFonts w:eastAsiaTheme="minorEastAsia"/>
          <w:i/>
          <w:sz w:val="24"/>
          <w:szCs w:val="24"/>
        </w:rPr>
        <w:t xml:space="preserve">t=19.4s </w:t>
      </w:r>
      <w:r w:rsidR="00FA3A9C">
        <w:rPr>
          <w:rFonts w:eastAsiaTheme="minorEastAsia"/>
          <w:sz w:val="24"/>
          <w:szCs w:val="24"/>
        </w:rPr>
        <w:t xml:space="preserve">rozstęp rośnie do wartości </w:t>
      </w:r>
      <m:oMath>
        <m:r>
          <w:rPr>
            <w:rFonts w:ascii="Cambria Math" w:hAnsi="Cambria Math"/>
            <w:sz w:val="24"/>
            <w:szCs w:val="24"/>
          </w:rPr>
          <m:t>∆t</m:t>
        </m:r>
        <m:r>
          <w:rPr>
            <w:rFonts w:ascii="Cambria Math" w:eastAsiaTheme="minorEastAsia" w:hAnsi="Cambria Math"/>
            <w:sz w:val="24"/>
            <w:szCs w:val="24"/>
          </w:rPr>
          <m:t>=0.0</m:t>
        </m:r>
        <m:r>
          <w:rPr>
            <w:rFonts w:ascii="Cambria Math" w:eastAsiaTheme="minorEastAsia" w:hAnsi="Cambria Math"/>
            <w:sz w:val="24"/>
            <w:szCs w:val="24"/>
          </w:rPr>
          <m:t>63</m:t>
        </m:r>
        <m:r>
          <w:rPr>
            <w:rFonts w:ascii="Cambria Math" w:eastAsiaTheme="minorEastAsia" w:hAnsi="Cambria Math"/>
            <w:sz w:val="24"/>
            <w:szCs w:val="24"/>
          </w:rPr>
          <m:t>s.</m:t>
        </m:r>
      </m:oMath>
      <w:r w:rsidR="00FA3A9C">
        <w:rPr>
          <w:rFonts w:eastAsiaTheme="minorEastAsia"/>
          <w:sz w:val="24"/>
          <w:szCs w:val="24"/>
        </w:rPr>
        <w:t xml:space="preserve"> Jest to niezauważalne przez użytkownika uruchamiającego plik </w:t>
      </w:r>
      <w:proofErr w:type="spellStart"/>
      <w:r w:rsidR="00FA3A9C" w:rsidRPr="00FA3A9C">
        <w:rPr>
          <w:rFonts w:ascii="Consolas" w:eastAsiaTheme="minorEastAsia" w:hAnsi="Consolas"/>
          <w:sz w:val="24"/>
          <w:szCs w:val="24"/>
        </w:rPr>
        <w:t>comparison.m</w:t>
      </w:r>
      <w:proofErr w:type="spellEnd"/>
      <w:r w:rsidR="00FA3A9C">
        <w:rPr>
          <w:rFonts w:ascii="Consolas" w:eastAsiaTheme="minorEastAsia" w:hAnsi="Consolas"/>
          <w:sz w:val="24"/>
          <w:szCs w:val="24"/>
        </w:rPr>
        <w:t xml:space="preserve"> </w:t>
      </w:r>
      <w:r w:rsidR="00FA3A9C">
        <w:rPr>
          <w:rFonts w:eastAsiaTheme="minorEastAsia" w:cstheme="minorHAnsi"/>
          <w:sz w:val="24"/>
          <w:szCs w:val="24"/>
        </w:rPr>
        <w:t xml:space="preserve">Poniżej dwa wykresy dla wspomnianych </w:t>
      </w:r>
      <w:r w:rsidR="00FA3A9C">
        <w:rPr>
          <w:rFonts w:eastAsiaTheme="minorEastAsia" w:cstheme="minorHAnsi"/>
          <w:sz w:val="24"/>
          <w:szCs w:val="24"/>
        </w:rPr>
        <w:t>wartości</w:t>
      </w:r>
      <w:r w:rsidR="008A6254">
        <w:rPr>
          <w:rFonts w:eastAsiaTheme="minorEastAsia" w:cstheme="minorHAnsi"/>
          <w:sz w:val="24"/>
          <w:szCs w:val="24"/>
        </w:rPr>
        <w:t xml:space="preserve"> w przybliżeniu:</w:t>
      </w:r>
    </w:p>
    <w:p w:rsidR="00FA3A9C" w:rsidRDefault="00FA3A9C" w:rsidP="00FA3A9C">
      <w:pPr>
        <w:jc w:val="center"/>
        <w:rPr>
          <w:sz w:val="24"/>
          <w:szCs w:val="24"/>
        </w:rPr>
      </w:pPr>
      <w:r w:rsidRPr="00FA3A9C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193675</wp:posOffset>
            </wp:positionV>
            <wp:extent cx="3455670" cy="2574290"/>
            <wp:effectExtent l="0" t="0" r="0" b="0"/>
            <wp:wrapTight wrapText="bothSides">
              <wp:wrapPolygon edited="0">
                <wp:start x="0" y="0"/>
                <wp:lineTo x="0" y="21419"/>
                <wp:lineTo x="21433" y="21419"/>
                <wp:lineTo x="21433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A9C">
        <w:rPr>
          <w:noProof/>
          <w:lang w:eastAsia="pl-PL"/>
        </w:rPr>
        <w:t xml:space="preserve"> </w:t>
      </w:r>
      <w:r w:rsidRPr="00FA3A9C">
        <w:rPr>
          <w:noProof/>
          <w:lang w:eastAsia="pl-PL"/>
        </w:rPr>
        <w:drawing>
          <wp:inline distT="0" distB="0" distL="0" distR="0" wp14:anchorId="010249DA" wp14:editId="73E3D1C8">
            <wp:extent cx="3430298" cy="25740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0298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8" w:rsidRDefault="00E15B88" w:rsidP="00FA3A9C">
      <w:pPr>
        <w:rPr>
          <w:sz w:val="24"/>
          <w:szCs w:val="24"/>
        </w:rPr>
      </w:pPr>
    </w:p>
    <w:p w:rsidR="00FA3A9C" w:rsidRPr="00FA3A9C" w:rsidRDefault="00FA3A9C" w:rsidP="00FA3A9C">
      <w:pPr>
        <w:rPr>
          <w:sz w:val="24"/>
          <w:szCs w:val="24"/>
        </w:rPr>
      </w:pPr>
      <w:r>
        <w:rPr>
          <w:sz w:val="24"/>
          <w:szCs w:val="24"/>
        </w:rPr>
        <w:t xml:space="preserve">Dla porównania zastosowanie wartości s domyślnej, jak w podręczniku </w:t>
      </w:r>
      <w:r>
        <w:rPr>
          <w:i/>
          <w:sz w:val="24"/>
          <w:szCs w:val="24"/>
        </w:rPr>
        <w:t>s=0.9</w:t>
      </w:r>
      <w:r>
        <w:rPr>
          <w:sz w:val="24"/>
          <w:szCs w:val="24"/>
        </w:rPr>
        <w:t xml:space="preserve"> powoduje odchylenie pokazane poniżej:</w:t>
      </w:r>
    </w:p>
    <w:p w:rsidR="00D12D77" w:rsidRDefault="00D12D77" w:rsidP="00D12D77">
      <w:pPr>
        <w:jc w:val="center"/>
        <w:rPr>
          <w:sz w:val="24"/>
          <w:szCs w:val="24"/>
        </w:rPr>
      </w:pPr>
      <w:r w:rsidRPr="00D12D77">
        <w:rPr>
          <w:sz w:val="24"/>
          <w:szCs w:val="24"/>
        </w:rPr>
        <w:drawing>
          <wp:inline distT="0" distB="0" distL="0" distR="0" wp14:anchorId="21AA6BF5" wp14:editId="5F056DF9">
            <wp:extent cx="3456000" cy="2548460"/>
            <wp:effectExtent l="0" t="0" r="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8" w:rsidRDefault="00E15B88" w:rsidP="00E15B88">
      <w:pPr>
        <w:rPr>
          <w:sz w:val="24"/>
          <w:szCs w:val="24"/>
        </w:rPr>
      </w:pPr>
      <w:r w:rsidRPr="00E15B88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09D96F" wp14:editId="46E75E93">
            <wp:simplePos x="0" y="0"/>
            <wp:positionH relativeFrom="margin">
              <wp:align>center</wp:align>
            </wp:positionH>
            <wp:positionV relativeFrom="paragraph">
              <wp:posOffset>1183005</wp:posOffset>
            </wp:positionV>
            <wp:extent cx="2298700" cy="1259840"/>
            <wp:effectExtent l="0" t="0" r="6350" b="0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Uważam, że geneza tego błędu może być powiązana z wzorem obliczającym współczynnik </w:t>
      </w:r>
      <w:r w:rsidRPr="00E15B88">
        <w:rPr>
          <w:i/>
          <w:sz w:val="24"/>
          <w:szCs w:val="24"/>
        </w:rPr>
        <w:t>alfa</w:t>
      </w:r>
      <w:r>
        <w:rPr>
          <w:sz w:val="24"/>
          <w:szCs w:val="24"/>
        </w:rPr>
        <w:t xml:space="preserve">. Moim zdaniem </w:t>
      </w:r>
      <w:r w:rsidRPr="008A6254">
        <w:rPr>
          <w:i/>
          <w:sz w:val="24"/>
          <w:szCs w:val="24"/>
        </w:rPr>
        <w:t>współczynnik bezpieczeństwa</w:t>
      </w:r>
      <w:r>
        <w:rPr>
          <w:sz w:val="24"/>
          <w:szCs w:val="24"/>
        </w:rPr>
        <w:t xml:space="preserve"> pełni funkcje szacowania rozmiaru błędu i na tej podstawie minimalizuje następny krok, aby nie dostąpiło do swego rodzaju „reakcji łańcuchowej” w generacji błędów. Istotne jest tu również podkreślenie, że 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jest reakcją na błąd obliczany w funkcjach:</w:t>
      </w:r>
    </w:p>
    <w:p w:rsidR="00E15B88" w:rsidRDefault="00E15B88" w:rsidP="00E15B88">
      <w:pPr>
        <w:rPr>
          <w:sz w:val="24"/>
          <w:szCs w:val="24"/>
        </w:rPr>
      </w:pPr>
    </w:p>
    <w:p w:rsidR="00E15B88" w:rsidRPr="00E15B88" w:rsidRDefault="00E15B88" w:rsidP="00E15B88">
      <w:pPr>
        <w:jc w:val="center"/>
        <w:rPr>
          <w:sz w:val="24"/>
          <w:szCs w:val="24"/>
        </w:rPr>
      </w:pPr>
      <w:bookmarkStart w:id="0" w:name="_GoBack"/>
      <w:bookmarkEnd w:id="0"/>
    </w:p>
    <w:sectPr w:rsidR="00E15B88" w:rsidRPr="00E15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92" w:rsidRDefault="003E4892" w:rsidP="00076B50">
      <w:pPr>
        <w:spacing w:after="0" w:line="240" w:lineRule="auto"/>
      </w:pPr>
      <w:r>
        <w:separator/>
      </w:r>
    </w:p>
  </w:endnote>
  <w:endnote w:type="continuationSeparator" w:id="0">
    <w:p w:rsidR="003E4892" w:rsidRDefault="003E4892" w:rsidP="0007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92" w:rsidRDefault="003E4892" w:rsidP="00076B50">
      <w:pPr>
        <w:spacing w:after="0" w:line="240" w:lineRule="auto"/>
      </w:pPr>
      <w:r>
        <w:separator/>
      </w:r>
    </w:p>
  </w:footnote>
  <w:footnote w:type="continuationSeparator" w:id="0">
    <w:p w:rsidR="003E4892" w:rsidRDefault="003E4892" w:rsidP="0007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C108B"/>
    <w:multiLevelType w:val="hybridMultilevel"/>
    <w:tmpl w:val="0EF8BEA4"/>
    <w:lvl w:ilvl="0" w:tplc="0DEA1B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65"/>
    <w:rsid w:val="000456B4"/>
    <w:rsid w:val="00076B50"/>
    <w:rsid w:val="000A6938"/>
    <w:rsid w:val="00141F2D"/>
    <w:rsid w:val="001519CD"/>
    <w:rsid w:val="001D5E86"/>
    <w:rsid w:val="00271C06"/>
    <w:rsid w:val="002F5D65"/>
    <w:rsid w:val="003402D0"/>
    <w:rsid w:val="003748F2"/>
    <w:rsid w:val="00381740"/>
    <w:rsid w:val="003B2753"/>
    <w:rsid w:val="003D49F6"/>
    <w:rsid w:val="003E4892"/>
    <w:rsid w:val="003F68B6"/>
    <w:rsid w:val="00405763"/>
    <w:rsid w:val="00406B52"/>
    <w:rsid w:val="004134C7"/>
    <w:rsid w:val="0043303A"/>
    <w:rsid w:val="004B3D14"/>
    <w:rsid w:val="004C3C1C"/>
    <w:rsid w:val="0052781E"/>
    <w:rsid w:val="00544752"/>
    <w:rsid w:val="0055382A"/>
    <w:rsid w:val="0059739E"/>
    <w:rsid w:val="005A602B"/>
    <w:rsid w:val="005C74A8"/>
    <w:rsid w:val="0061225E"/>
    <w:rsid w:val="00616425"/>
    <w:rsid w:val="00626C8E"/>
    <w:rsid w:val="00643689"/>
    <w:rsid w:val="00664AEF"/>
    <w:rsid w:val="006867FB"/>
    <w:rsid w:val="00705FE7"/>
    <w:rsid w:val="00794C3E"/>
    <w:rsid w:val="007E4A1B"/>
    <w:rsid w:val="008A6254"/>
    <w:rsid w:val="008B73DB"/>
    <w:rsid w:val="00951622"/>
    <w:rsid w:val="009E4D17"/>
    <w:rsid w:val="00A02BA8"/>
    <w:rsid w:val="00A57F15"/>
    <w:rsid w:val="00A819C3"/>
    <w:rsid w:val="00A933F8"/>
    <w:rsid w:val="00A938C8"/>
    <w:rsid w:val="00AE7DD2"/>
    <w:rsid w:val="00B348E2"/>
    <w:rsid w:val="00B860E2"/>
    <w:rsid w:val="00C91907"/>
    <w:rsid w:val="00CB2699"/>
    <w:rsid w:val="00D12D77"/>
    <w:rsid w:val="00D24875"/>
    <w:rsid w:val="00E15B88"/>
    <w:rsid w:val="00E410F5"/>
    <w:rsid w:val="00E8263F"/>
    <w:rsid w:val="00F14739"/>
    <w:rsid w:val="00F619F2"/>
    <w:rsid w:val="00F62EE4"/>
    <w:rsid w:val="00F83088"/>
    <w:rsid w:val="00F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19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D5E8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5E8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5162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6B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6B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6B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19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D5E8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5E8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5162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6B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6B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6B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B178-3833-481C-9006-9CA68C4C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10</Pages>
  <Words>1432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Szef</dc:creator>
  <cp:lastModifiedBy>Szef</cp:lastModifiedBy>
  <cp:revision>9</cp:revision>
  <cp:lastPrinted>2022-12-18T19:19:00Z</cp:lastPrinted>
  <dcterms:created xsi:type="dcterms:W3CDTF">2023-01-07T16:59:00Z</dcterms:created>
  <dcterms:modified xsi:type="dcterms:W3CDTF">2023-01-14T19:59:00Z</dcterms:modified>
</cp:coreProperties>
</file>