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1E9E" w:rsidRDefault="00863584">
      <w:pPr>
        <w:pStyle w:val="Ttulo"/>
      </w:pPr>
      <w:bookmarkStart w:id="0" w:name="_phqp2hob6g5z" w:colFirst="0" w:colLast="0"/>
      <w:bookmarkEnd w:id="0"/>
      <w:r>
        <w:t>Referências</w:t>
      </w:r>
    </w:p>
    <w:p w:rsidR="00661E9E" w:rsidRDefault="00661E9E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661E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E9E" w:rsidRDefault="0047319D">
            <w:r>
              <w:t xml:space="preserve">Para realização do </w:t>
            </w:r>
            <w:proofErr w:type="spellStart"/>
            <w:r>
              <w:t>Kick</w:t>
            </w:r>
            <w:proofErr w:type="spellEnd"/>
            <w:r>
              <w:t xml:space="preserve"> Off encontramos informações em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E9E" w:rsidRDefault="0047319D">
            <w:r w:rsidRPr="0047319D">
              <w:rPr>
                <w:color w:val="1155CC"/>
                <w:u w:val="single"/>
              </w:rPr>
              <w:t>https://robsoncamargo.com.br/blog/Kick-off-10-dicas-para-uma-reuniao-de-sucesso-com-o-cliente</w:t>
            </w:r>
          </w:p>
        </w:tc>
      </w:tr>
      <w:tr w:rsidR="00661E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E9E" w:rsidRDefault="0047319D">
            <w:r>
              <w:t>Alguns G</w:t>
            </w:r>
            <w:r>
              <w:t>uias para entendermos o negócio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584" w:rsidRDefault="00863584" w:rsidP="00863584">
            <w:pPr>
              <w:rPr>
                <w:color w:val="1155CC"/>
                <w:u w:val="single"/>
              </w:rPr>
            </w:pPr>
            <w:r w:rsidRPr="00863584">
              <w:rPr>
                <w:color w:val="1155CC"/>
                <w:u w:val="single"/>
              </w:rPr>
              <w:t>http://ecomanda.com.br/blog/guia-software-para-pizzarias-2</w:t>
            </w:r>
          </w:p>
          <w:p w:rsidR="00863584" w:rsidRPr="00863584" w:rsidRDefault="00863584" w:rsidP="00863584">
            <w:pPr>
              <w:rPr>
                <w:color w:val="1155CC"/>
                <w:u w:val="single"/>
              </w:rPr>
            </w:pPr>
          </w:p>
          <w:p w:rsidR="00661E9E" w:rsidRDefault="00863584" w:rsidP="00863584">
            <w:r w:rsidRPr="00863584">
              <w:rPr>
                <w:color w:val="1155CC"/>
                <w:u w:val="single"/>
              </w:rPr>
              <w:t>https://www.devmedia.com.br/gestao-de-regras-de-negocios/30670</w:t>
            </w:r>
          </w:p>
        </w:tc>
      </w:tr>
      <w:tr w:rsidR="00661E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E9E" w:rsidRDefault="00863584">
            <w:r>
              <w:t>Alguns exemplos de desenvolvimento d</w:t>
            </w:r>
            <w:r>
              <w:t>e Sistema voltado para Pizzaria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E9E" w:rsidRDefault="00863584" w:rsidP="00863584">
            <w:r w:rsidRPr="00863584">
              <w:rPr>
                <w:color w:val="1155CC"/>
                <w:u w:val="single"/>
              </w:rPr>
              <w:t xml:space="preserve"> https://docplayer.com.br/6015019-Termo-de-abertura-sistema-de-vendas-de-pizzasonline-pizzaweb-versao-1-0.html</w:t>
            </w:r>
          </w:p>
        </w:tc>
      </w:tr>
      <w:tr w:rsidR="00661E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E9E" w:rsidRDefault="00661E9E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E9E" w:rsidRDefault="00661E9E"/>
        </w:tc>
      </w:tr>
    </w:tbl>
    <w:p w:rsidR="00661E9E" w:rsidRPr="00863584" w:rsidRDefault="00661E9E">
      <w:pPr>
        <w:rPr>
          <w:u w:val="single"/>
        </w:rPr>
      </w:pPr>
      <w:bookmarkStart w:id="1" w:name="_GoBack"/>
      <w:bookmarkEnd w:id="1"/>
    </w:p>
    <w:sectPr w:rsidR="00661E9E" w:rsidRPr="0086358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1E9E"/>
    <w:rsid w:val="0047319D"/>
    <w:rsid w:val="00661E9E"/>
    <w:rsid w:val="00863584"/>
    <w:rsid w:val="00D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76C69-39D9-49C8-87B9-65EC1C6B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863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Lininky</cp:lastModifiedBy>
  <cp:revision>2</cp:revision>
  <dcterms:created xsi:type="dcterms:W3CDTF">2020-04-06T14:03:00Z</dcterms:created>
  <dcterms:modified xsi:type="dcterms:W3CDTF">2020-04-06T14:46:00Z</dcterms:modified>
</cp:coreProperties>
</file>