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F79" w:rsidRPr="00132B8B" w:rsidRDefault="00AC0F79">
      <w:pPr>
        <w:rPr>
          <w:rFonts w:ascii="Cambria" w:hAnsi="Cambria"/>
        </w:rPr>
      </w:pPr>
      <w:r w:rsidRPr="00132B8B">
        <w:rPr>
          <w:rFonts w:ascii="Cambria" w:hAnsi="Cambria"/>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0</wp:posOffset>
            </wp:positionV>
            <wp:extent cx="2781300" cy="113030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yolaU_Logo_Horz_RGB.jpg"/>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2781300" cy="1130300"/>
                    </a:xfrm>
                    <a:prstGeom prst="rect">
                      <a:avLst/>
                    </a:prstGeom>
                  </pic:spPr>
                </pic:pic>
              </a:graphicData>
            </a:graphic>
          </wp:anchor>
        </w:drawing>
      </w:r>
    </w:p>
    <w:p w:rsidR="00AC0F79" w:rsidRPr="00132B8B" w:rsidRDefault="00AC0F79" w:rsidP="00AC0F79">
      <w:pPr>
        <w:rPr>
          <w:rFonts w:ascii="Cambria" w:hAnsi="Cambria"/>
        </w:rPr>
      </w:pPr>
    </w:p>
    <w:p w:rsidR="00AC0F79" w:rsidRPr="00132B8B" w:rsidRDefault="00AC0F79" w:rsidP="00AC0F79">
      <w:pPr>
        <w:rPr>
          <w:rFonts w:ascii="Cambria" w:hAnsi="Cambria"/>
        </w:rPr>
      </w:pPr>
    </w:p>
    <w:p w:rsidR="00AC0F79" w:rsidRPr="00132B8B" w:rsidRDefault="00AC0F79" w:rsidP="00AC0F79">
      <w:pPr>
        <w:rPr>
          <w:rFonts w:ascii="Cambria" w:hAnsi="Cambria"/>
          <w:b/>
        </w:rPr>
      </w:pPr>
    </w:p>
    <w:p w:rsidR="00AC0F79" w:rsidRPr="00132B8B" w:rsidRDefault="00AC0F79" w:rsidP="005D0D75">
      <w:pPr>
        <w:pStyle w:val="Heading1"/>
        <w:jc w:val="center"/>
        <w:rPr>
          <w:rFonts w:ascii="Cambria" w:hAnsi="Cambria"/>
          <w:color w:val="auto"/>
          <w:sz w:val="24"/>
        </w:rPr>
      </w:pPr>
      <w:r w:rsidRPr="00132B8B">
        <w:rPr>
          <w:rFonts w:ascii="Cambria" w:hAnsi="Cambria"/>
          <w:color w:val="auto"/>
          <w:sz w:val="24"/>
        </w:rPr>
        <w:t>Loyola University Maryland- Fall 2018</w:t>
      </w:r>
    </w:p>
    <w:p w:rsidR="00AC0F79" w:rsidRPr="00132B8B" w:rsidRDefault="00AC0F79" w:rsidP="005D0D75">
      <w:pPr>
        <w:pStyle w:val="Heading1"/>
        <w:spacing w:before="0"/>
        <w:jc w:val="center"/>
        <w:rPr>
          <w:rFonts w:ascii="Cambria" w:hAnsi="Cambria"/>
          <w:color w:val="auto"/>
          <w:sz w:val="24"/>
        </w:rPr>
      </w:pPr>
      <w:r w:rsidRPr="00132B8B">
        <w:rPr>
          <w:rFonts w:ascii="Cambria" w:hAnsi="Cambria"/>
          <w:color w:val="auto"/>
          <w:sz w:val="24"/>
        </w:rPr>
        <w:t>PY222 COGNITIVE PSYCHOLOGY</w:t>
      </w:r>
    </w:p>
    <w:p w:rsidR="00AC0F79" w:rsidRPr="00132B8B" w:rsidRDefault="00AC0F79" w:rsidP="00AC0F79">
      <w:pPr>
        <w:rPr>
          <w:rFonts w:ascii="Cambria" w:hAnsi="Cambria"/>
          <w:b/>
        </w:rPr>
      </w:pPr>
    </w:p>
    <w:p w:rsidR="00D85F24" w:rsidRDefault="00AC0F79" w:rsidP="00D85F24">
      <w:pPr>
        <w:rPr>
          <w:rFonts w:ascii="Cambria" w:hAnsi="Cambria"/>
        </w:rPr>
      </w:pPr>
      <w:r w:rsidRPr="00132B8B">
        <w:rPr>
          <w:rStyle w:val="Heading2Char"/>
          <w:rFonts w:ascii="Cambria" w:hAnsi="Cambria"/>
          <w:color w:val="auto"/>
          <w:sz w:val="24"/>
        </w:rPr>
        <w:t>Instructor:</w:t>
      </w:r>
      <w:r w:rsidRPr="00132B8B">
        <w:rPr>
          <w:rFonts w:ascii="Cambria" w:hAnsi="Cambria"/>
          <w:b/>
        </w:rPr>
        <w:t xml:space="preserve"> </w:t>
      </w:r>
      <w:r w:rsidRPr="00132B8B">
        <w:rPr>
          <w:rFonts w:ascii="Cambria" w:hAnsi="Cambria"/>
        </w:rPr>
        <w:t xml:space="preserve">Amanda Woodward, M.S. </w:t>
      </w:r>
    </w:p>
    <w:p w:rsidR="00AC0F79" w:rsidRPr="00D85F24" w:rsidRDefault="00AC0F79" w:rsidP="00D85F24">
      <w:pPr>
        <w:pStyle w:val="Heading2"/>
        <w:spacing w:before="0"/>
        <w:rPr>
          <w:rFonts w:ascii="Cambria" w:hAnsi="Cambria"/>
          <w:color w:val="auto"/>
          <w:sz w:val="24"/>
        </w:rPr>
      </w:pPr>
      <w:r w:rsidRPr="00D85F24">
        <w:rPr>
          <w:rFonts w:ascii="Cambria" w:hAnsi="Cambria"/>
          <w:color w:val="auto"/>
          <w:sz w:val="24"/>
        </w:rPr>
        <w:t>Office:</w:t>
      </w:r>
      <w:r w:rsidR="00B16A2B">
        <w:rPr>
          <w:rFonts w:ascii="Cambria" w:hAnsi="Cambria"/>
          <w:color w:val="auto"/>
          <w:sz w:val="24"/>
        </w:rPr>
        <w:t xml:space="preserve"> TBD</w:t>
      </w:r>
    </w:p>
    <w:p w:rsidR="00AC0F79" w:rsidRPr="00132B8B" w:rsidRDefault="00AC0F79" w:rsidP="00AC0F79">
      <w:pPr>
        <w:rPr>
          <w:rFonts w:ascii="Cambria" w:hAnsi="Cambria"/>
        </w:rPr>
      </w:pPr>
      <w:r w:rsidRPr="00132B8B">
        <w:rPr>
          <w:rStyle w:val="Heading2Char"/>
          <w:rFonts w:ascii="Cambria" w:hAnsi="Cambria"/>
          <w:color w:val="auto"/>
          <w:sz w:val="24"/>
        </w:rPr>
        <w:t>Class Time:</w:t>
      </w:r>
      <w:r w:rsidRPr="00132B8B">
        <w:rPr>
          <w:rFonts w:ascii="Cambria" w:hAnsi="Cambria"/>
          <w:b/>
        </w:rPr>
        <w:t xml:space="preserve"> </w:t>
      </w:r>
      <w:r w:rsidRPr="00132B8B">
        <w:rPr>
          <w:rFonts w:ascii="Cambria" w:hAnsi="Cambria"/>
        </w:rPr>
        <w:t>Mondays 4:30pm – 7:00pm</w:t>
      </w:r>
      <w:r w:rsidR="008E2D91" w:rsidRPr="00132B8B">
        <w:rPr>
          <w:rFonts w:ascii="Cambria" w:hAnsi="Cambria"/>
        </w:rPr>
        <w:t xml:space="preserve"> (Beatty Hall Room 11)</w:t>
      </w:r>
    </w:p>
    <w:p w:rsidR="00AC0F79" w:rsidRPr="00132B8B" w:rsidRDefault="00AC0F79" w:rsidP="00AC0F79">
      <w:pPr>
        <w:rPr>
          <w:rFonts w:ascii="Cambria" w:hAnsi="Cambria"/>
        </w:rPr>
      </w:pPr>
      <w:r w:rsidRPr="00132B8B">
        <w:rPr>
          <w:rStyle w:val="Heading2Char"/>
          <w:rFonts w:ascii="Cambria" w:hAnsi="Cambria"/>
          <w:color w:val="auto"/>
          <w:sz w:val="24"/>
        </w:rPr>
        <w:t>Email:</w:t>
      </w:r>
      <w:r w:rsidRPr="00132B8B">
        <w:rPr>
          <w:rFonts w:ascii="Cambria" w:hAnsi="Cambria"/>
        </w:rPr>
        <w:t xml:space="preserve"> </w:t>
      </w:r>
      <w:hyperlink r:id="rId6" w:history="1">
        <w:r w:rsidRPr="00132B8B">
          <w:rPr>
            <w:rStyle w:val="Hyperlink"/>
            <w:rFonts w:ascii="Cambria" w:hAnsi="Cambria"/>
            <w:color w:val="auto"/>
          </w:rPr>
          <w:t>amwoodward@loyola.edu</w:t>
        </w:r>
      </w:hyperlink>
    </w:p>
    <w:p w:rsidR="00AC0F79" w:rsidRPr="00132B8B" w:rsidRDefault="00AC0F79" w:rsidP="00AC0F79">
      <w:pPr>
        <w:rPr>
          <w:rFonts w:ascii="Cambria" w:hAnsi="Cambria"/>
        </w:rPr>
      </w:pPr>
      <w:r w:rsidRPr="00132B8B">
        <w:rPr>
          <w:rStyle w:val="Heading2Char"/>
          <w:rFonts w:ascii="Cambria" w:hAnsi="Cambria"/>
          <w:color w:val="auto"/>
          <w:sz w:val="24"/>
        </w:rPr>
        <w:t>Office Hours:</w:t>
      </w:r>
      <w:r w:rsidRPr="00132B8B">
        <w:rPr>
          <w:rFonts w:ascii="Cambria" w:hAnsi="Cambria"/>
          <w:b/>
        </w:rPr>
        <w:t xml:space="preserve"> </w:t>
      </w:r>
      <w:r w:rsidR="00C05641">
        <w:rPr>
          <w:rFonts w:ascii="Cambria" w:hAnsi="Cambria"/>
        </w:rPr>
        <w:t xml:space="preserve"> Mondays, 3:30pm- 4:30pm or by appointment</w:t>
      </w:r>
    </w:p>
    <w:p w:rsidR="00AC0F79" w:rsidRPr="00132B8B" w:rsidRDefault="00AC0F79" w:rsidP="00AC0F79">
      <w:pPr>
        <w:rPr>
          <w:rFonts w:ascii="Cambria" w:hAnsi="Cambria"/>
        </w:rPr>
      </w:pPr>
    </w:p>
    <w:p w:rsidR="00AC0F79" w:rsidRPr="00132B8B" w:rsidRDefault="00AC0F79" w:rsidP="005D0D75">
      <w:pPr>
        <w:pStyle w:val="Heading2"/>
        <w:rPr>
          <w:rFonts w:ascii="Cambria" w:hAnsi="Cambria"/>
          <w:color w:val="auto"/>
          <w:sz w:val="24"/>
        </w:rPr>
      </w:pPr>
      <w:r w:rsidRPr="00132B8B">
        <w:rPr>
          <w:rFonts w:ascii="Cambria" w:hAnsi="Cambria"/>
          <w:color w:val="auto"/>
          <w:sz w:val="24"/>
        </w:rPr>
        <w:t xml:space="preserve">Course Description: </w:t>
      </w:r>
    </w:p>
    <w:p w:rsidR="00AB1D35" w:rsidRPr="00132B8B" w:rsidRDefault="00AB1D35" w:rsidP="00AB1D35">
      <w:pPr>
        <w:ind w:left="720"/>
        <w:rPr>
          <w:rFonts w:ascii="Cambria" w:hAnsi="Cambria"/>
        </w:rPr>
      </w:pPr>
    </w:p>
    <w:p w:rsidR="00AC0F79" w:rsidRPr="00132B8B" w:rsidRDefault="00AC0F79" w:rsidP="00AB1D35">
      <w:pPr>
        <w:ind w:left="720"/>
        <w:rPr>
          <w:rFonts w:ascii="Cambria" w:hAnsi="Cambria"/>
        </w:rPr>
      </w:pPr>
      <w:r w:rsidRPr="00132B8B">
        <w:rPr>
          <w:rFonts w:ascii="Cambria" w:hAnsi="Cambria"/>
        </w:rPr>
        <w:t>Reviews various theories of cognitive psychology including memory, information processing, and artificial intelligence. Focuses on human information processing as it is related to memory, concept formation, problem solving, and other complex processes, as well as the influences of conscious and unconscious information on behavior. Primarily, psychological theories are discussed; however, brain/behavior relations are also covered, especially as related to brain injury, amnesia, and dementia. Practical and clinical applications are discussed.</w:t>
      </w:r>
    </w:p>
    <w:p w:rsidR="00AB1D35" w:rsidRPr="00132B8B" w:rsidRDefault="00AB1D35" w:rsidP="00AC0F79">
      <w:pPr>
        <w:rPr>
          <w:rFonts w:ascii="Cambria" w:hAnsi="Cambria"/>
        </w:rPr>
      </w:pPr>
    </w:p>
    <w:p w:rsidR="00AB1D35" w:rsidRPr="00132B8B" w:rsidRDefault="00AB1D35" w:rsidP="00AC0F79">
      <w:pPr>
        <w:rPr>
          <w:rFonts w:ascii="Cambria" w:hAnsi="Cambria"/>
        </w:rPr>
      </w:pPr>
      <w:r w:rsidRPr="00132B8B">
        <w:rPr>
          <w:rStyle w:val="Heading2Char"/>
          <w:rFonts w:ascii="Cambria" w:hAnsi="Cambria"/>
          <w:color w:val="auto"/>
          <w:sz w:val="24"/>
        </w:rPr>
        <w:t>Prerequisite:</w:t>
      </w:r>
      <w:r w:rsidRPr="00132B8B">
        <w:rPr>
          <w:rFonts w:ascii="Cambria" w:hAnsi="Cambria"/>
          <w:b/>
        </w:rPr>
        <w:t xml:space="preserve"> </w:t>
      </w:r>
      <w:r w:rsidRPr="00132B8B">
        <w:rPr>
          <w:rFonts w:ascii="Cambria" w:hAnsi="Cambria"/>
        </w:rPr>
        <w:t>PY101</w:t>
      </w:r>
    </w:p>
    <w:p w:rsidR="00AB1D35" w:rsidRPr="00132B8B" w:rsidRDefault="00AB1D35" w:rsidP="00AC0F79">
      <w:pPr>
        <w:rPr>
          <w:rFonts w:ascii="Cambria" w:hAnsi="Cambria"/>
        </w:rPr>
      </w:pPr>
    </w:p>
    <w:p w:rsidR="008B48AC" w:rsidRPr="00132B8B" w:rsidRDefault="00AB1D35" w:rsidP="005D0D75">
      <w:pPr>
        <w:pStyle w:val="Heading2"/>
        <w:rPr>
          <w:rFonts w:ascii="Cambria" w:hAnsi="Cambria"/>
          <w:color w:val="auto"/>
          <w:sz w:val="24"/>
        </w:rPr>
      </w:pPr>
      <w:r w:rsidRPr="00132B8B">
        <w:rPr>
          <w:rFonts w:ascii="Cambria" w:hAnsi="Cambria"/>
          <w:color w:val="auto"/>
          <w:sz w:val="24"/>
        </w:rPr>
        <w:t xml:space="preserve">Required Text: </w:t>
      </w:r>
    </w:p>
    <w:p w:rsidR="00AC0F79" w:rsidRPr="00132B8B" w:rsidRDefault="00AC0F79" w:rsidP="00AC0F79">
      <w:pPr>
        <w:rPr>
          <w:rFonts w:ascii="Cambria" w:hAnsi="Cambria"/>
          <w:b/>
        </w:rPr>
      </w:pPr>
    </w:p>
    <w:p w:rsidR="00B6592B" w:rsidRDefault="002A7EDC" w:rsidP="00AC0F79">
      <w:pPr>
        <w:rPr>
          <w:rFonts w:ascii="Cambria" w:hAnsi="Cambria"/>
        </w:rPr>
      </w:pPr>
      <w:proofErr w:type="spellStart"/>
      <w:r w:rsidRPr="00132B8B">
        <w:rPr>
          <w:rFonts w:ascii="Cambria" w:hAnsi="Cambria"/>
        </w:rPr>
        <w:t>Reisber</w:t>
      </w:r>
      <w:r w:rsidR="00204ACB">
        <w:rPr>
          <w:rFonts w:ascii="Cambria" w:hAnsi="Cambria"/>
        </w:rPr>
        <w:t>g</w:t>
      </w:r>
      <w:proofErr w:type="spellEnd"/>
      <w:r w:rsidRPr="00132B8B">
        <w:rPr>
          <w:rFonts w:ascii="Cambria" w:hAnsi="Cambria"/>
        </w:rPr>
        <w:t xml:space="preserve">, D. (2016). </w:t>
      </w:r>
      <w:r w:rsidRPr="00132B8B">
        <w:rPr>
          <w:rFonts w:ascii="Cambria" w:hAnsi="Cambria"/>
          <w:i/>
        </w:rPr>
        <w:t>Cognition: Exploring the science of the mind (6</w:t>
      </w:r>
      <w:r w:rsidRPr="00132B8B">
        <w:rPr>
          <w:rFonts w:ascii="Cambria" w:hAnsi="Cambria"/>
          <w:i/>
          <w:vertAlign w:val="superscript"/>
        </w:rPr>
        <w:t>th</w:t>
      </w:r>
      <w:r w:rsidRPr="00132B8B">
        <w:rPr>
          <w:rFonts w:ascii="Cambria" w:hAnsi="Cambria"/>
          <w:i/>
        </w:rPr>
        <w:t xml:space="preserve"> ed.)</w:t>
      </w:r>
      <w:r w:rsidRPr="00132B8B">
        <w:rPr>
          <w:rFonts w:ascii="Cambria" w:hAnsi="Cambria"/>
        </w:rPr>
        <w:t xml:space="preserve"> Norton: NY.</w:t>
      </w:r>
    </w:p>
    <w:p w:rsidR="002A7EDC" w:rsidRPr="00132B8B" w:rsidRDefault="002A7EDC" w:rsidP="00AC0F79">
      <w:pPr>
        <w:rPr>
          <w:rFonts w:ascii="Cambria" w:hAnsi="Cambria"/>
        </w:rPr>
      </w:pPr>
    </w:p>
    <w:p w:rsidR="002A7EDC" w:rsidRPr="00132B8B" w:rsidRDefault="00B6592B" w:rsidP="00AC0F79">
      <w:pPr>
        <w:rPr>
          <w:rFonts w:ascii="Cambria" w:hAnsi="Cambria"/>
        </w:rPr>
      </w:pPr>
      <w:r>
        <w:rPr>
          <w:rFonts w:ascii="Cambria" w:hAnsi="Cambria"/>
        </w:rPr>
        <w:t xml:space="preserve">Articles Posted on </w:t>
      </w:r>
      <w:proofErr w:type="spellStart"/>
      <w:r>
        <w:rPr>
          <w:rFonts w:ascii="Cambria" w:hAnsi="Cambria"/>
        </w:rPr>
        <w:t>Moodle</w:t>
      </w:r>
      <w:proofErr w:type="spellEnd"/>
      <w:r>
        <w:rPr>
          <w:rFonts w:ascii="Cambria" w:hAnsi="Cambria"/>
        </w:rPr>
        <w:t xml:space="preserve"> </w:t>
      </w:r>
    </w:p>
    <w:p w:rsidR="00E279B1" w:rsidRDefault="00E279B1" w:rsidP="005D0D75">
      <w:pPr>
        <w:pStyle w:val="Heading2"/>
        <w:rPr>
          <w:rFonts w:ascii="Cambria" w:hAnsi="Cambria"/>
          <w:color w:val="auto"/>
          <w:sz w:val="24"/>
        </w:rPr>
      </w:pPr>
    </w:p>
    <w:p w:rsidR="008B48AC" w:rsidRPr="00132B8B" w:rsidRDefault="00F30946" w:rsidP="005D0D75">
      <w:pPr>
        <w:pStyle w:val="Heading2"/>
        <w:rPr>
          <w:rFonts w:ascii="Cambria" w:hAnsi="Cambria"/>
          <w:color w:val="auto"/>
          <w:sz w:val="24"/>
        </w:rPr>
      </w:pPr>
      <w:r w:rsidRPr="00132B8B">
        <w:rPr>
          <w:rFonts w:ascii="Cambria" w:hAnsi="Cambria"/>
          <w:color w:val="auto"/>
          <w:sz w:val="24"/>
        </w:rPr>
        <w:t>Course Objectives</w:t>
      </w:r>
      <w:r w:rsidR="002C0FF7" w:rsidRPr="00132B8B">
        <w:rPr>
          <w:rFonts w:ascii="Cambria" w:hAnsi="Cambria"/>
          <w:color w:val="auto"/>
          <w:sz w:val="24"/>
        </w:rPr>
        <w:t xml:space="preserve">: </w:t>
      </w:r>
    </w:p>
    <w:p w:rsidR="00523576" w:rsidRPr="00132B8B" w:rsidRDefault="00523576" w:rsidP="00AC0F79">
      <w:pPr>
        <w:rPr>
          <w:rFonts w:ascii="Cambria" w:hAnsi="Cambria"/>
          <w:b/>
        </w:rPr>
      </w:pPr>
    </w:p>
    <w:p w:rsidR="00BF4B6F" w:rsidRPr="00132B8B" w:rsidRDefault="00523576" w:rsidP="00B44748">
      <w:pPr>
        <w:ind w:left="720"/>
        <w:rPr>
          <w:rFonts w:ascii="Cambria" w:hAnsi="Cambria"/>
        </w:rPr>
      </w:pPr>
      <w:r w:rsidRPr="00132B8B">
        <w:rPr>
          <w:rFonts w:ascii="Cambria" w:hAnsi="Cambria"/>
        </w:rPr>
        <w:t>Cognitive psy</w:t>
      </w:r>
      <w:r w:rsidR="00BF4B6F" w:rsidRPr="00132B8B">
        <w:rPr>
          <w:rFonts w:ascii="Cambria" w:hAnsi="Cambria"/>
        </w:rPr>
        <w:t xml:space="preserve">chology </w:t>
      </w:r>
      <w:r w:rsidR="00C05641">
        <w:rPr>
          <w:rFonts w:ascii="Cambria" w:hAnsi="Cambria"/>
        </w:rPr>
        <w:t>is</w:t>
      </w:r>
      <w:r w:rsidR="00BF4B6F" w:rsidRPr="00132B8B">
        <w:rPr>
          <w:rFonts w:ascii="Cambria" w:hAnsi="Cambria"/>
        </w:rPr>
        <w:t xml:space="preserve"> the stu</w:t>
      </w:r>
      <w:r w:rsidR="00C05641">
        <w:rPr>
          <w:rFonts w:ascii="Cambria" w:hAnsi="Cambria"/>
        </w:rPr>
        <w:t xml:space="preserve">dy of processes, like attention, perception, memory, and learning, which allow us to perceive and interact with the world around us. </w:t>
      </w:r>
      <w:r w:rsidR="00BF4B6F" w:rsidRPr="00132B8B">
        <w:rPr>
          <w:rFonts w:ascii="Cambria" w:hAnsi="Cambria"/>
        </w:rPr>
        <w:t>While learning about these topics, we should acc</w:t>
      </w:r>
      <w:r w:rsidR="00C05641">
        <w:rPr>
          <w:rFonts w:ascii="Cambria" w:hAnsi="Cambria"/>
        </w:rPr>
        <w:t>omplish the following learning aims</w:t>
      </w:r>
      <w:r w:rsidR="00BF4B6F" w:rsidRPr="00132B8B">
        <w:rPr>
          <w:rFonts w:ascii="Cambria" w:hAnsi="Cambria"/>
        </w:rPr>
        <w:t xml:space="preserve">. I am happy to meet with you during office hours or by appointment to discuss topics related to the course or professional development.     </w:t>
      </w:r>
    </w:p>
    <w:p w:rsidR="00BF4B6F" w:rsidRPr="00132B8B" w:rsidRDefault="00BF4B6F" w:rsidP="00AC0F79">
      <w:pPr>
        <w:rPr>
          <w:rFonts w:ascii="Cambria" w:hAnsi="Cambria"/>
        </w:rPr>
      </w:pPr>
    </w:p>
    <w:p w:rsidR="00406C31" w:rsidRPr="00132B8B" w:rsidRDefault="00BF4B6F" w:rsidP="00406C31">
      <w:pPr>
        <w:pStyle w:val="Heading2"/>
        <w:rPr>
          <w:rFonts w:ascii="Cambria" w:hAnsi="Cambria"/>
          <w:color w:val="auto"/>
          <w:sz w:val="24"/>
        </w:rPr>
      </w:pPr>
      <w:r w:rsidRPr="00132B8B">
        <w:rPr>
          <w:rFonts w:ascii="Cambria" w:hAnsi="Cambria"/>
          <w:color w:val="auto"/>
          <w:sz w:val="24"/>
        </w:rPr>
        <w:tab/>
        <w:t>University Learning Aims:</w:t>
      </w:r>
    </w:p>
    <w:p w:rsidR="00B44748" w:rsidRPr="00132B8B" w:rsidRDefault="00B44748" w:rsidP="00362815">
      <w:pPr>
        <w:ind w:left="1440"/>
        <w:rPr>
          <w:rStyle w:val="Heading3Char"/>
          <w:b w:val="0"/>
          <w:bCs w:val="0"/>
          <w:sz w:val="26"/>
          <w:szCs w:val="26"/>
        </w:rPr>
      </w:pPr>
    </w:p>
    <w:p w:rsidR="00362815" w:rsidRPr="00132B8B" w:rsidRDefault="00406C31" w:rsidP="00362815">
      <w:pPr>
        <w:ind w:left="1440"/>
        <w:rPr>
          <w:rFonts w:ascii="Cambria" w:hAnsi="Cambria"/>
        </w:rPr>
      </w:pPr>
      <w:r w:rsidRPr="00132B8B">
        <w:rPr>
          <w:rStyle w:val="Heading3Char"/>
          <w:rFonts w:ascii="Cambria" w:hAnsi="Cambria"/>
          <w:color w:val="auto"/>
        </w:rPr>
        <w:t>Intellectual Excellence</w:t>
      </w:r>
      <w:r w:rsidR="00362815" w:rsidRPr="00132B8B">
        <w:rPr>
          <w:rStyle w:val="Heading3Char"/>
          <w:rFonts w:ascii="Cambria" w:hAnsi="Cambria"/>
          <w:color w:val="auto"/>
        </w:rPr>
        <w:t>:</w:t>
      </w:r>
      <w:r w:rsidR="00362815" w:rsidRPr="00132B8B">
        <w:rPr>
          <w:rFonts w:ascii="Cambria" w:hAnsi="Cambria"/>
        </w:rPr>
        <w:t xml:space="preserve"> Understand the </w:t>
      </w:r>
      <w:r w:rsidR="00D90BE0">
        <w:rPr>
          <w:rFonts w:ascii="Cambria" w:hAnsi="Cambria"/>
        </w:rPr>
        <w:t>relationships</w:t>
      </w:r>
      <w:r w:rsidR="00362815" w:rsidRPr="00132B8B">
        <w:rPr>
          <w:rFonts w:ascii="Cambria" w:hAnsi="Cambria"/>
        </w:rPr>
        <w:t xml:space="preserve"> between cognitive psychology and other psychology domains,</w:t>
      </w:r>
      <w:r w:rsidR="00D90BE0">
        <w:rPr>
          <w:rFonts w:ascii="Cambria" w:hAnsi="Cambria"/>
        </w:rPr>
        <w:t xml:space="preserve"> as well its applications and connections to the field of education and everyday </w:t>
      </w:r>
      <w:proofErr w:type="spellStart"/>
      <w:r w:rsidR="00D90BE0">
        <w:rPr>
          <w:rFonts w:ascii="Cambria" w:hAnsi="Cambria"/>
        </w:rPr>
        <w:t>life</w:t>
      </w:r>
      <w:proofErr w:type="spellEnd"/>
      <w:r w:rsidR="00D90BE0">
        <w:rPr>
          <w:rFonts w:ascii="Cambria" w:hAnsi="Cambria"/>
        </w:rPr>
        <w:t xml:space="preserve">. </w:t>
      </w:r>
    </w:p>
    <w:p w:rsidR="00362815" w:rsidRPr="00132B8B" w:rsidRDefault="00362815" w:rsidP="00362815">
      <w:pPr>
        <w:ind w:left="1440"/>
        <w:rPr>
          <w:rFonts w:ascii="Cambria" w:hAnsi="Cambria"/>
        </w:rPr>
      </w:pPr>
    </w:p>
    <w:p w:rsidR="00362815" w:rsidRPr="00132B8B" w:rsidRDefault="00362815" w:rsidP="00362815">
      <w:pPr>
        <w:ind w:left="1440"/>
        <w:rPr>
          <w:rFonts w:ascii="Cambria" w:hAnsi="Cambria"/>
        </w:rPr>
      </w:pPr>
      <w:r w:rsidRPr="00132B8B">
        <w:rPr>
          <w:rStyle w:val="Heading3Char"/>
          <w:rFonts w:ascii="Cambria" w:hAnsi="Cambria"/>
          <w:color w:val="auto"/>
        </w:rPr>
        <w:t>Critical Thinking:</w:t>
      </w:r>
      <w:r w:rsidR="00406C31" w:rsidRPr="00132B8B">
        <w:rPr>
          <w:rFonts w:ascii="Cambria" w:hAnsi="Cambria"/>
        </w:rPr>
        <w:t xml:space="preserve"> </w:t>
      </w:r>
      <w:r w:rsidRPr="00132B8B">
        <w:rPr>
          <w:rFonts w:ascii="Cambria" w:hAnsi="Cambria"/>
        </w:rPr>
        <w:t xml:space="preserve">Ability to evaluate claims about cognition based on documentation, plausibility, and logical coherence. </w:t>
      </w:r>
      <w:proofErr w:type="gramStart"/>
      <w:r w:rsidRPr="00132B8B">
        <w:rPr>
          <w:rFonts w:ascii="Cambria" w:hAnsi="Cambria"/>
        </w:rPr>
        <w:t>Ability to find and assess data about a given topic using general repositories of information.</w:t>
      </w:r>
      <w:proofErr w:type="gramEnd"/>
      <w:r w:rsidRPr="00132B8B">
        <w:rPr>
          <w:rFonts w:ascii="Cambria" w:hAnsi="Cambria"/>
        </w:rPr>
        <w:t xml:space="preserve"> </w:t>
      </w:r>
    </w:p>
    <w:p w:rsidR="00362815" w:rsidRPr="00132B8B" w:rsidRDefault="00362815" w:rsidP="00362815">
      <w:pPr>
        <w:ind w:left="1440"/>
        <w:rPr>
          <w:rFonts w:ascii="Cambria" w:hAnsi="Cambria"/>
        </w:rPr>
      </w:pPr>
    </w:p>
    <w:p w:rsidR="00BF4B6F" w:rsidRPr="00132B8B" w:rsidRDefault="00362815" w:rsidP="00362815">
      <w:pPr>
        <w:ind w:left="1440"/>
        <w:rPr>
          <w:rFonts w:ascii="Cambria" w:hAnsi="Cambria"/>
        </w:rPr>
      </w:pPr>
      <w:proofErr w:type="spellStart"/>
      <w:r w:rsidRPr="00132B8B">
        <w:rPr>
          <w:rStyle w:val="Heading3Char"/>
          <w:rFonts w:ascii="Cambria" w:hAnsi="Cambria"/>
          <w:color w:val="auto"/>
        </w:rPr>
        <w:t>Eloquentia</w:t>
      </w:r>
      <w:proofErr w:type="spellEnd"/>
      <w:r w:rsidRPr="00132B8B">
        <w:rPr>
          <w:rStyle w:val="Heading3Char"/>
          <w:rFonts w:ascii="Cambria" w:hAnsi="Cambria"/>
          <w:color w:val="auto"/>
        </w:rPr>
        <w:t xml:space="preserve"> Perfecta:</w:t>
      </w:r>
      <w:r w:rsidRPr="00132B8B">
        <w:rPr>
          <w:rFonts w:ascii="Cambria" w:hAnsi="Cambria"/>
        </w:rPr>
        <w:t xml:space="preserve"> Use speech and writing effectively, logically, gracefully, persuasively, and responsibly. </w:t>
      </w:r>
    </w:p>
    <w:p w:rsidR="00362815" w:rsidRPr="00132B8B" w:rsidRDefault="00BF4B6F" w:rsidP="00406C31">
      <w:pPr>
        <w:pStyle w:val="Heading2"/>
        <w:rPr>
          <w:rFonts w:ascii="Cambria" w:hAnsi="Cambria"/>
          <w:color w:val="auto"/>
          <w:sz w:val="24"/>
        </w:rPr>
      </w:pPr>
      <w:r w:rsidRPr="00132B8B">
        <w:rPr>
          <w:rFonts w:ascii="Cambria" w:hAnsi="Cambria"/>
          <w:color w:val="auto"/>
          <w:sz w:val="24"/>
        </w:rPr>
        <w:tab/>
        <w:t>Learning Aims</w:t>
      </w:r>
      <w:r w:rsidR="008A33A1" w:rsidRPr="00132B8B">
        <w:rPr>
          <w:rFonts w:ascii="Cambria" w:hAnsi="Cambria"/>
          <w:color w:val="auto"/>
          <w:sz w:val="24"/>
        </w:rPr>
        <w:t xml:space="preserve"> of the Psychology Major</w:t>
      </w:r>
      <w:r w:rsidRPr="00132B8B">
        <w:rPr>
          <w:rFonts w:ascii="Cambria" w:hAnsi="Cambria"/>
          <w:color w:val="auto"/>
          <w:sz w:val="24"/>
        </w:rPr>
        <w:t>:</w:t>
      </w:r>
    </w:p>
    <w:p w:rsidR="008A33A1" w:rsidRPr="00132B8B" w:rsidRDefault="008A33A1" w:rsidP="00362815">
      <w:pPr>
        <w:rPr>
          <w:rFonts w:ascii="Cambria" w:hAnsi="Cambria"/>
        </w:rPr>
      </w:pPr>
    </w:p>
    <w:p w:rsidR="008A33A1" w:rsidRPr="00132B8B" w:rsidRDefault="008A33A1" w:rsidP="008A33A1">
      <w:pPr>
        <w:ind w:left="1440"/>
        <w:rPr>
          <w:rFonts w:ascii="Cambria" w:hAnsi="Cambria"/>
        </w:rPr>
      </w:pPr>
      <w:r w:rsidRPr="00132B8B">
        <w:rPr>
          <w:rStyle w:val="Heading3Char"/>
          <w:rFonts w:ascii="Cambria" w:hAnsi="Cambria"/>
          <w:color w:val="auto"/>
        </w:rPr>
        <w:t>Knowledge of Cognitive Psychology Theory and Content:</w:t>
      </w:r>
      <w:r w:rsidRPr="00132B8B">
        <w:rPr>
          <w:rFonts w:ascii="Cambria" w:hAnsi="Cambria"/>
        </w:rPr>
        <w:t xml:space="preserve"> Demonstrate knowledge of major concepts, theoretical perspectives, empirical findings, and historical trends in cognitive psychology. </w:t>
      </w:r>
    </w:p>
    <w:p w:rsidR="008A33A1" w:rsidRPr="00132B8B" w:rsidRDefault="008A33A1" w:rsidP="008A33A1">
      <w:pPr>
        <w:ind w:left="1440"/>
        <w:rPr>
          <w:rFonts w:ascii="Cambria" w:hAnsi="Cambria"/>
        </w:rPr>
      </w:pPr>
    </w:p>
    <w:p w:rsidR="008A33A1" w:rsidRPr="00132B8B" w:rsidRDefault="008A33A1" w:rsidP="008A33A1">
      <w:pPr>
        <w:ind w:left="1440"/>
        <w:rPr>
          <w:rFonts w:ascii="Cambria" w:hAnsi="Cambria"/>
        </w:rPr>
      </w:pPr>
      <w:r w:rsidRPr="00132B8B">
        <w:rPr>
          <w:rStyle w:val="Heading3Char"/>
          <w:rFonts w:ascii="Cambria" w:hAnsi="Cambria"/>
          <w:color w:val="auto"/>
        </w:rPr>
        <w:t>Research Methods in Cognitive Psychology:</w:t>
      </w:r>
      <w:r w:rsidRPr="00132B8B">
        <w:rPr>
          <w:rFonts w:ascii="Cambria" w:hAnsi="Cambria"/>
        </w:rPr>
        <w:t xml:space="preserve"> Understand and apply research methods in cognitive psychology</w:t>
      </w:r>
      <w:r w:rsidR="00132B8B" w:rsidRPr="00132B8B">
        <w:rPr>
          <w:rFonts w:ascii="Cambria" w:hAnsi="Cambria"/>
        </w:rPr>
        <w:t>.</w:t>
      </w:r>
      <w:r w:rsidRPr="00132B8B">
        <w:rPr>
          <w:rFonts w:ascii="Cambria" w:hAnsi="Cambria"/>
        </w:rPr>
        <w:t xml:space="preserve">  </w:t>
      </w:r>
    </w:p>
    <w:p w:rsidR="008A33A1" w:rsidRPr="00132B8B" w:rsidRDefault="008A33A1" w:rsidP="008A33A1">
      <w:pPr>
        <w:ind w:left="1440"/>
        <w:rPr>
          <w:rFonts w:ascii="Cambria" w:hAnsi="Cambria"/>
        </w:rPr>
      </w:pPr>
    </w:p>
    <w:p w:rsidR="008A33A1" w:rsidRPr="00132B8B" w:rsidRDefault="008A33A1" w:rsidP="008A33A1">
      <w:pPr>
        <w:ind w:left="1440"/>
        <w:rPr>
          <w:rFonts w:ascii="Cambria" w:hAnsi="Cambria"/>
        </w:rPr>
      </w:pPr>
      <w:r w:rsidRPr="00132B8B">
        <w:rPr>
          <w:rStyle w:val="Heading3Char"/>
          <w:rFonts w:ascii="Cambria" w:hAnsi="Cambria"/>
          <w:color w:val="auto"/>
        </w:rPr>
        <w:t xml:space="preserve">Communication Skills in Cognitive Psychology: </w:t>
      </w:r>
      <w:r w:rsidRPr="00132B8B">
        <w:rPr>
          <w:rFonts w:ascii="Cambria" w:hAnsi="Cambria"/>
        </w:rPr>
        <w:t>Learn the skills to communicate effectively specific to the discipline of cognitive psychology</w:t>
      </w:r>
      <w:r w:rsidR="00132B8B" w:rsidRPr="00132B8B">
        <w:rPr>
          <w:rFonts w:ascii="Cambria" w:hAnsi="Cambria"/>
        </w:rPr>
        <w:t>.</w:t>
      </w:r>
    </w:p>
    <w:p w:rsidR="008A33A1" w:rsidRPr="00132B8B" w:rsidRDefault="008A33A1" w:rsidP="008A33A1">
      <w:pPr>
        <w:ind w:left="1440"/>
        <w:rPr>
          <w:rFonts w:ascii="Cambria" w:hAnsi="Cambria"/>
        </w:rPr>
      </w:pPr>
    </w:p>
    <w:p w:rsidR="00132B8B" w:rsidRPr="00132B8B" w:rsidRDefault="008A33A1" w:rsidP="008A33A1">
      <w:pPr>
        <w:ind w:left="1440"/>
        <w:rPr>
          <w:rFonts w:ascii="Cambria" w:hAnsi="Cambria"/>
        </w:rPr>
      </w:pPr>
      <w:r w:rsidRPr="00132B8B">
        <w:rPr>
          <w:rStyle w:val="Heading3Char"/>
          <w:rFonts w:ascii="Cambria" w:hAnsi="Cambria"/>
          <w:color w:val="auto"/>
        </w:rPr>
        <w:t xml:space="preserve">Core Values in Psychology: </w:t>
      </w:r>
      <w:r w:rsidRPr="00132B8B">
        <w:rPr>
          <w:rFonts w:ascii="Cambria" w:hAnsi="Cambria"/>
        </w:rPr>
        <w:t>Students will be able to weigh evidence, think critically, and recognize the complexity of the individual</w:t>
      </w:r>
      <w:r w:rsidR="00132B8B" w:rsidRPr="00132B8B">
        <w:rPr>
          <w:rFonts w:ascii="Cambria" w:hAnsi="Cambria"/>
        </w:rPr>
        <w:t>.</w:t>
      </w:r>
    </w:p>
    <w:p w:rsidR="00132B8B" w:rsidRDefault="00132B8B" w:rsidP="00132B8B">
      <w:pPr>
        <w:pStyle w:val="Heading2"/>
        <w:rPr>
          <w:rFonts w:ascii="Cambria" w:hAnsi="Cambria"/>
          <w:color w:val="auto"/>
        </w:rPr>
      </w:pPr>
      <w:r w:rsidRPr="00132B8B">
        <w:rPr>
          <w:rFonts w:ascii="Cambria" w:hAnsi="Cambria"/>
          <w:color w:val="auto"/>
        </w:rPr>
        <w:tab/>
        <w:t>Learning Aims of the Course:</w:t>
      </w:r>
    </w:p>
    <w:p w:rsidR="00132B8B" w:rsidRPr="00132B8B" w:rsidRDefault="00132B8B" w:rsidP="00132B8B"/>
    <w:p w:rsidR="00132B8B" w:rsidRPr="00132B8B" w:rsidRDefault="00132B8B" w:rsidP="00132B8B">
      <w:pPr>
        <w:ind w:left="1440"/>
        <w:rPr>
          <w:rFonts w:ascii="Cambria" w:hAnsi="Cambria"/>
        </w:rPr>
      </w:pPr>
      <w:r w:rsidRPr="00132B8B">
        <w:rPr>
          <w:rStyle w:val="Heading3Char"/>
          <w:rFonts w:ascii="Cambria" w:hAnsi="Cambria"/>
          <w:color w:val="auto"/>
        </w:rPr>
        <w:t>Understand and describe cognitive processes:</w:t>
      </w:r>
      <w:r w:rsidRPr="00132B8B">
        <w:rPr>
          <w:rFonts w:ascii="Cambria" w:hAnsi="Cambria"/>
        </w:rPr>
        <w:t xml:space="preserve"> Students should understand the basic processes of attention, perception, memory, and judgment and decision-making.</w:t>
      </w:r>
    </w:p>
    <w:p w:rsidR="00132B8B" w:rsidRDefault="00132B8B" w:rsidP="00132B8B">
      <w:pPr>
        <w:ind w:left="1440"/>
        <w:rPr>
          <w:rStyle w:val="Heading3Char"/>
        </w:rPr>
      </w:pPr>
    </w:p>
    <w:p w:rsidR="00132B8B" w:rsidRPr="00132B8B" w:rsidRDefault="00132B8B" w:rsidP="00132B8B">
      <w:pPr>
        <w:ind w:left="1440"/>
        <w:rPr>
          <w:rFonts w:ascii="Cambria" w:hAnsi="Cambria"/>
        </w:rPr>
      </w:pPr>
      <w:r w:rsidRPr="00132B8B">
        <w:rPr>
          <w:rStyle w:val="Heading3Char"/>
          <w:rFonts w:ascii="Cambria" w:hAnsi="Cambria"/>
          <w:color w:val="auto"/>
        </w:rPr>
        <w:t>Apply cognitive processes to behavior:</w:t>
      </w:r>
      <w:r w:rsidRPr="00132B8B">
        <w:rPr>
          <w:rFonts w:ascii="Cambria" w:hAnsi="Cambria"/>
        </w:rPr>
        <w:t xml:space="preserve"> Students should be able to se</w:t>
      </w:r>
      <w:r w:rsidR="00D90BE0">
        <w:rPr>
          <w:rFonts w:ascii="Cambria" w:hAnsi="Cambria"/>
        </w:rPr>
        <w:t xml:space="preserve">e behavior and understand the cognitive processes underlying it. </w:t>
      </w:r>
    </w:p>
    <w:p w:rsidR="00132B8B" w:rsidRDefault="00132B8B" w:rsidP="00132B8B">
      <w:pPr>
        <w:ind w:left="1440"/>
        <w:rPr>
          <w:rStyle w:val="Heading3Char"/>
        </w:rPr>
      </w:pPr>
    </w:p>
    <w:p w:rsidR="00132B8B" w:rsidRPr="00132B8B" w:rsidRDefault="00132B8B" w:rsidP="00132B8B">
      <w:pPr>
        <w:ind w:left="1440"/>
        <w:rPr>
          <w:rFonts w:ascii="Cambria" w:hAnsi="Cambria"/>
        </w:rPr>
      </w:pPr>
      <w:r w:rsidRPr="00132B8B">
        <w:rPr>
          <w:rStyle w:val="Heading3Char"/>
          <w:rFonts w:ascii="Cambria" w:hAnsi="Cambria"/>
          <w:color w:val="auto"/>
        </w:rPr>
        <w:t>Appreciate differences in cognitive processes:</w:t>
      </w:r>
      <w:r w:rsidRPr="00132B8B">
        <w:rPr>
          <w:rFonts w:ascii="Cambria" w:hAnsi="Cambria"/>
        </w:rPr>
        <w:t xml:space="preserve"> Students should understand what W.E.I.R.D. populations are, and how cognitive processes may </w:t>
      </w:r>
      <w:r w:rsidR="00133DE8">
        <w:rPr>
          <w:rFonts w:ascii="Cambria" w:hAnsi="Cambria"/>
        </w:rPr>
        <w:t>differ between</w:t>
      </w:r>
      <w:r w:rsidRPr="00132B8B">
        <w:rPr>
          <w:rFonts w:ascii="Cambria" w:hAnsi="Cambria"/>
        </w:rPr>
        <w:t xml:space="preserve"> cultures. </w:t>
      </w:r>
    </w:p>
    <w:p w:rsidR="00362815" w:rsidRPr="00132B8B" w:rsidRDefault="00362815" w:rsidP="00132B8B">
      <w:pPr>
        <w:rPr>
          <w:rFonts w:ascii="Cambria" w:hAnsi="Cambria"/>
        </w:rPr>
      </w:pPr>
    </w:p>
    <w:p w:rsidR="00C90837" w:rsidRPr="00132B8B" w:rsidRDefault="00C90837" w:rsidP="005D0D75">
      <w:pPr>
        <w:pStyle w:val="Heading2"/>
        <w:rPr>
          <w:rFonts w:ascii="Cambria" w:hAnsi="Cambria"/>
          <w:color w:val="auto"/>
          <w:sz w:val="24"/>
        </w:rPr>
      </w:pPr>
      <w:r w:rsidRPr="00132B8B">
        <w:rPr>
          <w:rFonts w:ascii="Cambria" w:hAnsi="Cambria"/>
          <w:color w:val="auto"/>
          <w:sz w:val="24"/>
        </w:rPr>
        <w:t xml:space="preserve">Course Requirements: </w:t>
      </w:r>
    </w:p>
    <w:p w:rsidR="005D31D2" w:rsidRPr="00132B8B" w:rsidRDefault="005D31D2" w:rsidP="00AC0F79">
      <w:pPr>
        <w:rPr>
          <w:rFonts w:ascii="Cambria" w:hAnsi="Cambria"/>
        </w:rPr>
      </w:pPr>
    </w:p>
    <w:p w:rsidR="0044709F" w:rsidRDefault="005D31D2" w:rsidP="0044456C">
      <w:pPr>
        <w:ind w:left="720"/>
        <w:rPr>
          <w:rFonts w:ascii="Cambria" w:hAnsi="Cambria"/>
        </w:rPr>
      </w:pPr>
      <w:r w:rsidRPr="00132B8B">
        <w:rPr>
          <w:rFonts w:ascii="Cambria" w:hAnsi="Cambria"/>
        </w:rPr>
        <w:t>In this course, you will complete two exams, five quizzes, a paper, and a</w:t>
      </w:r>
      <w:r w:rsidR="0044456C" w:rsidRPr="00132B8B">
        <w:rPr>
          <w:rFonts w:ascii="Cambria" w:hAnsi="Cambria"/>
        </w:rPr>
        <w:t xml:space="preserve"> cumulative</w:t>
      </w:r>
      <w:r w:rsidRPr="00132B8B">
        <w:rPr>
          <w:rFonts w:ascii="Cambria" w:hAnsi="Cambria"/>
        </w:rPr>
        <w:t xml:space="preserve"> final exam. Your final grade will consist of the following: </w:t>
      </w:r>
    </w:p>
    <w:p w:rsidR="0044456C" w:rsidRPr="00132B8B" w:rsidRDefault="0044456C" w:rsidP="0044456C">
      <w:pPr>
        <w:ind w:left="720"/>
        <w:rPr>
          <w:rFonts w:ascii="Cambria" w:hAnsi="Cambria"/>
        </w:rPr>
      </w:pPr>
    </w:p>
    <w:p w:rsidR="005D31D2" w:rsidRPr="00132B8B" w:rsidRDefault="005D31D2" w:rsidP="005D31D2">
      <w:pPr>
        <w:ind w:firstLine="720"/>
        <w:rPr>
          <w:rFonts w:ascii="Cambria" w:hAnsi="Cambria"/>
        </w:rPr>
      </w:pPr>
    </w:p>
    <w:tbl>
      <w:tblPr>
        <w:tblStyle w:val="TableGrid"/>
        <w:tblW w:w="0" w:type="auto"/>
        <w:tblLook w:val="00BF"/>
      </w:tblPr>
      <w:tblGrid>
        <w:gridCol w:w="4788"/>
        <w:gridCol w:w="4788"/>
      </w:tblGrid>
      <w:tr w:rsidR="005D31D2" w:rsidRPr="00132B8B">
        <w:tc>
          <w:tcPr>
            <w:tcW w:w="4788" w:type="dxa"/>
          </w:tcPr>
          <w:p w:rsidR="005D31D2" w:rsidRPr="0044709F" w:rsidRDefault="005D31D2" w:rsidP="0044709F">
            <w:pPr>
              <w:jc w:val="center"/>
              <w:rPr>
                <w:rFonts w:ascii="Cambria" w:hAnsi="Cambria"/>
                <w:b/>
              </w:rPr>
            </w:pPr>
            <w:r w:rsidRPr="0044709F">
              <w:rPr>
                <w:rFonts w:ascii="Cambria" w:hAnsi="Cambria"/>
                <w:b/>
              </w:rPr>
              <w:t>Assignment</w:t>
            </w:r>
          </w:p>
        </w:tc>
        <w:tc>
          <w:tcPr>
            <w:tcW w:w="4788" w:type="dxa"/>
          </w:tcPr>
          <w:p w:rsidR="005D31D2" w:rsidRPr="0044709F" w:rsidRDefault="005D31D2" w:rsidP="0044709F">
            <w:pPr>
              <w:jc w:val="center"/>
              <w:rPr>
                <w:rFonts w:ascii="Cambria" w:hAnsi="Cambria"/>
                <w:b/>
              </w:rPr>
            </w:pPr>
            <w:r w:rsidRPr="0044709F">
              <w:rPr>
                <w:rFonts w:ascii="Cambria" w:hAnsi="Cambria"/>
                <w:b/>
              </w:rPr>
              <w:t>Percentage of Final Grade</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Exam 1</w:t>
            </w:r>
          </w:p>
        </w:tc>
        <w:tc>
          <w:tcPr>
            <w:tcW w:w="4788" w:type="dxa"/>
          </w:tcPr>
          <w:p w:rsidR="005D31D2" w:rsidRPr="00132B8B" w:rsidRDefault="00655A3B" w:rsidP="0044709F">
            <w:pPr>
              <w:jc w:val="center"/>
              <w:rPr>
                <w:rFonts w:ascii="Cambria" w:hAnsi="Cambria"/>
              </w:rPr>
            </w:pPr>
            <w:r>
              <w:rPr>
                <w:rFonts w:ascii="Cambria" w:hAnsi="Cambria"/>
              </w:rPr>
              <w:t>22.5</w:t>
            </w:r>
            <w:r w:rsidR="005D31D2" w:rsidRPr="00132B8B">
              <w:rPr>
                <w:rFonts w:ascii="Cambria" w:hAnsi="Cambria"/>
              </w:rPr>
              <w:t>%</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Exam 2</w:t>
            </w:r>
          </w:p>
        </w:tc>
        <w:tc>
          <w:tcPr>
            <w:tcW w:w="4788" w:type="dxa"/>
          </w:tcPr>
          <w:p w:rsidR="005D31D2" w:rsidRPr="00132B8B" w:rsidRDefault="00655A3B" w:rsidP="0044709F">
            <w:pPr>
              <w:jc w:val="center"/>
              <w:rPr>
                <w:rFonts w:ascii="Cambria" w:hAnsi="Cambria"/>
              </w:rPr>
            </w:pPr>
            <w:r>
              <w:rPr>
                <w:rFonts w:ascii="Cambria" w:hAnsi="Cambria"/>
              </w:rPr>
              <w:t>22.5</w:t>
            </w:r>
            <w:r w:rsidR="005D31D2" w:rsidRPr="00132B8B">
              <w:rPr>
                <w:rFonts w:ascii="Cambria" w:hAnsi="Cambria"/>
              </w:rPr>
              <w:t>%</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Final Paper</w:t>
            </w:r>
          </w:p>
        </w:tc>
        <w:tc>
          <w:tcPr>
            <w:tcW w:w="4788" w:type="dxa"/>
          </w:tcPr>
          <w:p w:rsidR="005D31D2" w:rsidRPr="00132B8B" w:rsidRDefault="002D3A3D" w:rsidP="0044709F">
            <w:pPr>
              <w:jc w:val="center"/>
              <w:rPr>
                <w:rFonts w:ascii="Cambria" w:hAnsi="Cambria"/>
              </w:rPr>
            </w:pPr>
            <w:r w:rsidRPr="00132B8B">
              <w:rPr>
                <w:rFonts w:ascii="Cambria" w:hAnsi="Cambria"/>
              </w:rPr>
              <w:t>15</w:t>
            </w:r>
            <w:r w:rsidR="005D31D2" w:rsidRPr="00132B8B">
              <w:rPr>
                <w:rFonts w:ascii="Cambria" w:hAnsi="Cambria"/>
              </w:rPr>
              <w:t>%</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Quiz 1</w:t>
            </w:r>
          </w:p>
        </w:tc>
        <w:tc>
          <w:tcPr>
            <w:tcW w:w="4788" w:type="dxa"/>
          </w:tcPr>
          <w:p w:rsidR="005D31D2" w:rsidRPr="00132B8B" w:rsidRDefault="005D31D2" w:rsidP="0044709F">
            <w:pPr>
              <w:jc w:val="center"/>
              <w:rPr>
                <w:rFonts w:ascii="Cambria" w:hAnsi="Cambria"/>
              </w:rPr>
            </w:pPr>
            <w:r w:rsidRPr="00132B8B">
              <w:rPr>
                <w:rFonts w:ascii="Cambria" w:hAnsi="Cambria"/>
              </w:rPr>
              <w:t>2%</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Quiz 2</w:t>
            </w:r>
          </w:p>
        </w:tc>
        <w:tc>
          <w:tcPr>
            <w:tcW w:w="4788" w:type="dxa"/>
          </w:tcPr>
          <w:p w:rsidR="005D31D2" w:rsidRPr="00132B8B" w:rsidRDefault="005D31D2" w:rsidP="0044709F">
            <w:pPr>
              <w:jc w:val="center"/>
              <w:rPr>
                <w:rFonts w:ascii="Cambria" w:hAnsi="Cambria"/>
              </w:rPr>
            </w:pPr>
            <w:r w:rsidRPr="00132B8B">
              <w:rPr>
                <w:rFonts w:ascii="Cambria" w:hAnsi="Cambria"/>
              </w:rPr>
              <w:t>2%</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Quiz 3</w:t>
            </w:r>
          </w:p>
        </w:tc>
        <w:tc>
          <w:tcPr>
            <w:tcW w:w="4788" w:type="dxa"/>
          </w:tcPr>
          <w:p w:rsidR="005D31D2" w:rsidRPr="00132B8B" w:rsidRDefault="005D31D2" w:rsidP="0044709F">
            <w:pPr>
              <w:jc w:val="center"/>
              <w:rPr>
                <w:rFonts w:ascii="Cambria" w:hAnsi="Cambria"/>
              </w:rPr>
            </w:pPr>
            <w:r w:rsidRPr="00132B8B">
              <w:rPr>
                <w:rFonts w:ascii="Cambria" w:hAnsi="Cambria"/>
              </w:rPr>
              <w:t>2%</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Quiz 4</w:t>
            </w:r>
          </w:p>
        </w:tc>
        <w:tc>
          <w:tcPr>
            <w:tcW w:w="4788" w:type="dxa"/>
          </w:tcPr>
          <w:p w:rsidR="005D31D2" w:rsidRPr="00132B8B" w:rsidRDefault="005D31D2" w:rsidP="0044709F">
            <w:pPr>
              <w:jc w:val="center"/>
              <w:rPr>
                <w:rFonts w:ascii="Cambria" w:hAnsi="Cambria"/>
              </w:rPr>
            </w:pPr>
            <w:r w:rsidRPr="00132B8B">
              <w:rPr>
                <w:rFonts w:ascii="Cambria" w:hAnsi="Cambria"/>
              </w:rPr>
              <w:t>2%</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Quiz 5</w:t>
            </w:r>
          </w:p>
        </w:tc>
        <w:tc>
          <w:tcPr>
            <w:tcW w:w="4788" w:type="dxa"/>
          </w:tcPr>
          <w:p w:rsidR="005D31D2" w:rsidRPr="00132B8B" w:rsidRDefault="005D31D2" w:rsidP="0044709F">
            <w:pPr>
              <w:jc w:val="center"/>
              <w:rPr>
                <w:rFonts w:ascii="Cambria" w:hAnsi="Cambria"/>
              </w:rPr>
            </w:pPr>
            <w:r w:rsidRPr="00132B8B">
              <w:rPr>
                <w:rFonts w:ascii="Cambria" w:hAnsi="Cambria"/>
              </w:rPr>
              <w:t>2%</w:t>
            </w:r>
          </w:p>
        </w:tc>
      </w:tr>
      <w:tr w:rsidR="005D31D2" w:rsidRPr="00132B8B">
        <w:tc>
          <w:tcPr>
            <w:tcW w:w="4788" w:type="dxa"/>
          </w:tcPr>
          <w:p w:rsidR="005D31D2" w:rsidRPr="00132B8B" w:rsidRDefault="005D31D2" w:rsidP="0044709F">
            <w:pPr>
              <w:jc w:val="center"/>
              <w:rPr>
                <w:rFonts w:ascii="Cambria" w:hAnsi="Cambria"/>
              </w:rPr>
            </w:pPr>
            <w:r w:rsidRPr="00132B8B">
              <w:rPr>
                <w:rFonts w:ascii="Cambria" w:hAnsi="Cambria"/>
              </w:rPr>
              <w:t>Final Exam</w:t>
            </w:r>
          </w:p>
        </w:tc>
        <w:tc>
          <w:tcPr>
            <w:tcW w:w="4788" w:type="dxa"/>
          </w:tcPr>
          <w:p w:rsidR="005D31D2" w:rsidRPr="00132B8B" w:rsidRDefault="002D3A3D" w:rsidP="0044709F">
            <w:pPr>
              <w:jc w:val="center"/>
              <w:rPr>
                <w:rFonts w:ascii="Cambria" w:hAnsi="Cambria"/>
              </w:rPr>
            </w:pPr>
            <w:r w:rsidRPr="00132B8B">
              <w:rPr>
                <w:rFonts w:ascii="Cambria" w:hAnsi="Cambria"/>
              </w:rPr>
              <w:t>25</w:t>
            </w:r>
            <w:r w:rsidR="005D31D2" w:rsidRPr="00132B8B">
              <w:rPr>
                <w:rFonts w:ascii="Cambria" w:hAnsi="Cambria"/>
              </w:rPr>
              <w:t>%</w:t>
            </w:r>
          </w:p>
        </w:tc>
      </w:tr>
      <w:tr w:rsidR="00655A3B" w:rsidRPr="00132B8B">
        <w:tc>
          <w:tcPr>
            <w:tcW w:w="4788" w:type="dxa"/>
          </w:tcPr>
          <w:p w:rsidR="00655A3B" w:rsidRPr="00132B8B" w:rsidRDefault="00655A3B" w:rsidP="0044709F">
            <w:pPr>
              <w:jc w:val="center"/>
              <w:rPr>
                <w:rFonts w:ascii="Cambria" w:hAnsi="Cambria"/>
              </w:rPr>
            </w:pPr>
            <w:r>
              <w:rPr>
                <w:rFonts w:ascii="Cambria" w:hAnsi="Cambria"/>
              </w:rPr>
              <w:t>Participation</w:t>
            </w:r>
          </w:p>
        </w:tc>
        <w:tc>
          <w:tcPr>
            <w:tcW w:w="4788" w:type="dxa"/>
          </w:tcPr>
          <w:p w:rsidR="00655A3B" w:rsidRPr="00132B8B" w:rsidRDefault="00655A3B" w:rsidP="0044709F">
            <w:pPr>
              <w:jc w:val="center"/>
              <w:rPr>
                <w:rFonts w:ascii="Cambria" w:hAnsi="Cambria"/>
              </w:rPr>
            </w:pPr>
            <w:r>
              <w:rPr>
                <w:rFonts w:ascii="Cambria" w:hAnsi="Cambria"/>
              </w:rPr>
              <w:t>5%</w:t>
            </w:r>
          </w:p>
        </w:tc>
      </w:tr>
    </w:tbl>
    <w:p w:rsidR="002D3A3D" w:rsidRPr="00132B8B" w:rsidRDefault="002D3A3D" w:rsidP="002D3A3D">
      <w:pPr>
        <w:rPr>
          <w:rFonts w:ascii="Cambria" w:hAnsi="Cambria"/>
        </w:rPr>
      </w:pPr>
    </w:p>
    <w:p w:rsidR="002D3A3D" w:rsidRPr="00132B8B" w:rsidRDefault="0044456C" w:rsidP="005D31D2">
      <w:pPr>
        <w:ind w:firstLine="720"/>
        <w:rPr>
          <w:rFonts w:ascii="Cambria" w:hAnsi="Cambria"/>
        </w:rPr>
      </w:pPr>
      <w:r w:rsidRPr="00132B8B">
        <w:rPr>
          <w:rFonts w:ascii="Cambria" w:hAnsi="Cambria"/>
        </w:rPr>
        <w:t>Final grades will be rounded to the nearest tenth of a decimal point (</w:t>
      </w:r>
      <w:proofErr w:type="gramStart"/>
      <w:r w:rsidRPr="00132B8B">
        <w:rPr>
          <w:rFonts w:ascii="Cambria" w:hAnsi="Cambria"/>
        </w:rPr>
        <w:t>a</w:t>
      </w:r>
      <w:proofErr w:type="gramEnd"/>
      <w:r w:rsidRPr="00132B8B">
        <w:rPr>
          <w:rFonts w:ascii="Cambria" w:hAnsi="Cambria"/>
        </w:rPr>
        <w:t xml:space="preserve"> 85.34 will </w:t>
      </w:r>
    </w:p>
    <w:p w:rsidR="002D3A3D" w:rsidRPr="00132B8B" w:rsidRDefault="0044456C" w:rsidP="005D31D2">
      <w:pPr>
        <w:ind w:firstLine="720"/>
        <w:rPr>
          <w:rFonts w:ascii="Cambria" w:hAnsi="Cambria"/>
        </w:rPr>
      </w:pPr>
      <w:proofErr w:type="gramStart"/>
      <w:r w:rsidRPr="00132B8B">
        <w:rPr>
          <w:rFonts w:ascii="Cambria" w:hAnsi="Cambria"/>
        </w:rPr>
        <w:t>round</w:t>
      </w:r>
      <w:proofErr w:type="gramEnd"/>
      <w:r w:rsidRPr="00132B8B">
        <w:rPr>
          <w:rFonts w:ascii="Cambria" w:hAnsi="Cambria"/>
        </w:rPr>
        <w:t xml:space="preserve"> to 85.3). Please track your progress through the course, and contact me if you </w:t>
      </w:r>
    </w:p>
    <w:p w:rsidR="002D3A3D" w:rsidRPr="00132B8B" w:rsidRDefault="0044456C" w:rsidP="005D31D2">
      <w:pPr>
        <w:ind w:firstLine="720"/>
        <w:rPr>
          <w:rFonts w:ascii="Cambria" w:hAnsi="Cambria"/>
        </w:rPr>
      </w:pPr>
      <w:proofErr w:type="gramStart"/>
      <w:r w:rsidRPr="00132B8B">
        <w:rPr>
          <w:rFonts w:ascii="Cambria" w:hAnsi="Cambria"/>
        </w:rPr>
        <w:t>are</w:t>
      </w:r>
      <w:proofErr w:type="gramEnd"/>
      <w:r w:rsidRPr="00132B8B">
        <w:rPr>
          <w:rFonts w:ascii="Cambria" w:hAnsi="Cambria"/>
        </w:rPr>
        <w:t xml:space="preserve"> having any issues.   </w:t>
      </w:r>
    </w:p>
    <w:p w:rsidR="0044456C" w:rsidRPr="00132B8B" w:rsidRDefault="0044456C" w:rsidP="005D31D2">
      <w:pPr>
        <w:ind w:firstLine="720"/>
        <w:rPr>
          <w:rFonts w:ascii="Cambria" w:hAnsi="Cambria"/>
        </w:rPr>
      </w:pPr>
    </w:p>
    <w:p w:rsidR="002D3A3D" w:rsidRPr="00132B8B" w:rsidRDefault="0044456C" w:rsidP="005D31D2">
      <w:pPr>
        <w:ind w:firstLine="720"/>
        <w:rPr>
          <w:rFonts w:ascii="Cambria" w:hAnsi="Cambria"/>
        </w:rPr>
      </w:pPr>
      <w:r w:rsidRPr="00132B8B">
        <w:rPr>
          <w:rStyle w:val="Heading3Char"/>
          <w:rFonts w:ascii="Cambria" w:hAnsi="Cambria"/>
          <w:color w:val="auto"/>
        </w:rPr>
        <w:t>Exams</w:t>
      </w:r>
      <w:r w:rsidR="002D3A3D" w:rsidRPr="00132B8B">
        <w:rPr>
          <w:rStyle w:val="Heading3Char"/>
          <w:rFonts w:ascii="Cambria" w:hAnsi="Cambria"/>
          <w:color w:val="auto"/>
        </w:rPr>
        <w:t xml:space="preserve"> (25%)</w:t>
      </w:r>
      <w:r w:rsidRPr="00132B8B">
        <w:rPr>
          <w:rStyle w:val="Heading3Char"/>
          <w:rFonts w:ascii="Cambria" w:hAnsi="Cambria"/>
          <w:color w:val="auto"/>
        </w:rPr>
        <w:t>:</w:t>
      </w:r>
      <w:r w:rsidRPr="00132B8B">
        <w:rPr>
          <w:rFonts w:ascii="Cambria" w:hAnsi="Cambria"/>
          <w:b/>
        </w:rPr>
        <w:t xml:space="preserve"> </w:t>
      </w:r>
      <w:r w:rsidRPr="00132B8B">
        <w:rPr>
          <w:rFonts w:ascii="Cambria" w:hAnsi="Cambria"/>
        </w:rPr>
        <w:t xml:space="preserve"> Exams are designed to test your knowledge of the topics as well as </w:t>
      </w:r>
    </w:p>
    <w:p w:rsidR="002D3A3D" w:rsidRPr="00132B8B" w:rsidRDefault="002D3A3D" w:rsidP="005D31D2">
      <w:pPr>
        <w:ind w:firstLine="720"/>
        <w:rPr>
          <w:rFonts w:ascii="Cambria" w:hAnsi="Cambria"/>
        </w:rPr>
      </w:pPr>
      <w:proofErr w:type="gramStart"/>
      <w:r w:rsidRPr="00132B8B">
        <w:rPr>
          <w:rFonts w:ascii="Cambria" w:hAnsi="Cambria"/>
        </w:rPr>
        <w:t>your</w:t>
      </w:r>
      <w:proofErr w:type="gramEnd"/>
      <w:r w:rsidRPr="00132B8B">
        <w:rPr>
          <w:rFonts w:ascii="Cambria" w:hAnsi="Cambria"/>
        </w:rPr>
        <w:t xml:space="preserve"> ability to apply the material. Questions will range from multiple </w:t>
      </w:r>
      <w:proofErr w:type="gramStart"/>
      <w:r w:rsidRPr="00132B8B">
        <w:rPr>
          <w:rFonts w:ascii="Cambria" w:hAnsi="Cambria"/>
        </w:rPr>
        <w:t>choice</w:t>
      </w:r>
      <w:proofErr w:type="gramEnd"/>
      <w:r w:rsidRPr="00132B8B">
        <w:rPr>
          <w:rFonts w:ascii="Cambria" w:hAnsi="Cambria"/>
        </w:rPr>
        <w:t xml:space="preserve"> to short </w:t>
      </w:r>
    </w:p>
    <w:p w:rsidR="002D3A3D" w:rsidRPr="00132B8B" w:rsidRDefault="002D3A3D" w:rsidP="005D31D2">
      <w:pPr>
        <w:ind w:firstLine="720"/>
        <w:rPr>
          <w:rFonts w:ascii="Cambria" w:hAnsi="Cambria"/>
        </w:rPr>
      </w:pPr>
      <w:proofErr w:type="gramStart"/>
      <w:r w:rsidRPr="00132B8B">
        <w:rPr>
          <w:rFonts w:ascii="Cambria" w:hAnsi="Cambria"/>
        </w:rPr>
        <w:t>answer</w:t>
      </w:r>
      <w:proofErr w:type="gramEnd"/>
      <w:r w:rsidRPr="00132B8B">
        <w:rPr>
          <w:rFonts w:ascii="Cambria" w:hAnsi="Cambria"/>
        </w:rPr>
        <w:t xml:space="preserve"> questions. </w:t>
      </w:r>
    </w:p>
    <w:p w:rsidR="0044456C" w:rsidRPr="00132B8B" w:rsidRDefault="0044456C" w:rsidP="005D31D2">
      <w:pPr>
        <w:ind w:firstLine="720"/>
        <w:rPr>
          <w:rFonts w:ascii="Cambria" w:hAnsi="Cambria"/>
        </w:rPr>
      </w:pPr>
    </w:p>
    <w:p w:rsidR="002D3A3D" w:rsidRPr="00132B8B" w:rsidRDefault="0044456C" w:rsidP="005D31D2">
      <w:pPr>
        <w:ind w:firstLine="720"/>
        <w:rPr>
          <w:rFonts w:ascii="Cambria" w:hAnsi="Cambria"/>
        </w:rPr>
      </w:pPr>
      <w:r w:rsidRPr="00132B8B">
        <w:rPr>
          <w:rStyle w:val="Heading3Char"/>
          <w:rFonts w:ascii="Cambria" w:hAnsi="Cambria"/>
          <w:color w:val="auto"/>
        </w:rPr>
        <w:t>Quizzes</w:t>
      </w:r>
      <w:r w:rsidR="002D3A3D" w:rsidRPr="00132B8B">
        <w:rPr>
          <w:rStyle w:val="Heading3Char"/>
          <w:rFonts w:ascii="Cambria" w:hAnsi="Cambria"/>
          <w:color w:val="auto"/>
        </w:rPr>
        <w:t xml:space="preserve"> (2%)</w:t>
      </w:r>
      <w:r w:rsidRPr="00132B8B">
        <w:rPr>
          <w:rStyle w:val="Heading3Char"/>
          <w:rFonts w:ascii="Cambria" w:hAnsi="Cambria"/>
          <w:color w:val="auto"/>
        </w:rPr>
        <w:t>:</w:t>
      </w:r>
      <w:r w:rsidR="002D3A3D" w:rsidRPr="00132B8B">
        <w:rPr>
          <w:rFonts w:ascii="Cambria" w:hAnsi="Cambria"/>
          <w:b/>
        </w:rPr>
        <w:t xml:space="preserve"> </w:t>
      </w:r>
      <w:r w:rsidR="002D3A3D" w:rsidRPr="00132B8B">
        <w:rPr>
          <w:rFonts w:ascii="Cambria" w:hAnsi="Cambria"/>
        </w:rPr>
        <w:t xml:space="preserve">We will have a low stakes, quiz about every other week. These </w:t>
      </w:r>
    </w:p>
    <w:p w:rsidR="002D3A3D" w:rsidRPr="00132B8B" w:rsidRDefault="002D3A3D" w:rsidP="005D31D2">
      <w:pPr>
        <w:ind w:firstLine="720"/>
        <w:rPr>
          <w:rFonts w:ascii="Cambria" w:hAnsi="Cambria"/>
        </w:rPr>
      </w:pPr>
      <w:proofErr w:type="gramStart"/>
      <w:r w:rsidRPr="00132B8B">
        <w:rPr>
          <w:rFonts w:ascii="Cambria" w:hAnsi="Cambria"/>
        </w:rPr>
        <w:t>quizzes</w:t>
      </w:r>
      <w:proofErr w:type="gramEnd"/>
      <w:r w:rsidRPr="00132B8B">
        <w:rPr>
          <w:rFonts w:ascii="Cambria" w:hAnsi="Cambria"/>
        </w:rPr>
        <w:t xml:space="preserve"> are designed to take approximately 10-minutes, and are meant to provide </w:t>
      </w:r>
    </w:p>
    <w:p w:rsidR="0044456C" w:rsidRPr="00132B8B" w:rsidRDefault="002D3A3D" w:rsidP="005D31D2">
      <w:pPr>
        <w:ind w:firstLine="720"/>
        <w:rPr>
          <w:rFonts w:ascii="Cambria" w:hAnsi="Cambria"/>
          <w:b/>
        </w:rPr>
      </w:pPr>
      <w:proofErr w:type="gramStart"/>
      <w:r w:rsidRPr="00132B8B">
        <w:rPr>
          <w:rFonts w:ascii="Cambria" w:hAnsi="Cambria"/>
        </w:rPr>
        <w:t>you</w:t>
      </w:r>
      <w:proofErr w:type="gramEnd"/>
      <w:r w:rsidRPr="00132B8B">
        <w:rPr>
          <w:rFonts w:ascii="Cambria" w:hAnsi="Cambria"/>
        </w:rPr>
        <w:t xml:space="preserve"> with an opportunity to assess your knowledge. </w:t>
      </w:r>
      <w:r w:rsidR="0044456C" w:rsidRPr="00132B8B">
        <w:rPr>
          <w:rFonts w:ascii="Cambria" w:hAnsi="Cambria"/>
          <w:b/>
        </w:rPr>
        <w:t xml:space="preserve"> </w:t>
      </w:r>
    </w:p>
    <w:p w:rsidR="002D3A3D" w:rsidRPr="00132B8B" w:rsidRDefault="002D3A3D" w:rsidP="005D31D2">
      <w:pPr>
        <w:ind w:firstLine="720"/>
        <w:rPr>
          <w:rFonts w:ascii="Cambria" w:hAnsi="Cambria"/>
          <w:b/>
        </w:rPr>
      </w:pPr>
    </w:p>
    <w:p w:rsidR="00817DD3" w:rsidRPr="0044709F" w:rsidRDefault="0044456C" w:rsidP="005D31D2">
      <w:pPr>
        <w:ind w:firstLine="720"/>
        <w:rPr>
          <w:rFonts w:ascii="Cambria" w:hAnsi="Cambria"/>
        </w:rPr>
      </w:pPr>
      <w:r w:rsidRPr="0044709F">
        <w:rPr>
          <w:rStyle w:val="Heading3Char"/>
          <w:rFonts w:ascii="Cambria" w:hAnsi="Cambria"/>
          <w:color w:val="auto"/>
        </w:rPr>
        <w:t>Paper</w:t>
      </w:r>
      <w:r w:rsidR="002D3A3D" w:rsidRPr="0044709F">
        <w:rPr>
          <w:rStyle w:val="Heading3Char"/>
          <w:rFonts w:ascii="Cambria" w:hAnsi="Cambria"/>
          <w:color w:val="auto"/>
        </w:rPr>
        <w:t xml:space="preserve"> (15%)</w:t>
      </w:r>
      <w:r w:rsidRPr="0044709F">
        <w:rPr>
          <w:rStyle w:val="Heading3Char"/>
          <w:rFonts w:ascii="Cambria" w:hAnsi="Cambria"/>
          <w:color w:val="auto"/>
        </w:rPr>
        <w:t>:</w:t>
      </w:r>
      <w:r w:rsidR="002D3A3D" w:rsidRPr="0044709F">
        <w:rPr>
          <w:rFonts w:ascii="Cambria" w:hAnsi="Cambria"/>
          <w:b/>
        </w:rPr>
        <w:t xml:space="preserve"> </w:t>
      </w:r>
      <w:r w:rsidR="002D3A3D" w:rsidRPr="0044709F">
        <w:rPr>
          <w:rFonts w:ascii="Cambria" w:hAnsi="Cambria"/>
        </w:rPr>
        <w:t xml:space="preserve">A final paper will be assigned to all students. </w:t>
      </w:r>
      <w:r w:rsidR="00676DEB" w:rsidRPr="0044709F">
        <w:rPr>
          <w:rFonts w:ascii="Cambria" w:hAnsi="Cambria"/>
        </w:rPr>
        <w:t xml:space="preserve">It must be written in </w:t>
      </w:r>
    </w:p>
    <w:p w:rsidR="00817DD3" w:rsidRPr="0044709F" w:rsidRDefault="00676DEB" w:rsidP="005D31D2">
      <w:pPr>
        <w:ind w:firstLine="720"/>
        <w:rPr>
          <w:rFonts w:ascii="Cambria" w:hAnsi="Cambria"/>
        </w:rPr>
      </w:pPr>
      <w:r w:rsidRPr="0044709F">
        <w:rPr>
          <w:rFonts w:ascii="Cambria" w:hAnsi="Cambria"/>
        </w:rPr>
        <w:t xml:space="preserve">APA </w:t>
      </w:r>
      <w:proofErr w:type="gramStart"/>
      <w:r w:rsidRPr="0044709F">
        <w:rPr>
          <w:rFonts w:ascii="Cambria" w:hAnsi="Cambria"/>
        </w:rPr>
        <w:t>format  and</w:t>
      </w:r>
      <w:proofErr w:type="gramEnd"/>
      <w:r w:rsidRPr="0044709F">
        <w:rPr>
          <w:rFonts w:ascii="Cambria" w:hAnsi="Cambria"/>
        </w:rPr>
        <w:t xml:space="preserve"> contain appropriate citations. For this paper, students will have the </w:t>
      </w:r>
    </w:p>
    <w:p w:rsidR="00817DD3" w:rsidRPr="0044709F" w:rsidRDefault="00676DEB" w:rsidP="005D31D2">
      <w:pPr>
        <w:ind w:firstLine="720"/>
        <w:rPr>
          <w:rFonts w:ascii="Cambria" w:hAnsi="Cambria"/>
        </w:rPr>
      </w:pPr>
      <w:proofErr w:type="gramStart"/>
      <w:r w:rsidRPr="0044709F">
        <w:rPr>
          <w:rFonts w:ascii="Cambria" w:hAnsi="Cambria"/>
        </w:rPr>
        <w:t>following</w:t>
      </w:r>
      <w:proofErr w:type="gramEnd"/>
      <w:r w:rsidRPr="0044709F">
        <w:rPr>
          <w:rFonts w:ascii="Cambria" w:hAnsi="Cambria"/>
        </w:rPr>
        <w:t xml:space="preserve"> options (more information will be provided on </w:t>
      </w:r>
      <w:proofErr w:type="spellStart"/>
      <w:r w:rsidRPr="0044709F">
        <w:rPr>
          <w:rFonts w:ascii="Cambria" w:hAnsi="Cambria"/>
        </w:rPr>
        <w:t>Moodle</w:t>
      </w:r>
      <w:proofErr w:type="spellEnd"/>
      <w:r w:rsidRPr="0044709F">
        <w:rPr>
          <w:rFonts w:ascii="Cambria" w:hAnsi="Cambria"/>
        </w:rPr>
        <w:t>).</w:t>
      </w:r>
      <w:r w:rsidR="00817DD3" w:rsidRPr="0044709F">
        <w:rPr>
          <w:rFonts w:ascii="Cambria" w:hAnsi="Cambria"/>
        </w:rPr>
        <w:t xml:space="preserve"> Papers should be </w:t>
      </w:r>
    </w:p>
    <w:p w:rsidR="00676DEB" w:rsidRPr="0044709F" w:rsidRDefault="00817DD3" w:rsidP="005D31D2">
      <w:pPr>
        <w:ind w:firstLine="720"/>
        <w:rPr>
          <w:rFonts w:ascii="Cambria" w:hAnsi="Cambria"/>
        </w:rPr>
      </w:pPr>
      <w:r w:rsidRPr="0044709F">
        <w:rPr>
          <w:rFonts w:ascii="Cambria" w:hAnsi="Cambria"/>
        </w:rPr>
        <w:t xml:space="preserve">8-10 pages, </w:t>
      </w:r>
      <w:proofErr w:type="gramStart"/>
      <w:r w:rsidRPr="0044709F">
        <w:rPr>
          <w:rFonts w:ascii="Cambria" w:hAnsi="Cambria"/>
        </w:rPr>
        <w:t>double spaced</w:t>
      </w:r>
      <w:proofErr w:type="gramEnd"/>
      <w:r w:rsidRPr="0044709F">
        <w:rPr>
          <w:rFonts w:ascii="Cambria" w:hAnsi="Cambria"/>
        </w:rPr>
        <w:t xml:space="preserve">. </w:t>
      </w:r>
    </w:p>
    <w:p w:rsidR="00817DD3" w:rsidRPr="0044709F" w:rsidRDefault="00817DD3" w:rsidP="00817DD3">
      <w:pPr>
        <w:pStyle w:val="Heading3"/>
        <w:rPr>
          <w:rFonts w:ascii="Cambria" w:hAnsi="Cambria"/>
          <w:color w:val="auto"/>
        </w:rPr>
      </w:pPr>
      <w:r w:rsidRPr="0044709F">
        <w:tab/>
      </w:r>
      <w:r w:rsidRPr="0044709F">
        <w:tab/>
      </w:r>
      <w:r w:rsidRPr="0044709F">
        <w:rPr>
          <w:rFonts w:ascii="Cambria" w:hAnsi="Cambria"/>
          <w:color w:val="auto"/>
        </w:rPr>
        <w:t>Option 1: Building a Robot:</w:t>
      </w:r>
    </w:p>
    <w:p w:rsidR="00817DD3" w:rsidRPr="0044709F" w:rsidRDefault="00817DD3" w:rsidP="00817DD3">
      <w:pPr>
        <w:ind w:left="1440" w:firstLine="720"/>
      </w:pPr>
      <w:r w:rsidRPr="0044709F">
        <w:t xml:space="preserve">You are working with a group of scientists to make a robot that is as close to human as possible. In your paper, describe one cognitive process you would want the robot to have and why you chose this process. Then, summarize the theories behind how this process works. Choose one of the theories to use when programming your robot (you do not need to explain how to program it- just why you chose that theory). Finally, provide information for others to trouble shoot the robot (provide a description of behaviors that would indicate the process was not optimally functioning) </w:t>
      </w:r>
    </w:p>
    <w:p w:rsidR="002D3A3D" w:rsidRPr="0044709F" w:rsidRDefault="00817DD3" w:rsidP="00817DD3">
      <w:pPr>
        <w:pStyle w:val="Heading3"/>
        <w:rPr>
          <w:rFonts w:ascii="Cambria" w:hAnsi="Cambria"/>
          <w:color w:val="auto"/>
        </w:rPr>
      </w:pPr>
      <w:r w:rsidRPr="0044709F">
        <w:tab/>
      </w:r>
      <w:r w:rsidRPr="0044709F">
        <w:tab/>
      </w:r>
      <w:r w:rsidR="0044709F" w:rsidRPr="0044709F">
        <w:rPr>
          <w:rFonts w:ascii="Cambria" w:hAnsi="Cambria"/>
          <w:color w:val="auto"/>
        </w:rPr>
        <w:t>Option 2: Cross Cultural</w:t>
      </w:r>
      <w:r w:rsidRPr="0044709F">
        <w:rPr>
          <w:rFonts w:ascii="Cambria" w:hAnsi="Cambria"/>
          <w:color w:val="auto"/>
        </w:rPr>
        <w:t xml:space="preserve"> Cognitive Psychology  </w:t>
      </w:r>
    </w:p>
    <w:p w:rsidR="0044709F" w:rsidRPr="0044709F" w:rsidRDefault="00817DD3" w:rsidP="00133DE8">
      <w:pPr>
        <w:ind w:left="720"/>
        <w:rPr>
          <w:rFonts w:ascii="Cambria" w:hAnsi="Cambria"/>
        </w:rPr>
      </w:pPr>
      <w:r w:rsidRPr="0044709F">
        <w:rPr>
          <w:rFonts w:ascii="Cambria" w:hAnsi="Cambria"/>
        </w:rPr>
        <w:tab/>
      </w:r>
      <w:r w:rsidR="0044709F" w:rsidRPr="0044709F">
        <w:rPr>
          <w:rFonts w:ascii="Cambria" w:hAnsi="Cambria"/>
        </w:rPr>
        <w:t xml:space="preserve">Western, Educated, Industrialized, Rich, Democratic societies have often </w:t>
      </w:r>
    </w:p>
    <w:p w:rsidR="0044709F" w:rsidRPr="0044709F" w:rsidRDefault="0044709F" w:rsidP="0044709F">
      <w:pPr>
        <w:ind w:left="1440"/>
        <w:rPr>
          <w:rFonts w:ascii="Cambria" w:hAnsi="Cambria"/>
        </w:rPr>
      </w:pPr>
      <w:proofErr w:type="gramStart"/>
      <w:r w:rsidRPr="0044709F">
        <w:rPr>
          <w:rFonts w:ascii="Cambria" w:hAnsi="Cambria"/>
        </w:rPr>
        <w:t>been</w:t>
      </w:r>
      <w:proofErr w:type="gramEnd"/>
      <w:r w:rsidRPr="0044709F">
        <w:rPr>
          <w:rFonts w:ascii="Cambria" w:hAnsi="Cambria"/>
        </w:rPr>
        <w:t xml:space="preserve"> the focus of psychology research. For your paper, choose a cognitive process we have learned about, provide a description of it, and summarize any current theories regarding how it works. Explain whether or not you think the process will differ across cultures, and provide an explanation of why. Then, summarize any findings concerning this process in other cultures, and articulate what (if any) changes exist. Identify an open question and explain how you would go about testing it.</w:t>
      </w:r>
    </w:p>
    <w:p w:rsidR="002D3A3D" w:rsidRPr="00132B8B" w:rsidRDefault="002D3A3D" w:rsidP="005D31D2">
      <w:pPr>
        <w:ind w:firstLine="720"/>
        <w:rPr>
          <w:rFonts w:ascii="Cambria" w:hAnsi="Cambria"/>
          <w:b/>
        </w:rPr>
      </w:pPr>
    </w:p>
    <w:p w:rsidR="002D3A3D" w:rsidRPr="00132B8B" w:rsidRDefault="0044456C" w:rsidP="005D31D2">
      <w:pPr>
        <w:ind w:firstLine="720"/>
        <w:rPr>
          <w:rFonts w:ascii="Cambria" w:hAnsi="Cambria"/>
        </w:rPr>
      </w:pPr>
      <w:r w:rsidRPr="00132B8B">
        <w:rPr>
          <w:rStyle w:val="Heading3Char"/>
          <w:rFonts w:ascii="Cambria" w:hAnsi="Cambria"/>
          <w:color w:val="auto"/>
        </w:rPr>
        <w:t>Final</w:t>
      </w:r>
      <w:r w:rsidR="002D3A3D" w:rsidRPr="00132B8B">
        <w:rPr>
          <w:rStyle w:val="Heading3Char"/>
          <w:rFonts w:ascii="Cambria" w:hAnsi="Cambria"/>
          <w:color w:val="auto"/>
        </w:rPr>
        <w:t xml:space="preserve"> (25%)</w:t>
      </w:r>
      <w:r w:rsidRPr="00132B8B">
        <w:rPr>
          <w:rStyle w:val="Heading3Char"/>
          <w:rFonts w:ascii="Cambria" w:hAnsi="Cambria"/>
          <w:color w:val="auto"/>
        </w:rPr>
        <w:t>:</w:t>
      </w:r>
      <w:r w:rsidRPr="00132B8B">
        <w:rPr>
          <w:rFonts w:ascii="Cambria" w:hAnsi="Cambria"/>
          <w:b/>
        </w:rPr>
        <w:t xml:space="preserve"> </w:t>
      </w:r>
      <w:r w:rsidR="002D3A3D" w:rsidRPr="00132B8B">
        <w:rPr>
          <w:rFonts w:ascii="Cambria" w:hAnsi="Cambria"/>
        </w:rPr>
        <w:t xml:space="preserve">The final exam will be cumulative, and similar in structure to the </w:t>
      </w:r>
    </w:p>
    <w:p w:rsidR="00523576" w:rsidRPr="00132B8B" w:rsidRDefault="002D3A3D" w:rsidP="00133DE8">
      <w:pPr>
        <w:ind w:firstLine="720"/>
        <w:rPr>
          <w:rFonts w:ascii="Cambria" w:hAnsi="Cambria"/>
        </w:rPr>
      </w:pPr>
      <w:proofErr w:type="gramStart"/>
      <w:r w:rsidRPr="00132B8B">
        <w:rPr>
          <w:rFonts w:ascii="Cambria" w:hAnsi="Cambria"/>
        </w:rPr>
        <w:t>other</w:t>
      </w:r>
      <w:proofErr w:type="gramEnd"/>
      <w:r w:rsidRPr="00132B8B">
        <w:rPr>
          <w:rFonts w:ascii="Cambria" w:hAnsi="Cambria"/>
        </w:rPr>
        <w:t xml:space="preserve"> exams. </w:t>
      </w:r>
    </w:p>
    <w:p w:rsidR="00655A3B" w:rsidRDefault="00655A3B" w:rsidP="005D31D2">
      <w:pPr>
        <w:ind w:firstLine="720"/>
        <w:rPr>
          <w:rFonts w:ascii="Cambria" w:hAnsi="Cambria"/>
        </w:rPr>
      </w:pPr>
    </w:p>
    <w:p w:rsidR="009643DC" w:rsidRDefault="00655A3B" w:rsidP="005D31D2">
      <w:pPr>
        <w:ind w:firstLine="720"/>
        <w:rPr>
          <w:rFonts w:ascii="Cambria" w:hAnsi="Cambria"/>
        </w:rPr>
      </w:pPr>
      <w:r>
        <w:rPr>
          <w:rStyle w:val="Heading3Char"/>
          <w:rFonts w:ascii="Cambria" w:hAnsi="Cambria"/>
          <w:color w:val="auto"/>
        </w:rPr>
        <w:t>Participation (</w:t>
      </w:r>
      <w:r w:rsidRPr="00132B8B">
        <w:rPr>
          <w:rStyle w:val="Heading3Char"/>
          <w:rFonts w:ascii="Cambria" w:hAnsi="Cambria"/>
          <w:color w:val="auto"/>
        </w:rPr>
        <w:t>5%):</w:t>
      </w:r>
      <w:r>
        <w:rPr>
          <w:rStyle w:val="Heading3Char"/>
          <w:rFonts w:ascii="Cambria" w:hAnsi="Cambria"/>
          <w:color w:val="auto"/>
        </w:rPr>
        <w:t xml:space="preserve"> </w:t>
      </w:r>
      <w:r w:rsidRPr="00132B8B">
        <w:rPr>
          <w:rFonts w:ascii="Cambria" w:hAnsi="Cambria"/>
          <w:b/>
        </w:rPr>
        <w:t xml:space="preserve"> </w:t>
      </w:r>
      <w:r w:rsidR="009643DC">
        <w:rPr>
          <w:rFonts w:ascii="Cambria" w:hAnsi="Cambria"/>
        </w:rPr>
        <w:t xml:space="preserve">It is expected that all students will come to class ready to </w:t>
      </w:r>
    </w:p>
    <w:p w:rsidR="009643DC" w:rsidRDefault="009643DC" w:rsidP="005D31D2">
      <w:pPr>
        <w:ind w:firstLine="720"/>
        <w:rPr>
          <w:rFonts w:ascii="Cambria" w:hAnsi="Cambria"/>
        </w:rPr>
      </w:pPr>
      <w:proofErr w:type="gramStart"/>
      <w:r>
        <w:rPr>
          <w:rFonts w:ascii="Cambria" w:hAnsi="Cambria"/>
        </w:rPr>
        <w:t>engage</w:t>
      </w:r>
      <w:proofErr w:type="gramEnd"/>
      <w:r>
        <w:rPr>
          <w:rFonts w:ascii="Cambria" w:hAnsi="Cambria"/>
        </w:rPr>
        <w:t xml:space="preserve"> in the assigned material and participate in discussion. Assigned articles </w:t>
      </w:r>
    </w:p>
    <w:p w:rsidR="00523576" w:rsidRPr="009643DC" w:rsidRDefault="009643DC" w:rsidP="005D31D2">
      <w:pPr>
        <w:ind w:firstLine="720"/>
        <w:rPr>
          <w:rFonts w:ascii="Cambria" w:hAnsi="Cambria"/>
        </w:rPr>
      </w:pPr>
      <w:proofErr w:type="gramStart"/>
      <w:r>
        <w:rPr>
          <w:rFonts w:ascii="Cambria" w:hAnsi="Cambria"/>
        </w:rPr>
        <w:t>should</w:t>
      </w:r>
      <w:proofErr w:type="gramEnd"/>
      <w:r>
        <w:rPr>
          <w:rFonts w:ascii="Cambria" w:hAnsi="Cambria"/>
        </w:rPr>
        <w:t xml:space="preserve"> be read before class.  </w:t>
      </w:r>
    </w:p>
    <w:p w:rsidR="000E0EB6" w:rsidRPr="00132B8B" w:rsidRDefault="00523576" w:rsidP="00BF4B6F">
      <w:pPr>
        <w:pStyle w:val="Heading2"/>
        <w:rPr>
          <w:rFonts w:ascii="Cambria" w:hAnsi="Cambria"/>
          <w:color w:val="auto"/>
          <w:sz w:val="24"/>
        </w:rPr>
      </w:pPr>
      <w:r w:rsidRPr="00132B8B">
        <w:rPr>
          <w:rFonts w:ascii="Cambria" w:hAnsi="Cambria"/>
          <w:color w:val="auto"/>
          <w:sz w:val="24"/>
        </w:rPr>
        <w:t xml:space="preserve">Extra Credit: </w:t>
      </w:r>
    </w:p>
    <w:p w:rsidR="000E0EB6" w:rsidRPr="00132B8B" w:rsidRDefault="000E0EB6" w:rsidP="00655A3B">
      <w:pPr>
        <w:tabs>
          <w:tab w:val="left" w:pos="6300"/>
        </w:tabs>
        <w:rPr>
          <w:rFonts w:ascii="Cambria" w:hAnsi="Cambria"/>
        </w:rPr>
      </w:pPr>
    </w:p>
    <w:p w:rsidR="00133DE8" w:rsidRDefault="00655A3B" w:rsidP="000E0EB6">
      <w:pPr>
        <w:tabs>
          <w:tab w:val="left" w:pos="6300"/>
        </w:tabs>
        <w:ind w:left="720"/>
        <w:rPr>
          <w:rFonts w:ascii="Cambria" w:hAnsi="Cambria"/>
        </w:rPr>
      </w:pPr>
      <w:r>
        <w:rPr>
          <w:rStyle w:val="Heading3Char"/>
          <w:rFonts w:ascii="Cambria" w:hAnsi="Cambria"/>
          <w:color w:val="auto"/>
        </w:rPr>
        <w:t>Oral</w:t>
      </w:r>
      <w:r w:rsidR="000E0EB6" w:rsidRPr="00132B8B">
        <w:rPr>
          <w:rStyle w:val="Heading3Char"/>
          <w:rFonts w:ascii="Cambria" w:hAnsi="Cambria"/>
          <w:color w:val="auto"/>
        </w:rPr>
        <w:t xml:space="preserve"> Presentation </w:t>
      </w:r>
      <w:r w:rsidR="00BF4B6F" w:rsidRPr="00132B8B">
        <w:rPr>
          <w:rStyle w:val="Heading3Char"/>
          <w:rFonts w:ascii="Cambria" w:hAnsi="Cambria"/>
          <w:color w:val="auto"/>
        </w:rPr>
        <w:t>(1-3</w:t>
      </w:r>
      <w:r w:rsidR="000E0EB6" w:rsidRPr="00132B8B">
        <w:rPr>
          <w:rStyle w:val="Heading3Char"/>
          <w:rFonts w:ascii="Cambria" w:hAnsi="Cambria"/>
          <w:color w:val="auto"/>
        </w:rPr>
        <w:t>%):</w:t>
      </w:r>
      <w:r w:rsidR="000E0EB6" w:rsidRPr="00132B8B">
        <w:rPr>
          <w:rFonts w:ascii="Cambria" w:hAnsi="Cambria"/>
        </w:rPr>
        <w:t xml:space="preserve"> St</w:t>
      </w:r>
      <w:r w:rsidR="00133DE8">
        <w:rPr>
          <w:rFonts w:ascii="Cambria" w:hAnsi="Cambria"/>
        </w:rPr>
        <w:t>udents can choose to create a 5-</w:t>
      </w:r>
      <w:r w:rsidR="000E0EB6" w:rsidRPr="00132B8B">
        <w:rPr>
          <w:rFonts w:ascii="Cambria" w:hAnsi="Cambria"/>
        </w:rPr>
        <w:t>minute presentation on a current research article related to any topic of cognition.</w:t>
      </w:r>
      <w:r w:rsidR="00133DE8">
        <w:rPr>
          <w:rFonts w:ascii="Cambria" w:hAnsi="Cambria"/>
        </w:rPr>
        <w:t xml:space="preserve"> All papers must be submitted to and approved by me before the presentation. After approval, the student and I will establish a presentation date. </w:t>
      </w:r>
    </w:p>
    <w:p w:rsidR="007225A3" w:rsidRPr="00132B8B" w:rsidRDefault="007225A3" w:rsidP="00523576">
      <w:pPr>
        <w:rPr>
          <w:rFonts w:ascii="Cambria" w:hAnsi="Cambria"/>
          <w:b/>
        </w:rPr>
      </w:pPr>
    </w:p>
    <w:p w:rsidR="001B5C69" w:rsidRPr="00132B8B" w:rsidRDefault="007225A3" w:rsidP="001B5C69">
      <w:pPr>
        <w:pStyle w:val="Heading2"/>
        <w:rPr>
          <w:rFonts w:ascii="Cambria" w:hAnsi="Cambria"/>
          <w:color w:val="auto"/>
          <w:sz w:val="24"/>
        </w:rPr>
      </w:pPr>
      <w:r w:rsidRPr="00132B8B">
        <w:rPr>
          <w:rFonts w:ascii="Cambria" w:hAnsi="Cambria"/>
          <w:color w:val="auto"/>
          <w:sz w:val="24"/>
        </w:rPr>
        <w:t xml:space="preserve">Grading Policy: </w:t>
      </w:r>
    </w:p>
    <w:p w:rsidR="007225A3" w:rsidRPr="00132B8B" w:rsidRDefault="007225A3" w:rsidP="001B5C69">
      <w:pPr>
        <w:rPr>
          <w:rFonts w:ascii="Cambria" w:hAnsi="Cambria"/>
        </w:rPr>
      </w:pPr>
    </w:p>
    <w:tbl>
      <w:tblPr>
        <w:tblStyle w:val="TableGrid"/>
        <w:tblW w:w="0" w:type="auto"/>
        <w:jc w:val="center"/>
        <w:tblInd w:w="2088" w:type="dxa"/>
        <w:tblLook w:val="00BF"/>
      </w:tblPr>
      <w:tblGrid>
        <w:gridCol w:w="1440"/>
        <w:gridCol w:w="1710"/>
      </w:tblGrid>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A</w:t>
            </w:r>
          </w:p>
        </w:tc>
        <w:tc>
          <w:tcPr>
            <w:tcW w:w="1710" w:type="dxa"/>
          </w:tcPr>
          <w:p w:rsidR="007225A3" w:rsidRPr="00132B8B" w:rsidRDefault="00B429B5" w:rsidP="00523576">
            <w:pPr>
              <w:rPr>
                <w:rFonts w:ascii="Cambria" w:hAnsi="Cambria"/>
              </w:rPr>
            </w:pPr>
            <w:r w:rsidRPr="00132B8B">
              <w:rPr>
                <w:rFonts w:ascii="Cambria" w:hAnsi="Cambria"/>
              </w:rPr>
              <w:t>93.0 - 100%</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A-</w:t>
            </w:r>
          </w:p>
        </w:tc>
        <w:tc>
          <w:tcPr>
            <w:tcW w:w="1710" w:type="dxa"/>
          </w:tcPr>
          <w:p w:rsidR="007225A3" w:rsidRPr="00132B8B" w:rsidRDefault="00B429B5" w:rsidP="00523576">
            <w:pPr>
              <w:rPr>
                <w:rFonts w:ascii="Cambria" w:hAnsi="Cambria"/>
              </w:rPr>
            </w:pPr>
            <w:r w:rsidRPr="00132B8B">
              <w:rPr>
                <w:rFonts w:ascii="Cambria" w:hAnsi="Cambria"/>
              </w:rPr>
              <w:t>90.0 - 92.9%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B+</w:t>
            </w:r>
          </w:p>
        </w:tc>
        <w:tc>
          <w:tcPr>
            <w:tcW w:w="1710" w:type="dxa"/>
          </w:tcPr>
          <w:p w:rsidR="007225A3" w:rsidRPr="00132B8B" w:rsidRDefault="00B429B5" w:rsidP="00523576">
            <w:pPr>
              <w:rPr>
                <w:rFonts w:ascii="Cambria" w:hAnsi="Cambria"/>
              </w:rPr>
            </w:pPr>
            <w:r w:rsidRPr="00132B8B">
              <w:rPr>
                <w:rFonts w:ascii="Cambria" w:hAnsi="Cambria"/>
              </w:rPr>
              <w:t>87.0 - 89.9%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B</w:t>
            </w:r>
          </w:p>
        </w:tc>
        <w:tc>
          <w:tcPr>
            <w:tcW w:w="1710" w:type="dxa"/>
          </w:tcPr>
          <w:p w:rsidR="007225A3" w:rsidRPr="00132B8B" w:rsidRDefault="00B429B5" w:rsidP="00523576">
            <w:pPr>
              <w:rPr>
                <w:rFonts w:ascii="Cambria" w:hAnsi="Cambria"/>
              </w:rPr>
            </w:pPr>
            <w:r w:rsidRPr="00132B8B">
              <w:rPr>
                <w:rFonts w:ascii="Cambria" w:hAnsi="Cambria"/>
              </w:rPr>
              <w:t>83.0 - 86.9%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B-</w:t>
            </w:r>
          </w:p>
        </w:tc>
        <w:tc>
          <w:tcPr>
            <w:tcW w:w="1710" w:type="dxa"/>
          </w:tcPr>
          <w:p w:rsidR="007225A3" w:rsidRPr="00132B8B" w:rsidRDefault="00B429B5" w:rsidP="00523576">
            <w:pPr>
              <w:rPr>
                <w:rFonts w:ascii="Cambria" w:hAnsi="Cambria"/>
              </w:rPr>
            </w:pPr>
            <w:r w:rsidRPr="00132B8B">
              <w:rPr>
                <w:rFonts w:ascii="Cambria" w:hAnsi="Cambria"/>
              </w:rPr>
              <w:t>80.0 - 82.9%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C+</w:t>
            </w:r>
          </w:p>
        </w:tc>
        <w:tc>
          <w:tcPr>
            <w:tcW w:w="1710" w:type="dxa"/>
          </w:tcPr>
          <w:p w:rsidR="007225A3" w:rsidRPr="00132B8B" w:rsidRDefault="00B429B5" w:rsidP="00523576">
            <w:pPr>
              <w:rPr>
                <w:rFonts w:ascii="Cambria" w:hAnsi="Cambria"/>
              </w:rPr>
            </w:pPr>
            <w:r w:rsidRPr="00132B8B">
              <w:rPr>
                <w:rFonts w:ascii="Cambria" w:hAnsi="Cambria"/>
              </w:rPr>
              <w:t>77.0 - 79.9%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C</w:t>
            </w:r>
          </w:p>
        </w:tc>
        <w:tc>
          <w:tcPr>
            <w:tcW w:w="1710" w:type="dxa"/>
          </w:tcPr>
          <w:p w:rsidR="007225A3" w:rsidRPr="00132B8B" w:rsidRDefault="00B429B5" w:rsidP="00523576">
            <w:pPr>
              <w:rPr>
                <w:rFonts w:ascii="Cambria" w:hAnsi="Cambria"/>
              </w:rPr>
            </w:pPr>
            <w:r w:rsidRPr="00132B8B">
              <w:rPr>
                <w:rFonts w:ascii="Cambria" w:hAnsi="Cambria"/>
              </w:rPr>
              <w:t>73.0 – 76.9%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C-</w:t>
            </w:r>
          </w:p>
        </w:tc>
        <w:tc>
          <w:tcPr>
            <w:tcW w:w="1710" w:type="dxa"/>
          </w:tcPr>
          <w:p w:rsidR="007225A3" w:rsidRPr="00132B8B" w:rsidRDefault="00B429B5" w:rsidP="00523576">
            <w:pPr>
              <w:rPr>
                <w:rFonts w:ascii="Cambria" w:hAnsi="Cambria"/>
              </w:rPr>
            </w:pPr>
            <w:r w:rsidRPr="00132B8B">
              <w:rPr>
                <w:rFonts w:ascii="Cambria" w:hAnsi="Cambria"/>
              </w:rPr>
              <w:t>70.0 - 72.9%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D+</w:t>
            </w:r>
          </w:p>
        </w:tc>
        <w:tc>
          <w:tcPr>
            <w:tcW w:w="1710" w:type="dxa"/>
          </w:tcPr>
          <w:p w:rsidR="007225A3" w:rsidRPr="00132B8B" w:rsidRDefault="00B429B5" w:rsidP="00523576">
            <w:pPr>
              <w:rPr>
                <w:rFonts w:ascii="Cambria" w:hAnsi="Cambria"/>
              </w:rPr>
            </w:pPr>
            <w:r w:rsidRPr="00132B8B">
              <w:rPr>
                <w:rFonts w:ascii="Cambria" w:hAnsi="Cambria"/>
              </w:rPr>
              <w:t>67.0 – 69.9%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D</w:t>
            </w:r>
          </w:p>
        </w:tc>
        <w:tc>
          <w:tcPr>
            <w:tcW w:w="1710" w:type="dxa"/>
          </w:tcPr>
          <w:p w:rsidR="007225A3" w:rsidRPr="00132B8B" w:rsidRDefault="00BE71E2" w:rsidP="00523576">
            <w:pPr>
              <w:rPr>
                <w:rFonts w:ascii="Cambria" w:hAnsi="Cambria"/>
              </w:rPr>
            </w:pPr>
            <w:r w:rsidRPr="00132B8B">
              <w:rPr>
                <w:rFonts w:ascii="Cambria" w:hAnsi="Cambria"/>
              </w:rPr>
              <w:t>63.0 – 66.9%</w:t>
            </w:r>
          </w:p>
        </w:tc>
      </w:tr>
      <w:tr w:rsidR="007225A3" w:rsidRPr="00132B8B">
        <w:trPr>
          <w:jc w:val="center"/>
        </w:trPr>
        <w:tc>
          <w:tcPr>
            <w:tcW w:w="1440" w:type="dxa"/>
          </w:tcPr>
          <w:p w:rsidR="007225A3" w:rsidRPr="00132B8B" w:rsidRDefault="007225A3" w:rsidP="007225A3">
            <w:pPr>
              <w:jc w:val="center"/>
              <w:rPr>
                <w:rFonts w:ascii="Cambria" w:hAnsi="Cambria"/>
                <w:b/>
              </w:rPr>
            </w:pPr>
            <w:r w:rsidRPr="00132B8B">
              <w:rPr>
                <w:rFonts w:ascii="Cambria" w:hAnsi="Cambria"/>
                <w:b/>
              </w:rPr>
              <w:t>F</w:t>
            </w:r>
          </w:p>
        </w:tc>
        <w:tc>
          <w:tcPr>
            <w:tcW w:w="1710" w:type="dxa"/>
          </w:tcPr>
          <w:p w:rsidR="007225A3" w:rsidRPr="00132B8B" w:rsidRDefault="001B5C69" w:rsidP="00523576">
            <w:pPr>
              <w:rPr>
                <w:rFonts w:ascii="Cambria" w:hAnsi="Cambria"/>
              </w:rPr>
            </w:pPr>
            <w:r w:rsidRPr="00132B8B">
              <w:rPr>
                <w:rFonts w:ascii="Cambria" w:hAnsi="Cambria"/>
              </w:rPr>
              <w:t>Below 63%</w:t>
            </w:r>
          </w:p>
        </w:tc>
      </w:tr>
    </w:tbl>
    <w:p w:rsidR="00792A5C" w:rsidRPr="00132B8B" w:rsidRDefault="007225A3" w:rsidP="00523576">
      <w:pPr>
        <w:rPr>
          <w:rFonts w:ascii="Cambria" w:hAnsi="Cambria"/>
        </w:rPr>
      </w:pPr>
      <w:r w:rsidRPr="00132B8B">
        <w:rPr>
          <w:rFonts w:ascii="Cambria" w:hAnsi="Cambria"/>
          <w:b/>
        </w:rPr>
        <w:tab/>
      </w:r>
    </w:p>
    <w:p w:rsidR="00792A5C" w:rsidRPr="00132B8B" w:rsidRDefault="00792A5C" w:rsidP="005D0D75">
      <w:pPr>
        <w:pStyle w:val="Heading2"/>
        <w:rPr>
          <w:rFonts w:ascii="Cambria" w:hAnsi="Cambria"/>
          <w:color w:val="auto"/>
          <w:sz w:val="24"/>
        </w:rPr>
      </w:pPr>
      <w:r w:rsidRPr="00132B8B">
        <w:rPr>
          <w:rFonts w:ascii="Cambria" w:hAnsi="Cambria"/>
          <w:color w:val="auto"/>
          <w:sz w:val="24"/>
        </w:rPr>
        <w:t>Test/Assignment Make-up Policy:</w:t>
      </w:r>
    </w:p>
    <w:p w:rsidR="00A150D8" w:rsidRPr="00132B8B" w:rsidRDefault="00A150D8" w:rsidP="00AC0F79">
      <w:pPr>
        <w:rPr>
          <w:rFonts w:ascii="Cambria" w:hAnsi="Cambria"/>
          <w:b/>
        </w:rPr>
      </w:pPr>
    </w:p>
    <w:p w:rsidR="00B44748" w:rsidRPr="00132B8B" w:rsidRDefault="00A150D8" w:rsidP="00B44748">
      <w:pPr>
        <w:ind w:left="360"/>
        <w:rPr>
          <w:rFonts w:ascii="Cambria" w:hAnsi="Cambria"/>
        </w:rPr>
      </w:pPr>
      <w:r w:rsidRPr="00132B8B">
        <w:rPr>
          <w:rFonts w:ascii="Cambria" w:hAnsi="Cambria"/>
        </w:rPr>
        <w:t xml:space="preserve">The following policy has been adopted by the psychology department and refers to </w:t>
      </w:r>
      <w:r w:rsidRPr="00132B8B">
        <w:rPr>
          <w:rFonts w:ascii="Cambria" w:hAnsi="Cambria"/>
          <w:u w:val="single"/>
        </w:rPr>
        <w:t>all tests and announced assignments</w:t>
      </w:r>
      <w:r w:rsidRPr="00132B8B">
        <w:rPr>
          <w:rFonts w:ascii="Cambria" w:hAnsi="Cambria"/>
        </w:rPr>
        <w:t>, (e.g., papers, research proposals, oral presentations, and projects).  Not included in this policy are tests taken ahead of time (through arrangement with the professor) and unannounced quizzes.  In all instances of tests taken before or after their scheduled administration, it should be noted that professors maintain the right to substitute tests different from those administered to the rest of the class.</w:t>
      </w:r>
    </w:p>
    <w:p w:rsidR="00B44748" w:rsidRPr="00132B8B" w:rsidRDefault="00B44748" w:rsidP="00B44748">
      <w:pPr>
        <w:ind w:left="360"/>
        <w:rPr>
          <w:rFonts w:ascii="Cambria" w:hAnsi="Cambria"/>
        </w:rPr>
      </w:pPr>
    </w:p>
    <w:p w:rsidR="00A150D8" w:rsidRPr="00132B8B" w:rsidRDefault="00A150D8" w:rsidP="00B44748">
      <w:pPr>
        <w:ind w:left="360"/>
        <w:rPr>
          <w:rFonts w:ascii="Cambria" w:hAnsi="Cambria"/>
        </w:rPr>
      </w:pPr>
      <w:r w:rsidRPr="00132B8B">
        <w:rPr>
          <w:rFonts w:ascii="Cambria" w:hAnsi="Cambria"/>
          <w:b/>
          <w:bCs/>
        </w:rPr>
        <w:t>There will be</w:t>
      </w:r>
      <w:r w:rsidRPr="00132B8B">
        <w:rPr>
          <w:rFonts w:ascii="Cambria" w:hAnsi="Cambria"/>
        </w:rPr>
        <w:t xml:space="preserve"> </w:t>
      </w:r>
      <w:r w:rsidRPr="00132B8B">
        <w:rPr>
          <w:rFonts w:ascii="Cambria" w:hAnsi="Cambria"/>
          <w:b/>
          <w:bCs/>
        </w:rPr>
        <w:t>no make-ups or extensions without penalty</w:t>
      </w:r>
      <w:r w:rsidRPr="00132B8B">
        <w:rPr>
          <w:rFonts w:ascii="Cambria" w:hAnsi="Cambria"/>
        </w:rPr>
        <w:t>, except in instances such as the following:</w:t>
      </w:r>
    </w:p>
    <w:p w:rsidR="00A150D8" w:rsidRPr="00132B8B" w:rsidRDefault="00A150D8" w:rsidP="00B44748">
      <w:pPr>
        <w:widowControl w:val="0"/>
        <w:numPr>
          <w:ilvl w:val="0"/>
          <w:numId w:val="2"/>
        </w:numPr>
        <w:tabs>
          <w:tab w:val="clear" w:pos="720"/>
          <w:tab w:val="num" w:pos="360"/>
          <w:tab w:val="left" w:pos="1440"/>
        </w:tabs>
        <w:suppressAutoHyphens/>
        <w:autoSpaceDE w:val="0"/>
        <w:ind w:left="1080"/>
        <w:rPr>
          <w:rFonts w:ascii="Cambria" w:hAnsi="Cambria"/>
        </w:rPr>
      </w:pPr>
      <w:proofErr w:type="gramStart"/>
      <w:r w:rsidRPr="00132B8B">
        <w:rPr>
          <w:rFonts w:ascii="Cambria" w:hAnsi="Cambria"/>
        </w:rPr>
        <w:t>hospitalization</w:t>
      </w:r>
      <w:proofErr w:type="gramEnd"/>
      <w:r w:rsidRPr="00132B8B">
        <w:rPr>
          <w:rFonts w:ascii="Cambria" w:hAnsi="Cambria"/>
        </w:rPr>
        <w:t xml:space="preserve"> or illnesses whose </w:t>
      </w:r>
      <w:proofErr w:type="spellStart"/>
      <w:r w:rsidRPr="00132B8B">
        <w:rPr>
          <w:rFonts w:ascii="Cambria" w:hAnsi="Cambria"/>
        </w:rPr>
        <w:t>symptomatology</w:t>
      </w:r>
      <w:proofErr w:type="spellEnd"/>
      <w:r w:rsidRPr="00132B8B">
        <w:rPr>
          <w:rFonts w:ascii="Cambria" w:hAnsi="Cambria"/>
        </w:rPr>
        <w:t xml:space="preserve"> has been documented and judged by your professor as preventing sufficient test preparation or your ability to sit for a test;</w:t>
      </w:r>
    </w:p>
    <w:p w:rsidR="00A150D8" w:rsidRPr="00132B8B" w:rsidRDefault="00A150D8" w:rsidP="00B44748">
      <w:pPr>
        <w:widowControl w:val="0"/>
        <w:numPr>
          <w:ilvl w:val="0"/>
          <w:numId w:val="2"/>
        </w:numPr>
        <w:tabs>
          <w:tab w:val="clear" w:pos="720"/>
          <w:tab w:val="num" w:pos="360"/>
          <w:tab w:val="left" w:pos="1440"/>
        </w:tabs>
        <w:suppressAutoHyphens/>
        <w:autoSpaceDE w:val="0"/>
        <w:ind w:left="1080"/>
        <w:rPr>
          <w:rFonts w:ascii="Cambria" w:hAnsi="Cambria"/>
        </w:rPr>
      </w:pPr>
      <w:proofErr w:type="gramStart"/>
      <w:r w:rsidRPr="00132B8B">
        <w:rPr>
          <w:rFonts w:ascii="Cambria" w:hAnsi="Cambria"/>
        </w:rPr>
        <w:t>a</w:t>
      </w:r>
      <w:proofErr w:type="gramEnd"/>
      <w:r w:rsidRPr="00132B8B">
        <w:rPr>
          <w:rFonts w:ascii="Cambria" w:hAnsi="Cambria"/>
        </w:rPr>
        <w:t xml:space="preserve"> death or serious illness in the family; or</w:t>
      </w:r>
    </w:p>
    <w:p w:rsidR="00A150D8" w:rsidRPr="00132B8B" w:rsidRDefault="00A150D8" w:rsidP="00B44748">
      <w:pPr>
        <w:widowControl w:val="0"/>
        <w:numPr>
          <w:ilvl w:val="0"/>
          <w:numId w:val="2"/>
        </w:numPr>
        <w:tabs>
          <w:tab w:val="clear" w:pos="720"/>
          <w:tab w:val="num" w:pos="360"/>
          <w:tab w:val="left" w:pos="1440"/>
        </w:tabs>
        <w:suppressAutoHyphens/>
        <w:autoSpaceDE w:val="0"/>
        <w:ind w:left="1080"/>
        <w:rPr>
          <w:rFonts w:ascii="Cambria" w:hAnsi="Cambria"/>
        </w:rPr>
      </w:pPr>
      <w:proofErr w:type="gramStart"/>
      <w:r w:rsidRPr="00132B8B">
        <w:rPr>
          <w:rFonts w:ascii="Cambria" w:hAnsi="Cambria"/>
        </w:rPr>
        <w:t>court</w:t>
      </w:r>
      <w:proofErr w:type="gramEnd"/>
      <w:r w:rsidRPr="00132B8B">
        <w:rPr>
          <w:rFonts w:ascii="Cambria" w:hAnsi="Cambria"/>
        </w:rPr>
        <w:t xml:space="preserve"> appearances</w:t>
      </w:r>
    </w:p>
    <w:p w:rsidR="00A150D8" w:rsidRPr="00132B8B" w:rsidRDefault="00A150D8" w:rsidP="00A150D8">
      <w:pPr>
        <w:ind w:left="1080"/>
        <w:rPr>
          <w:rFonts w:ascii="Cambria" w:hAnsi="Cambria"/>
        </w:rPr>
      </w:pPr>
    </w:p>
    <w:p w:rsidR="00A150D8" w:rsidRPr="00132B8B" w:rsidRDefault="00A150D8" w:rsidP="00B44748">
      <w:pPr>
        <w:ind w:left="360"/>
        <w:rPr>
          <w:rFonts w:ascii="Cambria" w:hAnsi="Cambria"/>
          <w:b/>
          <w:bCs/>
        </w:rPr>
      </w:pPr>
      <w:r w:rsidRPr="00132B8B">
        <w:rPr>
          <w:rFonts w:ascii="Cambria" w:hAnsi="Cambria"/>
        </w:rPr>
        <w:t xml:space="preserve">Documentation must be provided by health officials (e.g. a physician or member of the student center health staff) in the case of illness; an immediate family member in the case of a death or serious illness in the family; and official paperwork in the case of court dates.  Students failing to produce such documentation will be penalized </w:t>
      </w:r>
      <w:r w:rsidRPr="00132B8B">
        <w:rPr>
          <w:rFonts w:ascii="Cambria" w:hAnsi="Cambria"/>
          <w:u w:val="single"/>
        </w:rPr>
        <w:t>one full letter grade</w:t>
      </w:r>
      <w:r w:rsidRPr="00132B8B">
        <w:rPr>
          <w:rFonts w:ascii="Cambria" w:hAnsi="Cambria"/>
        </w:rPr>
        <w:t xml:space="preserve">.  </w:t>
      </w:r>
      <w:r w:rsidRPr="00132B8B">
        <w:rPr>
          <w:rFonts w:ascii="Cambria" w:hAnsi="Cambria"/>
          <w:b/>
          <w:bCs/>
        </w:rPr>
        <w:t>In all cases, the decision to allow a student to make up a test or assignment, as well as the time period for any extension if granted, is left to the discretion of the professor.</w:t>
      </w:r>
    </w:p>
    <w:p w:rsidR="00A150D8" w:rsidRPr="00132B8B" w:rsidRDefault="00A150D8" w:rsidP="00AC0F79">
      <w:pPr>
        <w:rPr>
          <w:rFonts w:ascii="Cambria" w:hAnsi="Cambria"/>
          <w:b/>
        </w:rPr>
      </w:pPr>
    </w:p>
    <w:p w:rsidR="00A150D8" w:rsidRPr="00132B8B" w:rsidRDefault="00A150D8" w:rsidP="005D0D75">
      <w:pPr>
        <w:pStyle w:val="Heading2"/>
        <w:rPr>
          <w:rFonts w:ascii="Cambria" w:hAnsi="Cambria"/>
          <w:color w:val="auto"/>
          <w:sz w:val="24"/>
        </w:rPr>
      </w:pPr>
      <w:r w:rsidRPr="00132B8B">
        <w:rPr>
          <w:rFonts w:ascii="Cambria" w:hAnsi="Cambria"/>
          <w:color w:val="auto"/>
          <w:sz w:val="24"/>
        </w:rPr>
        <w:t>Students with Disabilities:</w:t>
      </w:r>
    </w:p>
    <w:p w:rsidR="00A150D8" w:rsidRPr="00132B8B" w:rsidRDefault="00A150D8" w:rsidP="00AC0F79">
      <w:pPr>
        <w:rPr>
          <w:rFonts w:ascii="Cambria" w:hAnsi="Cambria"/>
          <w:b/>
        </w:rPr>
      </w:pPr>
    </w:p>
    <w:p w:rsidR="00A150D8" w:rsidRPr="00132B8B" w:rsidRDefault="00A150D8" w:rsidP="00A150D8">
      <w:pPr>
        <w:ind w:left="720"/>
        <w:rPr>
          <w:rFonts w:ascii="Cambria" w:hAnsi="Cambria"/>
        </w:rPr>
      </w:pPr>
      <w:r w:rsidRPr="00132B8B">
        <w:rPr>
          <w:rFonts w:ascii="Cambria" w:hAnsi="Cambria"/>
        </w:rPr>
        <w:t xml:space="preserve">To request academic accommodations due to a </w:t>
      </w:r>
      <w:proofErr w:type="gramStart"/>
      <w:r w:rsidRPr="00132B8B">
        <w:rPr>
          <w:rFonts w:ascii="Cambria" w:hAnsi="Cambria"/>
        </w:rPr>
        <w:t>disability,</w:t>
      </w:r>
      <w:proofErr w:type="gramEnd"/>
      <w:r w:rsidRPr="00132B8B">
        <w:rPr>
          <w:rFonts w:ascii="Cambria" w:hAnsi="Cambria"/>
        </w:rPr>
        <w:t xml:space="preserve"> please contact the Disability Support Services Office at 410/617-2062.  If you have a letter from Disability Support Services or the Center for Academic Support Services indicating that you have a </w:t>
      </w:r>
      <w:proofErr w:type="gramStart"/>
      <w:r w:rsidRPr="00132B8B">
        <w:rPr>
          <w:rFonts w:ascii="Cambria" w:hAnsi="Cambria"/>
        </w:rPr>
        <w:t>disability which</w:t>
      </w:r>
      <w:proofErr w:type="gramEnd"/>
      <w:r w:rsidRPr="00132B8B">
        <w:rPr>
          <w:rFonts w:ascii="Cambria" w:hAnsi="Cambria"/>
        </w:rPr>
        <w:t xml:space="preserve"> requires academic accommodations, please present the letter to me so we can discuss the accommodations that you might need in this class.</w:t>
      </w:r>
    </w:p>
    <w:p w:rsidR="00A150D8" w:rsidRPr="00132B8B" w:rsidRDefault="00A150D8" w:rsidP="00AC0F79">
      <w:pPr>
        <w:rPr>
          <w:rFonts w:ascii="Cambria" w:hAnsi="Cambria"/>
          <w:b/>
        </w:rPr>
      </w:pPr>
    </w:p>
    <w:p w:rsidR="00A150D8" w:rsidRPr="00132B8B" w:rsidRDefault="00A150D8" w:rsidP="005D0D75">
      <w:pPr>
        <w:pStyle w:val="Heading2"/>
        <w:rPr>
          <w:rFonts w:ascii="Cambria" w:hAnsi="Cambria"/>
          <w:color w:val="auto"/>
          <w:sz w:val="24"/>
        </w:rPr>
      </w:pPr>
      <w:r w:rsidRPr="00132B8B">
        <w:rPr>
          <w:rFonts w:ascii="Cambria" w:hAnsi="Cambria"/>
          <w:color w:val="auto"/>
          <w:sz w:val="24"/>
        </w:rPr>
        <w:t>Student Athletes:</w:t>
      </w:r>
    </w:p>
    <w:p w:rsidR="00A150D8" w:rsidRPr="00132B8B" w:rsidRDefault="00A150D8" w:rsidP="00AC0F79">
      <w:pPr>
        <w:rPr>
          <w:rFonts w:ascii="Cambria" w:hAnsi="Cambria"/>
          <w:b/>
        </w:rPr>
      </w:pPr>
    </w:p>
    <w:p w:rsidR="00A150D8" w:rsidRPr="00132B8B" w:rsidRDefault="00A150D8" w:rsidP="00A150D8">
      <w:pPr>
        <w:ind w:left="720"/>
        <w:rPr>
          <w:rFonts w:ascii="Cambria" w:hAnsi="Cambria"/>
        </w:rPr>
      </w:pPr>
      <w:r w:rsidRPr="00132B8B">
        <w:rPr>
          <w:rFonts w:ascii="Cambria" w:hAnsi="Cambria"/>
        </w:rPr>
        <w:t>If you are a student athlete, please provide me with your travel and game schedule indicating when you will need to miss class to participate in athletic events. While travel for athletics is an excused absence, you will need to make up any missed work.</w:t>
      </w:r>
    </w:p>
    <w:p w:rsidR="00C90837" w:rsidRPr="00132B8B" w:rsidRDefault="00C90837" w:rsidP="00AC0F79">
      <w:pPr>
        <w:rPr>
          <w:rFonts w:ascii="Cambria" w:hAnsi="Cambria"/>
          <w:b/>
        </w:rPr>
      </w:pPr>
    </w:p>
    <w:p w:rsidR="00C90837" w:rsidRPr="00132B8B" w:rsidRDefault="00C90837" w:rsidP="005D0D75">
      <w:pPr>
        <w:pStyle w:val="Heading2"/>
        <w:rPr>
          <w:rFonts w:ascii="Cambria" w:hAnsi="Cambria"/>
          <w:color w:val="auto"/>
          <w:sz w:val="24"/>
        </w:rPr>
      </w:pPr>
      <w:r w:rsidRPr="00132B8B">
        <w:rPr>
          <w:rFonts w:ascii="Cambria" w:hAnsi="Cambria"/>
          <w:color w:val="auto"/>
          <w:sz w:val="24"/>
        </w:rPr>
        <w:t>Technology Policies:</w:t>
      </w:r>
    </w:p>
    <w:p w:rsidR="001B5C69" w:rsidRPr="00132B8B" w:rsidRDefault="001B5C69" w:rsidP="00AC0F79">
      <w:pPr>
        <w:rPr>
          <w:rFonts w:ascii="Cambria" w:hAnsi="Cambria"/>
          <w:b/>
        </w:rPr>
      </w:pPr>
    </w:p>
    <w:p w:rsidR="00C90837" w:rsidRPr="00132B8B" w:rsidRDefault="001B5C69" w:rsidP="001B5C69">
      <w:pPr>
        <w:ind w:left="720"/>
        <w:rPr>
          <w:rFonts w:ascii="Cambria" w:hAnsi="Cambria"/>
        </w:rPr>
      </w:pPr>
      <w:r w:rsidRPr="00132B8B">
        <w:rPr>
          <w:rFonts w:ascii="Cambria" w:hAnsi="Cambria"/>
        </w:rPr>
        <w:t xml:space="preserve">The use of laptops, tablets and cell phones impair learning. For this reason, these electronic devices are not to be used during class, unless indicated by the instructor. If you have documented accommodations for laptop use, please let me know. </w:t>
      </w:r>
    </w:p>
    <w:p w:rsidR="00C90837" w:rsidRPr="00132B8B" w:rsidRDefault="00C90837" w:rsidP="005D0D75">
      <w:pPr>
        <w:pStyle w:val="Heading2"/>
        <w:rPr>
          <w:rFonts w:ascii="Cambria" w:hAnsi="Cambria"/>
          <w:color w:val="auto"/>
          <w:sz w:val="24"/>
        </w:rPr>
      </w:pPr>
      <w:r w:rsidRPr="00132B8B">
        <w:rPr>
          <w:rFonts w:ascii="Cambria" w:hAnsi="Cambria"/>
          <w:color w:val="auto"/>
          <w:sz w:val="24"/>
        </w:rPr>
        <w:t xml:space="preserve">Behavior Policies: </w:t>
      </w:r>
    </w:p>
    <w:p w:rsidR="001B5C69" w:rsidRPr="00132B8B" w:rsidRDefault="001B5C69" w:rsidP="00AC0F79">
      <w:pPr>
        <w:rPr>
          <w:rFonts w:ascii="Cambria" w:hAnsi="Cambria"/>
          <w:b/>
        </w:rPr>
      </w:pPr>
    </w:p>
    <w:p w:rsidR="00C90837" w:rsidRPr="00132B8B" w:rsidRDefault="001B5C69" w:rsidP="00B44748">
      <w:pPr>
        <w:ind w:left="720"/>
        <w:rPr>
          <w:rFonts w:ascii="Cambria" w:hAnsi="Cambria"/>
        </w:rPr>
      </w:pPr>
      <w:r w:rsidRPr="00132B8B">
        <w:rPr>
          <w:rFonts w:ascii="Cambria" w:hAnsi="Cambria"/>
        </w:rPr>
        <w:t>This class will involve lectures, discussions, and small group work.</w:t>
      </w:r>
      <w:r w:rsidR="00B44748" w:rsidRPr="00132B8B">
        <w:rPr>
          <w:rFonts w:ascii="Cambria" w:hAnsi="Cambria"/>
        </w:rPr>
        <w:t xml:space="preserve"> Students should feel free to express their thoughts and opinions in a respectful manner.</w:t>
      </w:r>
      <w:r w:rsidR="00655A3B">
        <w:rPr>
          <w:rFonts w:ascii="Cambria" w:hAnsi="Cambria"/>
        </w:rPr>
        <w:t xml:space="preserve"> I expect that all members of this</w:t>
      </w:r>
      <w:r w:rsidRPr="00132B8B">
        <w:rPr>
          <w:rFonts w:ascii="Cambria" w:hAnsi="Cambria"/>
        </w:rPr>
        <w:t xml:space="preserve"> class </w:t>
      </w:r>
      <w:r w:rsidR="00655A3B">
        <w:rPr>
          <w:rFonts w:ascii="Cambria" w:hAnsi="Cambria"/>
        </w:rPr>
        <w:t>will</w:t>
      </w:r>
      <w:r w:rsidR="00B44748" w:rsidRPr="00132B8B">
        <w:rPr>
          <w:rFonts w:ascii="Cambria" w:hAnsi="Cambria"/>
        </w:rPr>
        <w:t xml:space="preserve"> treat each other respectfully</w:t>
      </w:r>
      <w:r w:rsidRPr="00132B8B">
        <w:rPr>
          <w:rFonts w:ascii="Cambria" w:hAnsi="Cambria"/>
        </w:rPr>
        <w:t xml:space="preserve"> and act professionally</w:t>
      </w:r>
      <w:r w:rsidR="00B44748" w:rsidRPr="00132B8B">
        <w:rPr>
          <w:rFonts w:ascii="Cambria" w:hAnsi="Cambria"/>
        </w:rPr>
        <w:t xml:space="preserve"> (see statement of professional behavior below)</w:t>
      </w:r>
      <w:r w:rsidRPr="00132B8B">
        <w:rPr>
          <w:rFonts w:ascii="Cambria" w:hAnsi="Cambria"/>
        </w:rPr>
        <w:t>.</w:t>
      </w:r>
      <w:r w:rsidR="00B44748" w:rsidRPr="00132B8B">
        <w:rPr>
          <w:rFonts w:ascii="Cambria" w:hAnsi="Cambria"/>
        </w:rPr>
        <w:t xml:space="preserve"> If you feel that this is not occurring, please feel free to speak with me. </w:t>
      </w:r>
      <w:r w:rsidRPr="00132B8B">
        <w:rPr>
          <w:rFonts w:ascii="Cambria" w:hAnsi="Cambria"/>
        </w:rPr>
        <w:t xml:space="preserve"> </w:t>
      </w:r>
    </w:p>
    <w:p w:rsidR="0016779C" w:rsidRPr="00132B8B" w:rsidRDefault="00C90837" w:rsidP="005D0D75">
      <w:pPr>
        <w:pStyle w:val="Heading2"/>
        <w:rPr>
          <w:rFonts w:ascii="Cambria" w:hAnsi="Cambria"/>
          <w:color w:val="auto"/>
          <w:sz w:val="24"/>
        </w:rPr>
      </w:pPr>
      <w:r w:rsidRPr="00132B8B">
        <w:rPr>
          <w:rFonts w:ascii="Cambria" w:hAnsi="Cambria"/>
          <w:color w:val="auto"/>
          <w:sz w:val="24"/>
        </w:rPr>
        <w:t>Honor Code:</w:t>
      </w:r>
    </w:p>
    <w:p w:rsidR="00B44748" w:rsidRPr="00132B8B" w:rsidRDefault="00FC6CAE" w:rsidP="00AC0F79">
      <w:pPr>
        <w:rPr>
          <w:rFonts w:ascii="Cambria" w:hAnsi="Cambria"/>
          <w:b/>
        </w:rPr>
      </w:pPr>
      <w:r w:rsidRPr="00132B8B">
        <w:rPr>
          <w:rFonts w:ascii="Cambria" w:hAnsi="Cambria"/>
          <w:b/>
        </w:rPr>
        <w:tab/>
      </w:r>
    </w:p>
    <w:p w:rsidR="00561510" w:rsidRPr="00132B8B" w:rsidRDefault="00FC6CAE" w:rsidP="00561510">
      <w:pPr>
        <w:ind w:left="720"/>
        <w:rPr>
          <w:rFonts w:ascii="Cambria" w:hAnsi="Cambria"/>
        </w:rPr>
      </w:pPr>
      <w:r w:rsidRPr="00132B8B">
        <w:rPr>
          <w:rFonts w:ascii="Cambria" w:hAnsi="Cambria"/>
        </w:rPr>
        <w:t xml:space="preserve">Students are expected to understand and follow the academic ideals detailed in the Loyola Honor Code. Violations of the Honor Code fall into several categories, including cheating, stealing, lying, forgery, duplicate submissions, plagiarism, and failing to report an honor code violation. </w:t>
      </w:r>
      <w:r w:rsidR="00561510" w:rsidRPr="00132B8B">
        <w:rPr>
          <w:rFonts w:ascii="Cambria" w:hAnsi="Cambria"/>
        </w:rPr>
        <w:t xml:space="preserve">Ignorance of the Honor Code is not a valid reason for committing an act of academic dishonesty. If you are unfamiliar with the honor code, please see the following link: </w:t>
      </w:r>
      <w:hyperlink r:id="rId7" w:history="1">
        <w:r w:rsidR="00561510" w:rsidRPr="00132B8B">
          <w:rPr>
            <w:rStyle w:val="Hyperlink"/>
            <w:rFonts w:ascii="Cambria" w:hAnsi="Cambria"/>
          </w:rPr>
          <w:t>https://www.loyola.edu/academics/honor-code</w:t>
        </w:r>
      </w:hyperlink>
      <w:r w:rsidR="00561510" w:rsidRPr="00132B8B">
        <w:rPr>
          <w:rFonts w:ascii="Cambria" w:hAnsi="Cambria"/>
        </w:rPr>
        <w:t>.</w:t>
      </w:r>
    </w:p>
    <w:p w:rsidR="00340BF1" w:rsidRPr="00132B8B" w:rsidRDefault="00FC6CAE" w:rsidP="00AC0F79">
      <w:pPr>
        <w:rPr>
          <w:rFonts w:ascii="Cambria" w:hAnsi="Cambria"/>
        </w:rPr>
      </w:pPr>
      <w:r w:rsidRPr="00132B8B">
        <w:rPr>
          <w:rFonts w:ascii="Cambria" w:hAnsi="Cambria"/>
        </w:rPr>
        <w:t xml:space="preserve">   </w:t>
      </w:r>
    </w:p>
    <w:p w:rsidR="00792A5C" w:rsidRPr="00132B8B" w:rsidRDefault="00340BF1" w:rsidP="00340BF1">
      <w:pPr>
        <w:ind w:left="720"/>
        <w:rPr>
          <w:rFonts w:ascii="Cambria" w:hAnsi="Cambria"/>
        </w:rPr>
      </w:pPr>
      <w:r w:rsidRPr="00132B8B">
        <w:rPr>
          <w:rFonts w:ascii="Cambria" w:hAnsi="Cambria"/>
        </w:rPr>
        <w:t>Plagiarism is a charge that is often misunderstood. Plagiarism occurs any time that someone uses the ideas or words of another person and presents them as their own, without giving credit</w:t>
      </w:r>
      <w:r w:rsidR="00655A3B">
        <w:rPr>
          <w:rFonts w:ascii="Cambria" w:hAnsi="Cambria"/>
        </w:rPr>
        <w:t xml:space="preserve"> to the original person</w:t>
      </w:r>
      <w:r w:rsidRPr="00132B8B">
        <w:rPr>
          <w:rFonts w:ascii="Cambria" w:hAnsi="Cambria"/>
        </w:rPr>
        <w:t>. Examples of plagiarism include, but are not limited to: 1) using a quote from a scientific article without citing the authors, 2) summarizing the ideas from an article without giving credit to the author</w:t>
      </w:r>
      <w:r w:rsidR="00655A3B">
        <w:rPr>
          <w:rFonts w:ascii="Cambria" w:hAnsi="Cambria"/>
        </w:rPr>
        <w:t>, 3) c</w:t>
      </w:r>
      <w:r w:rsidRPr="00132B8B">
        <w:rPr>
          <w:rFonts w:ascii="Cambria" w:hAnsi="Cambria"/>
        </w:rPr>
        <w:t xml:space="preserve">opying text from a website and changing the wording without </w:t>
      </w:r>
      <w:r w:rsidR="00655A3B">
        <w:rPr>
          <w:rFonts w:ascii="Cambria" w:hAnsi="Cambria"/>
        </w:rPr>
        <w:t>proper citation</w:t>
      </w:r>
      <w:r w:rsidRPr="00132B8B">
        <w:rPr>
          <w:rFonts w:ascii="Cambria" w:hAnsi="Cambria"/>
        </w:rPr>
        <w:t xml:space="preserve">. Students should use the APA Publication Manual to cite references in any submitted work.   </w:t>
      </w:r>
    </w:p>
    <w:p w:rsidR="00792A5C" w:rsidRPr="00132B8B" w:rsidRDefault="00792A5C" w:rsidP="005D0D75">
      <w:pPr>
        <w:pStyle w:val="Heading2"/>
        <w:rPr>
          <w:rFonts w:ascii="Cambria" w:hAnsi="Cambria"/>
          <w:color w:val="auto"/>
          <w:sz w:val="24"/>
        </w:rPr>
      </w:pPr>
      <w:r w:rsidRPr="00132B8B">
        <w:rPr>
          <w:rFonts w:ascii="Cambria" w:hAnsi="Cambria"/>
          <w:color w:val="auto"/>
          <w:sz w:val="24"/>
        </w:rPr>
        <w:t xml:space="preserve">Statement of Professional Behavior: </w:t>
      </w:r>
    </w:p>
    <w:p w:rsidR="00A150D8" w:rsidRPr="00132B8B" w:rsidRDefault="00A150D8" w:rsidP="00AC0F79">
      <w:pPr>
        <w:rPr>
          <w:rFonts w:ascii="Cambria" w:hAnsi="Cambria"/>
          <w:b/>
        </w:rPr>
      </w:pPr>
    </w:p>
    <w:p w:rsidR="00A150D8" w:rsidRPr="00132B8B" w:rsidRDefault="00A150D8" w:rsidP="00A150D8">
      <w:pPr>
        <w:ind w:left="720"/>
        <w:rPr>
          <w:rFonts w:ascii="Cambria" w:hAnsi="Cambria"/>
        </w:rPr>
      </w:pPr>
      <w:r w:rsidRPr="00132B8B">
        <w:rPr>
          <w:rFonts w:ascii="Cambria" w:hAnsi="Cambria"/>
        </w:rPr>
        <w:t xml:space="preserve">In the spirit of </w:t>
      </w:r>
      <w:proofErr w:type="spellStart"/>
      <w:r w:rsidRPr="00132B8B">
        <w:rPr>
          <w:rFonts w:ascii="Cambria" w:hAnsi="Cambria"/>
          <w:i/>
        </w:rPr>
        <w:t>cura</w:t>
      </w:r>
      <w:proofErr w:type="spellEnd"/>
      <w:r w:rsidRPr="00132B8B">
        <w:rPr>
          <w:rFonts w:ascii="Cambria" w:hAnsi="Cambria"/>
          <w:i/>
        </w:rPr>
        <w:t xml:space="preserve"> </w:t>
      </w:r>
      <w:proofErr w:type="spellStart"/>
      <w:r w:rsidRPr="00132B8B">
        <w:rPr>
          <w:rFonts w:ascii="Cambria" w:hAnsi="Cambria"/>
          <w:i/>
        </w:rPr>
        <w:t>personalis</w:t>
      </w:r>
      <w:proofErr w:type="spellEnd"/>
      <w:r w:rsidRPr="00132B8B">
        <w:rPr>
          <w:rFonts w:ascii="Cambria" w:hAnsi="Cambria"/>
        </w:rPr>
        <w:t xml:space="preserve">, faculty and staff in the Department of Psychology are committed to the education of competent and conscientious undergraduate students who after graduation will continue on to </w:t>
      </w:r>
      <w:proofErr w:type="gramStart"/>
      <w:r w:rsidRPr="00132B8B">
        <w:rPr>
          <w:rFonts w:ascii="Cambria" w:hAnsi="Cambria"/>
        </w:rPr>
        <w:t>be</w:t>
      </w:r>
      <w:proofErr w:type="gramEnd"/>
      <w:r w:rsidRPr="00132B8B">
        <w:rPr>
          <w:rFonts w:ascii="Cambria" w:hAnsi="Cambria"/>
        </w:rPr>
        <w:t xml:space="preserve"> young professionals or graduate students, active community members and generally solid citizens. As such, we are interested in your holistic development as a student and, more importantly, as a person. This focus is consistent with undergraduate education for our Jesuit Catholic institution of Loyola University Maryland as a whole. </w:t>
      </w:r>
    </w:p>
    <w:p w:rsidR="00A150D8" w:rsidRPr="00132B8B" w:rsidRDefault="00A150D8" w:rsidP="00A150D8">
      <w:pPr>
        <w:ind w:left="1080"/>
        <w:rPr>
          <w:rFonts w:ascii="Cambria" w:hAnsi="Cambria"/>
        </w:rPr>
      </w:pPr>
    </w:p>
    <w:p w:rsidR="00A150D8" w:rsidRPr="00132B8B" w:rsidRDefault="00A150D8" w:rsidP="00A150D8">
      <w:pPr>
        <w:ind w:left="720"/>
        <w:rPr>
          <w:rFonts w:ascii="Cambria" w:hAnsi="Cambria"/>
        </w:rPr>
      </w:pPr>
      <w:r w:rsidRPr="00132B8B">
        <w:rPr>
          <w:rFonts w:ascii="Cambria" w:hAnsi="Cambria"/>
        </w:rPr>
        <w:t>Also, even though you are an undergraduate student, many in the public will identify you as a young professional in the field of psychology. Hence, we require that our undergraduate students act in a manner consistent with the privilege of being emerging representatives of the field of psychology. We expect our undergraduate students to behave in the classroom and in other educational settings, such as professional talks or workshops, in a way that helps to create a learning environment that promotes the education and growth of all involved. This would include, but is not limited to, behavior that reduces distraction, promotes respectful and productive discussion, civility, and provides an environment of acceptance and openness to the educational process involved. In addition the following recommendations are made (</w:t>
      </w:r>
      <w:r w:rsidRPr="00132B8B">
        <w:rPr>
          <w:rFonts w:ascii="Cambria" w:hAnsi="Cambria"/>
          <w:i/>
        </w:rPr>
        <w:t>note the material in italics below, that is a requirement for this course</w:t>
      </w:r>
      <w:r w:rsidRPr="00132B8B">
        <w:rPr>
          <w:rFonts w:ascii="Cambria" w:hAnsi="Cambria"/>
        </w:rPr>
        <w:t>):</w:t>
      </w:r>
    </w:p>
    <w:p w:rsidR="00A150D8" w:rsidRPr="00132B8B" w:rsidRDefault="00A150D8" w:rsidP="00A150D8">
      <w:pPr>
        <w:ind w:left="360"/>
        <w:rPr>
          <w:rFonts w:ascii="Cambria" w:hAnsi="Cambria"/>
        </w:rPr>
      </w:pPr>
    </w:p>
    <w:p w:rsidR="00A150D8" w:rsidRPr="00132B8B" w:rsidRDefault="00A150D8" w:rsidP="00A150D8">
      <w:pPr>
        <w:ind w:left="720"/>
        <w:rPr>
          <w:rFonts w:ascii="Cambria" w:hAnsi="Cambria"/>
        </w:rPr>
      </w:pPr>
      <w:r w:rsidRPr="00132B8B">
        <w:rPr>
          <w:rFonts w:ascii="Cambria" w:hAnsi="Cambria"/>
        </w:rPr>
        <w:t xml:space="preserve">    * Be respectful of the learning environment and the educational experiences of others. If you arrive after the class or meeting has started, enter in as non-disruptive and quiet manner as possible. Do not leave the class or professional presentation/meeting once seated unless necessary so as not to disrupt the instructor or your classmates.  Wait until the instructor indicates that the class meeting is over before starting to pack your books and other materials.</w:t>
      </w:r>
    </w:p>
    <w:p w:rsidR="00A150D8" w:rsidRPr="00132B8B" w:rsidRDefault="00A150D8" w:rsidP="00A150D8">
      <w:pPr>
        <w:ind w:left="720"/>
        <w:rPr>
          <w:rFonts w:ascii="Cambria" w:hAnsi="Cambria"/>
        </w:rPr>
      </w:pPr>
    </w:p>
    <w:p w:rsidR="00A150D8" w:rsidRPr="00132B8B" w:rsidRDefault="00A150D8" w:rsidP="00A150D8">
      <w:pPr>
        <w:ind w:left="720"/>
        <w:rPr>
          <w:rFonts w:ascii="Cambria" w:hAnsi="Cambria"/>
        </w:rPr>
      </w:pPr>
      <w:r w:rsidRPr="00132B8B">
        <w:rPr>
          <w:rFonts w:ascii="Cambria" w:hAnsi="Cambria"/>
        </w:rPr>
        <w:t xml:space="preserve">    * Arrive on time for class, professional meetings, workshops, etc.  Submit class assignments (homework, papers, take-home assignments, etc.) on time.  If due to unforeseen circumstances you will be late attending class or with an assignment, or will miss a class altogether, notify all relevant parties as soon as possible.</w:t>
      </w:r>
    </w:p>
    <w:p w:rsidR="00A150D8" w:rsidRPr="00132B8B" w:rsidRDefault="00A150D8" w:rsidP="00A150D8">
      <w:pPr>
        <w:ind w:left="720"/>
        <w:rPr>
          <w:rFonts w:ascii="Cambria" w:hAnsi="Cambria"/>
        </w:rPr>
      </w:pPr>
    </w:p>
    <w:p w:rsidR="00A150D8" w:rsidRPr="00132B8B" w:rsidRDefault="00A150D8" w:rsidP="00A150D8">
      <w:pPr>
        <w:ind w:left="720"/>
        <w:rPr>
          <w:rFonts w:ascii="Cambria" w:hAnsi="Cambria"/>
        </w:rPr>
      </w:pPr>
      <w:r w:rsidRPr="00132B8B">
        <w:rPr>
          <w:rFonts w:ascii="Cambria" w:hAnsi="Cambria"/>
        </w:rPr>
        <w:t xml:space="preserve">    * Turn your cell phone to “off” or on “vibrate” while attending class or professional meetings or workshops.</w:t>
      </w:r>
    </w:p>
    <w:p w:rsidR="00A150D8" w:rsidRPr="00132B8B" w:rsidRDefault="00A150D8" w:rsidP="00A150D8">
      <w:pPr>
        <w:ind w:left="720"/>
        <w:rPr>
          <w:rFonts w:ascii="Cambria" w:hAnsi="Cambria"/>
        </w:rPr>
      </w:pPr>
    </w:p>
    <w:p w:rsidR="00A150D8" w:rsidRPr="00132B8B" w:rsidRDefault="00A150D8" w:rsidP="00A150D8">
      <w:pPr>
        <w:ind w:left="720"/>
        <w:rPr>
          <w:rFonts w:ascii="Cambria" w:hAnsi="Cambria"/>
          <w:i/>
        </w:rPr>
      </w:pPr>
      <w:r w:rsidRPr="00132B8B">
        <w:rPr>
          <w:rFonts w:ascii="Cambria" w:hAnsi="Cambria"/>
        </w:rPr>
        <w:t xml:space="preserve">    * Abstain from inappropriate use of computers (e.g., text messaging, e-mailing, taking pictures) or other electronic devices (e.g., cell phones, </w:t>
      </w:r>
      <w:proofErr w:type="spellStart"/>
      <w:r w:rsidRPr="00132B8B">
        <w:rPr>
          <w:rFonts w:ascii="Cambria" w:hAnsi="Cambria"/>
        </w:rPr>
        <w:t>PDAs</w:t>
      </w:r>
      <w:proofErr w:type="spellEnd"/>
      <w:r w:rsidRPr="00132B8B">
        <w:rPr>
          <w:rFonts w:ascii="Cambria" w:hAnsi="Cambria"/>
        </w:rPr>
        <w:t xml:space="preserve">) during class or professional meetings or workshops. </w:t>
      </w:r>
      <w:r w:rsidRPr="00132B8B">
        <w:rPr>
          <w:rFonts w:ascii="Cambria" w:hAnsi="Cambria"/>
          <w:i/>
        </w:rPr>
        <w:t xml:space="preserve">Note that texting and surfing during class are not allowed. A student found texting or surfing will be warned </w:t>
      </w:r>
      <w:r w:rsidRPr="00132B8B">
        <w:rPr>
          <w:rFonts w:ascii="Cambria" w:hAnsi="Cambria"/>
          <w:b/>
          <w:i/>
        </w:rPr>
        <w:t>one time</w:t>
      </w:r>
      <w:r w:rsidRPr="00132B8B">
        <w:rPr>
          <w:rFonts w:ascii="Cambria" w:hAnsi="Cambria"/>
          <w:i/>
        </w:rPr>
        <w:t xml:space="preserve"> to put the device away. If the student texts or surfs again in the same class, </w:t>
      </w:r>
      <w:r w:rsidRPr="00132B8B">
        <w:rPr>
          <w:rFonts w:ascii="Cambria" w:hAnsi="Cambria"/>
          <w:i/>
          <w:u w:val="single"/>
        </w:rPr>
        <w:t>or at any time in a future class</w:t>
      </w:r>
      <w:r w:rsidRPr="00132B8B">
        <w:rPr>
          <w:rFonts w:ascii="Cambria" w:hAnsi="Cambria"/>
          <w:i/>
        </w:rPr>
        <w:t xml:space="preserve">, the student will be asked to forfeit the electronic device to the instructor immediately, to be returned after class. If the student refuses to forfeit the device, s/he will be asked to leave the classroom immediately, and return only when able to abide by this statement, out of respect for her/his colleagues and instructor. </w:t>
      </w:r>
    </w:p>
    <w:p w:rsidR="00A150D8" w:rsidRPr="00132B8B" w:rsidRDefault="00A150D8" w:rsidP="00A150D8">
      <w:pPr>
        <w:ind w:left="720"/>
        <w:rPr>
          <w:rFonts w:ascii="Cambria" w:hAnsi="Cambria"/>
        </w:rPr>
      </w:pPr>
    </w:p>
    <w:p w:rsidR="00A150D8" w:rsidRPr="00132B8B" w:rsidRDefault="00A150D8" w:rsidP="00A150D8">
      <w:pPr>
        <w:ind w:left="720"/>
        <w:rPr>
          <w:rFonts w:ascii="Cambria" w:hAnsi="Cambria"/>
        </w:rPr>
      </w:pPr>
      <w:r w:rsidRPr="00132B8B">
        <w:rPr>
          <w:rFonts w:ascii="Cambria" w:hAnsi="Cambria"/>
        </w:rPr>
        <w:t xml:space="preserve">    * Be mindful and respectful of the privacy and feelings of others (e.g., do not make light of personal information disclosed by another during a class or to others after class).</w:t>
      </w:r>
    </w:p>
    <w:p w:rsidR="00A150D8" w:rsidRPr="00132B8B" w:rsidRDefault="00A150D8" w:rsidP="00A150D8">
      <w:pPr>
        <w:ind w:left="360"/>
        <w:rPr>
          <w:rFonts w:ascii="Cambria" w:hAnsi="Cambria"/>
        </w:rPr>
      </w:pPr>
    </w:p>
    <w:p w:rsidR="00A150D8" w:rsidRPr="00132B8B" w:rsidRDefault="00A150D8" w:rsidP="0016779C">
      <w:pPr>
        <w:ind w:left="720"/>
        <w:rPr>
          <w:rFonts w:ascii="Cambria" w:hAnsi="Cambria"/>
        </w:rPr>
      </w:pPr>
      <w:r w:rsidRPr="00132B8B">
        <w:rPr>
          <w:rFonts w:ascii="Cambria" w:hAnsi="Cambria"/>
        </w:rPr>
        <w:t xml:space="preserve">    * Be judicious when disclosing information about oneself in a public domain (e.g., posting information on personal websites such as My Space, </w:t>
      </w:r>
      <w:proofErr w:type="spellStart"/>
      <w:r w:rsidRPr="00132B8B">
        <w:rPr>
          <w:rFonts w:ascii="Cambria" w:hAnsi="Cambria"/>
        </w:rPr>
        <w:t>Facebook</w:t>
      </w:r>
      <w:proofErr w:type="spellEnd"/>
      <w:r w:rsidRPr="00132B8B">
        <w:rPr>
          <w:rFonts w:ascii="Cambria" w:hAnsi="Cambria"/>
        </w:rPr>
        <w:t>). In addition, refrain from posting unprofessional statements or pictures that may be viewed by supervisors, instructors, other students, etc.</w:t>
      </w:r>
    </w:p>
    <w:p w:rsidR="00792A5C" w:rsidRPr="00132B8B" w:rsidRDefault="00792A5C" w:rsidP="00AC0F79">
      <w:pPr>
        <w:rPr>
          <w:rFonts w:ascii="Cambria" w:hAnsi="Cambria"/>
          <w:b/>
        </w:rPr>
      </w:pPr>
    </w:p>
    <w:p w:rsidR="00792A5C" w:rsidRPr="00132B8B" w:rsidRDefault="00792A5C" w:rsidP="005D0D75">
      <w:pPr>
        <w:pStyle w:val="Heading2"/>
        <w:rPr>
          <w:rFonts w:ascii="Cambria" w:hAnsi="Cambria"/>
          <w:color w:val="auto"/>
          <w:sz w:val="24"/>
        </w:rPr>
      </w:pPr>
      <w:r w:rsidRPr="00132B8B">
        <w:rPr>
          <w:rFonts w:ascii="Cambria" w:hAnsi="Cambria"/>
          <w:color w:val="auto"/>
          <w:sz w:val="24"/>
        </w:rPr>
        <w:t xml:space="preserve">Diversity Statement: </w:t>
      </w:r>
    </w:p>
    <w:p w:rsidR="00792A5C" w:rsidRPr="00132B8B" w:rsidRDefault="00792A5C" w:rsidP="00AC0F79">
      <w:pPr>
        <w:rPr>
          <w:rFonts w:ascii="Cambria" w:hAnsi="Cambria"/>
          <w:b/>
        </w:rPr>
      </w:pPr>
    </w:p>
    <w:p w:rsidR="00792A5C" w:rsidRPr="00132B8B" w:rsidRDefault="00792A5C" w:rsidP="00A150D8">
      <w:pPr>
        <w:ind w:left="720"/>
        <w:rPr>
          <w:rFonts w:ascii="Cambria" w:hAnsi="Cambria"/>
        </w:rPr>
      </w:pPr>
      <w:r w:rsidRPr="00132B8B">
        <w:rPr>
          <w:rFonts w:ascii="Cambria" w:hAnsi="Cambria"/>
        </w:rPr>
        <w:t xml:space="preserve">The Psychology Department’s commitment to diversity aims to advance social equality, empower individuals to explore and appreciate their unique attributes and life experiences, challenge stereotypes, promote critical thinking skills, prepare individuals to practice psychology in a diverse society, and enrich the experiences of those in the academic community. Loyola’s Department of Psychology values diversity and strives </w:t>
      </w:r>
      <w:proofErr w:type="gramStart"/>
      <w:r w:rsidRPr="00132B8B">
        <w:rPr>
          <w:rFonts w:ascii="Cambria" w:hAnsi="Cambria"/>
        </w:rPr>
        <w:t>to  create</w:t>
      </w:r>
      <w:proofErr w:type="gramEnd"/>
      <w:r w:rsidRPr="00132B8B">
        <w:rPr>
          <w:rFonts w:ascii="Cambria" w:hAnsi="Cambria"/>
        </w:rPr>
        <w:t xml:space="preserve"> a community enhanced by the rich experiences and diverse perspectives of its members. In accord with the vision and values of the Jesuit mission and the codes of ethical conduct for the American Psychological Association and the American Counseling Association, the Psychology Department recognizes the inherent value and dignity of each person and actively promotes an awareness of, sensitivity to, and representation of diversity, including, but not limited to, differences of age, sex, gender identity, race, ethnicity, national and regional origin, sexual orientation, religion and spirituality, disabilities, and socioeconomic status among students, faculty, administrators, and staff.   </w:t>
      </w:r>
    </w:p>
    <w:p w:rsidR="00792A5C" w:rsidRPr="00132B8B" w:rsidRDefault="00792A5C" w:rsidP="00A150D8">
      <w:pPr>
        <w:ind w:left="720"/>
        <w:rPr>
          <w:rFonts w:ascii="Cambria" w:hAnsi="Cambria"/>
        </w:rPr>
      </w:pPr>
    </w:p>
    <w:p w:rsidR="00792A5C" w:rsidRPr="00132B8B" w:rsidRDefault="00792A5C" w:rsidP="00A150D8">
      <w:pPr>
        <w:ind w:left="720"/>
        <w:rPr>
          <w:rFonts w:ascii="Cambria" w:hAnsi="Cambria"/>
        </w:rPr>
      </w:pPr>
      <w:r w:rsidRPr="00132B8B">
        <w:rPr>
          <w:rFonts w:ascii="Cambria" w:hAnsi="Cambria"/>
        </w:rPr>
        <w:t xml:space="preserve">Our commitment to diversity necessitates that we create a community that encourages the expression of diverse perspectives, supports learning and work that is free from discrimination and harassment, promotes inclusion and respect, and regularly evaluates progress toward meeting diversity goals. </w:t>
      </w:r>
    </w:p>
    <w:p w:rsidR="00792A5C" w:rsidRPr="00132B8B" w:rsidRDefault="00792A5C" w:rsidP="00A150D8">
      <w:pPr>
        <w:ind w:left="720"/>
        <w:rPr>
          <w:rFonts w:ascii="Cambria" w:hAnsi="Cambria"/>
        </w:rPr>
      </w:pPr>
    </w:p>
    <w:p w:rsidR="00792A5C" w:rsidRPr="00132B8B" w:rsidRDefault="00792A5C" w:rsidP="00A150D8">
      <w:pPr>
        <w:ind w:left="720"/>
        <w:rPr>
          <w:rFonts w:ascii="Cambria" w:hAnsi="Cambria"/>
        </w:rPr>
      </w:pPr>
      <w:r w:rsidRPr="00132B8B">
        <w:rPr>
          <w:rFonts w:ascii="Cambria" w:hAnsi="Cambria"/>
        </w:rPr>
        <w:t xml:space="preserve">Efforts to create and maintain such a community will focus on these five goals: </w:t>
      </w:r>
    </w:p>
    <w:p w:rsidR="00792A5C" w:rsidRPr="00132B8B" w:rsidRDefault="00792A5C" w:rsidP="00A150D8">
      <w:pPr>
        <w:ind w:left="720"/>
        <w:rPr>
          <w:rFonts w:ascii="Cambria" w:hAnsi="Cambria"/>
        </w:rPr>
      </w:pPr>
    </w:p>
    <w:p w:rsidR="00792A5C" w:rsidRPr="00132B8B" w:rsidRDefault="00792A5C" w:rsidP="00A150D8">
      <w:pPr>
        <w:numPr>
          <w:ilvl w:val="0"/>
          <w:numId w:val="1"/>
        </w:numPr>
        <w:ind w:left="1080"/>
        <w:rPr>
          <w:rFonts w:ascii="Cambria" w:hAnsi="Cambria"/>
        </w:rPr>
      </w:pPr>
      <w:r w:rsidRPr="00132B8B">
        <w:rPr>
          <w:rFonts w:ascii="Cambria" w:hAnsi="Cambria"/>
        </w:rPr>
        <w:t xml:space="preserve">Recruiting, selecting, and retaining diverse faculty, students, and staff. </w:t>
      </w:r>
    </w:p>
    <w:p w:rsidR="00792A5C" w:rsidRPr="00132B8B" w:rsidRDefault="00792A5C" w:rsidP="00A150D8">
      <w:pPr>
        <w:ind w:left="1080"/>
        <w:rPr>
          <w:rFonts w:ascii="Cambria" w:hAnsi="Cambria"/>
        </w:rPr>
      </w:pPr>
    </w:p>
    <w:p w:rsidR="00792A5C" w:rsidRPr="00132B8B" w:rsidRDefault="00792A5C" w:rsidP="00A150D8">
      <w:pPr>
        <w:numPr>
          <w:ilvl w:val="0"/>
          <w:numId w:val="1"/>
        </w:numPr>
        <w:ind w:left="1080"/>
        <w:rPr>
          <w:rFonts w:ascii="Cambria" w:hAnsi="Cambria"/>
        </w:rPr>
      </w:pPr>
      <w:r w:rsidRPr="00132B8B">
        <w:rPr>
          <w:rFonts w:ascii="Cambria" w:hAnsi="Cambria"/>
        </w:rPr>
        <w:t>Creating a departmental culture characterized by sensitivity to and support of diversity issues</w:t>
      </w:r>
      <w:r w:rsidR="002B100E" w:rsidRPr="00132B8B">
        <w:rPr>
          <w:rFonts w:ascii="Cambria" w:hAnsi="Cambria"/>
        </w:rPr>
        <w:t xml:space="preserve"> and diverse community members.</w:t>
      </w:r>
      <w:r w:rsidRPr="00132B8B">
        <w:rPr>
          <w:rFonts w:ascii="Cambria" w:hAnsi="Cambria"/>
        </w:rPr>
        <w:t xml:space="preserve"> </w:t>
      </w:r>
    </w:p>
    <w:p w:rsidR="00792A5C" w:rsidRPr="00132B8B" w:rsidRDefault="00792A5C" w:rsidP="00A150D8">
      <w:pPr>
        <w:ind w:left="1080"/>
        <w:rPr>
          <w:rFonts w:ascii="Cambria" w:hAnsi="Cambria"/>
          <w:b/>
          <w:bCs/>
        </w:rPr>
      </w:pPr>
    </w:p>
    <w:p w:rsidR="00792A5C" w:rsidRPr="00132B8B" w:rsidRDefault="00792A5C" w:rsidP="00A150D8">
      <w:pPr>
        <w:numPr>
          <w:ilvl w:val="0"/>
          <w:numId w:val="1"/>
        </w:numPr>
        <w:ind w:left="1080"/>
        <w:rPr>
          <w:rFonts w:ascii="Cambria" w:hAnsi="Cambria"/>
        </w:rPr>
      </w:pPr>
      <w:r w:rsidRPr="00132B8B">
        <w:rPr>
          <w:rFonts w:ascii="Cambria" w:hAnsi="Cambria"/>
        </w:rPr>
        <w:t xml:space="preserve">Including diversity issues in the curriculum at all levels of instruction. In line with university diversity requirements, the department will aim to expose students to diversity issues to engender awareness and sensitivity that they can use both in their academic and professional endeavors and in their own lives to be active agents of change in their communities.  </w:t>
      </w:r>
    </w:p>
    <w:p w:rsidR="00792A5C" w:rsidRPr="00132B8B" w:rsidRDefault="00792A5C" w:rsidP="00A150D8">
      <w:pPr>
        <w:ind w:left="1080"/>
        <w:rPr>
          <w:rFonts w:ascii="Cambria" w:hAnsi="Cambria"/>
          <w:b/>
          <w:bCs/>
        </w:rPr>
      </w:pPr>
    </w:p>
    <w:p w:rsidR="00792A5C" w:rsidRPr="00132B8B" w:rsidRDefault="00792A5C" w:rsidP="00A150D8">
      <w:pPr>
        <w:numPr>
          <w:ilvl w:val="0"/>
          <w:numId w:val="1"/>
        </w:numPr>
        <w:ind w:left="1080"/>
        <w:rPr>
          <w:rFonts w:ascii="Cambria" w:hAnsi="Cambria"/>
          <w:b/>
          <w:bCs/>
        </w:rPr>
      </w:pPr>
      <w:r w:rsidRPr="00132B8B">
        <w:rPr>
          <w:rFonts w:ascii="Cambria" w:hAnsi="Cambria"/>
        </w:rPr>
        <w:t xml:space="preserve">Maintaining awareness of and active participation in University-wide diversity efforts, including policies and activities designed to promote inclusion and achieve diversity at all levels. </w:t>
      </w:r>
    </w:p>
    <w:p w:rsidR="00792A5C" w:rsidRPr="00132B8B" w:rsidRDefault="00792A5C" w:rsidP="00A150D8">
      <w:pPr>
        <w:ind w:left="1080"/>
        <w:rPr>
          <w:rFonts w:ascii="Cambria" w:hAnsi="Cambria"/>
          <w:b/>
          <w:bCs/>
        </w:rPr>
      </w:pPr>
    </w:p>
    <w:p w:rsidR="00A150D8" w:rsidRPr="00132B8B" w:rsidRDefault="00792A5C" w:rsidP="00A150D8">
      <w:pPr>
        <w:numPr>
          <w:ilvl w:val="0"/>
          <w:numId w:val="1"/>
        </w:numPr>
        <w:ind w:left="1080"/>
        <w:rPr>
          <w:rFonts w:ascii="Cambria" w:hAnsi="Cambria"/>
          <w:b/>
          <w:bCs/>
        </w:rPr>
      </w:pPr>
      <w:r w:rsidRPr="00132B8B">
        <w:rPr>
          <w:rFonts w:ascii="Cambria" w:hAnsi="Cambria"/>
        </w:rPr>
        <w:t>Promoting the involvement of department faculty, staff, and students in partnering with diverse populations in the Baltimore-DC area through Loyola programs and other community institutions.</w:t>
      </w: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E279B1" w:rsidRDefault="00E279B1" w:rsidP="00AC0F79">
      <w:pPr>
        <w:rPr>
          <w:rFonts w:ascii="Cambria" w:hAnsi="Cambria"/>
          <w:b/>
        </w:rPr>
      </w:pPr>
    </w:p>
    <w:p w:rsidR="008B48AC" w:rsidRPr="00132B8B" w:rsidRDefault="008B48AC" w:rsidP="00AC0F79">
      <w:pPr>
        <w:rPr>
          <w:rFonts w:ascii="Cambria" w:hAnsi="Cambria"/>
          <w:b/>
        </w:rPr>
      </w:pPr>
    </w:p>
    <w:p w:rsidR="00C90837" w:rsidRPr="00132B8B" w:rsidRDefault="00C90837" w:rsidP="00AC0F79">
      <w:pPr>
        <w:rPr>
          <w:rFonts w:ascii="Cambria" w:hAnsi="Cambria"/>
          <w:b/>
        </w:rPr>
      </w:pPr>
    </w:p>
    <w:tbl>
      <w:tblPr>
        <w:tblStyle w:val="TableGrid"/>
        <w:tblW w:w="0" w:type="auto"/>
        <w:tblLook w:val="00BF"/>
      </w:tblPr>
      <w:tblGrid>
        <w:gridCol w:w="1548"/>
        <w:gridCol w:w="5040"/>
        <w:gridCol w:w="2988"/>
      </w:tblGrid>
      <w:tr w:rsidR="00995B6E" w:rsidRPr="00132B8B">
        <w:tc>
          <w:tcPr>
            <w:tcW w:w="1548" w:type="dxa"/>
          </w:tcPr>
          <w:p w:rsidR="00995B6E" w:rsidRPr="00132B8B" w:rsidRDefault="00995B6E" w:rsidP="00995B6E">
            <w:pPr>
              <w:jc w:val="center"/>
              <w:rPr>
                <w:rFonts w:ascii="Cambria" w:hAnsi="Cambria"/>
                <w:b/>
              </w:rPr>
            </w:pPr>
            <w:r w:rsidRPr="00132B8B">
              <w:rPr>
                <w:rFonts w:ascii="Cambria" w:hAnsi="Cambria"/>
                <w:b/>
              </w:rPr>
              <w:t>Date</w:t>
            </w:r>
          </w:p>
        </w:tc>
        <w:tc>
          <w:tcPr>
            <w:tcW w:w="5040" w:type="dxa"/>
          </w:tcPr>
          <w:p w:rsidR="00995B6E" w:rsidRPr="00132B8B" w:rsidRDefault="00995B6E" w:rsidP="00E019A0">
            <w:pPr>
              <w:jc w:val="center"/>
              <w:rPr>
                <w:rFonts w:ascii="Cambria" w:hAnsi="Cambria"/>
                <w:b/>
              </w:rPr>
            </w:pPr>
            <w:r w:rsidRPr="00132B8B">
              <w:rPr>
                <w:rFonts w:ascii="Cambria" w:hAnsi="Cambria"/>
                <w:b/>
              </w:rPr>
              <w:t>Topic</w:t>
            </w:r>
          </w:p>
        </w:tc>
        <w:tc>
          <w:tcPr>
            <w:tcW w:w="2988" w:type="dxa"/>
          </w:tcPr>
          <w:p w:rsidR="00995B6E" w:rsidRPr="00132B8B" w:rsidRDefault="00995B6E" w:rsidP="00995B6E">
            <w:pPr>
              <w:jc w:val="center"/>
              <w:rPr>
                <w:rFonts w:ascii="Cambria" w:hAnsi="Cambria"/>
                <w:b/>
              </w:rPr>
            </w:pPr>
            <w:r w:rsidRPr="00132B8B">
              <w:rPr>
                <w:rFonts w:ascii="Cambria" w:hAnsi="Cambria"/>
                <w:b/>
              </w:rPr>
              <w:t>Assignment</w:t>
            </w:r>
          </w:p>
        </w:tc>
      </w:tr>
      <w:tr w:rsidR="00995B6E" w:rsidRPr="00132B8B">
        <w:tc>
          <w:tcPr>
            <w:tcW w:w="1548" w:type="dxa"/>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9/10</w:t>
            </w:r>
          </w:p>
        </w:tc>
        <w:tc>
          <w:tcPr>
            <w:tcW w:w="5040" w:type="dxa"/>
          </w:tcPr>
          <w:p w:rsidR="00B574D7" w:rsidRDefault="00B574D7" w:rsidP="00B85664">
            <w:pPr>
              <w:rPr>
                <w:rFonts w:ascii="Cambria" w:hAnsi="Cambria"/>
              </w:rPr>
            </w:pPr>
          </w:p>
          <w:p w:rsidR="00B574D7" w:rsidRDefault="00995B6E" w:rsidP="00B85664">
            <w:pPr>
              <w:jc w:val="center"/>
              <w:rPr>
                <w:rFonts w:ascii="Cambria" w:hAnsi="Cambria"/>
              </w:rPr>
            </w:pPr>
            <w:r w:rsidRPr="00132B8B">
              <w:rPr>
                <w:rFonts w:ascii="Cambria" w:hAnsi="Cambria"/>
              </w:rPr>
              <w:t>Class Introductions /Research in Cognitive Psychology</w:t>
            </w:r>
          </w:p>
          <w:p w:rsidR="00995B6E" w:rsidRPr="00132B8B" w:rsidRDefault="00995B6E" w:rsidP="00E019A0">
            <w:pPr>
              <w:jc w:val="center"/>
              <w:rPr>
                <w:rFonts w:ascii="Cambria" w:hAnsi="Cambria"/>
              </w:rPr>
            </w:pPr>
          </w:p>
        </w:tc>
        <w:tc>
          <w:tcPr>
            <w:tcW w:w="2988" w:type="dxa"/>
          </w:tcPr>
          <w:p w:rsidR="009643DC" w:rsidRDefault="009643DC" w:rsidP="00B574D7">
            <w:pPr>
              <w:jc w:val="center"/>
              <w:rPr>
                <w:rFonts w:ascii="Cambria" w:hAnsi="Cambria"/>
              </w:rPr>
            </w:pPr>
          </w:p>
          <w:p w:rsidR="009643DC" w:rsidRDefault="00B574D7" w:rsidP="00B574D7">
            <w:pPr>
              <w:jc w:val="center"/>
              <w:rPr>
                <w:rFonts w:ascii="Cambria" w:hAnsi="Cambria"/>
              </w:rPr>
            </w:pPr>
            <w:r>
              <w:rPr>
                <w:rFonts w:ascii="Cambria" w:hAnsi="Cambria"/>
              </w:rPr>
              <w:t>Chapter</w:t>
            </w:r>
            <w:r w:rsidR="00655A3B">
              <w:rPr>
                <w:rFonts w:ascii="Cambria" w:hAnsi="Cambria"/>
              </w:rPr>
              <w:t xml:space="preserve"> 1</w:t>
            </w:r>
          </w:p>
          <w:p w:rsidR="00995B6E" w:rsidRPr="00132B8B" w:rsidRDefault="009643DC" w:rsidP="00B574D7">
            <w:pPr>
              <w:jc w:val="center"/>
              <w:rPr>
                <w:rFonts w:ascii="Cambria" w:hAnsi="Cambria"/>
              </w:rPr>
            </w:pPr>
            <w:proofErr w:type="spellStart"/>
            <w:r>
              <w:rPr>
                <w:rFonts w:ascii="Cambria" w:hAnsi="Cambria"/>
              </w:rPr>
              <w:t>Henrich</w:t>
            </w:r>
            <w:proofErr w:type="spellEnd"/>
            <w:r>
              <w:rPr>
                <w:rFonts w:ascii="Cambria" w:hAnsi="Cambria"/>
              </w:rPr>
              <w:t xml:space="preserve"> et al.</w:t>
            </w:r>
            <w:r w:rsidR="00B6592B">
              <w:rPr>
                <w:rFonts w:ascii="Cambria" w:hAnsi="Cambria"/>
              </w:rPr>
              <w:t>,</w:t>
            </w:r>
            <w:r>
              <w:rPr>
                <w:rFonts w:ascii="Cambria" w:hAnsi="Cambria"/>
              </w:rPr>
              <w:t xml:space="preserve"> 2010</w:t>
            </w:r>
          </w:p>
        </w:tc>
      </w:tr>
      <w:tr w:rsidR="00995B6E" w:rsidRPr="00132B8B">
        <w:tc>
          <w:tcPr>
            <w:tcW w:w="1548" w:type="dxa"/>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9/17</w:t>
            </w:r>
          </w:p>
        </w:tc>
        <w:tc>
          <w:tcPr>
            <w:tcW w:w="5040" w:type="dxa"/>
          </w:tcPr>
          <w:p w:rsidR="00B574D7" w:rsidRDefault="00B574D7" w:rsidP="00E019A0">
            <w:pPr>
              <w:jc w:val="center"/>
              <w:rPr>
                <w:rFonts w:ascii="Cambria" w:hAnsi="Cambria"/>
              </w:rPr>
            </w:pPr>
          </w:p>
          <w:p w:rsidR="00B574D7" w:rsidRDefault="002B100E" w:rsidP="00E019A0">
            <w:pPr>
              <w:jc w:val="center"/>
              <w:rPr>
                <w:rFonts w:ascii="Cambria" w:hAnsi="Cambria"/>
              </w:rPr>
            </w:pPr>
            <w:r w:rsidRPr="00132B8B">
              <w:rPr>
                <w:rFonts w:ascii="Cambria" w:hAnsi="Cambria"/>
              </w:rPr>
              <w:t>The Neural Basis of Cognition</w:t>
            </w:r>
          </w:p>
          <w:p w:rsidR="00995B6E" w:rsidRPr="00132B8B" w:rsidRDefault="00995B6E" w:rsidP="00E019A0">
            <w:pPr>
              <w:jc w:val="center"/>
              <w:rPr>
                <w:rFonts w:ascii="Cambria" w:hAnsi="Cambria"/>
              </w:rPr>
            </w:pPr>
          </w:p>
        </w:tc>
        <w:tc>
          <w:tcPr>
            <w:tcW w:w="2988" w:type="dxa"/>
          </w:tcPr>
          <w:p w:rsidR="00D940C9" w:rsidRDefault="00B574D7" w:rsidP="00B574D7">
            <w:pPr>
              <w:jc w:val="center"/>
              <w:rPr>
                <w:rFonts w:ascii="Cambria" w:hAnsi="Cambria"/>
              </w:rPr>
            </w:pPr>
            <w:r>
              <w:rPr>
                <w:rFonts w:ascii="Cambria" w:hAnsi="Cambria"/>
              </w:rPr>
              <w:t>Chapter 2</w:t>
            </w:r>
          </w:p>
          <w:p w:rsidR="00995B6E" w:rsidRPr="00534280" w:rsidRDefault="00995B6E" w:rsidP="00B574D7">
            <w:pPr>
              <w:jc w:val="center"/>
              <w:rPr>
                <w:rFonts w:ascii="Cambria" w:hAnsi="Cambria"/>
                <w:b/>
              </w:rPr>
            </w:pPr>
            <w:r w:rsidRPr="00534280">
              <w:rPr>
                <w:rFonts w:ascii="Cambria" w:hAnsi="Cambria"/>
                <w:b/>
              </w:rPr>
              <w:t>Quiz 1</w:t>
            </w:r>
          </w:p>
        </w:tc>
      </w:tr>
      <w:tr w:rsidR="00995B6E" w:rsidRPr="00132B8B">
        <w:tc>
          <w:tcPr>
            <w:tcW w:w="1548" w:type="dxa"/>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9/24</w:t>
            </w:r>
          </w:p>
        </w:tc>
        <w:tc>
          <w:tcPr>
            <w:tcW w:w="5040" w:type="dxa"/>
          </w:tcPr>
          <w:p w:rsidR="00B574D7" w:rsidRDefault="00B574D7" w:rsidP="00E019A0">
            <w:pPr>
              <w:jc w:val="center"/>
              <w:rPr>
                <w:rFonts w:ascii="Cambria" w:hAnsi="Cambria"/>
              </w:rPr>
            </w:pPr>
          </w:p>
          <w:p w:rsidR="00B574D7" w:rsidRDefault="002B100E" w:rsidP="00E019A0">
            <w:pPr>
              <w:jc w:val="center"/>
              <w:rPr>
                <w:rFonts w:ascii="Cambria" w:hAnsi="Cambria"/>
              </w:rPr>
            </w:pPr>
            <w:r w:rsidRPr="00132B8B">
              <w:rPr>
                <w:rFonts w:ascii="Cambria" w:hAnsi="Cambria"/>
              </w:rPr>
              <w:t>Perception</w:t>
            </w:r>
          </w:p>
          <w:p w:rsidR="00995B6E" w:rsidRPr="00132B8B" w:rsidRDefault="00995B6E" w:rsidP="00E019A0">
            <w:pPr>
              <w:jc w:val="center"/>
              <w:rPr>
                <w:rFonts w:ascii="Cambria" w:hAnsi="Cambria"/>
              </w:rPr>
            </w:pPr>
          </w:p>
        </w:tc>
        <w:tc>
          <w:tcPr>
            <w:tcW w:w="2988" w:type="dxa"/>
          </w:tcPr>
          <w:p w:rsidR="00A047F0" w:rsidRDefault="00B574D7" w:rsidP="00B574D7">
            <w:pPr>
              <w:jc w:val="center"/>
              <w:rPr>
                <w:rFonts w:ascii="Cambria" w:hAnsi="Cambria"/>
              </w:rPr>
            </w:pPr>
            <w:r>
              <w:rPr>
                <w:rFonts w:ascii="Cambria" w:hAnsi="Cambria"/>
              </w:rPr>
              <w:t>Chapters 3 &amp; 4</w:t>
            </w:r>
          </w:p>
          <w:p w:rsidR="00995B6E" w:rsidRPr="00132B8B" w:rsidRDefault="00A047F0" w:rsidP="00B574D7">
            <w:pPr>
              <w:jc w:val="center"/>
              <w:rPr>
                <w:rFonts w:ascii="Cambria" w:hAnsi="Cambria"/>
              </w:rPr>
            </w:pPr>
            <w:proofErr w:type="spellStart"/>
            <w:r>
              <w:rPr>
                <w:rFonts w:ascii="Cambria" w:hAnsi="Cambria"/>
              </w:rPr>
              <w:t>Intraub</w:t>
            </w:r>
            <w:proofErr w:type="spellEnd"/>
            <w:r>
              <w:rPr>
                <w:rFonts w:ascii="Cambria" w:hAnsi="Cambria"/>
              </w:rPr>
              <w:t xml:space="preserve"> &amp; Richardson, 1989</w:t>
            </w:r>
          </w:p>
        </w:tc>
      </w:tr>
      <w:tr w:rsidR="00995B6E" w:rsidRPr="00132B8B">
        <w:tc>
          <w:tcPr>
            <w:tcW w:w="1548" w:type="dxa"/>
            <w:tcBorders>
              <w:bottom w:val="single" w:sz="4" w:space="0" w:color="000000" w:themeColor="text1"/>
            </w:tcBorders>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10/1</w:t>
            </w:r>
          </w:p>
        </w:tc>
        <w:tc>
          <w:tcPr>
            <w:tcW w:w="5040" w:type="dxa"/>
            <w:tcBorders>
              <w:bottom w:val="single" w:sz="4" w:space="0" w:color="000000" w:themeColor="text1"/>
            </w:tcBorders>
          </w:tcPr>
          <w:p w:rsidR="00B574D7" w:rsidRDefault="00B574D7" w:rsidP="00E019A0">
            <w:pPr>
              <w:jc w:val="center"/>
              <w:rPr>
                <w:rFonts w:ascii="Cambria" w:hAnsi="Cambria"/>
              </w:rPr>
            </w:pPr>
          </w:p>
          <w:p w:rsidR="00B574D7" w:rsidRDefault="00734772" w:rsidP="00E019A0">
            <w:pPr>
              <w:jc w:val="center"/>
              <w:rPr>
                <w:rFonts w:ascii="Cambria" w:hAnsi="Cambria"/>
              </w:rPr>
            </w:pPr>
            <w:r w:rsidRPr="00132B8B">
              <w:rPr>
                <w:rFonts w:ascii="Cambria" w:hAnsi="Cambria"/>
              </w:rPr>
              <w:t>Attention</w:t>
            </w:r>
          </w:p>
          <w:p w:rsidR="00995B6E" w:rsidRPr="00132B8B" w:rsidRDefault="00995B6E" w:rsidP="00E019A0">
            <w:pPr>
              <w:jc w:val="center"/>
              <w:rPr>
                <w:rFonts w:ascii="Cambria" w:hAnsi="Cambria"/>
                <w:b/>
              </w:rPr>
            </w:pPr>
          </w:p>
        </w:tc>
        <w:tc>
          <w:tcPr>
            <w:tcW w:w="2988" w:type="dxa"/>
            <w:tcBorders>
              <w:bottom w:val="single" w:sz="4" w:space="0" w:color="000000" w:themeColor="text1"/>
            </w:tcBorders>
          </w:tcPr>
          <w:p w:rsidR="00A047F0" w:rsidRDefault="00B574D7" w:rsidP="00B574D7">
            <w:pPr>
              <w:jc w:val="center"/>
              <w:rPr>
                <w:rFonts w:ascii="Cambria" w:hAnsi="Cambria"/>
              </w:rPr>
            </w:pPr>
            <w:r>
              <w:rPr>
                <w:rFonts w:ascii="Cambria" w:hAnsi="Cambria"/>
              </w:rPr>
              <w:t>Chapter 5</w:t>
            </w:r>
          </w:p>
          <w:p w:rsidR="00B574D7" w:rsidRDefault="00A047F0" w:rsidP="00B574D7">
            <w:pPr>
              <w:jc w:val="center"/>
              <w:rPr>
                <w:rFonts w:ascii="Cambria" w:hAnsi="Cambria"/>
              </w:rPr>
            </w:pPr>
            <w:proofErr w:type="spellStart"/>
            <w:r w:rsidRPr="00A047F0">
              <w:rPr>
                <w:rFonts w:ascii="Cambria" w:hAnsi="Cambria"/>
              </w:rPr>
              <w:t>Strayer</w:t>
            </w:r>
            <w:proofErr w:type="spellEnd"/>
            <w:r w:rsidRPr="00A047F0">
              <w:rPr>
                <w:rFonts w:ascii="Cambria" w:hAnsi="Cambria"/>
              </w:rPr>
              <w:t xml:space="preserve"> &amp; </w:t>
            </w:r>
            <w:proofErr w:type="spellStart"/>
            <w:r w:rsidRPr="00A047F0">
              <w:rPr>
                <w:rFonts w:ascii="Cambria" w:hAnsi="Cambria"/>
              </w:rPr>
              <w:t>Drews</w:t>
            </w:r>
            <w:proofErr w:type="spellEnd"/>
            <w:r w:rsidRPr="00A047F0">
              <w:rPr>
                <w:rFonts w:ascii="Cambria" w:hAnsi="Cambria"/>
              </w:rPr>
              <w:t>, 2007</w:t>
            </w:r>
          </w:p>
          <w:p w:rsidR="00995B6E" w:rsidRPr="00A047F0" w:rsidRDefault="00734772" w:rsidP="00A047F0">
            <w:pPr>
              <w:jc w:val="center"/>
              <w:rPr>
                <w:rFonts w:ascii="Cambria" w:hAnsi="Cambria"/>
                <w:b/>
              </w:rPr>
            </w:pPr>
            <w:r w:rsidRPr="00534280">
              <w:rPr>
                <w:rFonts w:ascii="Cambria" w:hAnsi="Cambria"/>
                <w:b/>
              </w:rPr>
              <w:t>Quiz 2</w:t>
            </w:r>
          </w:p>
        </w:tc>
      </w:tr>
      <w:tr w:rsidR="00B574D7" w:rsidRPr="00132B8B">
        <w:tc>
          <w:tcPr>
            <w:tcW w:w="1548" w:type="dxa"/>
            <w:shd w:val="clear" w:color="auto" w:fill="E0E0E0"/>
          </w:tcPr>
          <w:p w:rsidR="00A72E5B" w:rsidRDefault="00A72E5B" w:rsidP="00D94D17">
            <w:pPr>
              <w:jc w:val="center"/>
              <w:rPr>
                <w:rFonts w:ascii="Cambria" w:hAnsi="Cambria"/>
              </w:rPr>
            </w:pPr>
          </w:p>
          <w:p w:rsidR="00B574D7" w:rsidRPr="00132B8B" w:rsidRDefault="00B574D7" w:rsidP="00D94D17">
            <w:pPr>
              <w:jc w:val="center"/>
              <w:rPr>
                <w:rFonts w:ascii="Cambria" w:hAnsi="Cambria"/>
              </w:rPr>
            </w:pPr>
            <w:r w:rsidRPr="00132B8B">
              <w:rPr>
                <w:rFonts w:ascii="Cambria" w:hAnsi="Cambria"/>
              </w:rPr>
              <w:t>10/8</w:t>
            </w:r>
          </w:p>
        </w:tc>
        <w:tc>
          <w:tcPr>
            <w:tcW w:w="8028" w:type="dxa"/>
            <w:gridSpan w:val="2"/>
            <w:shd w:val="clear" w:color="auto" w:fill="E0E0E0"/>
          </w:tcPr>
          <w:p w:rsidR="00B574D7" w:rsidRPr="00B85664" w:rsidRDefault="00B85664" w:rsidP="00B85664">
            <w:pPr>
              <w:jc w:val="center"/>
              <w:rPr>
                <w:rFonts w:ascii="Cambria" w:hAnsi="Cambria"/>
                <w:b/>
              </w:rPr>
            </w:pPr>
            <w:r>
              <w:rPr>
                <w:rFonts w:ascii="Cambria" w:hAnsi="Cambria"/>
                <w:b/>
              </w:rPr>
              <w:t>Exam 1</w:t>
            </w:r>
          </w:p>
        </w:tc>
      </w:tr>
      <w:tr w:rsidR="00995B6E" w:rsidRPr="00132B8B">
        <w:tc>
          <w:tcPr>
            <w:tcW w:w="1548" w:type="dxa"/>
          </w:tcPr>
          <w:p w:rsidR="00A72E5B" w:rsidRDefault="00A72E5B" w:rsidP="00D94D17">
            <w:pPr>
              <w:jc w:val="center"/>
              <w:rPr>
                <w:rFonts w:ascii="Cambria" w:hAnsi="Cambria"/>
              </w:rPr>
            </w:pPr>
          </w:p>
          <w:p w:rsidR="00995B6E" w:rsidRPr="00132B8B" w:rsidRDefault="00995B6E" w:rsidP="00D94D17">
            <w:pPr>
              <w:jc w:val="center"/>
              <w:rPr>
                <w:rFonts w:ascii="Cambria" w:hAnsi="Cambria"/>
              </w:rPr>
            </w:pPr>
            <w:r w:rsidRPr="00132B8B">
              <w:rPr>
                <w:rFonts w:ascii="Cambria" w:hAnsi="Cambria"/>
              </w:rPr>
              <w:t>10/15</w:t>
            </w:r>
          </w:p>
        </w:tc>
        <w:tc>
          <w:tcPr>
            <w:tcW w:w="5040" w:type="dxa"/>
          </w:tcPr>
          <w:p w:rsidR="00B574D7" w:rsidRDefault="00B574D7" w:rsidP="00E019A0">
            <w:pPr>
              <w:jc w:val="center"/>
              <w:rPr>
                <w:rFonts w:ascii="Cambria" w:hAnsi="Cambria"/>
              </w:rPr>
            </w:pPr>
          </w:p>
          <w:p w:rsidR="00B574D7" w:rsidRDefault="00734772" w:rsidP="00E019A0">
            <w:pPr>
              <w:jc w:val="center"/>
              <w:rPr>
                <w:rFonts w:ascii="Cambria" w:hAnsi="Cambria"/>
              </w:rPr>
            </w:pPr>
            <w:r w:rsidRPr="00132B8B">
              <w:rPr>
                <w:rFonts w:ascii="Cambria" w:hAnsi="Cambria"/>
              </w:rPr>
              <w:t>Acquiring Memory and Working Memory</w:t>
            </w:r>
          </w:p>
          <w:p w:rsidR="00995B6E" w:rsidRPr="00132B8B" w:rsidRDefault="00995B6E" w:rsidP="00E019A0">
            <w:pPr>
              <w:jc w:val="center"/>
              <w:rPr>
                <w:rFonts w:ascii="Cambria" w:hAnsi="Cambria"/>
              </w:rPr>
            </w:pPr>
          </w:p>
        </w:tc>
        <w:tc>
          <w:tcPr>
            <w:tcW w:w="2988" w:type="dxa"/>
          </w:tcPr>
          <w:p w:rsidR="00A047F0" w:rsidRDefault="00B574D7" w:rsidP="00B574D7">
            <w:pPr>
              <w:jc w:val="center"/>
              <w:rPr>
                <w:rFonts w:ascii="Cambria" w:hAnsi="Cambria"/>
              </w:rPr>
            </w:pPr>
            <w:r>
              <w:rPr>
                <w:rFonts w:ascii="Cambria" w:hAnsi="Cambria"/>
              </w:rPr>
              <w:t>Chapter 6</w:t>
            </w:r>
          </w:p>
          <w:p w:rsidR="00995B6E" w:rsidRPr="00132B8B" w:rsidRDefault="001D6435" w:rsidP="00B574D7">
            <w:pPr>
              <w:jc w:val="center"/>
              <w:rPr>
                <w:rFonts w:ascii="Cambria" w:hAnsi="Cambria"/>
              </w:rPr>
            </w:pPr>
            <w:proofErr w:type="spellStart"/>
            <w:r>
              <w:rPr>
                <w:rFonts w:ascii="Cambria" w:hAnsi="Cambria"/>
              </w:rPr>
              <w:t>Stegner</w:t>
            </w:r>
            <w:proofErr w:type="spellEnd"/>
            <w:r>
              <w:rPr>
                <w:rFonts w:ascii="Cambria" w:hAnsi="Cambria"/>
              </w:rPr>
              <w:t xml:space="preserve"> et al., 2011</w:t>
            </w:r>
          </w:p>
        </w:tc>
      </w:tr>
      <w:tr w:rsidR="00995B6E" w:rsidRPr="00132B8B">
        <w:tc>
          <w:tcPr>
            <w:tcW w:w="1548" w:type="dxa"/>
          </w:tcPr>
          <w:p w:rsidR="00A72E5B" w:rsidRDefault="00A72E5B" w:rsidP="00D94D17">
            <w:pPr>
              <w:jc w:val="center"/>
              <w:rPr>
                <w:rFonts w:ascii="Cambria" w:hAnsi="Cambria"/>
              </w:rPr>
            </w:pPr>
          </w:p>
          <w:p w:rsidR="00995B6E" w:rsidRPr="00132B8B" w:rsidRDefault="00995B6E" w:rsidP="00D94D17">
            <w:pPr>
              <w:jc w:val="center"/>
              <w:rPr>
                <w:rFonts w:ascii="Cambria" w:hAnsi="Cambria"/>
              </w:rPr>
            </w:pPr>
            <w:r w:rsidRPr="00132B8B">
              <w:rPr>
                <w:rFonts w:ascii="Cambria" w:hAnsi="Cambria"/>
              </w:rPr>
              <w:t>10/22</w:t>
            </w:r>
          </w:p>
        </w:tc>
        <w:tc>
          <w:tcPr>
            <w:tcW w:w="5040" w:type="dxa"/>
          </w:tcPr>
          <w:p w:rsidR="00B574D7" w:rsidRDefault="00B574D7" w:rsidP="00E019A0">
            <w:pPr>
              <w:jc w:val="center"/>
              <w:rPr>
                <w:rFonts w:ascii="Cambria" w:hAnsi="Cambria"/>
              </w:rPr>
            </w:pPr>
          </w:p>
          <w:p w:rsidR="00B574D7" w:rsidRDefault="00E019A0" w:rsidP="00E019A0">
            <w:pPr>
              <w:jc w:val="center"/>
              <w:rPr>
                <w:rFonts w:ascii="Cambria" w:hAnsi="Cambria"/>
              </w:rPr>
            </w:pPr>
            <w:r w:rsidRPr="00132B8B">
              <w:rPr>
                <w:rFonts w:ascii="Cambria" w:hAnsi="Cambria"/>
              </w:rPr>
              <w:t xml:space="preserve">Encoding, </w:t>
            </w:r>
            <w:r w:rsidR="00734772" w:rsidRPr="00132B8B">
              <w:rPr>
                <w:rFonts w:ascii="Cambria" w:hAnsi="Cambria"/>
              </w:rPr>
              <w:t>Retrieval</w:t>
            </w:r>
          </w:p>
          <w:p w:rsidR="00995B6E" w:rsidRPr="00132B8B" w:rsidRDefault="00995B6E" w:rsidP="00E019A0">
            <w:pPr>
              <w:jc w:val="center"/>
              <w:rPr>
                <w:rFonts w:ascii="Cambria" w:hAnsi="Cambria"/>
              </w:rPr>
            </w:pPr>
          </w:p>
        </w:tc>
        <w:tc>
          <w:tcPr>
            <w:tcW w:w="2988" w:type="dxa"/>
          </w:tcPr>
          <w:p w:rsidR="00A047F0" w:rsidRDefault="00B574D7" w:rsidP="00B574D7">
            <w:pPr>
              <w:jc w:val="center"/>
              <w:rPr>
                <w:rFonts w:ascii="Cambria" w:hAnsi="Cambria"/>
              </w:rPr>
            </w:pPr>
            <w:r>
              <w:rPr>
                <w:rFonts w:ascii="Cambria" w:hAnsi="Cambria"/>
              </w:rPr>
              <w:t>Chapter 7</w:t>
            </w:r>
          </w:p>
          <w:p w:rsidR="00B574D7" w:rsidRDefault="0066757A" w:rsidP="00B574D7">
            <w:pPr>
              <w:jc w:val="center"/>
              <w:rPr>
                <w:rFonts w:ascii="Cambria" w:hAnsi="Cambria"/>
              </w:rPr>
            </w:pPr>
            <w:r>
              <w:rPr>
                <w:rFonts w:ascii="Cambria" w:hAnsi="Cambria"/>
              </w:rPr>
              <w:t>Squire &amp; Zola, 1998</w:t>
            </w:r>
          </w:p>
          <w:p w:rsidR="00995B6E" w:rsidRPr="00534280" w:rsidRDefault="00734772" w:rsidP="00B574D7">
            <w:pPr>
              <w:jc w:val="center"/>
              <w:rPr>
                <w:rFonts w:ascii="Cambria" w:hAnsi="Cambria"/>
                <w:b/>
              </w:rPr>
            </w:pPr>
            <w:r w:rsidRPr="00534280">
              <w:rPr>
                <w:rFonts w:ascii="Cambria" w:hAnsi="Cambria"/>
                <w:b/>
              </w:rPr>
              <w:t>Quiz 3</w:t>
            </w:r>
          </w:p>
        </w:tc>
      </w:tr>
      <w:tr w:rsidR="00995B6E" w:rsidRPr="00132B8B">
        <w:tc>
          <w:tcPr>
            <w:tcW w:w="1548" w:type="dxa"/>
            <w:tcBorders>
              <w:bottom w:val="single" w:sz="4" w:space="0" w:color="000000" w:themeColor="text1"/>
            </w:tcBorders>
          </w:tcPr>
          <w:p w:rsidR="00A72E5B" w:rsidRDefault="00A72E5B" w:rsidP="00D94D17">
            <w:pPr>
              <w:jc w:val="center"/>
              <w:rPr>
                <w:rFonts w:ascii="Cambria" w:hAnsi="Cambria"/>
              </w:rPr>
            </w:pPr>
          </w:p>
          <w:p w:rsidR="00995B6E" w:rsidRPr="00132B8B" w:rsidRDefault="00995B6E" w:rsidP="00D94D17">
            <w:pPr>
              <w:jc w:val="center"/>
              <w:rPr>
                <w:rFonts w:ascii="Cambria" w:hAnsi="Cambria"/>
              </w:rPr>
            </w:pPr>
            <w:r w:rsidRPr="00132B8B">
              <w:rPr>
                <w:rFonts w:ascii="Cambria" w:hAnsi="Cambria"/>
              </w:rPr>
              <w:t>10/29</w:t>
            </w:r>
          </w:p>
        </w:tc>
        <w:tc>
          <w:tcPr>
            <w:tcW w:w="5040" w:type="dxa"/>
            <w:tcBorders>
              <w:bottom w:val="single" w:sz="4" w:space="0" w:color="000000" w:themeColor="text1"/>
            </w:tcBorders>
          </w:tcPr>
          <w:p w:rsidR="00B574D7" w:rsidRDefault="00B574D7" w:rsidP="00E019A0">
            <w:pPr>
              <w:jc w:val="center"/>
              <w:rPr>
                <w:rFonts w:ascii="Cambria" w:hAnsi="Cambria"/>
              </w:rPr>
            </w:pPr>
          </w:p>
          <w:p w:rsidR="00B574D7" w:rsidRDefault="00D94D17" w:rsidP="00E019A0">
            <w:pPr>
              <w:jc w:val="center"/>
              <w:rPr>
                <w:rFonts w:ascii="Cambria" w:hAnsi="Cambria"/>
              </w:rPr>
            </w:pPr>
            <w:r w:rsidRPr="00132B8B">
              <w:rPr>
                <w:rFonts w:ascii="Cambria" w:hAnsi="Cambria"/>
              </w:rPr>
              <w:t>Memory Errors</w:t>
            </w:r>
          </w:p>
          <w:p w:rsidR="00995B6E" w:rsidRPr="00132B8B" w:rsidRDefault="00995B6E" w:rsidP="00E019A0">
            <w:pPr>
              <w:jc w:val="center"/>
              <w:rPr>
                <w:rFonts w:ascii="Cambria" w:hAnsi="Cambria"/>
              </w:rPr>
            </w:pPr>
          </w:p>
        </w:tc>
        <w:tc>
          <w:tcPr>
            <w:tcW w:w="2988" w:type="dxa"/>
            <w:tcBorders>
              <w:bottom w:val="single" w:sz="4" w:space="0" w:color="000000" w:themeColor="text1"/>
            </w:tcBorders>
          </w:tcPr>
          <w:p w:rsidR="00B6592B" w:rsidRDefault="00B574D7" w:rsidP="00B574D7">
            <w:pPr>
              <w:jc w:val="center"/>
              <w:rPr>
                <w:rFonts w:ascii="Cambria" w:hAnsi="Cambria"/>
              </w:rPr>
            </w:pPr>
            <w:r>
              <w:rPr>
                <w:rFonts w:ascii="Cambria" w:hAnsi="Cambria"/>
              </w:rPr>
              <w:t>Chapter 8</w:t>
            </w:r>
          </w:p>
          <w:p w:rsidR="00995B6E" w:rsidRPr="00132B8B" w:rsidRDefault="00B6592B" w:rsidP="00B574D7">
            <w:pPr>
              <w:jc w:val="center"/>
              <w:rPr>
                <w:rFonts w:ascii="Cambria" w:hAnsi="Cambria"/>
              </w:rPr>
            </w:pPr>
            <w:r>
              <w:rPr>
                <w:rFonts w:ascii="Cambria" w:hAnsi="Cambria"/>
              </w:rPr>
              <w:t>Loftus &amp; Pickerel, 1995</w:t>
            </w:r>
          </w:p>
        </w:tc>
      </w:tr>
      <w:tr w:rsidR="00B574D7" w:rsidRPr="00132B8B">
        <w:tc>
          <w:tcPr>
            <w:tcW w:w="1548" w:type="dxa"/>
            <w:shd w:val="clear" w:color="auto" w:fill="D9D9D9"/>
          </w:tcPr>
          <w:p w:rsidR="00A72E5B" w:rsidRDefault="00A72E5B" w:rsidP="00D94D17">
            <w:pPr>
              <w:jc w:val="center"/>
              <w:rPr>
                <w:rFonts w:ascii="Cambria" w:hAnsi="Cambria"/>
              </w:rPr>
            </w:pPr>
          </w:p>
          <w:p w:rsidR="00B574D7" w:rsidRPr="00132B8B" w:rsidRDefault="00B574D7" w:rsidP="00D94D17">
            <w:pPr>
              <w:jc w:val="center"/>
              <w:rPr>
                <w:rFonts w:ascii="Cambria" w:hAnsi="Cambria"/>
              </w:rPr>
            </w:pPr>
            <w:r w:rsidRPr="00132B8B">
              <w:rPr>
                <w:rFonts w:ascii="Cambria" w:hAnsi="Cambria"/>
              </w:rPr>
              <w:t>11/5</w:t>
            </w:r>
          </w:p>
        </w:tc>
        <w:tc>
          <w:tcPr>
            <w:tcW w:w="8028" w:type="dxa"/>
            <w:gridSpan w:val="2"/>
            <w:shd w:val="clear" w:color="auto" w:fill="D9D9D9"/>
          </w:tcPr>
          <w:p w:rsidR="00B574D7" w:rsidRDefault="00B574D7" w:rsidP="00B85664">
            <w:pPr>
              <w:jc w:val="center"/>
              <w:rPr>
                <w:rFonts w:ascii="Cambria" w:hAnsi="Cambria"/>
                <w:b/>
              </w:rPr>
            </w:pPr>
            <w:r w:rsidRPr="00132B8B">
              <w:rPr>
                <w:rFonts w:ascii="Cambria" w:hAnsi="Cambria"/>
                <w:b/>
              </w:rPr>
              <w:t>Exam 2</w:t>
            </w:r>
          </w:p>
          <w:p w:rsidR="00B574D7" w:rsidRPr="00132B8B" w:rsidRDefault="00B574D7" w:rsidP="00B574D7">
            <w:pPr>
              <w:jc w:val="center"/>
              <w:rPr>
                <w:rFonts w:ascii="Cambria" w:hAnsi="Cambria"/>
              </w:rPr>
            </w:pPr>
          </w:p>
        </w:tc>
      </w:tr>
      <w:tr w:rsidR="00995B6E" w:rsidRPr="00132B8B">
        <w:tc>
          <w:tcPr>
            <w:tcW w:w="1548" w:type="dxa"/>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11/12</w:t>
            </w:r>
          </w:p>
        </w:tc>
        <w:tc>
          <w:tcPr>
            <w:tcW w:w="5040" w:type="dxa"/>
          </w:tcPr>
          <w:p w:rsidR="00B574D7" w:rsidRDefault="00B574D7" w:rsidP="00E019A0">
            <w:pPr>
              <w:jc w:val="center"/>
              <w:rPr>
                <w:rFonts w:ascii="Cambria" w:hAnsi="Cambria"/>
              </w:rPr>
            </w:pPr>
          </w:p>
          <w:p w:rsidR="00B574D7" w:rsidRDefault="00B574D7" w:rsidP="00E019A0">
            <w:pPr>
              <w:jc w:val="center"/>
              <w:rPr>
                <w:rFonts w:ascii="Cambria" w:hAnsi="Cambria"/>
              </w:rPr>
            </w:pPr>
            <w:r>
              <w:rPr>
                <w:rFonts w:ascii="Cambria" w:hAnsi="Cambria"/>
              </w:rPr>
              <w:t xml:space="preserve">Concepts, </w:t>
            </w:r>
            <w:r w:rsidR="00734772" w:rsidRPr="00132B8B">
              <w:rPr>
                <w:rFonts w:ascii="Cambria" w:hAnsi="Cambria"/>
              </w:rPr>
              <w:t>Knowledge and Visual knowledge</w:t>
            </w:r>
          </w:p>
          <w:p w:rsidR="00995B6E" w:rsidRPr="00132B8B" w:rsidRDefault="00995B6E" w:rsidP="00E019A0">
            <w:pPr>
              <w:jc w:val="center"/>
              <w:rPr>
                <w:rFonts w:ascii="Cambria" w:hAnsi="Cambria"/>
              </w:rPr>
            </w:pPr>
          </w:p>
        </w:tc>
        <w:tc>
          <w:tcPr>
            <w:tcW w:w="2988" w:type="dxa"/>
          </w:tcPr>
          <w:p w:rsidR="00D77018" w:rsidRDefault="00B574D7" w:rsidP="00B574D7">
            <w:pPr>
              <w:jc w:val="center"/>
              <w:rPr>
                <w:rFonts w:ascii="Cambria" w:hAnsi="Cambria"/>
              </w:rPr>
            </w:pPr>
            <w:r>
              <w:rPr>
                <w:rFonts w:ascii="Cambria" w:hAnsi="Cambria"/>
              </w:rPr>
              <w:t>Chapters 9 and 11</w:t>
            </w:r>
          </w:p>
          <w:p w:rsidR="00995B6E" w:rsidRPr="00132B8B" w:rsidRDefault="00D77018" w:rsidP="00B574D7">
            <w:pPr>
              <w:jc w:val="center"/>
              <w:rPr>
                <w:rFonts w:ascii="Cambria" w:hAnsi="Cambria"/>
              </w:rPr>
            </w:pPr>
            <w:r>
              <w:rPr>
                <w:rFonts w:ascii="Cambria" w:hAnsi="Cambria"/>
              </w:rPr>
              <w:t>Connolly et al., 2007</w:t>
            </w:r>
          </w:p>
        </w:tc>
      </w:tr>
      <w:tr w:rsidR="00995B6E" w:rsidRPr="00132B8B">
        <w:tc>
          <w:tcPr>
            <w:tcW w:w="1548" w:type="dxa"/>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11/19</w:t>
            </w:r>
          </w:p>
        </w:tc>
        <w:tc>
          <w:tcPr>
            <w:tcW w:w="5040" w:type="dxa"/>
          </w:tcPr>
          <w:p w:rsidR="00B574D7" w:rsidRDefault="00B574D7" w:rsidP="00E019A0">
            <w:pPr>
              <w:jc w:val="center"/>
              <w:rPr>
                <w:rFonts w:ascii="Cambria" w:hAnsi="Cambria"/>
              </w:rPr>
            </w:pPr>
          </w:p>
          <w:p w:rsidR="00B574D7" w:rsidRDefault="00734772" w:rsidP="00E019A0">
            <w:pPr>
              <w:jc w:val="center"/>
              <w:rPr>
                <w:rFonts w:ascii="Cambria" w:hAnsi="Cambria"/>
              </w:rPr>
            </w:pPr>
            <w:r w:rsidRPr="00132B8B">
              <w:rPr>
                <w:rFonts w:ascii="Cambria" w:hAnsi="Cambria"/>
              </w:rPr>
              <w:t>Language</w:t>
            </w:r>
          </w:p>
          <w:p w:rsidR="00995B6E" w:rsidRPr="00132B8B" w:rsidRDefault="00995B6E" w:rsidP="00E019A0">
            <w:pPr>
              <w:jc w:val="center"/>
              <w:rPr>
                <w:rFonts w:ascii="Cambria" w:hAnsi="Cambria"/>
              </w:rPr>
            </w:pPr>
          </w:p>
        </w:tc>
        <w:tc>
          <w:tcPr>
            <w:tcW w:w="2988" w:type="dxa"/>
          </w:tcPr>
          <w:p w:rsidR="00D77018" w:rsidRDefault="00B574D7" w:rsidP="00B574D7">
            <w:pPr>
              <w:jc w:val="center"/>
              <w:rPr>
                <w:rFonts w:ascii="Cambria" w:hAnsi="Cambria"/>
              </w:rPr>
            </w:pPr>
            <w:r>
              <w:rPr>
                <w:rFonts w:ascii="Cambria" w:hAnsi="Cambria"/>
              </w:rPr>
              <w:t>Chapter 10</w:t>
            </w:r>
          </w:p>
          <w:p w:rsidR="00B574D7" w:rsidRDefault="00D77018" w:rsidP="00B574D7">
            <w:pPr>
              <w:jc w:val="center"/>
              <w:rPr>
                <w:rFonts w:ascii="Cambria" w:hAnsi="Cambria"/>
              </w:rPr>
            </w:pPr>
            <w:proofErr w:type="spellStart"/>
            <w:r>
              <w:rPr>
                <w:rFonts w:ascii="Cambria" w:hAnsi="Cambria"/>
              </w:rPr>
              <w:t>Corkin</w:t>
            </w:r>
            <w:proofErr w:type="spellEnd"/>
            <w:r>
              <w:rPr>
                <w:rFonts w:ascii="Cambria" w:hAnsi="Cambria"/>
              </w:rPr>
              <w:t>, 2002</w:t>
            </w:r>
          </w:p>
          <w:p w:rsidR="00995B6E" w:rsidRPr="00534280" w:rsidRDefault="00D94D17" w:rsidP="00B574D7">
            <w:pPr>
              <w:jc w:val="center"/>
              <w:rPr>
                <w:rFonts w:ascii="Cambria" w:hAnsi="Cambria"/>
                <w:b/>
              </w:rPr>
            </w:pPr>
            <w:r w:rsidRPr="00534280">
              <w:rPr>
                <w:rFonts w:ascii="Cambria" w:hAnsi="Cambria"/>
                <w:b/>
              </w:rPr>
              <w:t xml:space="preserve">Quiz </w:t>
            </w:r>
            <w:r w:rsidR="00734772" w:rsidRPr="00534280">
              <w:rPr>
                <w:rFonts w:ascii="Cambria" w:hAnsi="Cambria"/>
                <w:b/>
              </w:rPr>
              <w:t>4</w:t>
            </w:r>
          </w:p>
        </w:tc>
      </w:tr>
      <w:tr w:rsidR="00995B6E" w:rsidRPr="00132B8B">
        <w:tc>
          <w:tcPr>
            <w:tcW w:w="1548" w:type="dxa"/>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11/26</w:t>
            </w:r>
          </w:p>
        </w:tc>
        <w:tc>
          <w:tcPr>
            <w:tcW w:w="5040" w:type="dxa"/>
          </w:tcPr>
          <w:p w:rsidR="00B574D7" w:rsidRDefault="00B574D7" w:rsidP="00E019A0">
            <w:pPr>
              <w:jc w:val="center"/>
              <w:rPr>
                <w:rFonts w:ascii="Cambria" w:hAnsi="Cambria"/>
              </w:rPr>
            </w:pPr>
          </w:p>
          <w:p w:rsidR="00B574D7" w:rsidRDefault="00E019A0" w:rsidP="00E019A0">
            <w:pPr>
              <w:jc w:val="center"/>
              <w:rPr>
                <w:rFonts w:ascii="Cambria" w:hAnsi="Cambria"/>
              </w:rPr>
            </w:pPr>
            <w:r w:rsidRPr="00132B8B">
              <w:rPr>
                <w:rFonts w:ascii="Cambria" w:hAnsi="Cambria"/>
              </w:rPr>
              <w:t>Judgment and Reasoning</w:t>
            </w:r>
          </w:p>
          <w:p w:rsidR="00995B6E" w:rsidRPr="00132B8B" w:rsidRDefault="00995B6E" w:rsidP="00E019A0">
            <w:pPr>
              <w:jc w:val="center"/>
              <w:rPr>
                <w:rFonts w:ascii="Cambria" w:hAnsi="Cambria"/>
              </w:rPr>
            </w:pPr>
          </w:p>
        </w:tc>
        <w:tc>
          <w:tcPr>
            <w:tcW w:w="2988" w:type="dxa"/>
          </w:tcPr>
          <w:p w:rsidR="00A06F55" w:rsidRDefault="00B574D7" w:rsidP="00B574D7">
            <w:pPr>
              <w:jc w:val="center"/>
              <w:rPr>
                <w:rFonts w:ascii="Cambria" w:hAnsi="Cambria"/>
              </w:rPr>
            </w:pPr>
            <w:r>
              <w:rPr>
                <w:rFonts w:ascii="Cambria" w:hAnsi="Cambria"/>
              </w:rPr>
              <w:t>Chapter 12</w:t>
            </w:r>
          </w:p>
          <w:p w:rsidR="00995B6E" w:rsidRPr="00132B8B" w:rsidRDefault="00A06F55" w:rsidP="00B574D7">
            <w:pPr>
              <w:jc w:val="center"/>
              <w:rPr>
                <w:rFonts w:ascii="Cambria" w:hAnsi="Cambria"/>
              </w:rPr>
            </w:pPr>
            <w:proofErr w:type="spellStart"/>
            <w:r>
              <w:rPr>
                <w:rFonts w:ascii="Cambria" w:hAnsi="Cambria"/>
              </w:rPr>
              <w:t>Tversky</w:t>
            </w:r>
            <w:proofErr w:type="spellEnd"/>
            <w:r>
              <w:rPr>
                <w:rFonts w:ascii="Cambria" w:hAnsi="Cambria"/>
              </w:rPr>
              <w:t xml:space="preserve"> &amp; </w:t>
            </w:r>
            <w:proofErr w:type="spellStart"/>
            <w:r>
              <w:rPr>
                <w:rFonts w:ascii="Cambria" w:hAnsi="Cambria"/>
              </w:rPr>
              <w:t>Kahneman</w:t>
            </w:r>
            <w:proofErr w:type="spellEnd"/>
            <w:r>
              <w:rPr>
                <w:rFonts w:ascii="Cambria" w:hAnsi="Cambria"/>
              </w:rPr>
              <w:t>, 1974</w:t>
            </w:r>
          </w:p>
        </w:tc>
      </w:tr>
      <w:tr w:rsidR="00995B6E" w:rsidRPr="00132B8B">
        <w:tc>
          <w:tcPr>
            <w:tcW w:w="1548" w:type="dxa"/>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12/3</w:t>
            </w:r>
          </w:p>
        </w:tc>
        <w:tc>
          <w:tcPr>
            <w:tcW w:w="5040" w:type="dxa"/>
          </w:tcPr>
          <w:p w:rsidR="00B574D7" w:rsidRDefault="00B574D7" w:rsidP="00E019A0">
            <w:pPr>
              <w:jc w:val="center"/>
              <w:rPr>
                <w:rFonts w:ascii="Cambria" w:hAnsi="Cambria"/>
              </w:rPr>
            </w:pPr>
          </w:p>
          <w:p w:rsidR="00B574D7" w:rsidRDefault="00E019A0" w:rsidP="00E019A0">
            <w:pPr>
              <w:jc w:val="center"/>
              <w:rPr>
                <w:rFonts w:ascii="Cambria" w:hAnsi="Cambria"/>
              </w:rPr>
            </w:pPr>
            <w:r w:rsidRPr="00132B8B">
              <w:rPr>
                <w:rFonts w:ascii="Cambria" w:hAnsi="Cambria"/>
              </w:rPr>
              <w:t>Problem solving</w:t>
            </w:r>
          </w:p>
          <w:p w:rsidR="00995B6E" w:rsidRPr="00132B8B" w:rsidRDefault="00995B6E" w:rsidP="00E019A0">
            <w:pPr>
              <w:jc w:val="center"/>
              <w:rPr>
                <w:rFonts w:ascii="Cambria" w:hAnsi="Cambria"/>
              </w:rPr>
            </w:pPr>
          </w:p>
        </w:tc>
        <w:tc>
          <w:tcPr>
            <w:tcW w:w="2988" w:type="dxa"/>
          </w:tcPr>
          <w:p w:rsidR="00B574D7" w:rsidRDefault="00B574D7" w:rsidP="00B574D7">
            <w:pPr>
              <w:jc w:val="center"/>
              <w:rPr>
                <w:rFonts w:ascii="Cambria" w:hAnsi="Cambria"/>
              </w:rPr>
            </w:pPr>
            <w:r>
              <w:rPr>
                <w:rFonts w:ascii="Cambria" w:hAnsi="Cambria"/>
              </w:rPr>
              <w:t>Chapter 13</w:t>
            </w:r>
          </w:p>
          <w:p w:rsidR="00C44888" w:rsidRPr="00C44888" w:rsidRDefault="00C44888" w:rsidP="00B574D7">
            <w:pPr>
              <w:jc w:val="center"/>
              <w:rPr>
                <w:rFonts w:ascii="Cambria" w:hAnsi="Cambria"/>
              </w:rPr>
            </w:pPr>
            <w:proofErr w:type="spellStart"/>
            <w:r w:rsidRPr="00C44888">
              <w:rPr>
                <w:rFonts w:ascii="Cambria" w:hAnsi="Cambria"/>
              </w:rPr>
              <w:t>Chein</w:t>
            </w:r>
            <w:proofErr w:type="spellEnd"/>
            <w:r w:rsidRPr="00C44888">
              <w:rPr>
                <w:rFonts w:ascii="Cambria" w:hAnsi="Cambria"/>
              </w:rPr>
              <w:t>, 2010</w:t>
            </w:r>
          </w:p>
          <w:p w:rsidR="00995B6E" w:rsidRPr="00534280" w:rsidRDefault="00E019A0" w:rsidP="00B574D7">
            <w:pPr>
              <w:jc w:val="center"/>
              <w:rPr>
                <w:rFonts w:ascii="Cambria" w:hAnsi="Cambria"/>
                <w:b/>
              </w:rPr>
            </w:pPr>
            <w:r w:rsidRPr="00534280">
              <w:rPr>
                <w:rFonts w:ascii="Cambria" w:hAnsi="Cambria"/>
                <w:b/>
              </w:rPr>
              <w:t>Quiz 5</w:t>
            </w:r>
          </w:p>
        </w:tc>
      </w:tr>
      <w:tr w:rsidR="00995B6E" w:rsidRPr="00132B8B">
        <w:tc>
          <w:tcPr>
            <w:tcW w:w="1548" w:type="dxa"/>
            <w:tcBorders>
              <w:bottom w:val="single" w:sz="4" w:space="0" w:color="000000" w:themeColor="text1"/>
            </w:tcBorders>
          </w:tcPr>
          <w:p w:rsidR="00A72E5B" w:rsidRDefault="00A72E5B" w:rsidP="00995B6E">
            <w:pPr>
              <w:jc w:val="center"/>
              <w:rPr>
                <w:rFonts w:ascii="Cambria" w:hAnsi="Cambria"/>
              </w:rPr>
            </w:pPr>
          </w:p>
          <w:p w:rsidR="00995B6E" w:rsidRPr="00132B8B" w:rsidRDefault="00995B6E" w:rsidP="00995B6E">
            <w:pPr>
              <w:jc w:val="center"/>
              <w:rPr>
                <w:rFonts w:ascii="Cambria" w:hAnsi="Cambria"/>
              </w:rPr>
            </w:pPr>
            <w:r w:rsidRPr="00132B8B">
              <w:rPr>
                <w:rFonts w:ascii="Cambria" w:hAnsi="Cambria"/>
              </w:rPr>
              <w:t>12/10</w:t>
            </w:r>
          </w:p>
        </w:tc>
        <w:tc>
          <w:tcPr>
            <w:tcW w:w="5040" w:type="dxa"/>
            <w:tcBorders>
              <w:bottom w:val="single" w:sz="4" w:space="0" w:color="000000" w:themeColor="text1"/>
            </w:tcBorders>
          </w:tcPr>
          <w:p w:rsidR="00B574D7" w:rsidRDefault="00B574D7" w:rsidP="00E019A0">
            <w:pPr>
              <w:jc w:val="center"/>
              <w:rPr>
                <w:rFonts w:ascii="Cambria" w:hAnsi="Cambria"/>
              </w:rPr>
            </w:pPr>
          </w:p>
          <w:p w:rsidR="00B574D7" w:rsidRDefault="00E019A0" w:rsidP="00E019A0">
            <w:pPr>
              <w:jc w:val="center"/>
              <w:rPr>
                <w:rFonts w:ascii="Cambria" w:hAnsi="Cambria"/>
              </w:rPr>
            </w:pPr>
            <w:r w:rsidRPr="00132B8B">
              <w:rPr>
                <w:rFonts w:ascii="Cambria" w:hAnsi="Cambria"/>
              </w:rPr>
              <w:t>Conscious and Unconscious Thought</w:t>
            </w:r>
          </w:p>
          <w:p w:rsidR="00995B6E" w:rsidRPr="00132B8B" w:rsidRDefault="00995B6E" w:rsidP="00E019A0">
            <w:pPr>
              <w:jc w:val="center"/>
              <w:rPr>
                <w:rFonts w:ascii="Cambria" w:hAnsi="Cambria"/>
              </w:rPr>
            </w:pPr>
          </w:p>
        </w:tc>
        <w:tc>
          <w:tcPr>
            <w:tcW w:w="2988" w:type="dxa"/>
            <w:tcBorders>
              <w:bottom w:val="single" w:sz="4" w:space="0" w:color="000000" w:themeColor="text1"/>
            </w:tcBorders>
          </w:tcPr>
          <w:p w:rsidR="00B574D7" w:rsidRDefault="00B574D7" w:rsidP="00B574D7">
            <w:pPr>
              <w:jc w:val="center"/>
              <w:rPr>
                <w:rFonts w:ascii="Cambria" w:hAnsi="Cambria"/>
              </w:rPr>
            </w:pPr>
            <w:r>
              <w:rPr>
                <w:rFonts w:ascii="Cambria" w:hAnsi="Cambria"/>
              </w:rPr>
              <w:t>Chapter 14</w:t>
            </w:r>
          </w:p>
          <w:p w:rsidR="00995B6E" w:rsidRPr="00534280" w:rsidRDefault="007A74F0" w:rsidP="00B574D7">
            <w:pPr>
              <w:jc w:val="center"/>
              <w:rPr>
                <w:rFonts w:ascii="Cambria" w:hAnsi="Cambria"/>
                <w:b/>
              </w:rPr>
            </w:pPr>
            <w:r w:rsidRPr="00534280">
              <w:rPr>
                <w:rFonts w:ascii="Cambria" w:hAnsi="Cambria"/>
                <w:b/>
              </w:rPr>
              <w:t>Final Paper Due</w:t>
            </w:r>
          </w:p>
        </w:tc>
      </w:tr>
      <w:tr w:rsidR="00995B6E" w:rsidRPr="00132B8B">
        <w:tc>
          <w:tcPr>
            <w:tcW w:w="9576" w:type="dxa"/>
            <w:gridSpan w:val="3"/>
            <w:shd w:val="clear" w:color="auto" w:fill="D9D9D9"/>
          </w:tcPr>
          <w:p w:rsidR="002F3FA3" w:rsidRDefault="00995B6E" w:rsidP="00077BA2">
            <w:pPr>
              <w:jc w:val="center"/>
              <w:rPr>
                <w:rFonts w:ascii="Cambria" w:hAnsi="Cambria"/>
                <w:b/>
              </w:rPr>
            </w:pPr>
            <w:r w:rsidRPr="00132B8B">
              <w:rPr>
                <w:rFonts w:ascii="Cambria" w:hAnsi="Cambria"/>
                <w:b/>
              </w:rPr>
              <w:t>Final Exam</w:t>
            </w:r>
            <w:r w:rsidR="00D94D17" w:rsidRPr="00132B8B">
              <w:rPr>
                <w:rFonts w:ascii="Cambria" w:hAnsi="Cambria"/>
                <w:b/>
              </w:rPr>
              <w:t xml:space="preserve"> (cumulative)</w:t>
            </w:r>
          </w:p>
          <w:p w:rsidR="00995B6E" w:rsidRPr="00132B8B" w:rsidRDefault="002F3FA3" w:rsidP="00B85664">
            <w:pPr>
              <w:jc w:val="center"/>
              <w:rPr>
                <w:rFonts w:ascii="Cambria" w:hAnsi="Cambria"/>
                <w:b/>
              </w:rPr>
            </w:pPr>
            <w:r>
              <w:rPr>
                <w:rFonts w:ascii="Cambria" w:hAnsi="Cambria"/>
                <w:b/>
              </w:rPr>
              <w:t>Friday, December 14</w:t>
            </w:r>
            <w:r w:rsidRPr="002F3FA3">
              <w:rPr>
                <w:rFonts w:ascii="Cambria" w:hAnsi="Cambria"/>
                <w:b/>
                <w:vertAlign w:val="superscript"/>
              </w:rPr>
              <w:t>th</w:t>
            </w:r>
            <w:r>
              <w:rPr>
                <w:rFonts w:ascii="Cambria" w:hAnsi="Cambria"/>
                <w:b/>
              </w:rPr>
              <w:t xml:space="preserve"> @ 1:00pm</w:t>
            </w:r>
          </w:p>
        </w:tc>
      </w:tr>
    </w:tbl>
    <w:p w:rsidR="008E2D91" w:rsidRPr="00132B8B" w:rsidRDefault="008E2D91" w:rsidP="00AC0F79">
      <w:pPr>
        <w:rPr>
          <w:rFonts w:ascii="Cambria" w:hAnsi="Cambria"/>
        </w:rPr>
      </w:pPr>
    </w:p>
    <w:sectPr w:rsidR="008E2D91" w:rsidRPr="00132B8B" w:rsidSect="00AC0F7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1"/>
      <w:numFmt w:val="bullet"/>
      <w:lvlText w:val=""/>
      <w:lvlJc w:val="left"/>
      <w:pPr>
        <w:tabs>
          <w:tab w:val="num" w:pos="720"/>
        </w:tabs>
        <w:ind w:left="720" w:hanging="360"/>
      </w:pPr>
      <w:rPr>
        <w:rFonts w:ascii="Symbol" w:hAnsi="Symbol" w:cs="Symbol"/>
        <w:sz w:val="18"/>
        <w:szCs w:val="18"/>
      </w:rPr>
    </w:lvl>
  </w:abstractNum>
  <w:abstractNum w:abstractNumId="1">
    <w:nsid w:val="405A0CE3"/>
    <w:multiLevelType w:val="hybridMultilevel"/>
    <w:tmpl w:val="D4D2F2C4"/>
    <w:lvl w:ilvl="0" w:tplc="F5C642A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EA0408"/>
    <w:multiLevelType w:val="hybridMultilevel"/>
    <w:tmpl w:val="75327D92"/>
    <w:lvl w:ilvl="0" w:tplc="4E8A579A">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E1BD9"/>
    <w:rsid w:val="00077BA2"/>
    <w:rsid w:val="000E0EB6"/>
    <w:rsid w:val="000E1BD9"/>
    <w:rsid w:val="00132B8B"/>
    <w:rsid w:val="00133DE8"/>
    <w:rsid w:val="0016779C"/>
    <w:rsid w:val="0018580E"/>
    <w:rsid w:val="001B5C69"/>
    <w:rsid w:val="001D6435"/>
    <w:rsid w:val="001F418A"/>
    <w:rsid w:val="00204ACB"/>
    <w:rsid w:val="002A7EDC"/>
    <w:rsid w:val="002B100E"/>
    <w:rsid w:val="002C0FF7"/>
    <w:rsid w:val="002D3A3D"/>
    <w:rsid w:val="002F3FA3"/>
    <w:rsid w:val="00340BF1"/>
    <w:rsid w:val="00362815"/>
    <w:rsid w:val="00406C31"/>
    <w:rsid w:val="0044456C"/>
    <w:rsid w:val="0044709F"/>
    <w:rsid w:val="004E5686"/>
    <w:rsid w:val="00523576"/>
    <w:rsid w:val="00534280"/>
    <w:rsid w:val="00545F33"/>
    <w:rsid w:val="00561510"/>
    <w:rsid w:val="005D0D75"/>
    <w:rsid w:val="005D31D2"/>
    <w:rsid w:val="00655A3B"/>
    <w:rsid w:val="0066757A"/>
    <w:rsid w:val="00676DEB"/>
    <w:rsid w:val="007225A3"/>
    <w:rsid w:val="00734772"/>
    <w:rsid w:val="00750EB3"/>
    <w:rsid w:val="00792A5C"/>
    <w:rsid w:val="007A74F0"/>
    <w:rsid w:val="00817DD3"/>
    <w:rsid w:val="008A33A1"/>
    <w:rsid w:val="008B48AC"/>
    <w:rsid w:val="008B5C74"/>
    <w:rsid w:val="008E2D91"/>
    <w:rsid w:val="00923BFA"/>
    <w:rsid w:val="009643DC"/>
    <w:rsid w:val="00995B6E"/>
    <w:rsid w:val="009F646D"/>
    <w:rsid w:val="00A047F0"/>
    <w:rsid w:val="00A06F55"/>
    <w:rsid w:val="00A150D8"/>
    <w:rsid w:val="00A72E5B"/>
    <w:rsid w:val="00AB1D35"/>
    <w:rsid w:val="00AC0F79"/>
    <w:rsid w:val="00B16A2B"/>
    <w:rsid w:val="00B429B5"/>
    <w:rsid w:val="00B44748"/>
    <w:rsid w:val="00B574D7"/>
    <w:rsid w:val="00B6592B"/>
    <w:rsid w:val="00B85664"/>
    <w:rsid w:val="00BE71E2"/>
    <w:rsid w:val="00BF4B6F"/>
    <w:rsid w:val="00C05641"/>
    <w:rsid w:val="00C44888"/>
    <w:rsid w:val="00C90837"/>
    <w:rsid w:val="00D77018"/>
    <w:rsid w:val="00D85F24"/>
    <w:rsid w:val="00D90BE0"/>
    <w:rsid w:val="00D940C9"/>
    <w:rsid w:val="00D94D17"/>
    <w:rsid w:val="00E019A0"/>
    <w:rsid w:val="00E279B1"/>
    <w:rsid w:val="00F30946"/>
    <w:rsid w:val="00FC6CAE"/>
  </w:rsids>
  <m:mathPr>
    <m:mathFont m:val="Maiandra G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68F2"/>
  </w:style>
  <w:style w:type="paragraph" w:styleId="Heading1">
    <w:name w:val="heading 1"/>
    <w:basedOn w:val="Normal"/>
    <w:next w:val="Normal"/>
    <w:link w:val="Heading1Char"/>
    <w:uiPriority w:val="9"/>
    <w:qFormat/>
    <w:rsid w:val="005D0D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0D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F4B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C0F79"/>
    <w:rPr>
      <w:color w:val="0000FF" w:themeColor="hyperlink"/>
      <w:u w:val="single"/>
    </w:rPr>
  </w:style>
  <w:style w:type="character" w:customStyle="1" w:styleId="Heading1Char">
    <w:name w:val="Heading 1 Char"/>
    <w:basedOn w:val="DefaultParagraphFont"/>
    <w:link w:val="Heading1"/>
    <w:uiPriority w:val="9"/>
    <w:rsid w:val="005D0D7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0D75"/>
    <w:rPr>
      <w:rFonts w:asciiTheme="majorHAnsi" w:eastAsiaTheme="majorEastAsia" w:hAnsiTheme="majorHAnsi" w:cstheme="majorBidi"/>
      <w:b/>
      <w:bCs/>
      <w:color w:val="4F81BD" w:themeColor="accent1"/>
      <w:sz w:val="26"/>
      <w:szCs w:val="26"/>
    </w:rPr>
  </w:style>
  <w:style w:type="table" w:styleId="TableGrid">
    <w:name w:val="Table Grid"/>
    <w:basedOn w:val="TableNormal"/>
    <w:rsid w:val="00995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7A74F0"/>
    <w:pPr>
      <w:ind w:left="720"/>
      <w:contextualSpacing/>
    </w:pPr>
  </w:style>
  <w:style w:type="character" w:customStyle="1" w:styleId="Heading3Char">
    <w:name w:val="Heading 3 Char"/>
    <w:basedOn w:val="DefaultParagraphFont"/>
    <w:link w:val="Heading3"/>
    <w:rsid w:val="00BF4B6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amwoodward@loyola.edu" TargetMode="External"/><Relationship Id="rId7" Type="http://schemas.openxmlformats.org/officeDocument/2006/relationships/hyperlink" Target="https://www.loyola.edu/academics/honor-co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2523</Words>
  <Characters>14385</Characters>
  <Application>Microsoft Macintosh Word</Application>
  <DocSecurity>0</DocSecurity>
  <Lines>119</Lines>
  <Paragraphs>28</Paragraphs>
  <ScaleCrop>false</ScaleCrop>
  <Company>Loyola University Maryland</Company>
  <LinksUpToDate>false</LinksUpToDate>
  <CharactersWithSpaces>17665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woodward</dc:creator>
  <cp:keywords/>
  <cp:lastModifiedBy>amanda woodward</cp:lastModifiedBy>
  <cp:revision>13</cp:revision>
  <dcterms:created xsi:type="dcterms:W3CDTF">2018-08-26T17:40:00Z</dcterms:created>
  <dcterms:modified xsi:type="dcterms:W3CDTF">2018-08-26T23:13:00Z</dcterms:modified>
</cp:coreProperties>
</file>