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EC5B" w14:textId="012E200A" w:rsidR="00A6218E" w:rsidRDefault="00B82CFA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Executive Summary</w:t>
      </w:r>
    </w:p>
    <w:p w14:paraId="796741D7" w14:textId="2B5D438E" w:rsidR="00FF4BDB" w:rsidRPr="00FF4BDB" w:rsidRDefault="00FF4BDB">
      <w:pPr>
        <w:shd w:val="clear" w:color="auto" w:fill="FFFFFF"/>
        <w:spacing w:after="402"/>
        <w:rPr>
          <w:rFonts w:ascii="Georgia" w:hAnsi="Georgia" w:cs="Times New Roman"/>
          <w:iCs/>
          <w:color w:val="010101"/>
        </w:rPr>
      </w:pPr>
      <w:r>
        <w:rPr>
          <w:rFonts w:ascii="Georgia" w:hAnsi="Georgia" w:cs="Times New Roman"/>
          <w:iCs/>
          <w:color w:val="010101"/>
        </w:rPr>
        <w:t xml:space="preserve">This project is intended to </w:t>
      </w:r>
      <w:r w:rsidR="00BA556C">
        <w:rPr>
          <w:rFonts w:ascii="Georgia" w:hAnsi="Georgia" w:cs="Times New Roman"/>
          <w:iCs/>
          <w:color w:val="010101"/>
        </w:rPr>
        <w:t>look</w:t>
      </w:r>
      <w:r>
        <w:rPr>
          <w:rFonts w:ascii="Georgia" w:hAnsi="Georgia" w:cs="Times New Roman"/>
          <w:iCs/>
          <w:color w:val="010101"/>
        </w:rPr>
        <w:t xml:space="preserve"> at the</w:t>
      </w:r>
      <w:r w:rsidR="00BA556C">
        <w:rPr>
          <w:rFonts w:ascii="Georgia" w:hAnsi="Georgia" w:cs="Times New Roman"/>
          <w:iCs/>
          <w:color w:val="010101"/>
        </w:rPr>
        <w:t xml:space="preserve"> differences in quality among Tennessee public schools in different neighborhoods. The project will touch on issues such as race, socioeconomic status, and gerrymandering. There is a lot of data already out there which is great from data collection standpoint, but will also provide a challenge in trying to come up with answers that have not already been found. </w:t>
      </w:r>
      <w:r w:rsidR="009B0A67">
        <w:rPr>
          <w:rFonts w:ascii="Georgia" w:hAnsi="Georgia" w:cs="Times New Roman"/>
          <w:iCs/>
          <w:color w:val="010101"/>
        </w:rPr>
        <w:t>My end goal is to attempt to figure out how aggressive the issue is, why it is happening, and what solutions policy-makers could attempt.</w:t>
      </w:r>
    </w:p>
    <w:p w14:paraId="4C71F516" w14:textId="77777777" w:rsidR="00A6218E" w:rsidRDefault="00B82CFA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Motivation</w:t>
      </w:r>
    </w:p>
    <w:p w14:paraId="4AD42961" w14:textId="705885BB" w:rsidR="00A6218E" w:rsidRPr="00BA556C" w:rsidRDefault="00F83B0D">
      <w:pPr>
        <w:shd w:val="clear" w:color="auto" w:fill="FFFFFF"/>
        <w:spacing w:after="402"/>
        <w:rPr>
          <w:rFonts w:ascii="Georgia" w:hAnsi="Georgia" w:cs="Times New Roman"/>
          <w:iCs/>
          <w:color w:val="010101"/>
        </w:rPr>
      </w:pPr>
      <w:r w:rsidRPr="00BA556C">
        <w:rPr>
          <w:rFonts w:ascii="Georgia" w:hAnsi="Georgia" w:cs="Times New Roman"/>
          <w:iCs/>
          <w:color w:val="010101"/>
        </w:rPr>
        <w:t>I have been working in public schools for the past decade and have seen firsthand the extreme disparity among schools in different areas of town. I know this is something people are generally aware of, but</w:t>
      </w:r>
      <w:r w:rsidR="009B0A67">
        <w:rPr>
          <w:rFonts w:ascii="Georgia" w:hAnsi="Georgia" w:cs="Times New Roman"/>
          <w:iCs/>
          <w:color w:val="010101"/>
        </w:rPr>
        <w:t xml:space="preserve"> having been in the past only able to observe and unable to help, I would like to use this opportunity to take a look at what the data is saying.</w:t>
      </w:r>
    </w:p>
    <w:p w14:paraId="484446A7" w14:textId="77777777" w:rsidR="00A6218E" w:rsidRDefault="00B82CFA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Question(s)</w:t>
      </w:r>
    </w:p>
    <w:p w14:paraId="785A0CA7" w14:textId="089C7106" w:rsidR="00A6218E" w:rsidRPr="00BA556C" w:rsidRDefault="00F83B0D" w:rsidP="00F83B0D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 w:rsidRPr="00BA556C">
        <w:rPr>
          <w:rFonts w:ascii="Georgia" w:hAnsi="Georgia" w:cs="Times New Roman"/>
          <w:color w:val="010101"/>
        </w:rPr>
        <w:t xml:space="preserve">What is the extent of the </w:t>
      </w:r>
      <w:r w:rsidR="00BA556C" w:rsidRPr="00BA556C">
        <w:rPr>
          <w:rFonts w:ascii="Georgia" w:hAnsi="Georgia" w:cs="Times New Roman"/>
          <w:color w:val="010101"/>
        </w:rPr>
        <w:t>differences between schools</w:t>
      </w:r>
      <w:r w:rsidR="00BA556C">
        <w:rPr>
          <w:rFonts w:ascii="Georgia" w:hAnsi="Georgia" w:cs="Times New Roman"/>
          <w:color w:val="010101"/>
        </w:rPr>
        <w:t xml:space="preserve"> in different neighborhoods</w:t>
      </w:r>
      <w:r w:rsidR="00BA556C" w:rsidRPr="00BA556C">
        <w:rPr>
          <w:rFonts w:ascii="Georgia" w:hAnsi="Georgia" w:cs="Times New Roman"/>
          <w:color w:val="010101"/>
        </w:rPr>
        <w:t>?</w:t>
      </w:r>
    </w:p>
    <w:p w14:paraId="2A4708AD" w14:textId="62DB27A6" w:rsidR="009B0A67" w:rsidRPr="009B0A67" w:rsidRDefault="00BA556C" w:rsidP="009B0A67">
      <w:pPr>
        <w:pStyle w:val="ListParagraph"/>
        <w:numPr>
          <w:ilvl w:val="0"/>
          <w:numId w:val="3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ascii="Georgia" w:hAnsi="Georgia" w:cs="Times New Roman"/>
          <w:color w:val="010101"/>
        </w:rPr>
        <w:t xml:space="preserve">What role do gerrymandering </w:t>
      </w:r>
      <w:r w:rsidR="009B0A67">
        <w:rPr>
          <w:rFonts w:ascii="Georgia" w:hAnsi="Georgia" w:cs="Times New Roman"/>
          <w:color w:val="010101"/>
        </w:rPr>
        <w:t xml:space="preserve">and other change-able factors </w:t>
      </w:r>
      <w:r>
        <w:rPr>
          <w:rFonts w:ascii="Georgia" w:hAnsi="Georgia" w:cs="Times New Roman"/>
          <w:color w:val="010101"/>
        </w:rPr>
        <w:t>play</w:t>
      </w:r>
      <w:r w:rsidR="009B0A67">
        <w:rPr>
          <w:rFonts w:ascii="Georgia" w:hAnsi="Georgia" w:cs="Times New Roman"/>
          <w:color w:val="010101"/>
        </w:rPr>
        <w:t>? Can these factors help create a solution?</w:t>
      </w:r>
    </w:p>
    <w:p w14:paraId="31A4504A" w14:textId="77777777" w:rsidR="00A6218E" w:rsidRDefault="00A6218E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07A8F6D6" w14:textId="77777777" w:rsidR="00A6218E" w:rsidRDefault="00B82CFA">
      <w:pPr>
        <w:shd w:val="clear" w:color="auto" w:fill="FFFFFF"/>
        <w:outlineLvl w:val="2"/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Schedule (through 6/25/2020)</w:t>
      </w:r>
    </w:p>
    <w:p w14:paraId="78121BF2" w14:textId="189BF265" w:rsidR="00A6218E" w:rsidRPr="00EC4728" w:rsidRDefault="00B82CFA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</w:rPr>
      </w:pPr>
      <w:r w:rsidRPr="00EC4728">
        <w:rPr>
          <w:rFonts w:ascii="Georgia" w:hAnsi="Georgia" w:cs="Times New Roman"/>
        </w:rPr>
        <w:t>Get the Data (</w:t>
      </w:r>
      <w:r w:rsidR="00EC4728" w:rsidRPr="00EC4728">
        <w:rPr>
          <w:rFonts w:ascii="Georgia" w:hAnsi="Georgia" w:cs="Times New Roman"/>
        </w:rPr>
        <w:t>5/26</w:t>
      </w:r>
      <w:r w:rsidR="00EC4728">
        <w:rPr>
          <w:rFonts w:ascii="Georgia" w:hAnsi="Georgia" w:cs="Times New Roman"/>
        </w:rPr>
        <w:t>/2020</w:t>
      </w:r>
      <w:r w:rsidRPr="00EC4728">
        <w:rPr>
          <w:rFonts w:ascii="Georgia" w:hAnsi="Georgia" w:cs="Times New Roman"/>
        </w:rPr>
        <w:t>)</w:t>
      </w:r>
    </w:p>
    <w:p w14:paraId="69C7198F" w14:textId="31BB9EAD" w:rsidR="00A6218E" w:rsidRPr="00EC4728" w:rsidRDefault="00B82CFA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</w:rPr>
      </w:pPr>
      <w:r w:rsidRPr="00EC4728">
        <w:rPr>
          <w:rFonts w:ascii="Georgia" w:hAnsi="Georgia" w:cs="Times New Roman"/>
        </w:rPr>
        <w:t>Clean &amp; Explore the Data (</w:t>
      </w:r>
      <w:r w:rsidR="00EC4728" w:rsidRPr="00EC4728">
        <w:rPr>
          <w:rFonts w:ascii="Georgia" w:hAnsi="Georgia" w:cs="Times New Roman"/>
        </w:rPr>
        <w:t>6/12</w:t>
      </w:r>
      <w:r w:rsidR="00EC4728">
        <w:rPr>
          <w:rFonts w:ascii="Georgia" w:hAnsi="Georgia" w:cs="Times New Roman"/>
        </w:rPr>
        <w:t>/2020</w:t>
      </w:r>
      <w:r w:rsidRPr="00EC4728">
        <w:rPr>
          <w:rFonts w:ascii="Georgia" w:hAnsi="Georgia" w:cs="Times New Roman"/>
        </w:rPr>
        <w:t>)</w:t>
      </w:r>
    </w:p>
    <w:p w14:paraId="162C6C87" w14:textId="48D9B9EA" w:rsidR="00A6218E" w:rsidRPr="00EC4728" w:rsidRDefault="00B82CFA">
      <w:pPr>
        <w:pStyle w:val="ListParagraph"/>
        <w:numPr>
          <w:ilvl w:val="0"/>
          <w:numId w:val="1"/>
        </w:numPr>
        <w:shd w:val="clear" w:color="auto" w:fill="FFFFFF"/>
        <w:outlineLvl w:val="2"/>
      </w:pPr>
      <w:r w:rsidRPr="00EC4728">
        <w:rPr>
          <w:rFonts w:ascii="Georgia" w:hAnsi="Georgia" w:cs="Times New Roman"/>
        </w:rPr>
        <w:t>Create Presentation (</w:t>
      </w:r>
      <w:r w:rsidR="00EC4728" w:rsidRPr="00EC4728">
        <w:rPr>
          <w:rFonts w:ascii="Georgia" w:hAnsi="Georgia" w:cs="Times New Roman"/>
        </w:rPr>
        <w:t>6/18/2020</w:t>
      </w:r>
      <w:r w:rsidRPr="00EC4728">
        <w:rPr>
          <w:rFonts w:ascii="Georgia" w:hAnsi="Georgia" w:cs="Times New Roman"/>
        </w:rPr>
        <w:t>)</w:t>
      </w:r>
    </w:p>
    <w:p w14:paraId="414C27E5" w14:textId="77777777" w:rsidR="00A6218E" w:rsidRPr="00EC4728" w:rsidRDefault="00B82CFA">
      <w:pPr>
        <w:pStyle w:val="ListParagraph"/>
        <w:numPr>
          <w:ilvl w:val="0"/>
          <w:numId w:val="1"/>
        </w:numPr>
        <w:shd w:val="clear" w:color="auto" w:fill="FFFFFF"/>
        <w:outlineLvl w:val="2"/>
      </w:pPr>
      <w:r w:rsidRPr="00EC4728">
        <w:rPr>
          <w:rFonts w:ascii="Georgia" w:hAnsi="Georgia" w:cs="Times New Roman"/>
        </w:rPr>
        <w:t>Internal Demos (6/19/2020)</w:t>
      </w:r>
    </w:p>
    <w:p w14:paraId="21A36684" w14:textId="77777777" w:rsidR="00A6218E" w:rsidRPr="00EC4728" w:rsidRDefault="00B82CFA">
      <w:pPr>
        <w:pStyle w:val="ListParagraph"/>
        <w:numPr>
          <w:ilvl w:val="0"/>
          <w:numId w:val="1"/>
        </w:numPr>
        <w:shd w:val="clear" w:color="auto" w:fill="FFFFFF"/>
        <w:outlineLvl w:val="2"/>
      </w:pPr>
      <w:r w:rsidRPr="00EC4728">
        <w:rPr>
          <w:rFonts w:ascii="Georgia" w:hAnsi="Georgia" w:cs="Times New Roman"/>
        </w:rPr>
        <w:t>Demo Day (6/</w:t>
      </w:r>
      <w:r w:rsidR="00936B74" w:rsidRPr="00EC4728">
        <w:rPr>
          <w:rFonts w:ascii="Georgia" w:hAnsi="Georgia" w:cs="Times New Roman"/>
        </w:rPr>
        <w:t>25</w:t>
      </w:r>
      <w:r w:rsidRPr="00EC4728">
        <w:rPr>
          <w:rFonts w:ascii="Georgia" w:hAnsi="Georgia" w:cs="Times New Roman"/>
        </w:rPr>
        <w:t>/2020)</w:t>
      </w:r>
    </w:p>
    <w:p w14:paraId="14A0A621" w14:textId="77777777" w:rsidR="00A6218E" w:rsidRDefault="00A6218E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72120119" w14:textId="3CA591C7" w:rsidR="00A6218E" w:rsidRDefault="00B82CFA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Data Sources</w:t>
      </w:r>
    </w:p>
    <w:p w14:paraId="36D64B0C" w14:textId="374C0B02" w:rsidR="009B0A67" w:rsidRDefault="009B0A67">
      <w:pPr>
        <w:shd w:val="clear" w:color="auto" w:fill="FFFFFF"/>
        <w:outlineLvl w:val="2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Not </w:t>
      </w:r>
      <w:r w:rsidR="006871AF">
        <w:rPr>
          <w:rFonts w:ascii="Georgia" w:eastAsia="Times New Roman" w:hAnsi="Georgia" w:cs="Times New Roman"/>
        </w:rPr>
        <w:t xml:space="preserve">all </w:t>
      </w:r>
      <w:r>
        <w:rPr>
          <w:rFonts w:ascii="Georgia" w:eastAsia="Times New Roman" w:hAnsi="Georgia" w:cs="Times New Roman"/>
        </w:rPr>
        <w:t>necessarily data, but where I am beginning my research:</w:t>
      </w:r>
    </w:p>
    <w:p w14:paraId="1778BD72" w14:textId="35485ED9" w:rsidR="009B0A67" w:rsidRPr="009B0A67" w:rsidRDefault="00521658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Georgia" w:eastAsia="Times New Roman" w:hAnsi="Georgia" w:cs="Times New Roman"/>
        </w:rPr>
      </w:pPr>
      <w:hyperlink r:id="rId5" w:history="1">
        <w:r w:rsidR="009B0A67">
          <w:rPr>
            <w:rStyle w:val="Hyperlink"/>
          </w:rPr>
          <w:t>https://www.edweek.org/topics/states/tennessee/index.html</w:t>
        </w:r>
      </w:hyperlink>
    </w:p>
    <w:p w14:paraId="346B7AA2" w14:textId="28F88150" w:rsidR="009B0A67" w:rsidRPr="009B0A67" w:rsidRDefault="00521658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Georgia" w:eastAsia="Times New Roman" w:hAnsi="Georgia" w:cs="Times New Roman"/>
        </w:rPr>
      </w:pPr>
      <w:hyperlink r:id="rId6" w:history="1">
        <w:r w:rsidR="009B0A67">
          <w:rPr>
            <w:rStyle w:val="Hyperlink"/>
          </w:rPr>
          <w:t>https://nces.ed.gov/nationsreportcard/researchcenter/</w:t>
        </w:r>
      </w:hyperlink>
    </w:p>
    <w:p w14:paraId="608595EE" w14:textId="1204E21C" w:rsidR="009B0A67" w:rsidRPr="006871AF" w:rsidRDefault="00521658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Georgia" w:eastAsia="Times New Roman" w:hAnsi="Georgia" w:cs="Times New Roman"/>
        </w:rPr>
      </w:pPr>
      <w:hyperlink r:id="rId7" w:history="1">
        <w:r w:rsidR="009B0A67">
          <w:rPr>
            <w:rStyle w:val="Hyperlink"/>
          </w:rPr>
          <w:t>https://www.unifi-ed.org/</w:t>
        </w:r>
      </w:hyperlink>
    </w:p>
    <w:p w14:paraId="6062F575" w14:textId="6B06B044" w:rsidR="006871AF" w:rsidRPr="005E2044" w:rsidRDefault="00521658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Style w:val="Hyperlink"/>
          <w:rFonts w:ascii="Georgia" w:eastAsia="Times New Roman" w:hAnsi="Georgia" w:cs="Times New Roman"/>
          <w:color w:val="auto"/>
          <w:u w:val="none"/>
        </w:rPr>
      </w:pPr>
      <w:hyperlink r:id="rId8" w:history="1">
        <w:r w:rsidR="006871AF">
          <w:rPr>
            <w:rStyle w:val="Hyperlink"/>
          </w:rPr>
          <w:t>https://www.tn.gov/education/data/report-card.html</w:t>
        </w:r>
      </w:hyperlink>
    </w:p>
    <w:p w14:paraId="0CE32ECD" w14:textId="77777777" w:rsidR="005E2044" w:rsidRDefault="005E2044" w:rsidP="005E2044">
      <w:pPr>
        <w:pStyle w:val="HTMLPreformatted"/>
        <w:numPr>
          <w:ilvl w:val="0"/>
          <w:numId w:val="5"/>
        </w:numPr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Additional data may be found here: </w:t>
      </w:r>
      <w:hyperlink r:id="rId9" w:tgtFrame="_blank" w:history="1">
        <w:r>
          <w:rPr>
            <w:rStyle w:val="Hyperlink"/>
            <w:sz w:val="18"/>
            <w:szCs w:val="18"/>
          </w:rPr>
          <w:t>https://www.tn.gov/education/data.html</w:t>
        </w:r>
      </w:hyperlink>
      <w:r>
        <w:rPr>
          <w:color w:val="1D1C1D"/>
          <w:sz w:val="18"/>
          <w:szCs w:val="18"/>
        </w:rPr>
        <w:br/>
        <w:t>And census data (</w:t>
      </w:r>
      <w:hyperlink r:id="rId10" w:tgtFrame="_blank" w:history="1">
        <w:r>
          <w:rPr>
            <w:rStyle w:val="Hyperlink"/>
            <w:sz w:val="18"/>
            <w:szCs w:val="18"/>
          </w:rPr>
          <w:t>https://data.census.gov/cedsci/</w:t>
        </w:r>
      </w:hyperlink>
      <w:r>
        <w:rPr>
          <w:color w:val="1D1C1D"/>
          <w:sz w:val="18"/>
          <w:szCs w:val="18"/>
        </w:rPr>
        <w:t>) or income data (</w:t>
      </w:r>
      <w:hyperlink r:id="rId11" w:tgtFrame="_blank" w:history="1">
        <w:r>
          <w:rPr>
            <w:rStyle w:val="Hyperlink"/>
            <w:sz w:val="18"/>
            <w:szCs w:val="18"/>
          </w:rPr>
          <w:t>https://www.irs.gov/statistics/soi-tax-stats-irs-data-book</w:t>
        </w:r>
      </w:hyperlink>
      <w:r>
        <w:rPr>
          <w:color w:val="1D1C1D"/>
          <w:sz w:val="18"/>
          <w:szCs w:val="18"/>
        </w:rPr>
        <w:t>) might also be useful.</w:t>
      </w:r>
    </w:p>
    <w:p w14:paraId="7AA51D15" w14:textId="7056AF33" w:rsidR="005E2044" w:rsidRDefault="005E2044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>Princeton nationwide gerrymandering (school districts?)</w:t>
      </w:r>
    </w:p>
    <w:p w14:paraId="2D190B8B" w14:textId="77777777" w:rsidR="00521658" w:rsidRPr="00521658" w:rsidRDefault="00521658" w:rsidP="00521658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  <w:color w:val="1D1C1D"/>
          <w:sz w:val="23"/>
          <w:szCs w:val="23"/>
        </w:rPr>
      </w:pPr>
      <w:hyperlink r:id="rId12" w:tgtFrame="_blank" w:history="1">
        <w:r w:rsidRPr="00521658">
          <w:rPr>
            <w:rStyle w:val="Hyperlink"/>
            <w:rFonts w:ascii="Arial" w:hAnsi="Arial" w:cs="Arial"/>
            <w:sz w:val="23"/>
            <w:szCs w:val="23"/>
          </w:rPr>
          <w:t>https://www2.ed.gov/rschstat/catalog/k-12-students-schools.html</w:t>
        </w:r>
      </w:hyperlink>
    </w:p>
    <w:p w14:paraId="34DC9643" w14:textId="621E0637" w:rsidR="00521658" w:rsidRPr="00521658" w:rsidRDefault="00521658" w:rsidP="00521658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022DAB80" wp14:editId="7594A229">
                <wp:extent cx="152400" cy="1524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B6E39" id="Rectangle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  <w:r w:rsidRPr="00521658"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www2.ed.gov</w:t>
      </w:r>
    </w:p>
    <w:p w14:paraId="0D7D4CC1" w14:textId="77777777" w:rsidR="00521658" w:rsidRPr="00521658" w:rsidRDefault="00521658" w:rsidP="00521658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Arial" w:hAnsi="Arial" w:cs="Arial"/>
          <w:color w:val="1D1C1D"/>
          <w:sz w:val="23"/>
          <w:szCs w:val="23"/>
        </w:rPr>
      </w:pPr>
      <w:hyperlink r:id="rId13" w:tgtFrame="_blank" w:history="1">
        <w:r w:rsidRPr="00521658">
          <w:rPr>
            <w:rStyle w:val="Hyperlink"/>
            <w:rFonts w:ascii="Arial" w:hAnsi="Arial" w:cs="Arial"/>
            <w:b/>
            <w:bCs/>
            <w:sz w:val="23"/>
            <w:szCs w:val="23"/>
          </w:rPr>
          <w:t>K-12 Students/Schools - Data and Statistics</w:t>
        </w:r>
      </w:hyperlink>
    </w:p>
    <w:p w14:paraId="1AF6355F" w14:textId="77777777" w:rsidR="00521658" w:rsidRPr="00521658" w:rsidRDefault="00521658" w:rsidP="00521658">
      <w:pPr>
        <w:pStyle w:val="ListParagraph"/>
        <w:numPr>
          <w:ilvl w:val="0"/>
          <w:numId w:val="5"/>
        </w:numPr>
        <w:shd w:val="clear" w:color="auto" w:fill="FFFFFF"/>
        <w:spacing w:after="120"/>
        <w:rPr>
          <w:rFonts w:ascii="Arial" w:hAnsi="Arial" w:cs="Arial"/>
          <w:color w:val="1D1C1D"/>
          <w:sz w:val="23"/>
          <w:szCs w:val="23"/>
        </w:rPr>
      </w:pPr>
      <w:r w:rsidRPr="00521658">
        <w:rPr>
          <w:rStyle w:val="c-messageattachmenttext"/>
          <w:rFonts w:ascii="Arial" w:hAnsi="Arial" w:cs="Arial"/>
          <w:color w:val="1D1C1D"/>
          <w:sz w:val="23"/>
          <w:szCs w:val="23"/>
        </w:rPr>
        <w:t>Describes data and statistics that are available on Department of Education sites.</w:t>
      </w:r>
    </w:p>
    <w:p w14:paraId="7872D3AA" w14:textId="77777777" w:rsidR="005E2044" w:rsidRPr="009B0A67" w:rsidRDefault="005E2044" w:rsidP="009B0A67">
      <w:pPr>
        <w:pStyle w:val="ListParagraph"/>
        <w:numPr>
          <w:ilvl w:val="0"/>
          <w:numId w:val="5"/>
        </w:numPr>
        <w:shd w:val="clear" w:color="auto" w:fill="FFFFFF"/>
        <w:outlineLvl w:val="2"/>
        <w:rPr>
          <w:rFonts w:ascii="Georgia" w:eastAsia="Times New Roman" w:hAnsi="Georgia" w:cs="Times New Roman"/>
        </w:rPr>
      </w:pPr>
      <w:bookmarkStart w:id="0" w:name="_GoBack"/>
      <w:bookmarkEnd w:id="0"/>
    </w:p>
    <w:p w14:paraId="5296DF20" w14:textId="77777777" w:rsidR="009B0A67" w:rsidRDefault="009B0A67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</w:p>
    <w:p w14:paraId="0583D869" w14:textId="77777777" w:rsidR="00A6218E" w:rsidRDefault="00B82CFA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color w:val="538135" w:themeColor="accent6" w:themeShade="BF"/>
          <w:sz w:val="38"/>
          <w:szCs w:val="38"/>
        </w:rPr>
        <w:t>Known Issues and Challenges</w:t>
      </w:r>
    </w:p>
    <w:p w14:paraId="2E11F9D4" w14:textId="0842283F" w:rsidR="00A6218E" w:rsidRPr="006871AF" w:rsidRDefault="006871AF">
      <w:pPr>
        <w:shd w:val="clear" w:color="auto" w:fill="FFFFFF"/>
        <w:spacing w:after="402"/>
        <w:rPr>
          <w:rFonts w:ascii="Georgia" w:hAnsi="Georgia" w:cs="Times New Roman"/>
          <w:iCs/>
          <w:color w:val="010101"/>
        </w:rPr>
      </w:pPr>
      <w:r>
        <w:rPr>
          <w:rFonts w:ascii="Georgia" w:hAnsi="Georgia" w:cs="Times New Roman"/>
          <w:iCs/>
          <w:color w:val="010101"/>
        </w:rPr>
        <w:t>This is something that has been researched extensively, so finding something new will be a challenge. I have my preliminary questions, but I’m sure those will change as I explore the data. I might narrow the scope down to just Nashville, but I was really hoping to be able to look at Chattanooga as well, since that is where my teaching experience comes from. Most of the data I will be needing I don’t see as very challenging to acquire, but this may change as my thought process develops.</w:t>
      </w:r>
    </w:p>
    <w:p w14:paraId="02AA1103" w14:textId="77777777" w:rsidR="00A6218E" w:rsidRDefault="00A6218E">
      <w:pPr>
        <w:shd w:val="clear" w:color="auto" w:fill="FFFFFF"/>
        <w:spacing w:after="402"/>
      </w:pPr>
    </w:p>
    <w:sectPr w:rsidR="00A6218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433"/>
    <w:multiLevelType w:val="hybridMultilevel"/>
    <w:tmpl w:val="2324A6F4"/>
    <w:lvl w:ilvl="0" w:tplc="207A71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8645E"/>
    <w:multiLevelType w:val="hybridMultilevel"/>
    <w:tmpl w:val="5A444C86"/>
    <w:lvl w:ilvl="0" w:tplc="207A71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F6ECF"/>
    <w:multiLevelType w:val="hybridMultilevel"/>
    <w:tmpl w:val="D2AA7E48"/>
    <w:lvl w:ilvl="0" w:tplc="207A71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24E28"/>
    <w:multiLevelType w:val="multilevel"/>
    <w:tmpl w:val="11C29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A4DF8"/>
    <w:multiLevelType w:val="multilevel"/>
    <w:tmpl w:val="B1E89B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8E"/>
    <w:rsid w:val="00333FF1"/>
    <w:rsid w:val="00521658"/>
    <w:rsid w:val="005530BA"/>
    <w:rsid w:val="005E2044"/>
    <w:rsid w:val="006871AF"/>
    <w:rsid w:val="00936B74"/>
    <w:rsid w:val="009B0A67"/>
    <w:rsid w:val="00A6218E"/>
    <w:rsid w:val="00B82CFA"/>
    <w:rsid w:val="00BA556C"/>
    <w:rsid w:val="00C93709"/>
    <w:rsid w:val="00EC4728"/>
    <w:rsid w:val="00F83B0D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1AFB"/>
  <w15:docId w15:val="{F167048D-2D43-1F43-B6FA-6FA0A16C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2B61"/>
    <w:rPr>
      <w:rFonts w:ascii="Times New Roman" w:hAnsi="Times New Roman" w:cs="Times New Roman"/>
      <w:b/>
      <w:bCs/>
      <w:sz w:val="27"/>
      <w:szCs w:val="27"/>
    </w:rPr>
  </w:style>
  <w:style w:type="character" w:customStyle="1" w:styleId="ListLabel1">
    <w:name w:val="ListLabel 1"/>
    <w:qFormat/>
    <w:rPr>
      <w:rFonts w:ascii="Georgia" w:eastAsia="Calibri" w:hAnsi="Georgia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22B61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A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044"/>
    <w:rPr>
      <w:rFonts w:ascii="Courier New" w:eastAsia="Times New Roman" w:hAnsi="Courier New" w:cs="Courier New"/>
      <w:sz w:val="20"/>
      <w:szCs w:val="20"/>
    </w:rPr>
  </w:style>
  <w:style w:type="character" w:customStyle="1" w:styleId="c-messageattachmentauthorname">
    <w:name w:val="c-message_attachment__author_name"/>
    <w:basedOn w:val="DefaultParagraphFont"/>
    <w:rsid w:val="00521658"/>
  </w:style>
  <w:style w:type="character" w:customStyle="1" w:styleId="c-messageattachmenttitle">
    <w:name w:val="c-message_attachment__title"/>
    <w:basedOn w:val="DefaultParagraphFont"/>
    <w:rsid w:val="00521658"/>
  </w:style>
  <w:style w:type="character" w:customStyle="1" w:styleId="c-messageattachmenttext">
    <w:name w:val="c-message_attachment__text"/>
    <w:basedOn w:val="DefaultParagraphFont"/>
    <w:rsid w:val="0052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2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4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9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n.gov/education/data/report-card.html" TargetMode="External"/><Relationship Id="rId13" Type="http://schemas.openxmlformats.org/officeDocument/2006/relationships/hyperlink" Target="https://www2.ed.gov/rschstat/catalog/k-12-students-sch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fi-ed.org/" TargetMode="External"/><Relationship Id="rId12" Type="http://schemas.openxmlformats.org/officeDocument/2006/relationships/hyperlink" Target="https://www2.ed.gov/rschstat/catalog/k-12-students-schoo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nationsreportcard/researchcenter/" TargetMode="External"/><Relationship Id="rId11" Type="http://schemas.openxmlformats.org/officeDocument/2006/relationships/hyperlink" Target="https://slack-redir.net/link?url=https%3A%2F%2Fwww.irs.gov%2Fstatistics%2Fsoi-tax-stats-irs-data-book" TargetMode="External"/><Relationship Id="rId5" Type="http://schemas.openxmlformats.org/officeDocument/2006/relationships/hyperlink" Target="https://www.edweek.org/topics/states/tennessee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lack-redir.net/link?url=https%3A%2F%2Fdata.census.gov%2Fcedsci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www.tn.gov%2Feducation%2Fdat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dc:description/>
  <cp:lastModifiedBy>Amanda Partlow</cp:lastModifiedBy>
  <cp:revision>5</cp:revision>
  <dcterms:created xsi:type="dcterms:W3CDTF">2020-05-22T00:37:00Z</dcterms:created>
  <dcterms:modified xsi:type="dcterms:W3CDTF">2020-05-26T15:20:00Z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