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EC9" w:rsidRDefault="00652EC9">
      <w:pPr>
        <w:pStyle w:val="TableStyle"/>
        <w:rPr>
          <w:lang w:val="en-US"/>
        </w:rPr>
      </w:pPr>
      <w:bookmarkStart w:id="0" w:name="_GoBack"/>
      <w:bookmarkEnd w:id="0"/>
    </w:p>
    <w:p w:rsidR="00652EC9" w:rsidRDefault="00652EC9">
      <w:pPr>
        <w:pStyle w:val="BodyText"/>
        <w:rPr>
          <w:lang w:val="en-US"/>
        </w:rPr>
      </w:pPr>
    </w:p>
    <w:p w:rsidR="00652EC9" w:rsidRDefault="00652EC9">
      <w:pPr>
        <w:pStyle w:val="BodyText"/>
        <w:rPr>
          <w:lang w:val="en-US"/>
        </w:rPr>
      </w:pPr>
    </w:p>
    <w:p w:rsidR="00652EC9" w:rsidRDefault="00652EC9">
      <w:pPr>
        <w:pStyle w:val="BodyText"/>
        <w:rPr>
          <w:lang w:val="en-US"/>
        </w:rPr>
      </w:pPr>
    </w:p>
    <w:bookmarkStart w:id="1" w:name="Title"/>
    <w:p w:rsidR="00652EC9" w:rsidRDefault="00652EC9">
      <w:pPr>
        <w:pStyle w:val="Title"/>
        <w:numPr>
          <w:ilvl w:val="0"/>
          <w:numId w:val="0"/>
        </w:numPr>
        <w:ind w:left="2552"/>
        <w:rPr>
          <w:lang w:val="en-US"/>
        </w:rPr>
      </w:pPr>
      <w:r>
        <w:rPr>
          <w:lang w:val="en-US"/>
        </w:rPr>
        <w:fldChar w:fldCharType="begin"/>
      </w:r>
      <w:r>
        <w:rPr>
          <w:lang w:val="en-US"/>
        </w:rPr>
        <w:instrText xml:space="preserve"> DOCPROPERTY "Title" \* MERGEFORMAT </w:instrText>
      </w:r>
      <w:r>
        <w:rPr>
          <w:lang w:val="en-US"/>
        </w:rPr>
        <w:fldChar w:fldCharType="separate"/>
      </w:r>
      <w:r w:rsidR="002F7A1D">
        <w:rPr>
          <w:lang w:val="en-US"/>
        </w:rPr>
        <w:t>BSSMAP (v11.2.0) Protocol Modules for TTCN-3 Toolset with TITAN, User Guide</w:t>
      </w:r>
      <w:r>
        <w:rPr>
          <w:lang w:val="en-US"/>
        </w:rPr>
        <w:fldChar w:fldCharType="end"/>
      </w:r>
      <w:bookmarkEnd w:id="1"/>
    </w:p>
    <w:p w:rsidR="00652EC9" w:rsidRDefault="00652EC9">
      <w:pPr>
        <w:pStyle w:val="Contents"/>
        <w:spacing w:after="240"/>
        <w:rPr>
          <w:lang w:val="en-US"/>
        </w:rPr>
      </w:pPr>
    </w:p>
    <w:p w:rsidR="00287FFB" w:rsidRDefault="00447879" w:rsidP="00447879">
      <w:pPr>
        <w:pStyle w:val="Contents"/>
        <w:tabs>
          <w:tab w:val="left" w:pos="3403"/>
          <w:tab w:val="right" w:leader="dot" w:pos="10206"/>
        </w:tabs>
      </w:pPr>
      <w:r>
        <w:rPr>
          <w:lang w:val="en-US"/>
        </w:rPr>
        <w:t>Contents</w:t>
      </w:r>
      <w:bookmarkStart w:id="2" w:name="Contents"/>
      <w:bookmarkEnd w:id="2"/>
      <w:r>
        <w:rPr>
          <w:lang w:val="en-US"/>
        </w:rPr>
        <w:fldChar w:fldCharType="begin"/>
      </w:r>
      <w:r>
        <w:rPr>
          <w:lang w:val="en-US"/>
        </w:rPr>
        <w:instrText xml:space="preserve"> TOC \o "1-3" \h </w:instrText>
      </w:r>
      <w:r>
        <w:rPr>
          <w:lang w:val="en-US"/>
        </w:rPr>
        <w:fldChar w:fldCharType="separate"/>
      </w:r>
    </w:p>
    <w:p w:rsidR="00287FFB" w:rsidRDefault="00287FFB">
      <w:pPr>
        <w:pStyle w:val="TOC1"/>
        <w:tabs>
          <w:tab w:val="left" w:pos="3118"/>
        </w:tabs>
        <w:rPr>
          <w:rFonts w:ascii="Times New Roman" w:hAnsi="Times New Roman" w:cs="Times New Roman"/>
          <w:b w:val="0"/>
          <w:sz w:val="24"/>
          <w:szCs w:val="24"/>
          <w:lang w:val="en-US"/>
        </w:rPr>
      </w:pPr>
      <w:hyperlink w:anchor="_Toc343068241" w:history="1">
        <w:r w:rsidRPr="00E671AD">
          <w:rPr>
            <w:rStyle w:val="Hyperlink"/>
            <w:lang w:val="en-US"/>
          </w:rPr>
          <w:t>1</w:t>
        </w:r>
        <w:r>
          <w:rPr>
            <w:rFonts w:ascii="Times New Roman" w:hAnsi="Times New Roman" w:cs="Times New Roman"/>
            <w:b w:val="0"/>
            <w:sz w:val="24"/>
            <w:szCs w:val="24"/>
            <w:lang w:val="en-US"/>
          </w:rPr>
          <w:tab/>
        </w:r>
        <w:r w:rsidRPr="00E671AD">
          <w:rPr>
            <w:rStyle w:val="Hyperlink"/>
            <w:lang w:val="en-US"/>
          </w:rPr>
          <w:t>Introduction</w:t>
        </w:r>
        <w:r>
          <w:tab/>
        </w:r>
        <w:r>
          <w:fldChar w:fldCharType="begin"/>
        </w:r>
        <w:r>
          <w:instrText xml:space="preserve"> PAGEREF _Toc343068241 \h </w:instrText>
        </w:r>
        <w:r>
          <w:fldChar w:fldCharType="separate"/>
        </w:r>
        <w:r>
          <w:t>2</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42" w:history="1">
        <w:r w:rsidRPr="00E671AD">
          <w:rPr>
            <w:rStyle w:val="Hyperlink"/>
            <w:lang w:val="en-US"/>
          </w:rPr>
          <w:t>1.1</w:t>
        </w:r>
        <w:r>
          <w:rPr>
            <w:rFonts w:ascii="Times New Roman" w:hAnsi="Times New Roman" w:cs="Times New Roman"/>
            <w:sz w:val="24"/>
            <w:szCs w:val="24"/>
            <w:lang w:val="en-US"/>
          </w:rPr>
          <w:tab/>
        </w:r>
        <w:r w:rsidRPr="00E671AD">
          <w:rPr>
            <w:rStyle w:val="Hyperlink"/>
            <w:lang w:val="en-US"/>
          </w:rPr>
          <w:t>Revision history</w:t>
        </w:r>
        <w:r>
          <w:tab/>
        </w:r>
        <w:r>
          <w:fldChar w:fldCharType="begin"/>
        </w:r>
        <w:r>
          <w:instrText xml:space="preserve"> PAGEREF _Toc343068242 \h </w:instrText>
        </w:r>
        <w:r>
          <w:fldChar w:fldCharType="separate"/>
        </w:r>
        <w:r>
          <w:t>2</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43" w:history="1">
        <w:r w:rsidRPr="00E671AD">
          <w:rPr>
            <w:rStyle w:val="Hyperlink"/>
            <w:snapToGrid w:val="0"/>
            <w:lang w:val="en-US"/>
          </w:rPr>
          <w:t>1.2</w:t>
        </w:r>
        <w:r>
          <w:rPr>
            <w:rFonts w:ascii="Times New Roman" w:hAnsi="Times New Roman" w:cs="Times New Roman"/>
            <w:sz w:val="24"/>
            <w:szCs w:val="24"/>
            <w:lang w:val="en-US"/>
          </w:rPr>
          <w:tab/>
        </w:r>
        <w:r w:rsidRPr="00E671AD">
          <w:rPr>
            <w:rStyle w:val="Hyperlink"/>
            <w:snapToGrid w:val="0"/>
            <w:lang w:val="en-US"/>
          </w:rPr>
          <w:t>About this Document</w:t>
        </w:r>
        <w:r>
          <w:tab/>
        </w:r>
        <w:r>
          <w:fldChar w:fldCharType="begin"/>
        </w:r>
        <w:r>
          <w:instrText xml:space="preserve"> PAGEREF _Toc343068243 \h </w:instrText>
        </w:r>
        <w:r>
          <w:fldChar w:fldCharType="separate"/>
        </w:r>
        <w:r>
          <w:t>2</w:t>
        </w:r>
        <w:r>
          <w:fldChar w:fldCharType="end"/>
        </w:r>
      </w:hyperlink>
    </w:p>
    <w:p w:rsidR="00287FFB" w:rsidRDefault="00287FFB">
      <w:pPr>
        <w:pStyle w:val="TOC3"/>
        <w:tabs>
          <w:tab w:val="left" w:pos="3969"/>
        </w:tabs>
        <w:rPr>
          <w:rFonts w:ascii="Times New Roman" w:hAnsi="Times New Roman" w:cs="Times New Roman"/>
          <w:sz w:val="24"/>
          <w:szCs w:val="24"/>
          <w:lang w:val="en-US"/>
        </w:rPr>
      </w:pPr>
      <w:hyperlink w:anchor="_Toc343068244" w:history="1">
        <w:r w:rsidRPr="00E671AD">
          <w:rPr>
            <w:rStyle w:val="Hyperlink"/>
            <w:lang w:val="en-US"/>
          </w:rPr>
          <w:t>1.2.1</w:t>
        </w:r>
        <w:r>
          <w:rPr>
            <w:rFonts w:ascii="Times New Roman" w:hAnsi="Times New Roman" w:cs="Times New Roman"/>
            <w:sz w:val="24"/>
            <w:szCs w:val="24"/>
            <w:lang w:val="en-US"/>
          </w:rPr>
          <w:tab/>
        </w:r>
        <w:r w:rsidRPr="00E671AD">
          <w:rPr>
            <w:rStyle w:val="Hyperlink"/>
            <w:lang w:val="en-US"/>
          </w:rPr>
          <w:t>How to Read this Document</w:t>
        </w:r>
        <w:r>
          <w:tab/>
        </w:r>
        <w:r>
          <w:fldChar w:fldCharType="begin"/>
        </w:r>
        <w:r>
          <w:instrText xml:space="preserve"> PAGEREF _Toc343068244 \h </w:instrText>
        </w:r>
        <w:r>
          <w:fldChar w:fldCharType="separate"/>
        </w:r>
        <w:r>
          <w:t>2</w:t>
        </w:r>
        <w:r>
          <w:fldChar w:fldCharType="end"/>
        </w:r>
      </w:hyperlink>
    </w:p>
    <w:p w:rsidR="00287FFB" w:rsidRDefault="00287FFB">
      <w:pPr>
        <w:pStyle w:val="TOC3"/>
        <w:tabs>
          <w:tab w:val="left" w:pos="3969"/>
        </w:tabs>
        <w:rPr>
          <w:rFonts w:ascii="Times New Roman" w:hAnsi="Times New Roman" w:cs="Times New Roman"/>
          <w:sz w:val="24"/>
          <w:szCs w:val="24"/>
          <w:lang w:val="en-US"/>
        </w:rPr>
      </w:pPr>
      <w:hyperlink w:anchor="_Toc343068245" w:history="1">
        <w:r w:rsidRPr="00E671AD">
          <w:rPr>
            <w:rStyle w:val="Hyperlink"/>
            <w:lang w:val="en-US"/>
          </w:rPr>
          <w:t>1.2.2</w:t>
        </w:r>
        <w:r>
          <w:rPr>
            <w:rFonts w:ascii="Times New Roman" w:hAnsi="Times New Roman" w:cs="Times New Roman"/>
            <w:sz w:val="24"/>
            <w:szCs w:val="24"/>
            <w:lang w:val="en-US"/>
          </w:rPr>
          <w:tab/>
        </w:r>
        <w:r w:rsidRPr="00E671AD">
          <w:rPr>
            <w:rStyle w:val="Hyperlink"/>
            <w:lang w:val="en-US"/>
          </w:rPr>
          <w:t>Presumed Knowledge</w:t>
        </w:r>
        <w:r>
          <w:tab/>
        </w:r>
        <w:r>
          <w:fldChar w:fldCharType="begin"/>
        </w:r>
        <w:r>
          <w:instrText xml:space="preserve"> PAGEREF _Toc343068245 \h </w:instrText>
        </w:r>
        <w:r>
          <w:fldChar w:fldCharType="separate"/>
        </w:r>
        <w:r>
          <w:t>2</w:t>
        </w:r>
        <w:r>
          <w:fldChar w:fldCharType="end"/>
        </w:r>
      </w:hyperlink>
    </w:p>
    <w:p w:rsidR="00287FFB" w:rsidRDefault="00287FFB">
      <w:pPr>
        <w:pStyle w:val="TOC3"/>
        <w:tabs>
          <w:tab w:val="left" w:pos="3969"/>
        </w:tabs>
        <w:rPr>
          <w:rFonts w:ascii="Times New Roman" w:hAnsi="Times New Roman" w:cs="Times New Roman"/>
          <w:sz w:val="24"/>
          <w:szCs w:val="24"/>
          <w:lang w:val="en-US"/>
        </w:rPr>
      </w:pPr>
      <w:hyperlink w:anchor="_Toc343068246" w:history="1">
        <w:r w:rsidRPr="00E671AD">
          <w:rPr>
            <w:rStyle w:val="Hyperlink"/>
            <w:lang w:val="en-US"/>
          </w:rPr>
          <w:t>1.2.3</w:t>
        </w:r>
        <w:r>
          <w:rPr>
            <w:rFonts w:ascii="Times New Roman" w:hAnsi="Times New Roman" w:cs="Times New Roman"/>
            <w:sz w:val="24"/>
            <w:szCs w:val="24"/>
            <w:lang w:val="en-US"/>
          </w:rPr>
          <w:tab/>
        </w:r>
        <w:r w:rsidRPr="00E671AD">
          <w:rPr>
            <w:rStyle w:val="Hyperlink"/>
            <w:lang w:val="en-US"/>
          </w:rPr>
          <w:t>References</w:t>
        </w:r>
        <w:r>
          <w:tab/>
        </w:r>
        <w:r>
          <w:fldChar w:fldCharType="begin"/>
        </w:r>
        <w:r>
          <w:instrText xml:space="preserve"> PAGEREF _Toc343068246 \h </w:instrText>
        </w:r>
        <w:r>
          <w:fldChar w:fldCharType="separate"/>
        </w:r>
        <w:r>
          <w:t>2</w:t>
        </w:r>
        <w:r>
          <w:fldChar w:fldCharType="end"/>
        </w:r>
      </w:hyperlink>
    </w:p>
    <w:p w:rsidR="00287FFB" w:rsidRDefault="00287FFB">
      <w:pPr>
        <w:pStyle w:val="TOC3"/>
        <w:tabs>
          <w:tab w:val="left" w:pos="3969"/>
        </w:tabs>
        <w:rPr>
          <w:rFonts w:ascii="Times New Roman" w:hAnsi="Times New Roman" w:cs="Times New Roman"/>
          <w:sz w:val="24"/>
          <w:szCs w:val="24"/>
          <w:lang w:val="en-US"/>
        </w:rPr>
      </w:pPr>
      <w:hyperlink w:anchor="_Toc343068247" w:history="1">
        <w:r w:rsidRPr="00E671AD">
          <w:rPr>
            <w:rStyle w:val="Hyperlink"/>
            <w:lang w:val="en-US"/>
          </w:rPr>
          <w:t>1.2.4</w:t>
        </w:r>
        <w:r>
          <w:rPr>
            <w:rFonts w:ascii="Times New Roman" w:hAnsi="Times New Roman" w:cs="Times New Roman"/>
            <w:sz w:val="24"/>
            <w:szCs w:val="24"/>
            <w:lang w:val="en-US"/>
          </w:rPr>
          <w:tab/>
        </w:r>
        <w:r w:rsidRPr="00E671AD">
          <w:rPr>
            <w:rStyle w:val="Hyperlink"/>
            <w:lang w:val="en-US"/>
          </w:rPr>
          <w:t>Abbreviations</w:t>
        </w:r>
        <w:r>
          <w:tab/>
        </w:r>
        <w:r>
          <w:fldChar w:fldCharType="begin"/>
        </w:r>
        <w:r>
          <w:instrText xml:space="preserve"> PAGEREF _Toc343068247 \h </w:instrText>
        </w:r>
        <w:r>
          <w:fldChar w:fldCharType="separate"/>
        </w:r>
        <w:r>
          <w:t>3</w:t>
        </w:r>
        <w:r>
          <w:fldChar w:fldCharType="end"/>
        </w:r>
      </w:hyperlink>
    </w:p>
    <w:p w:rsidR="00287FFB" w:rsidRDefault="00287FFB">
      <w:pPr>
        <w:pStyle w:val="TOC3"/>
        <w:tabs>
          <w:tab w:val="left" w:pos="3969"/>
        </w:tabs>
        <w:rPr>
          <w:rFonts w:ascii="Times New Roman" w:hAnsi="Times New Roman" w:cs="Times New Roman"/>
          <w:sz w:val="24"/>
          <w:szCs w:val="24"/>
          <w:lang w:val="en-US"/>
        </w:rPr>
      </w:pPr>
      <w:hyperlink w:anchor="_Toc343068248" w:history="1">
        <w:r w:rsidRPr="00E671AD">
          <w:rPr>
            <w:rStyle w:val="Hyperlink"/>
            <w:lang w:val="en-US"/>
          </w:rPr>
          <w:t>1.2.5</w:t>
        </w:r>
        <w:r>
          <w:rPr>
            <w:rFonts w:ascii="Times New Roman" w:hAnsi="Times New Roman" w:cs="Times New Roman"/>
            <w:sz w:val="24"/>
            <w:szCs w:val="24"/>
            <w:lang w:val="en-US"/>
          </w:rPr>
          <w:tab/>
        </w:r>
        <w:r w:rsidRPr="00E671AD">
          <w:rPr>
            <w:rStyle w:val="Hyperlink"/>
            <w:lang w:val="en-US"/>
          </w:rPr>
          <w:t>Terminology</w:t>
        </w:r>
        <w:r>
          <w:tab/>
        </w:r>
        <w:r>
          <w:fldChar w:fldCharType="begin"/>
        </w:r>
        <w:r>
          <w:instrText xml:space="preserve"> PAGEREF _Toc343068248 \h </w:instrText>
        </w:r>
        <w:r>
          <w:fldChar w:fldCharType="separate"/>
        </w:r>
        <w:r>
          <w:t>3</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49" w:history="1">
        <w:r w:rsidRPr="00E671AD">
          <w:rPr>
            <w:rStyle w:val="Hyperlink"/>
            <w:lang w:val="en-US"/>
          </w:rPr>
          <w:t>1.3</w:t>
        </w:r>
        <w:r>
          <w:rPr>
            <w:rFonts w:ascii="Times New Roman" w:hAnsi="Times New Roman" w:cs="Times New Roman"/>
            <w:sz w:val="24"/>
            <w:szCs w:val="24"/>
            <w:lang w:val="en-US"/>
          </w:rPr>
          <w:tab/>
        </w:r>
        <w:r w:rsidRPr="00E671AD">
          <w:rPr>
            <w:rStyle w:val="Hyperlink"/>
            <w:lang w:val="en-US"/>
          </w:rPr>
          <w:t>System Requirements</w:t>
        </w:r>
        <w:r>
          <w:tab/>
        </w:r>
        <w:r>
          <w:fldChar w:fldCharType="begin"/>
        </w:r>
        <w:r>
          <w:instrText xml:space="preserve"> PAGEREF _Toc343068249 \h </w:instrText>
        </w:r>
        <w:r>
          <w:fldChar w:fldCharType="separate"/>
        </w:r>
        <w:r>
          <w:t>3</w:t>
        </w:r>
        <w:r>
          <w:fldChar w:fldCharType="end"/>
        </w:r>
      </w:hyperlink>
    </w:p>
    <w:p w:rsidR="00287FFB" w:rsidRDefault="00287FFB">
      <w:pPr>
        <w:pStyle w:val="TOC1"/>
        <w:tabs>
          <w:tab w:val="left" w:pos="3118"/>
        </w:tabs>
        <w:rPr>
          <w:rFonts w:ascii="Times New Roman" w:hAnsi="Times New Roman" w:cs="Times New Roman"/>
          <w:b w:val="0"/>
          <w:sz w:val="24"/>
          <w:szCs w:val="24"/>
          <w:lang w:val="en-US"/>
        </w:rPr>
      </w:pPr>
      <w:hyperlink w:anchor="_Toc343068250" w:history="1">
        <w:r w:rsidRPr="00E671AD">
          <w:rPr>
            <w:rStyle w:val="Hyperlink"/>
            <w:lang w:val="en-US"/>
          </w:rPr>
          <w:t>2</w:t>
        </w:r>
        <w:r>
          <w:rPr>
            <w:rFonts w:ascii="Times New Roman" w:hAnsi="Times New Roman" w:cs="Times New Roman"/>
            <w:b w:val="0"/>
            <w:sz w:val="24"/>
            <w:szCs w:val="24"/>
            <w:lang w:val="en-US"/>
          </w:rPr>
          <w:tab/>
        </w:r>
        <w:r w:rsidRPr="00E671AD">
          <w:rPr>
            <w:rStyle w:val="Hyperlink"/>
            <w:lang w:val="en-US"/>
          </w:rPr>
          <w:t>Protocol Modules</w:t>
        </w:r>
        <w:r>
          <w:tab/>
        </w:r>
        <w:r>
          <w:fldChar w:fldCharType="begin"/>
        </w:r>
        <w:r>
          <w:instrText xml:space="preserve"> PAGEREF _Toc343068250 \h </w:instrText>
        </w:r>
        <w:r>
          <w:fldChar w:fldCharType="separate"/>
        </w:r>
        <w:r>
          <w:t>3</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51" w:history="1">
        <w:r w:rsidRPr="00E671AD">
          <w:rPr>
            <w:rStyle w:val="Hyperlink"/>
            <w:lang w:val="en-US"/>
          </w:rPr>
          <w:t>2.1</w:t>
        </w:r>
        <w:r>
          <w:rPr>
            <w:rFonts w:ascii="Times New Roman" w:hAnsi="Times New Roman" w:cs="Times New Roman"/>
            <w:sz w:val="24"/>
            <w:szCs w:val="24"/>
            <w:lang w:val="en-US"/>
          </w:rPr>
          <w:tab/>
        </w:r>
        <w:r w:rsidRPr="00E671AD">
          <w:rPr>
            <w:rStyle w:val="Hyperlink"/>
            <w:lang w:val="en-US"/>
          </w:rPr>
          <w:t>Overview</w:t>
        </w:r>
        <w:r>
          <w:tab/>
        </w:r>
        <w:r>
          <w:fldChar w:fldCharType="begin"/>
        </w:r>
        <w:r>
          <w:instrText xml:space="preserve"> PAGEREF _Toc343068251 \h </w:instrText>
        </w:r>
        <w:r>
          <w:fldChar w:fldCharType="separate"/>
        </w:r>
        <w:r>
          <w:t>3</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52" w:history="1">
        <w:r w:rsidRPr="00E671AD">
          <w:rPr>
            <w:rStyle w:val="Hyperlink"/>
            <w:lang w:val="en-US"/>
          </w:rPr>
          <w:t>2.2</w:t>
        </w:r>
        <w:r>
          <w:rPr>
            <w:rFonts w:ascii="Times New Roman" w:hAnsi="Times New Roman" w:cs="Times New Roman"/>
            <w:sz w:val="24"/>
            <w:szCs w:val="24"/>
            <w:lang w:val="en-US"/>
          </w:rPr>
          <w:tab/>
        </w:r>
        <w:r w:rsidRPr="00E671AD">
          <w:rPr>
            <w:rStyle w:val="Hyperlink"/>
            <w:lang w:val="en-US"/>
          </w:rPr>
          <w:t>Installation</w:t>
        </w:r>
        <w:r>
          <w:tab/>
        </w:r>
        <w:r>
          <w:fldChar w:fldCharType="begin"/>
        </w:r>
        <w:r>
          <w:instrText xml:space="preserve"> PAGEREF _Toc343068252 \h </w:instrText>
        </w:r>
        <w:r>
          <w:fldChar w:fldCharType="separate"/>
        </w:r>
        <w:r>
          <w:t>3</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53" w:history="1">
        <w:r w:rsidRPr="00E671AD">
          <w:rPr>
            <w:rStyle w:val="Hyperlink"/>
            <w:lang w:val="en-US"/>
          </w:rPr>
          <w:t>2.3</w:t>
        </w:r>
        <w:r>
          <w:rPr>
            <w:rFonts w:ascii="Times New Roman" w:hAnsi="Times New Roman" w:cs="Times New Roman"/>
            <w:sz w:val="24"/>
            <w:szCs w:val="24"/>
            <w:lang w:val="en-US"/>
          </w:rPr>
          <w:tab/>
        </w:r>
        <w:r w:rsidRPr="00E671AD">
          <w:rPr>
            <w:rStyle w:val="Hyperlink"/>
            <w:lang w:val="en-US"/>
          </w:rPr>
          <w:t>Configuration</w:t>
        </w:r>
        <w:r>
          <w:tab/>
        </w:r>
        <w:r>
          <w:fldChar w:fldCharType="begin"/>
        </w:r>
        <w:r>
          <w:instrText xml:space="preserve"> PAGEREF _Toc343068253 \h </w:instrText>
        </w:r>
        <w:r>
          <w:fldChar w:fldCharType="separate"/>
        </w:r>
        <w:r>
          <w:t>4</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54" w:history="1">
        <w:r w:rsidRPr="00E671AD">
          <w:rPr>
            <w:rStyle w:val="Hyperlink"/>
          </w:rPr>
          <w:t>2.4</w:t>
        </w:r>
        <w:r>
          <w:rPr>
            <w:rFonts w:ascii="Times New Roman" w:hAnsi="Times New Roman" w:cs="Times New Roman"/>
            <w:sz w:val="24"/>
            <w:szCs w:val="24"/>
            <w:lang w:val="en-US"/>
          </w:rPr>
          <w:tab/>
        </w:r>
        <w:r w:rsidRPr="00E671AD">
          <w:rPr>
            <w:rStyle w:val="Hyperlink"/>
          </w:rPr>
          <w:t>Usage with BSSAP modules</w:t>
        </w:r>
        <w:r>
          <w:tab/>
        </w:r>
        <w:r>
          <w:fldChar w:fldCharType="begin"/>
        </w:r>
        <w:r>
          <w:instrText xml:space="preserve"> PAGEREF _Toc343068254 \h </w:instrText>
        </w:r>
        <w:r>
          <w:fldChar w:fldCharType="separate"/>
        </w:r>
        <w:r>
          <w:t>4</w:t>
        </w:r>
        <w:r>
          <w:fldChar w:fldCharType="end"/>
        </w:r>
      </w:hyperlink>
    </w:p>
    <w:p w:rsidR="00287FFB" w:rsidRDefault="00287FFB">
      <w:pPr>
        <w:pStyle w:val="TOC2"/>
        <w:tabs>
          <w:tab w:val="left" w:pos="3969"/>
        </w:tabs>
        <w:rPr>
          <w:rFonts w:ascii="Times New Roman" w:hAnsi="Times New Roman" w:cs="Times New Roman"/>
          <w:sz w:val="24"/>
          <w:szCs w:val="24"/>
          <w:lang w:val="en-US"/>
        </w:rPr>
      </w:pPr>
      <w:hyperlink w:anchor="_Toc343068255" w:history="1">
        <w:r w:rsidRPr="00E671AD">
          <w:rPr>
            <w:rStyle w:val="Hyperlink"/>
          </w:rPr>
          <w:t>2.5</w:t>
        </w:r>
        <w:r>
          <w:rPr>
            <w:rFonts w:ascii="Times New Roman" w:hAnsi="Times New Roman" w:cs="Times New Roman"/>
            <w:sz w:val="24"/>
            <w:szCs w:val="24"/>
            <w:lang w:val="en-US"/>
          </w:rPr>
          <w:tab/>
        </w:r>
        <w:r w:rsidRPr="00E671AD">
          <w:rPr>
            <w:rStyle w:val="Hyperlink"/>
          </w:rPr>
          <w:t>Encoder and decoder functions</w:t>
        </w:r>
        <w:r>
          <w:tab/>
        </w:r>
        <w:r>
          <w:fldChar w:fldCharType="begin"/>
        </w:r>
        <w:r>
          <w:instrText xml:space="preserve"> PAGEREF _Toc343068255 \h </w:instrText>
        </w:r>
        <w:r>
          <w:fldChar w:fldCharType="separate"/>
        </w:r>
        <w:r>
          <w:t>4</w:t>
        </w:r>
        <w:r>
          <w:fldChar w:fldCharType="end"/>
        </w:r>
      </w:hyperlink>
    </w:p>
    <w:p w:rsidR="00287FFB" w:rsidRDefault="00287FFB">
      <w:pPr>
        <w:pStyle w:val="TOC1"/>
        <w:tabs>
          <w:tab w:val="left" w:pos="3118"/>
        </w:tabs>
        <w:rPr>
          <w:rFonts w:ascii="Times New Roman" w:hAnsi="Times New Roman" w:cs="Times New Roman"/>
          <w:b w:val="0"/>
          <w:sz w:val="24"/>
          <w:szCs w:val="24"/>
          <w:lang w:val="en-US"/>
        </w:rPr>
      </w:pPr>
      <w:hyperlink w:anchor="_Toc343068256" w:history="1">
        <w:r w:rsidRPr="00E671AD">
          <w:rPr>
            <w:rStyle w:val="Hyperlink"/>
            <w:lang w:val="en-US"/>
          </w:rPr>
          <w:t>3</w:t>
        </w:r>
        <w:r>
          <w:rPr>
            <w:rFonts w:ascii="Times New Roman" w:hAnsi="Times New Roman" w:cs="Times New Roman"/>
            <w:b w:val="0"/>
            <w:sz w:val="24"/>
            <w:szCs w:val="24"/>
            <w:lang w:val="en-US"/>
          </w:rPr>
          <w:tab/>
        </w:r>
        <w:r w:rsidRPr="00E671AD">
          <w:rPr>
            <w:rStyle w:val="Hyperlink"/>
            <w:lang w:val="en-US"/>
          </w:rPr>
          <w:t>Example</w:t>
        </w:r>
        <w:r>
          <w:tab/>
        </w:r>
        <w:r>
          <w:fldChar w:fldCharType="begin"/>
        </w:r>
        <w:r>
          <w:instrText xml:space="preserve"> PAGEREF _Toc343068256 \h </w:instrText>
        </w:r>
        <w:r>
          <w:fldChar w:fldCharType="separate"/>
        </w:r>
        <w:r>
          <w:t>4</w:t>
        </w:r>
        <w:r>
          <w:fldChar w:fldCharType="end"/>
        </w:r>
      </w:hyperlink>
    </w:p>
    <w:p w:rsidR="00652EC9" w:rsidRDefault="00447879" w:rsidP="00447879">
      <w:pPr>
        <w:pStyle w:val="Contents"/>
        <w:tabs>
          <w:tab w:val="right" w:leader="dot" w:pos="10205"/>
        </w:tabs>
        <w:rPr>
          <w:lang w:val="en-US"/>
        </w:rPr>
      </w:pPr>
      <w:r>
        <w:rPr>
          <w:lang w:val="en-US"/>
        </w:rPr>
        <w:fldChar w:fldCharType="end"/>
      </w:r>
    </w:p>
    <w:p w:rsidR="00652EC9" w:rsidRDefault="00652EC9">
      <w:pPr>
        <w:pStyle w:val="Heading1"/>
        <w:rPr>
          <w:lang w:val="en-US"/>
        </w:rPr>
      </w:pPr>
      <w:r>
        <w:rPr>
          <w:lang w:val="en-US"/>
        </w:rPr>
        <w:br w:type="page"/>
      </w:r>
      <w:bookmarkStart w:id="3" w:name="_Toc211130388"/>
      <w:bookmarkStart w:id="4" w:name="_Toc343068241"/>
      <w:r>
        <w:rPr>
          <w:lang w:val="en-US"/>
        </w:rPr>
        <w:lastRenderedPageBreak/>
        <w:t>Introduction</w:t>
      </w:r>
      <w:bookmarkEnd w:id="3"/>
      <w:bookmarkEnd w:id="4"/>
    </w:p>
    <w:p w:rsidR="00652EC9" w:rsidRDefault="00652EC9">
      <w:pPr>
        <w:pStyle w:val="Heading2"/>
        <w:rPr>
          <w:lang w:val="en-US"/>
        </w:rPr>
      </w:pPr>
      <w:bookmarkStart w:id="5" w:name="_Toc33421106"/>
      <w:bookmarkStart w:id="6" w:name="_Toc33951061"/>
      <w:bookmarkStart w:id="7" w:name="_Toc35755724"/>
      <w:bookmarkStart w:id="8" w:name="_Toc50282214"/>
      <w:bookmarkStart w:id="9" w:name="_Toc50369873"/>
      <w:bookmarkStart w:id="10" w:name="_Toc50369925"/>
      <w:bookmarkStart w:id="11" w:name="_Toc50370432"/>
      <w:bookmarkStart w:id="12" w:name="_Toc54171477"/>
      <w:bookmarkStart w:id="13" w:name="_Toc211130389"/>
      <w:bookmarkStart w:id="14" w:name="_Toc343068242"/>
      <w:r>
        <w:rPr>
          <w:lang w:val="en-US"/>
        </w:rPr>
        <w:t>Revision history</w:t>
      </w:r>
      <w:bookmarkEnd w:id="12"/>
      <w:bookmarkEnd w:id="13"/>
      <w:bookmarkEnd w:id="14"/>
    </w:p>
    <w:p w:rsidR="00652EC9" w:rsidRDefault="00652EC9">
      <w:pPr>
        <w:pStyle w:val="BodyText"/>
        <w:rPr>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652EC9">
        <w:tblPrEx>
          <w:tblCellMar>
            <w:top w:w="0" w:type="dxa"/>
            <w:bottom w:w="0" w:type="dxa"/>
          </w:tblCellMar>
        </w:tblPrEx>
        <w:tc>
          <w:tcPr>
            <w:tcW w:w="1417" w:type="dxa"/>
            <w:shd w:val="clear" w:color="auto" w:fill="B3B3B3"/>
          </w:tcPr>
          <w:p w:rsidR="00652EC9" w:rsidRDefault="00652EC9">
            <w:pPr>
              <w:jc w:val="center"/>
              <w:rPr>
                <w:snapToGrid w:val="0"/>
                <w:lang w:val="en-US"/>
              </w:rPr>
            </w:pPr>
            <w:r>
              <w:rPr>
                <w:snapToGrid w:val="0"/>
                <w:lang w:val="en-US"/>
              </w:rPr>
              <w:t>Date</w:t>
            </w:r>
          </w:p>
        </w:tc>
        <w:tc>
          <w:tcPr>
            <w:tcW w:w="993" w:type="dxa"/>
            <w:shd w:val="clear" w:color="auto" w:fill="B3B3B3"/>
          </w:tcPr>
          <w:p w:rsidR="00652EC9" w:rsidRDefault="00652EC9">
            <w:pPr>
              <w:jc w:val="center"/>
              <w:rPr>
                <w:snapToGrid w:val="0"/>
                <w:lang w:val="en-US"/>
              </w:rPr>
            </w:pPr>
            <w:r>
              <w:rPr>
                <w:snapToGrid w:val="0"/>
                <w:lang w:val="en-US"/>
              </w:rPr>
              <w:t>Rev</w:t>
            </w:r>
          </w:p>
        </w:tc>
        <w:tc>
          <w:tcPr>
            <w:tcW w:w="3827" w:type="dxa"/>
            <w:shd w:val="clear" w:color="auto" w:fill="B3B3B3"/>
          </w:tcPr>
          <w:p w:rsidR="00652EC9" w:rsidRDefault="00652EC9">
            <w:pPr>
              <w:jc w:val="center"/>
              <w:rPr>
                <w:snapToGrid w:val="0"/>
                <w:lang w:val="en-US"/>
              </w:rPr>
            </w:pPr>
            <w:r>
              <w:rPr>
                <w:snapToGrid w:val="0"/>
                <w:lang w:val="en-US"/>
              </w:rPr>
              <w:t>Characteristics</w:t>
            </w:r>
          </w:p>
        </w:tc>
        <w:tc>
          <w:tcPr>
            <w:tcW w:w="1417" w:type="dxa"/>
            <w:shd w:val="clear" w:color="auto" w:fill="B3B3B3"/>
          </w:tcPr>
          <w:p w:rsidR="00652EC9" w:rsidRDefault="00652EC9">
            <w:pPr>
              <w:jc w:val="center"/>
              <w:rPr>
                <w:snapToGrid w:val="0"/>
                <w:lang w:val="en-US"/>
              </w:rPr>
            </w:pPr>
            <w:r>
              <w:rPr>
                <w:snapToGrid w:val="0"/>
                <w:lang w:val="en-US"/>
              </w:rPr>
              <w:t>Prepared</w:t>
            </w:r>
          </w:p>
        </w:tc>
      </w:tr>
      <w:tr w:rsidR="00652EC9">
        <w:tblPrEx>
          <w:tblCellMar>
            <w:top w:w="0" w:type="dxa"/>
            <w:bottom w:w="0" w:type="dxa"/>
          </w:tblCellMar>
        </w:tblPrEx>
        <w:tc>
          <w:tcPr>
            <w:tcW w:w="1417" w:type="dxa"/>
          </w:tcPr>
          <w:p w:rsidR="00652EC9" w:rsidRDefault="00C44AA0">
            <w:pPr>
              <w:pStyle w:val="Header"/>
              <w:tabs>
                <w:tab w:val="clear" w:pos="4320"/>
                <w:tab w:val="clear" w:pos="8640"/>
              </w:tabs>
              <w:rPr>
                <w:noProof w:val="0"/>
                <w:snapToGrid w:val="0"/>
                <w:lang w:val="en-US"/>
              </w:rPr>
            </w:pPr>
            <w:r>
              <w:rPr>
                <w:snapToGrid w:val="0"/>
                <w:lang w:val="en-US"/>
              </w:rPr>
              <w:t>2012-11</w:t>
            </w:r>
            <w:r w:rsidR="00447879">
              <w:rPr>
                <w:snapToGrid w:val="0"/>
                <w:lang w:val="en-US"/>
              </w:rPr>
              <w:t>-</w:t>
            </w:r>
            <w:r>
              <w:rPr>
                <w:snapToGrid w:val="0"/>
                <w:lang w:val="en-US"/>
              </w:rPr>
              <w:t>05</w:t>
            </w:r>
          </w:p>
        </w:tc>
        <w:tc>
          <w:tcPr>
            <w:tcW w:w="993" w:type="dxa"/>
          </w:tcPr>
          <w:p w:rsidR="00652EC9" w:rsidRDefault="00652EC9">
            <w:pPr>
              <w:rPr>
                <w:snapToGrid w:val="0"/>
                <w:lang w:val="en-US"/>
              </w:rPr>
            </w:pPr>
            <w:r>
              <w:rPr>
                <w:snapToGrid w:val="0"/>
                <w:lang w:val="en-US"/>
              </w:rPr>
              <w:t>PA1</w:t>
            </w:r>
          </w:p>
        </w:tc>
        <w:tc>
          <w:tcPr>
            <w:tcW w:w="3827" w:type="dxa"/>
          </w:tcPr>
          <w:p w:rsidR="00652EC9" w:rsidRDefault="00652EC9">
            <w:pPr>
              <w:rPr>
                <w:snapToGrid w:val="0"/>
                <w:lang w:val="en-US"/>
              </w:rPr>
            </w:pPr>
            <w:r>
              <w:rPr>
                <w:snapToGrid w:val="0"/>
                <w:lang w:val="en-US"/>
              </w:rPr>
              <w:t>First draft version</w:t>
            </w:r>
          </w:p>
        </w:tc>
        <w:tc>
          <w:tcPr>
            <w:tcW w:w="1417" w:type="dxa"/>
          </w:tcPr>
          <w:p w:rsidR="00652EC9" w:rsidRDefault="00447879">
            <w:pPr>
              <w:pStyle w:val="Header"/>
              <w:tabs>
                <w:tab w:val="clear" w:pos="4320"/>
                <w:tab w:val="clear" w:pos="8640"/>
              </w:tabs>
              <w:rPr>
                <w:noProof w:val="0"/>
                <w:snapToGrid w:val="0"/>
                <w:lang w:val="en-US"/>
              </w:rPr>
            </w:pPr>
            <w:r>
              <w:rPr>
                <w:noProof w:val="0"/>
                <w:snapToGrid w:val="0"/>
                <w:lang w:val="en-US"/>
              </w:rPr>
              <w:t>ETH</w:t>
            </w:r>
            <w:r w:rsidR="00A43EF3">
              <w:rPr>
                <w:noProof w:val="0"/>
                <w:snapToGrid w:val="0"/>
                <w:lang w:val="en-US"/>
              </w:rPr>
              <w:t>EKR</w:t>
            </w:r>
          </w:p>
        </w:tc>
      </w:tr>
      <w:tr w:rsidR="00652EC9">
        <w:tblPrEx>
          <w:tblCellMar>
            <w:top w:w="0" w:type="dxa"/>
            <w:bottom w:w="0" w:type="dxa"/>
          </w:tblCellMar>
        </w:tblPrEx>
        <w:tc>
          <w:tcPr>
            <w:tcW w:w="1417" w:type="dxa"/>
          </w:tcPr>
          <w:p w:rsidR="00652EC9" w:rsidRDefault="00652EC9">
            <w:pPr>
              <w:pStyle w:val="Header"/>
              <w:tabs>
                <w:tab w:val="clear" w:pos="4320"/>
                <w:tab w:val="clear" w:pos="8640"/>
              </w:tabs>
              <w:rPr>
                <w:noProof w:val="0"/>
                <w:snapToGrid w:val="0"/>
                <w:lang w:val="en-US"/>
              </w:rPr>
            </w:pPr>
          </w:p>
        </w:tc>
        <w:tc>
          <w:tcPr>
            <w:tcW w:w="993" w:type="dxa"/>
          </w:tcPr>
          <w:p w:rsidR="00652EC9" w:rsidRDefault="00652EC9">
            <w:pPr>
              <w:rPr>
                <w:snapToGrid w:val="0"/>
                <w:lang w:val="en-US"/>
              </w:rPr>
            </w:pPr>
          </w:p>
        </w:tc>
        <w:tc>
          <w:tcPr>
            <w:tcW w:w="3827" w:type="dxa"/>
          </w:tcPr>
          <w:p w:rsidR="00652EC9" w:rsidRDefault="00652EC9">
            <w:pPr>
              <w:rPr>
                <w:snapToGrid w:val="0"/>
                <w:lang w:val="en-US"/>
              </w:rPr>
            </w:pPr>
          </w:p>
        </w:tc>
        <w:tc>
          <w:tcPr>
            <w:tcW w:w="1417" w:type="dxa"/>
          </w:tcPr>
          <w:p w:rsidR="00652EC9" w:rsidRDefault="00652EC9">
            <w:pPr>
              <w:pStyle w:val="Header"/>
              <w:tabs>
                <w:tab w:val="clear" w:pos="4320"/>
                <w:tab w:val="clear" w:pos="8640"/>
              </w:tabs>
              <w:rPr>
                <w:noProof w:val="0"/>
                <w:snapToGrid w:val="0"/>
                <w:lang w:val="en-US"/>
              </w:rPr>
            </w:pPr>
          </w:p>
        </w:tc>
      </w:tr>
    </w:tbl>
    <w:p w:rsidR="00652EC9" w:rsidRDefault="00652EC9">
      <w:pPr>
        <w:pStyle w:val="Heading2"/>
        <w:rPr>
          <w:snapToGrid w:val="0"/>
          <w:lang w:val="en-US"/>
        </w:rPr>
      </w:pPr>
      <w:bookmarkStart w:id="15" w:name="_Toc211130390"/>
      <w:bookmarkStart w:id="16" w:name="_Toc343068243"/>
      <w:r>
        <w:rPr>
          <w:snapToGrid w:val="0"/>
          <w:lang w:val="en-US"/>
        </w:rPr>
        <w:t>About this Document</w:t>
      </w:r>
      <w:bookmarkEnd w:id="5"/>
      <w:bookmarkEnd w:id="6"/>
      <w:bookmarkEnd w:id="7"/>
      <w:bookmarkEnd w:id="8"/>
      <w:bookmarkEnd w:id="9"/>
      <w:bookmarkEnd w:id="10"/>
      <w:bookmarkEnd w:id="11"/>
      <w:bookmarkEnd w:id="15"/>
      <w:bookmarkEnd w:id="16"/>
    </w:p>
    <w:p w:rsidR="00652EC9" w:rsidRDefault="00652EC9">
      <w:pPr>
        <w:pStyle w:val="Heading3"/>
        <w:rPr>
          <w:lang w:val="en-US"/>
        </w:rPr>
      </w:pPr>
      <w:bookmarkStart w:id="17" w:name="_Toc211130391"/>
      <w:bookmarkStart w:id="18" w:name="_Toc343068244"/>
      <w:r>
        <w:rPr>
          <w:lang w:val="en-US"/>
        </w:rPr>
        <w:t>How to Read this Document</w:t>
      </w:r>
      <w:bookmarkEnd w:id="17"/>
      <w:bookmarkEnd w:id="18"/>
    </w:p>
    <w:p w:rsidR="00652EC9" w:rsidRDefault="00652EC9">
      <w:pPr>
        <w:pStyle w:val="BodyText"/>
        <w:rPr>
          <w:lang w:val="en-US"/>
        </w:rPr>
      </w:pPr>
      <w:r>
        <w:rPr>
          <w:lang w:val="en-US"/>
        </w:rPr>
        <w:t xml:space="preserve">This is the User Guide for the </w:t>
      </w:r>
      <w:r>
        <w:rPr>
          <w:color w:val="000000"/>
          <w:szCs w:val="22"/>
        </w:rPr>
        <w:t xml:space="preserve">BSSMAP </w:t>
      </w:r>
      <w:r>
        <w:rPr>
          <w:lang w:val="en-US"/>
        </w:rPr>
        <w:t xml:space="preserve">protocol module. The </w:t>
      </w:r>
      <w:r>
        <w:rPr>
          <w:color w:val="000000"/>
          <w:szCs w:val="22"/>
        </w:rPr>
        <w:t xml:space="preserve">BSSMAP </w:t>
      </w:r>
      <w:r>
        <w:rPr>
          <w:lang w:val="en-US"/>
        </w:rPr>
        <w:t xml:space="preserve">protocol module is developed for the TTCN-3 Toolset with TITAN. This document should be read together with Product Revision Information </w:t>
      </w:r>
      <w:r>
        <w:rPr>
          <w:lang w:val="en-US"/>
        </w:rPr>
        <w:fldChar w:fldCharType="begin"/>
      </w:r>
      <w:r>
        <w:rPr>
          <w:lang w:val="en-US"/>
        </w:rPr>
        <w:instrText xml:space="preserve"> REF ref_ProtModule_PRI \h </w:instrText>
      </w:r>
      <w:r>
        <w:rPr>
          <w:lang w:val="en-US"/>
        </w:rPr>
      </w:r>
      <w:r>
        <w:rPr>
          <w:lang w:val="en-US"/>
        </w:rPr>
        <w:fldChar w:fldCharType="separate"/>
      </w:r>
      <w:r w:rsidR="007752AC">
        <w:rPr>
          <w:lang w:val="en-US"/>
        </w:rPr>
        <w:t>[3]</w:t>
      </w:r>
      <w:r>
        <w:rPr>
          <w:lang w:val="en-US"/>
        </w:rPr>
        <w:fldChar w:fldCharType="end"/>
      </w:r>
      <w:r>
        <w:rPr>
          <w:lang w:val="en-US"/>
        </w:rPr>
        <w:t xml:space="preserve"> and Function Specification </w:t>
      </w:r>
      <w:r>
        <w:rPr>
          <w:lang w:val="en-US"/>
        </w:rPr>
        <w:fldChar w:fldCharType="begin"/>
      </w:r>
      <w:r>
        <w:rPr>
          <w:lang w:val="en-US"/>
        </w:rPr>
        <w:instrText xml:space="preserve"> REF ref_ProtModule_FS \h </w:instrText>
      </w:r>
      <w:r>
        <w:rPr>
          <w:lang w:val="en-US"/>
        </w:rPr>
      </w:r>
      <w:r>
        <w:rPr>
          <w:lang w:val="en-US"/>
        </w:rPr>
        <w:fldChar w:fldCharType="separate"/>
      </w:r>
      <w:r w:rsidR="007752AC">
        <w:rPr>
          <w:lang w:val="en-US"/>
        </w:rPr>
        <w:t>[4]</w:t>
      </w:r>
      <w:r>
        <w:rPr>
          <w:lang w:val="en-US"/>
        </w:rPr>
        <w:fldChar w:fldCharType="end"/>
      </w:r>
      <w:r>
        <w:rPr>
          <w:lang w:val="en-US"/>
        </w:rPr>
        <w:t>.</w:t>
      </w:r>
    </w:p>
    <w:p w:rsidR="00652EC9" w:rsidRDefault="00652EC9">
      <w:pPr>
        <w:pStyle w:val="Heading3"/>
        <w:rPr>
          <w:lang w:val="en-US"/>
        </w:rPr>
      </w:pPr>
      <w:bookmarkStart w:id="19" w:name="_Toc211130392"/>
      <w:bookmarkStart w:id="20" w:name="_Toc343068245"/>
      <w:r>
        <w:rPr>
          <w:lang w:val="en-US"/>
        </w:rPr>
        <w:t>Presumed Knowledge</w:t>
      </w:r>
      <w:bookmarkEnd w:id="19"/>
      <w:bookmarkEnd w:id="20"/>
    </w:p>
    <w:p w:rsidR="00652EC9" w:rsidRDefault="00652EC9">
      <w:pPr>
        <w:pStyle w:val="BodyText"/>
        <w:rPr>
          <w:rFonts w:cs="Arial"/>
          <w:lang w:val="en-US"/>
        </w:rPr>
      </w:pPr>
      <w:r>
        <w:rPr>
          <w:rFonts w:cs="Arial"/>
          <w:lang w:val="en-US"/>
        </w:rPr>
        <w:t xml:space="preserve">To use this protocol module the knowledge of the TTCN-3 language </w:t>
      </w:r>
      <w:r>
        <w:rPr>
          <w:rFonts w:cs="Arial"/>
          <w:lang w:val="en-US"/>
        </w:rPr>
        <w:fldChar w:fldCharType="begin"/>
      </w:r>
      <w:r>
        <w:rPr>
          <w:rFonts w:cs="Arial"/>
          <w:lang w:val="en-US"/>
        </w:rPr>
        <w:instrText xml:space="preserve"> REF ref_TTCN3_standard \h </w:instrText>
      </w:r>
      <w:r>
        <w:rPr>
          <w:rFonts w:cs="Arial"/>
          <w:lang w:val="en-US"/>
        </w:rPr>
      </w:r>
      <w:r>
        <w:rPr>
          <w:rFonts w:cs="Arial"/>
          <w:lang w:val="en-US"/>
        </w:rPr>
        <w:fldChar w:fldCharType="separate"/>
      </w:r>
      <w:r w:rsidR="007752AC">
        <w:rPr>
          <w:lang w:val="en-US"/>
        </w:rPr>
        <w:t>[1]</w:t>
      </w:r>
      <w:r>
        <w:rPr>
          <w:rFonts w:cs="Arial"/>
          <w:lang w:val="en-US"/>
        </w:rPr>
        <w:fldChar w:fldCharType="end"/>
      </w:r>
      <w:r>
        <w:rPr>
          <w:rFonts w:cs="Arial"/>
          <w:lang w:val="en-US"/>
        </w:rPr>
        <w:t xml:space="preserve"> is essential.</w:t>
      </w:r>
    </w:p>
    <w:p w:rsidR="00652EC9" w:rsidRDefault="00652EC9">
      <w:pPr>
        <w:pStyle w:val="BodyText"/>
        <w:rPr>
          <w:rFonts w:cs="Arial"/>
          <w:lang w:val="en-US"/>
        </w:rPr>
      </w:pPr>
      <w:r>
        <w:rPr>
          <w:rFonts w:cs="Arial"/>
          <w:lang w:val="en-US"/>
        </w:rPr>
        <w:t>The BSSMAP protocol is specified in the standard </w:t>
      </w:r>
      <w:r>
        <w:rPr>
          <w:rFonts w:cs="Arial"/>
          <w:lang w:val="en-US"/>
        </w:rPr>
        <w:fldChar w:fldCharType="begin"/>
      </w:r>
      <w:r>
        <w:rPr>
          <w:rFonts w:cs="Arial"/>
          <w:lang w:val="en-US"/>
        </w:rPr>
        <w:instrText xml:space="preserve"> REF ref_Q931 \h </w:instrText>
      </w:r>
      <w:r>
        <w:rPr>
          <w:rFonts w:cs="Arial"/>
          <w:lang w:val="en-US"/>
        </w:rPr>
      </w:r>
      <w:r>
        <w:rPr>
          <w:rFonts w:cs="Arial"/>
          <w:lang w:val="en-US"/>
        </w:rPr>
        <w:fldChar w:fldCharType="separate"/>
      </w:r>
      <w:r w:rsidR="007752AC">
        <w:rPr>
          <w:bCs/>
          <w:lang w:val="en-US"/>
        </w:rPr>
        <w:t>[5]</w:t>
      </w:r>
      <w:r>
        <w:rPr>
          <w:rFonts w:cs="Arial"/>
          <w:lang w:val="en-US"/>
        </w:rPr>
        <w:fldChar w:fldCharType="end"/>
      </w:r>
      <w:r>
        <w:rPr>
          <w:rFonts w:cs="Arial"/>
          <w:lang w:val="en-US"/>
        </w:rPr>
        <w:t xml:space="preserve">. </w:t>
      </w:r>
    </w:p>
    <w:p w:rsidR="00652EC9" w:rsidRDefault="00652EC9">
      <w:pPr>
        <w:pStyle w:val="Heading3"/>
        <w:rPr>
          <w:lang w:val="en-US"/>
        </w:rPr>
      </w:pPr>
      <w:bookmarkStart w:id="21" w:name="_Toc211130393"/>
      <w:bookmarkStart w:id="22" w:name="_Toc343068246"/>
      <w:r>
        <w:rPr>
          <w:lang w:val="en-US"/>
        </w:rPr>
        <w:t>References</w:t>
      </w:r>
      <w:bookmarkEnd w:id="21"/>
      <w:bookmarkEnd w:id="22"/>
    </w:p>
    <w:p w:rsidR="00652EC9" w:rsidRDefault="00652EC9" w:rsidP="00ED6136">
      <w:pPr>
        <w:pStyle w:val="BodyText"/>
        <w:tabs>
          <w:tab w:val="clear" w:pos="2552"/>
          <w:tab w:val="left" w:pos="3119"/>
        </w:tabs>
        <w:ind w:left="3119" w:hanging="567"/>
        <w:rPr>
          <w:lang w:val="en-US"/>
        </w:rPr>
      </w:pPr>
      <w:bookmarkStart w:id="23" w:name="_Ref45513518"/>
      <w:bookmarkStart w:id="24" w:name="ref_TTCN3_standard"/>
      <w:r>
        <w:rPr>
          <w:lang w:val="en-US"/>
        </w:rPr>
        <w:t>[1]</w:t>
      </w:r>
      <w:bookmarkEnd w:id="24"/>
      <w:r>
        <w:rPr>
          <w:lang w:val="en-US"/>
        </w:rPr>
        <w:tab/>
      </w:r>
      <w:bookmarkEnd w:id="23"/>
      <w:r w:rsidR="00C44AA0">
        <w:t>ETSI ES 201 873-1 v4.4.1 (2012-04</w:t>
      </w:r>
      <w:r w:rsidR="00ED6136">
        <w:t>)</w:t>
      </w:r>
      <w:r w:rsidR="00ED6136">
        <w:br/>
        <w:t>The Testing and Test Control Notation version 3; Part 1: Core Language</w:t>
      </w:r>
    </w:p>
    <w:p w:rsidR="00652EC9" w:rsidRDefault="00652EC9" w:rsidP="00ED6136">
      <w:pPr>
        <w:pStyle w:val="BodyText"/>
        <w:tabs>
          <w:tab w:val="left" w:pos="3119"/>
        </w:tabs>
        <w:ind w:left="3119" w:hanging="567"/>
        <w:rPr>
          <w:lang w:val="en-US"/>
        </w:rPr>
      </w:pPr>
      <w:bookmarkStart w:id="25" w:name="_Ref50279452"/>
      <w:bookmarkStart w:id="26" w:name="ref_Titan_UG"/>
      <w:r>
        <w:rPr>
          <w:lang w:val="en-US"/>
        </w:rPr>
        <w:t>[2]</w:t>
      </w:r>
      <w:bookmarkEnd w:id="26"/>
      <w:r>
        <w:rPr>
          <w:lang w:val="en-US"/>
        </w:rPr>
        <w:tab/>
      </w:r>
      <w:r w:rsidR="00ED6136">
        <w:t>1/198 17-CRL 113 200 Uen</w:t>
      </w:r>
      <w:r w:rsidR="00ED6136">
        <w:br/>
        <w:t>TITAN User Guide</w:t>
      </w:r>
    </w:p>
    <w:p w:rsidR="00652EC9" w:rsidRDefault="00652EC9" w:rsidP="00ED6136">
      <w:pPr>
        <w:pStyle w:val="BodyText"/>
        <w:tabs>
          <w:tab w:val="left" w:pos="3119"/>
        </w:tabs>
        <w:ind w:left="3119" w:hanging="567"/>
        <w:rPr>
          <w:lang w:val="en-US"/>
        </w:rPr>
      </w:pPr>
      <w:bookmarkStart w:id="27" w:name="_Ref55708574"/>
      <w:bookmarkStart w:id="28" w:name="ref_ProtModule_PRI"/>
      <w:r>
        <w:rPr>
          <w:lang w:val="en-US"/>
        </w:rPr>
        <w:t>[3]</w:t>
      </w:r>
      <w:bookmarkEnd w:id="28"/>
      <w:r w:rsidR="00E2697F">
        <w:rPr>
          <w:lang w:val="en-US"/>
        </w:rPr>
        <w:tab/>
      </w:r>
      <w:bookmarkStart w:id="29" w:name="_Ref55710948"/>
      <w:bookmarkEnd w:id="27"/>
      <w:r w:rsidR="00751EB2">
        <w:rPr>
          <w:rFonts w:eastAsia="SimSun" w:cs="Arial"/>
          <w:szCs w:val="22"/>
          <w:lang w:val="en-US" w:eastAsia="zh-CN"/>
        </w:rPr>
        <w:t>109 21-CNL 113 761</w:t>
      </w:r>
      <w:r w:rsidR="00ED6136" w:rsidRPr="00D855DF">
        <w:rPr>
          <w:rFonts w:eastAsia="SimSun" w:cs="Arial"/>
          <w:szCs w:val="22"/>
          <w:lang w:val="en-US" w:eastAsia="zh-CN"/>
        </w:rPr>
        <w:t>-1 Uen</w:t>
      </w:r>
      <w:r w:rsidR="00ED6136">
        <w:br/>
        <w:t xml:space="preserve">BSSMAP </w:t>
      </w:r>
      <w:r w:rsidR="00751EB2">
        <w:rPr>
          <w:lang w:val="en-US"/>
        </w:rPr>
        <w:t xml:space="preserve"> (v11.2</w:t>
      </w:r>
      <w:r w:rsidR="00ED6136">
        <w:rPr>
          <w:lang w:val="en-US"/>
        </w:rPr>
        <w:t xml:space="preserve">.0) </w:t>
      </w:r>
      <w:r w:rsidR="00ED6136">
        <w:t>Protocol Modules for TTCN-3 Toolset with TITAN, Product Revision Information</w:t>
      </w:r>
      <w:bookmarkEnd w:id="29"/>
    </w:p>
    <w:p w:rsidR="00652EC9" w:rsidRDefault="00652EC9" w:rsidP="00ED6136">
      <w:pPr>
        <w:pStyle w:val="BodyText"/>
        <w:tabs>
          <w:tab w:val="left" w:pos="3119"/>
        </w:tabs>
        <w:ind w:left="3119" w:hanging="567"/>
        <w:rPr>
          <w:lang w:val="en-US"/>
        </w:rPr>
      </w:pPr>
      <w:bookmarkStart w:id="30" w:name="_Ref55708590"/>
      <w:bookmarkStart w:id="31" w:name="ref_ProtModule_FS"/>
      <w:bookmarkEnd w:id="25"/>
      <w:r>
        <w:rPr>
          <w:lang w:val="en-US"/>
        </w:rPr>
        <w:t>[4]</w:t>
      </w:r>
      <w:bookmarkEnd w:id="31"/>
      <w:r>
        <w:rPr>
          <w:lang w:val="en-US"/>
        </w:rPr>
        <w:tab/>
      </w:r>
      <w:r w:rsidR="00751EB2">
        <w:rPr>
          <w:rFonts w:eastAsia="SimSun" w:cs="Arial"/>
          <w:szCs w:val="22"/>
          <w:lang w:val="en-US" w:eastAsia="zh-CN"/>
        </w:rPr>
        <w:t>155 17-CNL 113 761</w:t>
      </w:r>
      <w:r w:rsidR="00ED6136" w:rsidRPr="00ED6136">
        <w:rPr>
          <w:rFonts w:eastAsia="SimSun" w:cs="Arial"/>
          <w:szCs w:val="22"/>
          <w:lang w:val="en-US" w:eastAsia="zh-CN"/>
        </w:rPr>
        <w:t xml:space="preserve"> Uen</w:t>
      </w:r>
      <w:r>
        <w:rPr>
          <w:lang w:val="en-US"/>
        </w:rPr>
        <w:br/>
        <w:t>BSSMAP (v</w:t>
      </w:r>
      <w:r w:rsidR="00751EB2">
        <w:rPr>
          <w:lang w:val="en-US"/>
        </w:rPr>
        <w:t>11</w:t>
      </w:r>
      <w:r>
        <w:rPr>
          <w:lang w:val="en-US"/>
        </w:rPr>
        <w:t>.</w:t>
      </w:r>
      <w:r w:rsidR="00751EB2">
        <w:rPr>
          <w:lang w:val="en-US"/>
        </w:rPr>
        <w:t>2</w:t>
      </w:r>
      <w:r>
        <w:rPr>
          <w:lang w:val="en-US"/>
        </w:rPr>
        <w:t>.0) Protocol Modules for TTCN-3 Toolset with TITAN, Function Specification</w:t>
      </w:r>
      <w:bookmarkEnd w:id="30"/>
    </w:p>
    <w:p w:rsidR="00A43EF3" w:rsidRPr="00D3397E" w:rsidRDefault="00652EC9" w:rsidP="00A43EF3">
      <w:pPr>
        <w:pStyle w:val="BodyText"/>
        <w:tabs>
          <w:tab w:val="clear" w:pos="2552"/>
          <w:tab w:val="left" w:pos="3119"/>
        </w:tabs>
        <w:ind w:left="3119" w:hanging="567"/>
        <w:rPr>
          <w:szCs w:val="22"/>
        </w:rPr>
      </w:pPr>
      <w:bookmarkStart w:id="32" w:name="ref_Q931"/>
      <w:r>
        <w:rPr>
          <w:bCs/>
          <w:lang w:val="en-US"/>
        </w:rPr>
        <w:t>[5]</w:t>
      </w:r>
      <w:bookmarkEnd w:id="32"/>
      <w:r>
        <w:rPr>
          <w:bCs/>
          <w:lang w:val="en-US"/>
        </w:rPr>
        <w:tab/>
      </w:r>
      <w:r w:rsidR="00751EB2">
        <w:rPr>
          <w:bCs/>
        </w:rPr>
        <w:t>3GPP TS 48.008 V11</w:t>
      </w:r>
      <w:r w:rsidR="00A43EF3">
        <w:rPr>
          <w:bCs/>
        </w:rPr>
        <w:t>.</w:t>
      </w:r>
      <w:r w:rsidR="00751EB2">
        <w:rPr>
          <w:bCs/>
          <w:szCs w:val="22"/>
        </w:rPr>
        <w:t>2</w:t>
      </w:r>
      <w:r w:rsidR="00A43EF3" w:rsidRPr="00D855DF">
        <w:rPr>
          <w:bCs/>
          <w:szCs w:val="22"/>
        </w:rPr>
        <w:t xml:space="preserve">.0 </w:t>
      </w:r>
      <w:r w:rsidR="00751EB2">
        <w:rPr>
          <w:szCs w:val="22"/>
        </w:rPr>
        <w:t>(2012-05</w:t>
      </w:r>
      <w:r w:rsidR="00A43EF3" w:rsidRPr="00D855DF">
        <w:rPr>
          <w:szCs w:val="22"/>
        </w:rPr>
        <w:t>)</w:t>
      </w:r>
      <w:r w:rsidR="00A43EF3">
        <w:rPr>
          <w:szCs w:val="22"/>
        </w:rPr>
        <w:br/>
      </w:r>
      <w:r w:rsidR="00A43EF3" w:rsidRPr="00D3397E">
        <w:rPr>
          <w:szCs w:val="22"/>
        </w:rPr>
        <w:t>3rd Generation Partnership Project;</w:t>
      </w:r>
      <w:r w:rsidR="00A43EF3">
        <w:rPr>
          <w:szCs w:val="22"/>
        </w:rPr>
        <w:br/>
      </w:r>
      <w:r w:rsidR="00A43EF3" w:rsidRPr="00D3397E">
        <w:rPr>
          <w:rFonts w:cs="Arial"/>
          <w:bCs/>
          <w:szCs w:val="22"/>
        </w:rPr>
        <w:t>Technical Specification Group GSM/EDGE Radio Access Network;</w:t>
      </w:r>
      <w:r w:rsidR="00A43EF3">
        <w:rPr>
          <w:rFonts w:cs="Arial"/>
          <w:bCs/>
          <w:szCs w:val="22"/>
        </w:rPr>
        <w:br/>
      </w:r>
      <w:r w:rsidR="00A43EF3" w:rsidRPr="00D3397E">
        <w:rPr>
          <w:szCs w:val="22"/>
        </w:rPr>
        <w:t>Mobile Switching Centre - Base Station System</w:t>
      </w:r>
      <w:r w:rsidR="00A43EF3">
        <w:rPr>
          <w:szCs w:val="22"/>
        </w:rPr>
        <w:br/>
      </w:r>
      <w:r w:rsidR="00A43EF3" w:rsidRPr="00D3397E">
        <w:rPr>
          <w:rFonts w:cs="Arial"/>
          <w:bCs/>
          <w:szCs w:val="22"/>
        </w:rPr>
        <w:t>(MSC-BSS) interface;</w:t>
      </w:r>
      <w:r w:rsidR="00A43EF3">
        <w:rPr>
          <w:rFonts w:cs="Arial"/>
          <w:bCs/>
          <w:szCs w:val="22"/>
        </w:rPr>
        <w:br/>
      </w:r>
      <w:r w:rsidR="00A43EF3" w:rsidRPr="00D3397E">
        <w:rPr>
          <w:rFonts w:cs="Arial"/>
          <w:bCs/>
          <w:szCs w:val="22"/>
        </w:rPr>
        <w:t>Layer 3 specification</w:t>
      </w:r>
      <w:r w:rsidR="00A43EF3">
        <w:rPr>
          <w:rFonts w:cs="Arial"/>
          <w:bCs/>
          <w:szCs w:val="22"/>
        </w:rPr>
        <w:br/>
      </w:r>
      <w:r w:rsidR="00751EB2">
        <w:rPr>
          <w:rFonts w:cs="Arial"/>
          <w:bCs/>
          <w:szCs w:val="22"/>
        </w:rPr>
        <w:t>(Release 11</w:t>
      </w:r>
      <w:r w:rsidR="00A43EF3" w:rsidRPr="00D3397E">
        <w:rPr>
          <w:rFonts w:cs="Arial"/>
          <w:bCs/>
          <w:szCs w:val="22"/>
        </w:rPr>
        <w:t>)</w:t>
      </w:r>
    </w:p>
    <w:p w:rsidR="00652EC9" w:rsidRDefault="00652EC9" w:rsidP="00ED6136">
      <w:pPr>
        <w:pStyle w:val="BodyText"/>
        <w:tabs>
          <w:tab w:val="left" w:pos="3119"/>
        </w:tabs>
        <w:ind w:left="3119" w:hanging="567"/>
        <w:rPr>
          <w:bCs/>
          <w:lang w:val="en-US"/>
        </w:rPr>
      </w:pPr>
    </w:p>
    <w:p w:rsidR="00652EC9" w:rsidRDefault="00652EC9">
      <w:pPr>
        <w:pStyle w:val="Heading3"/>
        <w:rPr>
          <w:lang w:val="en-US"/>
        </w:rPr>
      </w:pPr>
      <w:r>
        <w:rPr>
          <w:bCs/>
          <w:color w:val="000000"/>
          <w:szCs w:val="22"/>
        </w:rPr>
        <w:br w:type="page"/>
      </w:r>
      <w:bookmarkStart w:id="33" w:name="_Toc211130394"/>
      <w:bookmarkStart w:id="34" w:name="_Toc343068247"/>
      <w:r>
        <w:rPr>
          <w:lang w:val="en-US"/>
        </w:rPr>
        <w:lastRenderedPageBreak/>
        <w:t>Abbreviations</w:t>
      </w:r>
      <w:bookmarkEnd w:id="33"/>
      <w:bookmarkEnd w:id="34"/>
    </w:p>
    <w:p w:rsidR="00652EC9" w:rsidRDefault="00652EC9">
      <w:pPr>
        <w:pStyle w:val="BodyText"/>
        <w:tabs>
          <w:tab w:val="clear" w:pos="2552"/>
        </w:tabs>
        <w:ind w:left="3870" w:hanging="1318"/>
        <w:rPr>
          <w:lang w:val="en-US"/>
        </w:rPr>
      </w:pPr>
      <w:r>
        <w:rPr>
          <w:szCs w:val="22"/>
        </w:rPr>
        <w:t>3GPP</w:t>
      </w:r>
      <w:r>
        <w:rPr>
          <w:szCs w:val="22"/>
        </w:rPr>
        <w:tab/>
        <w:t>3</w:t>
      </w:r>
      <w:r>
        <w:rPr>
          <w:szCs w:val="22"/>
          <w:vertAlign w:val="superscript"/>
        </w:rPr>
        <w:t>rd</w:t>
      </w:r>
      <w:r>
        <w:rPr>
          <w:sz w:val="14"/>
          <w:szCs w:val="14"/>
        </w:rPr>
        <w:t xml:space="preserve"> </w:t>
      </w:r>
      <w:r>
        <w:rPr>
          <w:szCs w:val="22"/>
        </w:rPr>
        <w:t>Generation Partnership project</w:t>
      </w:r>
    </w:p>
    <w:p w:rsidR="00652EC9" w:rsidRDefault="00652EC9">
      <w:pPr>
        <w:pStyle w:val="Text"/>
        <w:rPr>
          <w:szCs w:val="22"/>
        </w:rPr>
      </w:pPr>
      <w:r>
        <w:rPr>
          <w:szCs w:val="22"/>
        </w:rPr>
        <w:t>BSSAP</w:t>
      </w:r>
      <w:r>
        <w:rPr>
          <w:szCs w:val="22"/>
        </w:rPr>
        <w:tab/>
        <w:t xml:space="preserve">Base Station Subsystem Application Part </w:t>
      </w:r>
    </w:p>
    <w:p w:rsidR="00652EC9" w:rsidRDefault="00652EC9">
      <w:pPr>
        <w:pStyle w:val="Text"/>
        <w:rPr>
          <w:szCs w:val="22"/>
        </w:rPr>
      </w:pPr>
      <w:r>
        <w:rPr>
          <w:szCs w:val="22"/>
        </w:rPr>
        <w:t>BSSMAP</w:t>
      </w:r>
      <w:r>
        <w:rPr>
          <w:szCs w:val="22"/>
        </w:rPr>
        <w:tab/>
        <w:t>Base Station Subsystem Management Application Part</w:t>
      </w:r>
    </w:p>
    <w:p w:rsidR="00652EC9" w:rsidRDefault="00652EC9">
      <w:pPr>
        <w:pStyle w:val="Text"/>
        <w:rPr>
          <w:szCs w:val="22"/>
        </w:rPr>
      </w:pPr>
      <w:r>
        <w:rPr>
          <w:szCs w:val="22"/>
        </w:rPr>
        <w:t>DTAP</w:t>
      </w:r>
      <w:r>
        <w:rPr>
          <w:szCs w:val="22"/>
        </w:rPr>
        <w:tab/>
        <w:t>Direct Transfer Application Part</w:t>
      </w:r>
    </w:p>
    <w:p w:rsidR="00C75A40" w:rsidRPr="00C75A40" w:rsidRDefault="00C75A40" w:rsidP="00C75A40">
      <w:pPr>
        <w:pStyle w:val="BodyText"/>
        <w:tabs>
          <w:tab w:val="clear" w:pos="2552"/>
        </w:tabs>
        <w:spacing w:before="0"/>
        <w:ind w:left="3867" w:hanging="1315"/>
        <w:rPr>
          <w:rFonts w:cs="Arial"/>
        </w:rPr>
      </w:pPr>
      <w:r>
        <w:t>ES</w:t>
      </w:r>
      <w:r>
        <w:tab/>
        <w:t>ETSI Standard</w:t>
      </w:r>
    </w:p>
    <w:p w:rsidR="00652EC9" w:rsidRDefault="00652EC9">
      <w:pPr>
        <w:pStyle w:val="Text"/>
        <w:rPr>
          <w:lang w:val="en-US"/>
        </w:rPr>
      </w:pPr>
      <w:r>
        <w:rPr>
          <w:rFonts w:cs="Arial"/>
          <w:lang w:val="en-US"/>
        </w:rPr>
        <w:t>ETSI</w:t>
      </w:r>
      <w:r>
        <w:rPr>
          <w:rFonts w:cs="Arial"/>
          <w:lang w:val="en-US"/>
        </w:rPr>
        <w:tab/>
      </w:r>
      <w:r>
        <w:rPr>
          <w:lang w:val="en-US"/>
        </w:rPr>
        <w:t>European Telecommunications Standards Institute</w:t>
      </w:r>
    </w:p>
    <w:p w:rsidR="00652EC9" w:rsidRDefault="00652EC9">
      <w:pPr>
        <w:pStyle w:val="Text"/>
        <w:rPr>
          <w:szCs w:val="22"/>
        </w:rPr>
      </w:pPr>
      <w:r>
        <w:rPr>
          <w:szCs w:val="22"/>
        </w:rPr>
        <w:t>PDU</w:t>
      </w:r>
      <w:r>
        <w:rPr>
          <w:szCs w:val="22"/>
        </w:rPr>
        <w:tab/>
        <w:t>Protocol Data Unit</w:t>
      </w:r>
    </w:p>
    <w:p w:rsidR="00652EC9" w:rsidRDefault="00652EC9">
      <w:pPr>
        <w:pStyle w:val="Text"/>
        <w:rPr>
          <w:rFonts w:cs="Arial"/>
          <w:lang w:val="en-US"/>
        </w:rPr>
      </w:pPr>
      <w:r>
        <w:rPr>
          <w:rFonts w:cs="Arial"/>
          <w:lang w:val="en-US"/>
        </w:rPr>
        <w:t xml:space="preserve">TTCN-3 </w:t>
      </w:r>
      <w:r>
        <w:rPr>
          <w:rFonts w:cs="Arial"/>
          <w:lang w:val="en-US"/>
        </w:rPr>
        <w:tab/>
        <w:t>Testing and Test Control Notation version 3</w:t>
      </w:r>
    </w:p>
    <w:p w:rsidR="00652EC9" w:rsidRDefault="00652EC9">
      <w:pPr>
        <w:pStyle w:val="Heading3"/>
        <w:rPr>
          <w:lang w:val="en-US"/>
        </w:rPr>
      </w:pPr>
      <w:bookmarkStart w:id="35" w:name="_Toc211130395"/>
      <w:bookmarkStart w:id="36" w:name="_Toc343068248"/>
      <w:r>
        <w:rPr>
          <w:lang w:val="en-US"/>
        </w:rPr>
        <w:t>Terminology</w:t>
      </w:r>
      <w:bookmarkEnd w:id="35"/>
      <w:bookmarkEnd w:id="36"/>
    </w:p>
    <w:p w:rsidR="00652EC9" w:rsidRDefault="00652EC9">
      <w:pPr>
        <w:pStyle w:val="BodyText"/>
        <w:rPr>
          <w:lang w:val="en-US"/>
        </w:rPr>
      </w:pPr>
      <w:r>
        <w:rPr>
          <w:lang w:val="en-US"/>
        </w:rPr>
        <w:t>No specific terminology is used.</w:t>
      </w:r>
    </w:p>
    <w:p w:rsidR="00652EC9" w:rsidRDefault="00652EC9">
      <w:pPr>
        <w:pStyle w:val="Heading2"/>
        <w:rPr>
          <w:lang w:val="en-US"/>
        </w:rPr>
      </w:pPr>
      <w:bookmarkStart w:id="37" w:name="_Toc46547758"/>
      <w:bookmarkStart w:id="38" w:name="_Toc211130396"/>
      <w:bookmarkStart w:id="39" w:name="_Toc343068249"/>
      <w:r>
        <w:rPr>
          <w:lang w:val="en-US"/>
        </w:rPr>
        <w:t>System Requirements</w:t>
      </w:r>
      <w:bookmarkEnd w:id="37"/>
      <w:bookmarkEnd w:id="38"/>
      <w:bookmarkEnd w:id="39"/>
    </w:p>
    <w:p w:rsidR="00652EC9" w:rsidRDefault="00652EC9">
      <w:pPr>
        <w:pStyle w:val="BodyText"/>
        <w:rPr>
          <w:b/>
          <w:lang w:val="en-US"/>
        </w:rPr>
      </w:pPr>
      <w:r>
        <w:rPr>
          <w:lang w:val="en-US"/>
        </w:rPr>
        <w:t xml:space="preserve">Protocol modules are a set of TTCN-3 source code files that can be used as part of TTCN-3 test suites only. Hence, </w:t>
      </w:r>
      <w:r>
        <w:rPr>
          <w:szCs w:val="22"/>
        </w:rPr>
        <w:t xml:space="preserve">the BSSMAP </w:t>
      </w:r>
      <w:r>
        <w:rPr>
          <w:lang w:val="en-US"/>
        </w:rPr>
        <w:t xml:space="preserve">protocol modules alone do not put specific requirements on the system used. However in order to compile and execute a TTCN-3 test suite using the set of </w:t>
      </w:r>
      <w:r>
        <w:rPr>
          <w:szCs w:val="22"/>
        </w:rPr>
        <w:t xml:space="preserve">BSSMAP </w:t>
      </w:r>
      <w:r>
        <w:rPr>
          <w:lang w:val="en-US"/>
        </w:rPr>
        <w:t>protocol modules the following system requirements must be satisfied:</w:t>
      </w:r>
    </w:p>
    <w:p w:rsidR="00652EC9" w:rsidRPr="005E53F8" w:rsidRDefault="00652EC9" w:rsidP="00652EC9">
      <w:pPr>
        <w:pStyle w:val="BodyText"/>
        <w:numPr>
          <w:ilvl w:val="0"/>
          <w:numId w:val="23"/>
        </w:numPr>
        <w:tabs>
          <w:tab w:val="clear" w:pos="2552"/>
          <w:tab w:val="clear" w:pos="3856"/>
          <w:tab w:val="left" w:pos="3119"/>
        </w:tabs>
        <w:spacing w:after="120"/>
        <w:ind w:left="3119" w:hanging="284"/>
      </w:pPr>
      <w:r>
        <w:rPr>
          <w:lang w:val="en-US"/>
        </w:rPr>
        <w:t xml:space="preserve">TITAN TTCN-3 Test Executor </w:t>
      </w:r>
      <w:r w:rsidR="00C75A40">
        <w:rPr>
          <w:lang w:val="en-US"/>
        </w:rPr>
        <w:t xml:space="preserve">version </w:t>
      </w:r>
      <w:r w:rsidR="005E53F8" w:rsidRPr="00357905">
        <w:t>R7A (1.7.pl0)</w:t>
      </w:r>
      <w:r w:rsidR="005E53F8" w:rsidRPr="00330B97">
        <w:t xml:space="preserve"> </w:t>
      </w:r>
      <w:r w:rsidR="005E53F8" w:rsidRPr="00357905">
        <w:t>or higher</w:t>
      </w:r>
      <w:r w:rsidR="005E53F8">
        <w:t xml:space="preserve"> </w:t>
      </w:r>
      <w:r>
        <w:rPr>
          <w:lang w:val="en-US"/>
        </w:rPr>
        <w:t xml:space="preserve">installed. For installation guide see </w:t>
      </w:r>
      <w:r>
        <w:rPr>
          <w:lang w:val="en-US"/>
        </w:rPr>
        <w:fldChar w:fldCharType="begin"/>
      </w:r>
      <w:r>
        <w:rPr>
          <w:lang w:val="en-US"/>
        </w:rPr>
        <w:instrText xml:space="preserve"> REF ref_Titan_UG \h </w:instrText>
      </w:r>
      <w:r>
        <w:rPr>
          <w:lang w:val="en-US"/>
        </w:rPr>
      </w:r>
      <w:r>
        <w:rPr>
          <w:lang w:val="en-US"/>
        </w:rPr>
        <w:fldChar w:fldCharType="separate"/>
      </w:r>
      <w:r w:rsidR="007752AC">
        <w:rPr>
          <w:lang w:val="en-US"/>
        </w:rPr>
        <w:t>[2]</w:t>
      </w:r>
      <w:r>
        <w:rPr>
          <w:lang w:val="en-US"/>
        </w:rPr>
        <w:fldChar w:fldCharType="end"/>
      </w:r>
      <w:r>
        <w:rPr>
          <w:lang w:val="en-US"/>
        </w:rPr>
        <w:t>.</w:t>
      </w:r>
      <w:r w:rsidR="005E53F8">
        <w:rPr>
          <w:lang w:val="en-US"/>
        </w:rPr>
        <w:t xml:space="preserve"> </w:t>
      </w:r>
      <w:r w:rsidR="005E53F8" w:rsidRPr="00357905">
        <w:t>Please note: This version of the protocol module is not compatible with TITAN releases earlier than R7A</w:t>
      </w:r>
      <w:r w:rsidR="005E53F8">
        <w:t>.</w:t>
      </w:r>
    </w:p>
    <w:p w:rsidR="00652EC9" w:rsidRDefault="00E2697F" w:rsidP="00652EC9">
      <w:pPr>
        <w:pStyle w:val="BodyText"/>
        <w:numPr>
          <w:ilvl w:val="0"/>
          <w:numId w:val="23"/>
        </w:numPr>
        <w:tabs>
          <w:tab w:val="clear" w:pos="2552"/>
          <w:tab w:val="clear" w:pos="3856"/>
          <w:tab w:val="left" w:pos="3119"/>
        </w:tabs>
        <w:spacing w:after="120"/>
        <w:ind w:left="3119" w:hanging="284"/>
        <w:rPr>
          <w:lang w:val="en-US"/>
        </w:rPr>
      </w:pPr>
      <w:r>
        <w:rPr>
          <w:szCs w:val="22"/>
        </w:rPr>
        <w:t>P</w:t>
      </w:r>
      <w:r w:rsidR="00652EC9">
        <w:rPr>
          <w:szCs w:val="22"/>
        </w:rPr>
        <w:t>rotocol module</w:t>
      </w:r>
      <w:r>
        <w:rPr>
          <w:szCs w:val="22"/>
        </w:rPr>
        <w:t xml:space="preserve">s described in the dependency list </w:t>
      </w:r>
      <w:r w:rsidR="00652EC9">
        <w:rPr>
          <w:szCs w:val="22"/>
        </w:rPr>
        <w:t xml:space="preserve">installed (cf. </w:t>
      </w:r>
      <w:r w:rsidR="00652EC9">
        <w:rPr>
          <w:szCs w:val="22"/>
        </w:rPr>
        <w:fldChar w:fldCharType="begin"/>
      </w:r>
      <w:r w:rsidR="00652EC9">
        <w:rPr>
          <w:szCs w:val="22"/>
        </w:rPr>
        <w:instrText xml:space="preserve"> REF ref_ProtModule_PRI \h </w:instrText>
      </w:r>
      <w:r w:rsidR="00652EC9">
        <w:rPr>
          <w:szCs w:val="22"/>
        </w:rPr>
      </w:r>
      <w:r w:rsidR="00652EC9">
        <w:rPr>
          <w:szCs w:val="22"/>
        </w:rPr>
        <w:fldChar w:fldCharType="separate"/>
      </w:r>
      <w:r w:rsidR="007752AC">
        <w:rPr>
          <w:lang w:val="en-US"/>
        </w:rPr>
        <w:t>[3]</w:t>
      </w:r>
      <w:r w:rsidR="00652EC9">
        <w:rPr>
          <w:szCs w:val="22"/>
        </w:rPr>
        <w:fldChar w:fldCharType="end"/>
      </w:r>
      <w:r w:rsidR="00652EC9">
        <w:rPr>
          <w:szCs w:val="22"/>
        </w:rPr>
        <w:t>).</w:t>
      </w:r>
    </w:p>
    <w:p w:rsidR="00652EC9" w:rsidRDefault="00652EC9">
      <w:pPr>
        <w:pStyle w:val="Heading1"/>
        <w:rPr>
          <w:lang w:val="en-US"/>
        </w:rPr>
      </w:pPr>
      <w:bookmarkStart w:id="40" w:name="_Toc211130397"/>
      <w:bookmarkStart w:id="41" w:name="_Toc343068250"/>
      <w:r>
        <w:rPr>
          <w:lang w:val="en-US"/>
        </w:rPr>
        <w:t>Protocol Modules</w:t>
      </w:r>
      <w:bookmarkEnd w:id="40"/>
      <w:bookmarkEnd w:id="41"/>
    </w:p>
    <w:p w:rsidR="00652EC9" w:rsidRDefault="00652EC9">
      <w:pPr>
        <w:pStyle w:val="Heading2"/>
        <w:rPr>
          <w:lang w:val="en-US"/>
        </w:rPr>
      </w:pPr>
      <w:bookmarkStart w:id="42" w:name="_Toc211130398"/>
      <w:bookmarkStart w:id="43" w:name="_Toc343068251"/>
      <w:r>
        <w:rPr>
          <w:lang w:val="en-US"/>
        </w:rPr>
        <w:t>Overview</w:t>
      </w:r>
      <w:bookmarkEnd w:id="42"/>
      <w:bookmarkEnd w:id="43"/>
    </w:p>
    <w:p w:rsidR="00652EC9" w:rsidRDefault="00652EC9">
      <w:pPr>
        <w:pStyle w:val="BodyText"/>
        <w:rPr>
          <w:szCs w:val="22"/>
        </w:rPr>
      </w:pPr>
      <w:bookmarkStart w:id="44" w:name="_Toc46547765"/>
      <w:r>
        <w:rPr>
          <w:szCs w:val="22"/>
        </w:rPr>
        <w:t xml:space="preserve">The BSSMAP protocol modules implement the messages structure of the BSSMAP protocol in a formalized way, using the standard specification language TTCN-3. This allows defining of test data (templates) in the </w:t>
      </w:r>
      <w:r>
        <w:rPr>
          <w:lang w:val="en-US"/>
        </w:rPr>
        <w:t xml:space="preserve">TTCN-3 language </w:t>
      </w:r>
      <w:r>
        <w:rPr>
          <w:lang w:val="en-US"/>
        </w:rPr>
        <w:fldChar w:fldCharType="begin"/>
      </w:r>
      <w:r>
        <w:rPr>
          <w:lang w:val="en-US"/>
        </w:rPr>
        <w:instrText xml:space="preserve"> REF ref_TTCN3_standard \h </w:instrText>
      </w:r>
      <w:r>
        <w:rPr>
          <w:lang w:val="en-US"/>
        </w:rPr>
      </w:r>
      <w:r>
        <w:rPr>
          <w:lang w:val="en-US"/>
        </w:rPr>
        <w:fldChar w:fldCharType="separate"/>
      </w:r>
      <w:r w:rsidR="007752AC">
        <w:rPr>
          <w:lang w:val="en-US"/>
        </w:rPr>
        <w:t>[1]</w:t>
      </w:r>
      <w:r>
        <w:rPr>
          <w:lang w:val="en-US"/>
        </w:rPr>
        <w:fldChar w:fldCharType="end"/>
      </w:r>
      <w:r>
        <w:rPr>
          <w:lang w:val="en-US"/>
        </w:rPr>
        <w:t xml:space="preserve"> </w:t>
      </w:r>
      <w:r>
        <w:rPr>
          <w:szCs w:val="22"/>
        </w:rPr>
        <w:t xml:space="preserve">and correctly encoding/decoding messages when executing test suites using the Titan TTCN-3 test environment. </w:t>
      </w:r>
    </w:p>
    <w:p w:rsidR="00652EC9" w:rsidRDefault="00652EC9">
      <w:pPr>
        <w:pStyle w:val="BodyText"/>
        <w:rPr>
          <w:lang w:val="en-US"/>
        </w:rPr>
      </w:pPr>
      <w:r>
        <w:rPr>
          <w:szCs w:val="22"/>
        </w:rPr>
        <w:t xml:space="preserve">The BSSMAP </w:t>
      </w:r>
      <w:r>
        <w:rPr>
          <w:lang w:val="en-US"/>
        </w:rPr>
        <w:t xml:space="preserve">protocol modules are using Titan’s RAW encoding attributes </w:t>
      </w:r>
      <w:r>
        <w:rPr>
          <w:lang w:val="en-US"/>
        </w:rPr>
        <w:fldChar w:fldCharType="begin"/>
      </w:r>
      <w:r>
        <w:rPr>
          <w:lang w:val="en-US"/>
        </w:rPr>
        <w:instrText xml:space="preserve"> REF ref_Titan_UG \h </w:instrText>
      </w:r>
      <w:r>
        <w:rPr>
          <w:lang w:val="en-US"/>
        </w:rPr>
      </w:r>
      <w:r>
        <w:rPr>
          <w:lang w:val="en-US"/>
        </w:rPr>
        <w:fldChar w:fldCharType="separate"/>
      </w:r>
      <w:r w:rsidR="007752AC">
        <w:rPr>
          <w:lang w:val="en-US"/>
        </w:rPr>
        <w:t>[2]</w:t>
      </w:r>
      <w:r>
        <w:rPr>
          <w:lang w:val="en-US"/>
        </w:rPr>
        <w:fldChar w:fldCharType="end"/>
      </w:r>
      <w:r>
        <w:rPr>
          <w:lang w:val="en-US"/>
        </w:rPr>
        <w:t xml:space="preserve"> and hence are usable with the Titan test toolset only.</w:t>
      </w:r>
    </w:p>
    <w:p w:rsidR="00652EC9" w:rsidRDefault="00652EC9">
      <w:pPr>
        <w:pStyle w:val="Heading2"/>
        <w:rPr>
          <w:lang w:val="en-US"/>
        </w:rPr>
      </w:pPr>
      <w:bookmarkStart w:id="45" w:name="_Toc211130399"/>
      <w:bookmarkStart w:id="46" w:name="_Toc343068252"/>
      <w:r>
        <w:rPr>
          <w:lang w:val="en-US"/>
        </w:rPr>
        <w:t>Installation</w:t>
      </w:r>
      <w:bookmarkEnd w:id="44"/>
      <w:bookmarkEnd w:id="45"/>
      <w:bookmarkEnd w:id="46"/>
    </w:p>
    <w:p w:rsidR="00652EC9" w:rsidRDefault="00652EC9">
      <w:pPr>
        <w:pStyle w:val="BodyText"/>
        <w:rPr>
          <w:rFonts w:cs="Arial"/>
          <w:lang w:val="en-US"/>
        </w:rPr>
      </w:pPr>
      <w:r>
        <w:rPr>
          <w:rFonts w:cs="Arial"/>
          <w:lang w:val="en-US"/>
        </w:rPr>
        <w:t xml:space="preserve">The set of protocol modules can be used in developing TTCN-3 test suites using any text editor. However to make the work more efficient a TTCN-3-enabled text editor is recommended (e.g. nedit, xemacs). Since the </w:t>
      </w:r>
      <w:r>
        <w:rPr>
          <w:lang w:val="en-US"/>
        </w:rPr>
        <w:t xml:space="preserve">BSSMAP </w:t>
      </w:r>
      <w:r>
        <w:rPr>
          <w:rFonts w:cs="Arial"/>
          <w:lang w:val="en-US"/>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Pr>
          <w:rFonts w:cs="Arial"/>
          <w:lang w:val="en-US"/>
        </w:rPr>
        <w:fldChar w:fldCharType="begin"/>
      </w:r>
      <w:r>
        <w:rPr>
          <w:rFonts w:cs="Arial"/>
          <w:lang w:val="en-US"/>
        </w:rPr>
        <w:instrText xml:space="preserve"> REF ref_Titan_UG \h </w:instrText>
      </w:r>
      <w:r>
        <w:rPr>
          <w:rFonts w:cs="Arial"/>
          <w:lang w:val="en-US"/>
        </w:rPr>
      </w:r>
      <w:r>
        <w:rPr>
          <w:rFonts w:cs="Arial"/>
          <w:lang w:val="en-US"/>
        </w:rPr>
        <w:fldChar w:fldCharType="separate"/>
      </w:r>
      <w:r w:rsidR="007752AC">
        <w:rPr>
          <w:lang w:val="en-US"/>
        </w:rPr>
        <w:t>[2]</w:t>
      </w:r>
      <w:r>
        <w:rPr>
          <w:rFonts w:cs="Arial"/>
          <w:lang w:val="en-US"/>
        </w:rPr>
        <w:fldChar w:fldCharType="end"/>
      </w:r>
      <w:r>
        <w:rPr>
          <w:rFonts w:cs="Arial"/>
          <w:lang w:val="en-US"/>
        </w:rPr>
        <w:t>.</w:t>
      </w:r>
    </w:p>
    <w:p w:rsidR="00652EC9" w:rsidRDefault="00652EC9">
      <w:pPr>
        <w:pStyle w:val="Heading2"/>
        <w:rPr>
          <w:lang w:val="en-US"/>
        </w:rPr>
      </w:pPr>
      <w:bookmarkStart w:id="47" w:name="_Toc46547766"/>
      <w:bookmarkStart w:id="48" w:name="_Toc211130400"/>
      <w:bookmarkStart w:id="49" w:name="_Toc343068253"/>
      <w:r>
        <w:rPr>
          <w:lang w:val="en-US"/>
        </w:rPr>
        <w:lastRenderedPageBreak/>
        <w:t>Configuration</w:t>
      </w:r>
      <w:bookmarkEnd w:id="47"/>
      <w:bookmarkEnd w:id="48"/>
      <w:bookmarkEnd w:id="49"/>
    </w:p>
    <w:p w:rsidR="00652EC9" w:rsidRDefault="00652EC9">
      <w:pPr>
        <w:pStyle w:val="BodyText"/>
        <w:rPr>
          <w:lang w:val="en-US"/>
        </w:rPr>
      </w:pPr>
      <w:r>
        <w:rPr>
          <w:lang w:val="en-US"/>
        </w:rPr>
        <w:t>None.</w:t>
      </w:r>
    </w:p>
    <w:p w:rsidR="00652EC9" w:rsidRDefault="00652EC9">
      <w:pPr>
        <w:pStyle w:val="Heading2"/>
      </w:pPr>
      <w:bookmarkStart w:id="50" w:name="_Toc211130401"/>
      <w:bookmarkStart w:id="51" w:name="_Toc343068254"/>
      <w:r>
        <w:t>Usage with BSSAP modules</w:t>
      </w:r>
      <w:bookmarkEnd w:id="50"/>
      <w:bookmarkEnd w:id="51"/>
      <w:r>
        <w:t xml:space="preserve"> </w:t>
      </w:r>
    </w:p>
    <w:p w:rsidR="00652EC9" w:rsidRDefault="00652EC9">
      <w:pPr>
        <w:pStyle w:val="BodyText"/>
      </w:pPr>
      <w:r>
        <w:t>The top-level PDU type of BSSMAP protocol module is the following:</w:t>
      </w:r>
    </w:p>
    <w:p w:rsidR="00652EC9" w:rsidRDefault="00652EC9" w:rsidP="0027306E">
      <w:pPr>
        <w:pStyle w:val="ListBullet2"/>
        <w:rPr>
          <w:rFonts w:ascii="CAPDLD+Arial" w:hAnsi="CAPDLD+Arial"/>
        </w:rPr>
      </w:pPr>
      <w:r>
        <w:rPr>
          <w:rFonts w:ascii="Courier New" w:hAnsi="Courier New"/>
          <w:b/>
          <w:bCs/>
          <w:sz w:val="24"/>
        </w:rPr>
        <w:t>PDU_BSSAP</w:t>
      </w:r>
      <w:r>
        <w:rPr>
          <w:rFonts w:cs="Arial"/>
        </w:rPr>
        <w:t>.</w:t>
      </w:r>
    </w:p>
    <w:p w:rsidR="00652EC9" w:rsidRDefault="00652EC9" w:rsidP="0027306E">
      <w:pPr>
        <w:pStyle w:val="BodyText"/>
      </w:pPr>
      <w:r>
        <w:t>Th</w:t>
      </w:r>
      <w:r w:rsidR="0027306E">
        <w:t>is</w:t>
      </w:r>
      <w:r>
        <w:t xml:space="preserve"> type can encapsulate information fields of </w:t>
      </w:r>
      <w:r w:rsidR="0027306E">
        <w:t>either BSSMAP PDU or</w:t>
      </w:r>
      <w:r>
        <w:t xml:space="preserve"> DTAP. This way the complete BSSAP PDU can be encoded with one encoder function and vice versa, the decoding can be done in one step. It is not necessary to encode separately the BSSMAP PDU. </w:t>
      </w:r>
    </w:p>
    <w:p w:rsidR="00652EC9" w:rsidRDefault="00652EC9">
      <w:pPr>
        <w:pStyle w:val="Heading2"/>
      </w:pPr>
      <w:bookmarkStart w:id="52" w:name="_Toc211130402"/>
      <w:bookmarkStart w:id="53" w:name="_Toc343068255"/>
      <w:r>
        <w:t>Encoder and decoder functions</w:t>
      </w:r>
      <w:bookmarkEnd w:id="52"/>
      <w:bookmarkEnd w:id="53"/>
    </w:p>
    <w:p w:rsidR="00652EC9" w:rsidRDefault="00652EC9">
      <w:pPr>
        <w:pStyle w:val="BodyText"/>
        <w:rPr>
          <w:rFonts w:ascii="CAPDLD+Arial" w:hAnsi="CAPDLD+Arial"/>
          <w:color w:val="000000"/>
          <w:szCs w:val="22"/>
        </w:rPr>
      </w:pPr>
      <w:r>
        <w:rPr>
          <w:rFonts w:ascii="CAPDLD+Arial" w:hAnsi="CAPDLD+Arial"/>
          <w:color w:val="000000"/>
          <w:szCs w:val="22"/>
        </w:rPr>
        <w:t xml:space="preserve">The following encoder/decoder functions are available to treat BSSAP PDUs: </w:t>
      </w:r>
    </w:p>
    <w:p w:rsidR="0027306E" w:rsidRPr="0027306E" w:rsidRDefault="0027306E" w:rsidP="0027306E">
      <w:pPr>
        <w:pStyle w:val="ProgramStyle"/>
        <w:spacing w:before="240"/>
        <w:rPr>
          <w:noProof/>
          <w:sz w:val="24"/>
        </w:rPr>
      </w:pPr>
      <w:r w:rsidRPr="0027306E">
        <w:rPr>
          <w:noProof/>
          <w:sz w:val="24"/>
        </w:rPr>
        <w:t>external function enc_PDU_BSSAP(in PDU_BSSAP pdu) return octetstring</w:t>
      </w:r>
      <w:r>
        <w:rPr>
          <w:noProof/>
          <w:sz w:val="24"/>
        </w:rPr>
        <w:br/>
      </w:r>
      <w:r w:rsidRPr="0027306E">
        <w:rPr>
          <w:noProof/>
          <w:sz w:val="24"/>
        </w:rPr>
        <w:t>with { extension "prototype(convert) encode(RAW)" };</w:t>
      </w:r>
    </w:p>
    <w:p w:rsidR="00652EC9" w:rsidRDefault="0027306E" w:rsidP="0027306E">
      <w:pPr>
        <w:pStyle w:val="ProgramStyle"/>
        <w:spacing w:before="240"/>
        <w:rPr>
          <w:noProof/>
          <w:sz w:val="24"/>
        </w:rPr>
      </w:pPr>
      <w:r w:rsidRPr="0027306E">
        <w:rPr>
          <w:noProof/>
          <w:sz w:val="24"/>
        </w:rPr>
        <w:t>external function dec_PDU_BSSAP(in octetstring stream) return PDU_BSSAP</w:t>
      </w:r>
      <w:r>
        <w:rPr>
          <w:noProof/>
          <w:sz w:val="24"/>
        </w:rPr>
        <w:br/>
      </w:r>
      <w:r w:rsidRPr="0027306E">
        <w:rPr>
          <w:noProof/>
          <w:sz w:val="24"/>
        </w:rPr>
        <w:t>with { extension "prototype(convert) decode(RAW)" };</w:t>
      </w:r>
      <w:r w:rsidR="00751EB2">
        <w:rPr>
          <w:noProof/>
          <w:sz w:val="24"/>
        </w:rPr>
        <w:br/>
      </w:r>
    </w:p>
    <w:p w:rsidR="00751EB2" w:rsidRPr="00751EB2" w:rsidRDefault="00751EB2" w:rsidP="00751EB2">
      <w:pPr>
        <w:autoSpaceDE w:val="0"/>
        <w:autoSpaceDN w:val="0"/>
        <w:adjustRightInd w:val="0"/>
        <w:ind w:left="2552"/>
        <w:rPr>
          <w:rFonts w:ascii="Courier New" w:hAnsi="Courier New" w:cs="Courier New"/>
          <w:sz w:val="24"/>
          <w:szCs w:val="24"/>
          <w:lang w:val="en-US"/>
        </w:rPr>
      </w:pPr>
      <w:r w:rsidRPr="00751EB2">
        <w:rPr>
          <w:rFonts w:ascii="Courier New" w:hAnsi="Courier New" w:cs="Courier New"/>
          <w:sz w:val="24"/>
          <w:szCs w:val="24"/>
          <w:lang w:val="en-US"/>
        </w:rPr>
        <w:t>external function enc_PDU_BSSAP_fast(in PDU_BSSAP pdu, out octetstring stream)</w:t>
      </w:r>
    </w:p>
    <w:p w:rsidR="00751EB2" w:rsidRPr="00751EB2" w:rsidRDefault="00751EB2" w:rsidP="00751EB2">
      <w:pPr>
        <w:autoSpaceDE w:val="0"/>
        <w:autoSpaceDN w:val="0"/>
        <w:adjustRightInd w:val="0"/>
        <w:ind w:left="1832" w:firstLine="720"/>
        <w:rPr>
          <w:rFonts w:ascii="Courier New" w:hAnsi="Courier New" w:cs="Courier New"/>
          <w:sz w:val="24"/>
          <w:szCs w:val="24"/>
          <w:lang w:val="en-US"/>
        </w:rPr>
      </w:pPr>
      <w:r w:rsidRPr="00751EB2">
        <w:rPr>
          <w:rFonts w:ascii="Courier New" w:hAnsi="Courier New" w:cs="Courier New"/>
          <w:sz w:val="24"/>
          <w:szCs w:val="24"/>
          <w:lang w:val="en-US"/>
        </w:rPr>
        <w:t>with { extension "prototype(fast) encode(RAW)" }</w:t>
      </w:r>
      <w:r w:rsidR="00A052FB">
        <w:rPr>
          <w:rFonts w:ascii="Courier New" w:hAnsi="Courier New" w:cs="Courier New"/>
          <w:sz w:val="24"/>
          <w:szCs w:val="24"/>
          <w:lang w:val="en-US"/>
        </w:rPr>
        <w:t>;</w:t>
      </w:r>
    </w:p>
    <w:p w:rsidR="00751EB2" w:rsidRPr="00751EB2" w:rsidRDefault="00751EB2" w:rsidP="00751EB2">
      <w:pPr>
        <w:autoSpaceDE w:val="0"/>
        <w:autoSpaceDN w:val="0"/>
        <w:adjustRightInd w:val="0"/>
        <w:ind w:left="1832" w:firstLine="720"/>
        <w:rPr>
          <w:rFonts w:ascii="Courier New" w:hAnsi="Courier New" w:cs="Courier New"/>
          <w:sz w:val="24"/>
          <w:szCs w:val="24"/>
          <w:lang w:val="en-US"/>
        </w:rPr>
      </w:pPr>
    </w:p>
    <w:p w:rsidR="00751EB2" w:rsidRPr="00751EB2" w:rsidRDefault="00751EB2" w:rsidP="00751EB2">
      <w:pPr>
        <w:autoSpaceDE w:val="0"/>
        <w:autoSpaceDN w:val="0"/>
        <w:adjustRightInd w:val="0"/>
        <w:ind w:left="2552"/>
        <w:rPr>
          <w:rFonts w:ascii="Courier New" w:hAnsi="Courier New" w:cs="Courier New"/>
          <w:sz w:val="24"/>
          <w:szCs w:val="24"/>
          <w:lang w:val="en-US"/>
        </w:rPr>
      </w:pPr>
      <w:r w:rsidRPr="00751EB2">
        <w:rPr>
          <w:rFonts w:ascii="Courier New" w:hAnsi="Courier New" w:cs="Courier New"/>
          <w:sz w:val="24"/>
          <w:szCs w:val="24"/>
          <w:lang w:val="en-US"/>
        </w:rPr>
        <w:t>external function dec_PDU_BSSAP_backtrack(in octetstring stream, out PDU_BSSAP pdu) return integer</w:t>
      </w:r>
    </w:p>
    <w:p w:rsidR="00751EB2" w:rsidRPr="00751EB2" w:rsidRDefault="00751EB2" w:rsidP="00A052FB">
      <w:pPr>
        <w:autoSpaceDE w:val="0"/>
        <w:autoSpaceDN w:val="0"/>
        <w:adjustRightInd w:val="0"/>
        <w:ind w:left="2551"/>
        <w:rPr>
          <w:rFonts w:ascii="Courier New" w:hAnsi="Courier New" w:cs="Courier New"/>
          <w:sz w:val="24"/>
          <w:szCs w:val="24"/>
          <w:lang w:val="en-US"/>
        </w:rPr>
      </w:pPr>
      <w:r w:rsidRPr="00751EB2">
        <w:rPr>
          <w:rFonts w:ascii="Courier New" w:hAnsi="Courier New" w:cs="Courier New"/>
          <w:sz w:val="24"/>
          <w:szCs w:val="24"/>
          <w:lang w:val="en-US"/>
        </w:rPr>
        <w:t>with { extension "prototype(backtrack) decode(RAW)" }</w:t>
      </w:r>
      <w:r w:rsidR="00A052FB">
        <w:rPr>
          <w:rFonts w:ascii="Courier New" w:hAnsi="Courier New" w:cs="Courier New"/>
          <w:sz w:val="24"/>
          <w:szCs w:val="24"/>
          <w:lang w:val="en-US"/>
        </w:rPr>
        <w:t>;</w:t>
      </w:r>
    </w:p>
    <w:p w:rsidR="00751EB2" w:rsidRPr="0027306E" w:rsidRDefault="00751EB2" w:rsidP="00751EB2">
      <w:pPr>
        <w:pStyle w:val="ProgramStyle"/>
        <w:spacing w:before="240"/>
        <w:ind w:left="0"/>
        <w:rPr>
          <w:noProof/>
          <w:sz w:val="24"/>
        </w:rPr>
      </w:pPr>
    </w:p>
    <w:p w:rsidR="00652EC9" w:rsidRDefault="00652EC9">
      <w:pPr>
        <w:pStyle w:val="Heading1"/>
        <w:rPr>
          <w:lang w:val="en-US"/>
        </w:rPr>
      </w:pPr>
      <w:bookmarkStart w:id="54" w:name="_Toc211130403"/>
      <w:bookmarkStart w:id="55" w:name="_Toc343068256"/>
      <w:r>
        <w:rPr>
          <w:lang w:val="en-US"/>
        </w:rPr>
        <w:t>Example</w:t>
      </w:r>
      <w:bookmarkEnd w:id="54"/>
      <w:bookmarkEnd w:id="55"/>
    </w:p>
    <w:p w:rsidR="00652EC9" w:rsidRDefault="00652EC9">
      <w:pPr>
        <w:pStyle w:val="BodyText"/>
        <w:rPr>
          <w:color w:val="000000"/>
          <w:szCs w:val="22"/>
        </w:rPr>
      </w:pPr>
      <w:r>
        <w:rPr>
          <w:color w:val="000000"/>
          <w:szCs w:val="22"/>
        </w:rPr>
        <w:t xml:space="preserve">There are no examples available for this protocol module. </w:t>
      </w:r>
    </w:p>
    <w:sectPr w:rsidR="00652EC9">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051" w:rsidRDefault="00AA1051">
      <w:r>
        <w:separator/>
      </w:r>
    </w:p>
  </w:endnote>
  <w:endnote w:type="continuationSeparator" w:id="0">
    <w:p w:rsidR="00AA1051" w:rsidRDefault="00AA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PDLD+Arial">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C" w:rsidRDefault="00775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C" w:rsidRPr="007752AC" w:rsidRDefault="007752AC" w:rsidP="007752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C" w:rsidRDefault="00775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051" w:rsidRDefault="00AA1051">
      <w:r>
        <w:separator/>
      </w:r>
    </w:p>
  </w:footnote>
  <w:footnote w:type="continuationSeparator" w:id="0">
    <w:p w:rsidR="00AA1051" w:rsidRDefault="00AA1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C" w:rsidRDefault="007752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652EC9" w:rsidRPr="00287FFB">
      <w:tblPrEx>
        <w:tblCellMar>
          <w:top w:w="0" w:type="dxa"/>
          <w:bottom w:w="0" w:type="dxa"/>
        </w:tblCellMar>
      </w:tblPrEx>
      <w:trPr>
        <w:gridAfter w:val="1"/>
        <w:wAfter w:w="11" w:type="dxa"/>
        <w:hidden/>
      </w:trPr>
      <w:tc>
        <w:tcPr>
          <w:tcW w:w="5145" w:type="dxa"/>
          <w:gridSpan w:val="2"/>
        </w:tcPr>
        <w:p w:rsidR="00652EC9" w:rsidRPr="00287FFB" w:rsidRDefault="00652EC9">
          <w:pPr>
            <w:pStyle w:val="Header"/>
            <w:tabs>
              <w:tab w:val="left" w:pos="3048"/>
            </w:tabs>
            <w:rPr>
              <w:vanish/>
              <w:sz w:val="20"/>
            </w:rPr>
          </w:pPr>
        </w:p>
      </w:tc>
      <w:tc>
        <w:tcPr>
          <w:tcW w:w="3927" w:type="dxa"/>
          <w:gridSpan w:val="3"/>
        </w:tcPr>
        <w:p w:rsidR="00652EC9" w:rsidRPr="00287FFB" w:rsidRDefault="00652EC9">
          <w:pPr>
            <w:pStyle w:val="Header"/>
            <w:rPr>
              <w:sz w:val="20"/>
            </w:rPr>
          </w:pPr>
          <w:r w:rsidRPr="00287FFB">
            <w:rPr>
              <w:sz w:val="20"/>
            </w:rPr>
            <w:fldChar w:fldCharType="begin"/>
          </w:r>
          <w:r w:rsidRPr="00287FFB">
            <w:rPr>
              <w:sz w:val="20"/>
            </w:rPr>
            <w:instrText xml:space="preserve"> DOCPROPERTY "Information"  \* MERGEFORMAT </w:instrText>
          </w:r>
          <w:r w:rsidRPr="00287FFB">
            <w:rPr>
              <w:sz w:val="20"/>
            </w:rPr>
            <w:fldChar w:fldCharType="end"/>
          </w:r>
        </w:p>
      </w:tc>
      <w:tc>
        <w:tcPr>
          <w:tcW w:w="1134" w:type="dxa"/>
        </w:tcPr>
        <w:p w:rsidR="00652EC9" w:rsidRPr="00287FFB" w:rsidRDefault="00652EC9">
          <w:pPr>
            <w:pStyle w:val="Header"/>
            <w:rPr>
              <w:sz w:val="20"/>
            </w:rPr>
          </w:pPr>
        </w:p>
      </w:tc>
    </w:tr>
    <w:tr w:rsidR="00652EC9" w:rsidRPr="00287FFB">
      <w:tblPrEx>
        <w:tblCellMar>
          <w:top w:w="0" w:type="dxa"/>
          <w:bottom w:w="0" w:type="dxa"/>
        </w:tblCellMar>
      </w:tblPrEx>
      <w:trPr>
        <w:gridAfter w:val="1"/>
        <w:wAfter w:w="11" w:type="dxa"/>
        <w:trHeight w:val="480"/>
      </w:trPr>
      <w:tc>
        <w:tcPr>
          <w:tcW w:w="5145" w:type="dxa"/>
          <w:gridSpan w:val="2"/>
        </w:tcPr>
        <w:p w:rsidR="00652EC9" w:rsidRPr="00287FFB" w:rsidRDefault="002F7A1D">
          <w:pPr>
            <w:pStyle w:val="Header"/>
          </w:pPr>
          <w:r w:rsidRPr="00287FFB">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652EC9" w:rsidRPr="00287FFB" w:rsidRDefault="00652EC9">
          <w:pPr>
            <w:pStyle w:val="Header"/>
            <w:rPr>
              <w:sz w:val="20"/>
            </w:rPr>
          </w:pPr>
          <w:r w:rsidRPr="00287FFB">
            <w:rPr>
              <w:sz w:val="20"/>
            </w:rPr>
            <w:fldChar w:fldCharType="begin"/>
          </w:r>
          <w:r w:rsidRPr="00287FFB">
            <w:rPr>
              <w:sz w:val="20"/>
            </w:rPr>
            <w:instrText xml:space="preserve"> DOCPROPERTY "SecurityClass" \* MERGEFORMAT </w:instrText>
          </w:r>
          <w:r w:rsidRPr="00287FFB">
            <w:rPr>
              <w:sz w:val="20"/>
            </w:rPr>
            <w:fldChar w:fldCharType="separate"/>
          </w:r>
          <w:r w:rsidR="002F7A1D">
            <w:rPr>
              <w:sz w:val="20"/>
            </w:rPr>
            <w:t>Ericssonwide Internal</w:t>
          </w:r>
          <w:r w:rsidRPr="00287FFB">
            <w:rPr>
              <w:sz w:val="20"/>
            </w:rPr>
            <w:fldChar w:fldCharType="end"/>
          </w:r>
        </w:p>
        <w:p w:rsidR="00652EC9" w:rsidRPr="00287FFB" w:rsidRDefault="00652EC9">
          <w:pPr>
            <w:pStyle w:val="Header"/>
            <w:rPr>
              <w:caps/>
              <w:sz w:val="20"/>
            </w:rPr>
          </w:pPr>
          <w:r w:rsidRPr="00287FFB">
            <w:rPr>
              <w:caps/>
              <w:sz w:val="20"/>
            </w:rPr>
            <w:fldChar w:fldCharType="begin"/>
          </w:r>
          <w:r w:rsidRPr="00287FFB">
            <w:rPr>
              <w:caps/>
              <w:sz w:val="20"/>
            </w:rPr>
            <w:instrText xml:space="preserve"> DOCPROPERTY "DocName" \* MERGEFORMAT </w:instrText>
          </w:r>
          <w:r w:rsidRPr="00287FFB">
            <w:rPr>
              <w:caps/>
              <w:sz w:val="20"/>
            </w:rPr>
            <w:fldChar w:fldCharType="separate"/>
          </w:r>
          <w:r w:rsidR="002F7A1D">
            <w:rPr>
              <w:caps/>
              <w:sz w:val="20"/>
            </w:rPr>
            <w:t>USER GUIDE</w:t>
          </w:r>
          <w:r w:rsidRPr="00287FFB">
            <w:rPr>
              <w:caps/>
              <w:sz w:val="20"/>
            </w:rPr>
            <w:fldChar w:fldCharType="end"/>
          </w:r>
        </w:p>
      </w:tc>
      <w:tc>
        <w:tcPr>
          <w:tcW w:w="1134" w:type="dxa"/>
        </w:tcPr>
        <w:p w:rsidR="00652EC9" w:rsidRPr="00287FFB" w:rsidRDefault="00652EC9">
          <w:pPr>
            <w:pStyle w:val="Header"/>
            <w:jc w:val="right"/>
            <w:rPr>
              <w:sz w:val="20"/>
            </w:rPr>
          </w:pPr>
        </w:p>
        <w:p w:rsidR="00652EC9" w:rsidRPr="00287FFB" w:rsidRDefault="00652EC9">
          <w:pPr>
            <w:pStyle w:val="Header"/>
            <w:jc w:val="right"/>
            <w:rPr>
              <w:sz w:val="20"/>
            </w:rPr>
          </w:pPr>
          <w:r w:rsidRPr="00287FFB">
            <w:rPr>
              <w:sz w:val="20"/>
            </w:rPr>
            <w:fldChar w:fldCharType="begin"/>
          </w:r>
          <w:r w:rsidRPr="00287FFB">
            <w:rPr>
              <w:sz w:val="20"/>
            </w:rPr>
            <w:instrText>\PAGE arab</w:instrText>
          </w:r>
          <w:r w:rsidRPr="00287FFB">
            <w:rPr>
              <w:sz w:val="20"/>
            </w:rPr>
            <w:fldChar w:fldCharType="separate"/>
          </w:r>
          <w:r w:rsidR="002F7A1D">
            <w:rPr>
              <w:sz w:val="20"/>
            </w:rPr>
            <w:t>1</w:t>
          </w:r>
          <w:r w:rsidRPr="00287FFB">
            <w:rPr>
              <w:sz w:val="20"/>
            </w:rPr>
            <w:fldChar w:fldCharType="end"/>
          </w:r>
          <w:r w:rsidRPr="00287FFB">
            <w:rPr>
              <w:sz w:val="20"/>
            </w:rPr>
            <w:t xml:space="preserve"> (</w:t>
          </w:r>
          <w:r w:rsidRPr="00287FFB">
            <w:rPr>
              <w:sz w:val="20"/>
            </w:rPr>
            <w:fldChar w:fldCharType="begin"/>
          </w:r>
          <w:r w:rsidRPr="00287FFB">
            <w:rPr>
              <w:sz w:val="20"/>
            </w:rPr>
            <w:instrText xml:space="preserve">\NUMPAGES </w:instrText>
          </w:r>
          <w:r w:rsidRPr="00287FFB">
            <w:rPr>
              <w:sz w:val="20"/>
            </w:rPr>
            <w:fldChar w:fldCharType="separate"/>
          </w:r>
          <w:r w:rsidR="002F7A1D">
            <w:rPr>
              <w:sz w:val="20"/>
            </w:rPr>
            <w:t>4</w:t>
          </w:r>
          <w:r w:rsidRPr="00287FFB">
            <w:rPr>
              <w:sz w:val="20"/>
            </w:rPr>
            <w:fldChar w:fldCharType="end"/>
          </w:r>
          <w:r w:rsidRPr="00287FFB">
            <w:rPr>
              <w:sz w:val="20"/>
            </w:rPr>
            <w:t>)</w:t>
          </w:r>
        </w:p>
      </w:tc>
    </w:tr>
    <w:tr w:rsidR="00652EC9" w:rsidRPr="00287FF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652EC9" w:rsidRPr="00287FFB" w:rsidRDefault="00652EC9">
          <w:pPr>
            <w:pStyle w:val="NoSpellcheck"/>
          </w:pPr>
          <w:r w:rsidRPr="00287FFB">
            <w:t>Prepared (also subject responsible if other)</w:t>
          </w:r>
        </w:p>
      </w:tc>
      <w:tc>
        <w:tcPr>
          <w:tcW w:w="5060" w:type="dxa"/>
          <w:gridSpan w:val="4"/>
          <w:tcBorders>
            <w:top w:val="single" w:sz="6" w:space="0" w:color="auto"/>
          </w:tcBorders>
        </w:tcPr>
        <w:p w:rsidR="00652EC9" w:rsidRPr="00287FFB" w:rsidRDefault="00652EC9">
          <w:pPr>
            <w:pStyle w:val="NoSpellcheck"/>
          </w:pPr>
          <w:r w:rsidRPr="00287FFB">
            <w:t>No.</w:t>
          </w:r>
        </w:p>
      </w:tc>
    </w:tr>
    <w:tr w:rsidR="00652EC9" w:rsidRPr="00287FF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652EC9" w:rsidRPr="00287FFB" w:rsidRDefault="00652EC9">
          <w:pPr>
            <w:pStyle w:val="Header"/>
            <w:tabs>
              <w:tab w:val="clear" w:pos="4320"/>
              <w:tab w:val="clear" w:pos="8640"/>
              <w:tab w:val="left" w:pos="2381"/>
              <w:tab w:val="left" w:pos="2609"/>
              <w:tab w:val="left" w:pos="2835"/>
              <w:tab w:val="left" w:pos="3062"/>
            </w:tabs>
            <w:spacing w:before="40"/>
            <w:rPr>
              <w:sz w:val="20"/>
            </w:rPr>
          </w:pPr>
          <w:r w:rsidRPr="00287FFB">
            <w:rPr>
              <w:sz w:val="20"/>
            </w:rPr>
            <w:fldChar w:fldCharType="begin"/>
          </w:r>
          <w:r w:rsidRPr="00287FFB">
            <w:rPr>
              <w:sz w:val="20"/>
            </w:rPr>
            <w:instrText xml:space="preserve"> DOCPROPERTY "Prepared" \* MERGEFORMAT </w:instrText>
          </w:r>
          <w:r w:rsidRPr="00287FFB">
            <w:rPr>
              <w:sz w:val="20"/>
            </w:rPr>
            <w:fldChar w:fldCharType="separate"/>
          </w:r>
          <w:r w:rsidR="002F7A1D">
            <w:rPr>
              <w:sz w:val="20"/>
            </w:rPr>
            <w:t>ETH/XZX Endre Kulcsár +36 1 437 7469</w:t>
          </w:r>
          <w:r w:rsidRPr="00287FFB">
            <w:rPr>
              <w:sz w:val="20"/>
            </w:rPr>
            <w:fldChar w:fldCharType="end"/>
          </w:r>
        </w:p>
      </w:tc>
      <w:tc>
        <w:tcPr>
          <w:tcW w:w="5060" w:type="dxa"/>
          <w:gridSpan w:val="4"/>
          <w:tcBorders>
            <w:bottom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"DocNo"  "LangCode" \* MERGEFORMAT </w:instrText>
          </w:r>
          <w:r w:rsidR="00A43EF3" w:rsidRPr="00287FFB">
            <w:rPr>
              <w:sz w:val="20"/>
            </w:rPr>
            <w:fldChar w:fldCharType="separate"/>
          </w:r>
          <w:r w:rsidR="002F7A1D">
            <w:rPr>
              <w:sz w:val="20"/>
            </w:rPr>
            <w:t>198 17-CNL 113 761 Uen</w:t>
          </w:r>
          <w:r w:rsidRPr="00287FFB">
            <w:rPr>
              <w:sz w:val="20"/>
            </w:rPr>
            <w:fldChar w:fldCharType="end"/>
          </w:r>
        </w:p>
      </w:tc>
    </w:tr>
    <w:tr w:rsidR="00652EC9" w:rsidRPr="00287FF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652EC9" w:rsidRPr="00287FFB" w:rsidRDefault="00652EC9">
          <w:pPr>
            <w:pStyle w:val="NoSpellcheck"/>
          </w:pPr>
          <w:r w:rsidRPr="00287FFB">
            <w:t>Approved</w:t>
          </w:r>
        </w:p>
      </w:tc>
      <w:tc>
        <w:tcPr>
          <w:tcW w:w="1319" w:type="dxa"/>
          <w:tcBorders>
            <w:top w:val="single" w:sz="6" w:space="0" w:color="auto"/>
            <w:right w:val="single" w:sz="6" w:space="0" w:color="auto"/>
          </w:tcBorders>
        </w:tcPr>
        <w:p w:rsidR="00652EC9" w:rsidRPr="00287FFB" w:rsidRDefault="00652EC9">
          <w:pPr>
            <w:pStyle w:val="NoSpellcheck"/>
          </w:pPr>
          <w:r w:rsidRPr="00287FFB">
            <w:t>Checked</w:t>
          </w:r>
        </w:p>
      </w:tc>
      <w:tc>
        <w:tcPr>
          <w:tcW w:w="1516" w:type="dxa"/>
          <w:tcBorders>
            <w:right w:val="single" w:sz="6" w:space="0" w:color="auto"/>
          </w:tcBorders>
        </w:tcPr>
        <w:p w:rsidR="00652EC9" w:rsidRPr="00287FFB" w:rsidRDefault="00652EC9">
          <w:pPr>
            <w:pStyle w:val="NoSpellcheck"/>
          </w:pPr>
          <w:r w:rsidRPr="00287FFB">
            <w:t>Date</w:t>
          </w:r>
        </w:p>
      </w:tc>
      <w:tc>
        <w:tcPr>
          <w:tcW w:w="964" w:type="dxa"/>
        </w:tcPr>
        <w:p w:rsidR="00652EC9" w:rsidRPr="00287FFB" w:rsidRDefault="00652EC9">
          <w:pPr>
            <w:pStyle w:val="NoSpellcheck"/>
          </w:pPr>
          <w:r w:rsidRPr="00287FFB">
            <w:t>Rev</w:t>
          </w:r>
        </w:p>
      </w:tc>
      <w:tc>
        <w:tcPr>
          <w:tcW w:w="2579" w:type="dxa"/>
          <w:gridSpan w:val="2"/>
          <w:tcBorders>
            <w:left w:val="single" w:sz="6" w:space="0" w:color="auto"/>
          </w:tcBorders>
        </w:tcPr>
        <w:p w:rsidR="00652EC9" w:rsidRPr="00287FFB" w:rsidRDefault="00652EC9">
          <w:pPr>
            <w:pStyle w:val="NoSpellcheck"/>
          </w:pPr>
          <w:r w:rsidRPr="00287FFB">
            <w:t>Reference</w:t>
          </w:r>
        </w:p>
      </w:tc>
    </w:tr>
    <w:tr w:rsidR="00652EC9">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"ApprovedBy" \* MERGEFORMAT </w:instrText>
          </w:r>
          <w:r w:rsidRPr="00287FFB">
            <w:rPr>
              <w:sz w:val="20"/>
            </w:rPr>
            <w:fldChar w:fldCharType="separate"/>
          </w:r>
          <w:r w:rsidR="002F7A1D">
            <w:rPr>
              <w:sz w:val="20"/>
            </w:rPr>
            <w:t>ETH/XZXC (Tibor Csöndes)</w:t>
          </w:r>
          <w:r w:rsidRPr="00287FFB">
            <w:rPr>
              <w:sz w:val="20"/>
            </w:rPr>
            <w:fldChar w:fldCharType="end"/>
          </w:r>
        </w:p>
      </w:tc>
      <w:tc>
        <w:tcPr>
          <w:tcW w:w="1318" w:type="dxa"/>
          <w:tcBorders>
            <w:left w:val="nil"/>
            <w:bottom w:val="single" w:sz="6" w:space="0" w:color="auto"/>
            <w:right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"Checked" \* MERGEFORMAT </w:instrText>
          </w:r>
          <w:r w:rsidRPr="00287FFB">
            <w:rPr>
              <w:sz w:val="20"/>
            </w:rPr>
            <w:fldChar w:fldCharType="end"/>
          </w:r>
        </w:p>
      </w:tc>
      <w:tc>
        <w:tcPr>
          <w:tcW w:w="1518" w:type="dxa"/>
          <w:tcBorders>
            <w:bottom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"Date" \* MERGEFORMAT </w:instrText>
          </w:r>
          <w:r w:rsidRPr="00287FFB">
            <w:rPr>
              <w:sz w:val="20"/>
            </w:rPr>
            <w:fldChar w:fldCharType="separate"/>
          </w:r>
          <w:r w:rsidR="002F7A1D">
            <w:rPr>
              <w:sz w:val="20"/>
            </w:rPr>
            <w:t>2012-12-12</w:t>
          </w:r>
          <w:r w:rsidRPr="00287FFB">
            <w:rPr>
              <w:sz w:val="20"/>
            </w:rPr>
            <w:fldChar w:fldCharType="end"/>
          </w:r>
        </w:p>
      </w:tc>
      <w:tc>
        <w:tcPr>
          <w:tcW w:w="964" w:type="dxa"/>
          <w:tcBorders>
            <w:bottom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"Revision" \* MERGEFORMAT </w:instrText>
          </w:r>
          <w:r w:rsidRPr="00287FFB">
            <w:rPr>
              <w:sz w:val="20"/>
            </w:rPr>
            <w:fldChar w:fldCharType="separate"/>
          </w:r>
          <w:r w:rsidR="002F7A1D">
            <w:rPr>
              <w:sz w:val="20"/>
            </w:rPr>
            <w:t>A</w:t>
          </w:r>
          <w:r w:rsidRPr="00287FFB">
            <w:rPr>
              <w:sz w:val="20"/>
            </w:rPr>
            <w:fldChar w:fldCharType="end"/>
          </w:r>
        </w:p>
      </w:tc>
      <w:tc>
        <w:tcPr>
          <w:tcW w:w="2589" w:type="dxa"/>
          <w:gridSpan w:val="3"/>
          <w:tcBorders>
            <w:left w:val="single" w:sz="6" w:space="0" w:color="auto"/>
            <w:bottom w:val="single" w:sz="6" w:space="0" w:color="auto"/>
          </w:tcBorders>
        </w:tcPr>
        <w:p w:rsidR="00652EC9" w:rsidRPr="00287FFB" w:rsidRDefault="00652EC9">
          <w:pPr>
            <w:pStyle w:val="Header"/>
            <w:spacing w:before="40"/>
            <w:rPr>
              <w:sz w:val="20"/>
            </w:rPr>
          </w:pPr>
          <w:r w:rsidRPr="00287FFB">
            <w:rPr>
              <w:sz w:val="20"/>
            </w:rPr>
            <w:fldChar w:fldCharType="begin"/>
          </w:r>
          <w:r w:rsidRPr="00287FFB">
            <w:rPr>
              <w:sz w:val="20"/>
            </w:rPr>
            <w:instrText xml:space="preserve"> DOCPROPERTY "Reference" \* MERGEFORMAT </w:instrText>
          </w:r>
          <w:r w:rsidRPr="00287FFB">
            <w:rPr>
              <w:sz w:val="20"/>
            </w:rPr>
            <w:fldChar w:fldCharType="separate"/>
          </w:r>
          <w:r w:rsidR="002F7A1D">
            <w:rPr>
              <w:sz w:val="20"/>
            </w:rPr>
            <w:t>GASK2</w:t>
          </w:r>
          <w:r w:rsidRPr="00287FFB">
            <w:rPr>
              <w:sz w:val="20"/>
            </w:rPr>
            <w:fldChar w:fldCharType="end"/>
          </w:r>
        </w:p>
      </w:tc>
    </w:tr>
  </w:tbl>
  <w:p w:rsidR="00652EC9" w:rsidRDefault="00652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2AC" w:rsidRDefault="007752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FDEFC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EF09E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69E964C"/>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324E5AE0"/>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9A8265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664059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0E3179"/>
    <w:multiLevelType w:val="multilevel"/>
    <w:tmpl w:val="EF76133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5"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8"/>
  </w:num>
  <w:num w:numId="6">
    <w:abstractNumId w:val="21"/>
  </w:num>
  <w:num w:numId="7">
    <w:abstractNumId w:val="14"/>
  </w:num>
  <w:num w:numId="8">
    <w:abstractNumId w:val="9"/>
  </w:num>
  <w:num w:numId="9">
    <w:abstractNumId w:val="16"/>
  </w:num>
  <w:num w:numId="10">
    <w:abstractNumId w:val="11"/>
  </w:num>
  <w:num w:numId="11">
    <w:abstractNumId w:val="23"/>
  </w:num>
  <w:num w:numId="12">
    <w:abstractNumId w:val="7"/>
  </w:num>
  <w:num w:numId="13">
    <w:abstractNumId w:val="18"/>
  </w:num>
  <w:num w:numId="14">
    <w:abstractNumId w:val="10"/>
  </w:num>
  <w:num w:numId="15">
    <w:abstractNumId w:val="6"/>
  </w:num>
  <w:num w:numId="16">
    <w:abstractNumId w:val="13"/>
  </w:num>
  <w:num w:numId="17">
    <w:abstractNumId w:val="19"/>
  </w:num>
  <w:num w:numId="18">
    <w:abstractNumId w:val="12"/>
  </w:num>
  <w:num w:numId="19">
    <w:abstractNumId w:val="2"/>
  </w:num>
  <w:num w:numId="20">
    <w:abstractNumId w:val="15"/>
  </w:num>
  <w:num w:numId="21">
    <w:abstractNumId w:val="22"/>
  </w:num>
  <w:num w:numId="22">
    <w:abstractNumId w:val="17"/>
  </w:num>
  <w:num w:numId="23">
    <w:abstractNumId w:val="20"/>
  </w:num>
  <w:num w:numId="24">
    <w:abstractNumId w:val="5"/>
  </w:num>
  <w:num w:numId="25">
    <w:abstractNumId w:val="4"/>
  </w:num>
  <w:num w:numId="26">
    <w:abstractNumId w:val="3"/>
  </w:num>
  <w:num w:numId="27">
    <w:abstractNumId w:val="1"/>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F8"/>
    <w:rsid w:val="00017273"/>
    <w:rsid w:val="001154A5"/>
    <w:rsid w:val="0027306E"/>
    <w:rsid w:val="00287FFB"/>
    <w:rsid w:val="002F7A1D"/>
    <w:rsid w:val="00315D89"/>
    <w:rsid w:val="003E3C69"/>
    <w:rsid w:val="00447879"/>
    <w:rsid w:val="004C4FEE"/>
    <w:rsid w:val="004D3108"/>
    <w:rsid w:val="005E53F8"/>
    <w:rsid w:val="00617D06"/>
    <w:rsid w:val="00652EC9"/>
    <w:rsid w:val="006827D4"/>
    <w:rsid w:val="006B4964"/>
    <w:rsid w:val="006C2473"/>
    <w:rsid w:val="00751EB2"/>
    <w:rsid w:val="007752AC"/>
    <w:rsid w:val="007C3C62"/>
    <w:rsid w:val="007D0747"/>
    <w:rsid w:val="007E4C71"/>
    <w:rsid w:val="00851AED"/>
    <w:rsid w:val="00924995"/>
    <w:rsid w:val="009B0217"/>
    <w:rsid w:val="009C52F8"/>
    <w:rsid w:val="00A052FB"/>
    <w:rsid w:val="00A43EF3"/>
    <w:rsid w:val="00AA1051"/>
    <w:rsid w:val="00B40B05"/>
    <w:rsid w:val="00B840D5"/>
    <w:rsid w:val="00C37538"/>
    <w:rsid w:val="00C44AA0"/>
    <w:rsid w:val="00C75A40"/>
    <w:rsid w:val="00E04BC7"/>
    <w:rsid w:val="00E110CE"/>
    <w:rsid w:val="00E2697F"/>
    <w:rsid w:val="00ED6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270B608-4F22-46D7-8B6F-925D8CE5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20"/>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1"/>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2"/>
      </w:numPr>
      <w:spacing w:before="220"/>
    </w:pPr>
    <w:rPr>
      <w:rFonts w:ascii="Arial" w:hAnsi="Arial"/>
      <w:sz w:val="22"/>
      <w:lang w:val="en-GB"/>
    </w:rPr>
  </w:style>
  <w:style w:type="paragraph" w:styleId="ListBullet2">
    <w:name w:val="List Bullet 2"/>
    <w:autoRedefine/>
    <w:pPr>
      <w:numPr>
        <w:numId w:val="15"/>
      </w:numPr>
      <w:spacing w:before="220"/>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rPr>
      <w:color w:val="0000FF"/>
      <w:u w:val="single"/>
    </w:rPr>
  </w:style>
  <w:style w:type="character" w:customStyle="1" w:styleId="description1">
    <w:name w:val="description1"/>
    <w:rPr>
      <w:rFonts w:ascii="Verdana" w:hAnsi="Verdana" w:hint="default"/>
      <w:i w:val="0"/>
      <w:iCs w:val="0"/>
      <w:sz w:val="20"/>
      <w:szCs w:val="20"/>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Lines w:val="0"/>
      <w:tabs>
        <w:tab w:val="clear" w:pos="1247"/>
        <w:tab w:val="clear" w:pos="2552"/>
        <w:tab w:val="clear" w:pos="3856"/>
        <w:tab w:val="clear" w:pos="5216"/>
        <w:tab w:val="clear" w:pos="6464"/>
        <w:tab w:val="clear" w:pos="7768"/>
        <w:tab w:val="clear" w:pos="9072"/>
        <w:tab w:val="clear" w:pos="10206"/>
      </w:tabs>
      <w:spacing w:before="0" w:after="120"/>
      <w:ind w:left="0"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3">
    <w:name w:val="List Bullet 3"/>
    <w:basedOn w:val="Normal"/>
    <w:autoRedefine/>
    <w:pPr>
      <w:numPr>
        <w:numId w:val="24"/>
      </w:numPr>
    </w:pPr>
  </w:style>
  <w:style w:type="paragraph" w:styleId="ListBullet4">
    <w:name w:val="List Bullet 4"/>
    <w:basedOn w:val="Normal"/>
    <w:autoRedefine/>
    <w:pPr>
      <w:numPr>
        <w:numId w:val="25"/>
      </w:numPr>
    </w:pPr>
  </w:style>
  <w:style w:type="paragraph" w:styleId="ListBullet5">
    <w:name w:val="List Bullet 5"/>
    <w:basedOn w:val="Normal"/>
    <w:autoRedefine/>
    <w:pPr>
      <w:numPr>
        <w:numId w:val="2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3">
    <w:name w:val="List Number 3"/>
    <w:basedOn w:val="Normal"/>
    <w:pPr>
      <w:numPr>
        <w:numId w:val="19"/>
      </w:numPr>
    </w:pPr>
  </w:style>
  <w:style w:type="paragraph" w:styleId="ListNumber4">
    <w:name w:val="List Number 4"/>
    <w:basedOn w:val="Normal"/>
    <w:pPr>
      <w:numPr>
        <w:numId w:val="27"/>
      </w:numPr>
    </w:pPr>
  </w:style>
  <w:style w:type="paragraph" w:styleId="ListNumber5">
    <w:name w:val="List Number 5"/>
    <w:basedOn w:val="Normal"/>
    <w:pPr>
      <w:numPr>
        <w:numId w:val="2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OAHeading">
    <w:name w:val="toa heading"/>
    <w:basedOn w:val="Normal"/>
    <w:next w:val="Normal"/>
    <w:semiHidden/>
    <w:pPr>
      <w:spacing w:before="120"/>
    </w:pPr>
    <w:rPr>
      <w:rFonts w:cs="Arial"/>
      <w:b/>
      <w:bCs/>
      <w:sz w:val="24"/>
      <w:szCs w:val="24"/>
    </w:rPr>
  </w:style>
  <w:style w:type="character" w:customStyle="1" w:styleId="ZGSM">
    <w:name w:val="ZGSM"/>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styleId="BalloonText">
    <w:name w:val="Balloon Text"/>
    <w:basedOn w:val="Normal"/>
    <w:semiHidden/>
    <w:rsid w:val="00E04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726</Words>
  <Characters>5407</Characters>
  <Application>Microsoft Office Word</Application>
  <DocSecurity>0</DocSecurity>
  <Lines>168</Lines>
  <Paragraphs>125</Paragraphs>
  <ScaleCrop>false</ScaleCrop>
  <HeadingPairs>
    <vt:vector size="2" baseType="variant">
      <vt:variant>
        <vt:lpstr>Title</vt:lpstr>
      </vt:variant>
      <vt:variant>
        <vt:i4>1</vt:i4>
      </vt:variant>
    </vt:vector>
  </HeadingPairs>
  <TitlesOfParts>
    <vt:vector size="1" baseType="lpstr">
      <vt:lpstr>BSSMAP (v11.2.0) Protocol Modules for TTCN-3 Toolset with TITAN, User Guide</vt:lpstr>
    </vt:vector>
  </TitlesOfParts>
  <Company/>
  <LinksUpToDate>false</LinksUpToDate>
  <CharactersWithSpaces>6008</CharactersWithSpaces>
  <SharedDoc>false</SharedDoc>
  <HLinks>
    <vt:vector size="96" baseType="variant">
      <vt:variant>
        <vt:i4>1966132</vt:i4>
      </vt:variant>
      <vt:variant>
        <vt:i4>95</vt:i4>
      </vt:variant>
      <vt:variant>
        <vt:i4>0</vt:i4>
      </vt:variant>
      <vt:variant>
        <vt:i4>5</vt:i4>
      </vt:variant>
      <vt:variant>
        <vt:lpwstr/>
      </vt:variant>
      <vt:variant>
        <vt:lpwstr>_Toc343068256</vt:lpwstr>
      </vt:variant>
      <vt:variant>
        <vt:i4>1966132</vt:i4>
      </vt:variant>
      <vt:variant>
        <vt:i4>89</vt:i4>
      </vt:variant>
      <vt:variant>
        <vt:i4>0</vt:i4>
      </vt:variant>
      <vt:variant>
        <vt:i4>5</vt:i4>
      </vt:variant>
      <vt:variant>
        <vt:lpwstr/>
      </vt:variant>
      <vt:variant>
        <vt:lpwstr>_Toc343068255</vt:lpwstr>
      </vt:variant>
      <vt:variant>
        <vt:i4>1966132</vt:i4>
      </vt:variant>
      <vt:variant>
        <vt:i4>83</vt:i4>
      </vt:variant>
      <vt:variant>
        <vt:i4>0</vt:i4>
      </vt:variant>
      <vt:variant>
        <vt:i4>5</vt:i4>
      </vt:variant>
      <vt:variant>
        <vt:lpwstr/>
      </vt:variant>
      <vt:variant>
        <vt:lpwstr>_Toc343068254</vt:lpwstr>
      </vt:variant>
      <vt:variant>
        <vt:i4>1966132</vt:i4>
      </vt:variant>
      <vt:variant>
        <vt:i4>77</vt:i4>
      </vt:variant>
      <vt:variant>
        <vt:i4>0</vt:i4>
      </vt:variant>
      <vt:variant>
        <vt:i4>5</vt:i4>
      </vt:variant>
      <vt:variant>
        <vt:lpwstr/>
      </vt:variant>
      <vt:variant>
        <vt:lpwstr>_Toc343068253</vt:lpwstr>
      </vt:variant>
      <vt:variant>
        <vt:i4>1966132</vt:i4>
      </vt:variant>
      <vt:variant>
        <vt:i4>71</vt:i4>
      </vt:variant>
      <vt:variant>
        <vt:i4>0</vt:i4>
      </vt:variant>
      <vt:variant>
        <vt:i4>5</vt:i4>
      </vt:variant>
      <vt:variant>
        <vt:lpwstr/>
      </vt:variant>
      <vt:variant>
        <vt:lpwstr>_Toc343068252</vt:lpwstr>
      </vt:variant>
      <vt:variant>
        <vt:i4>1966132</vt:i4>
      </vt:variant>
      <vt:variant>
        <vt:i4>65</vt:i4>
      </vt:variant>
      <vt:variant>
        <vt:i4>0</vt:i4>
      </vt:variant>
      <vt:variant>
        <vt:i4>5</vt:i4>
      </vt:variant>
      <vt:variant>
        <vt:lpwstr/>
      </vt:variant>
      <vt:variant>
        <vt:lpwstr>_Toc343068251</vt:lpwstr>
      </vt:variant>
      <vt:variant>
        <vt:i4>1966132</vt:i4>
      </vt:variant>
      <vt:variant>
        <vt:i4>59</vt:i4>
      </vt:variant>
      <vt:variant>
        <vt:i4>0</vt:i4>
      </vt:variant>
      <vt:variant>
        <vt:i4>5</vt:i4>
      </vt:variant>
      <vt:variant>
        <vt:lpwstr/>
      </vt:variant>
      <vt:variant>
        <vt:lpwstr>_Toc343068250</vt:lpwstr>
      </vt:variant>
      <vt:variant>
        <vt:i4>2031668</vt:i4>
      </vt:variant>
      <vt:variant>
        <vt:i4>53</vt:i4>
      </vt:variant>
      <vt:variant>
        <vt:i4>0</vt:i4>
      </vt:variant>
      <vt:variant>
        <vt:i4>5</vt:i4>
      </vt:variant>
      <vt:variant>
        <vt:lpwstr/>
      </vt:variant>
      <vt:variant>
        <vt:lpwstr>_Toc343068249</vt:lpwstr>
      </vt:variant>
      <vt:variant>
        <vt:i4>2031668</vt:i4>
      </vt:variant>
      <vt:variant>
        <vt:i4>47</vt:i4>
      </vt:variant>
      <vt:variant>
        <vt:i4>0</vt:i4>
      </vt:variant>
      <vt:variant>
        <vt:i4>5</vt:i4>
      </vt:variant>
      <vt:variant>
        <vt:lpwstr/>
      </vt:variant>
      <vt:variant>
        <vt:lpwstr>_Toc343068248</vt:lpwstr>
      </vt:variant>
      <vt:variant>
        <vt:i4>2031668</vt:i4>
      </vt:variant>
      <vt:variant>
        <vt:i4>41</vt:i4>
      </vt:variant>
      <vt:variant>
        <vt:i4>0</vt:i4>
      </vt:variant>
      <vt:variant>
        <vt:i4>5</vt:i4>
      </vt:variant>
      <vt:variant>
        <vt:lpwstr/>
      </vt:variant>
      <vt:variant>
        <vt:lpwstr>_Toc343068247</vt:lpwstr>
      </vt:variant>
      <vt:variant>
        <vt:i4>2031668</vt:i4>
      </vt:variant>
      <vt:variant>
        <vt:i4>35</vt:i4>
      </vt:variant>
      <vt:variant>
        <vt:i4>0</vt:i4>
      </vt:variant>
      <vt:variant>
        <vt:i4>5</vt:i4>
      </vt:variant>
      <vt:variant>
        <vt:lpwstr/>
      </vt:variant>
      <vt:variant>
        <vt:lpwstr>_Toc343068246</vt:lpwstr>
      </vt:variant>
      <vt:variant>
        <vt:i4>2031668</vt:i4>
      </vt:variant>
      <vt:variant>
        <vt:i4>29</vt:i4>
      </vt:variant>
      <vt:variant>
        <vt:i4>0</vt:i4>
      </vt:variant>
      <vt:variant>
        <vt:i4>5</vt:i4>
      </vt:variant>
      <vt:variant>
        <vt:lpwstr/>
      </vt:variant>
      <vt:variant>
        <vt:lpwstr>_Toc343068245</vt:lpwstr>
      </vt:variant>
      <vt:variant>
        <vt:i4>2031668</vt:i4>
      </vt:variant>
      <vt:variant>
        <vt:i4>23</vt:i4>
      </vt:variant>
      <vt:variant>
        <vt:i4>0</vt:i4>
      </vt:variant>
      <vt:variant>
        <vt:i4>5</vt:i4>
      </vt:variant>
      <vt:variant>
        <vt:lpwstr/>
      </vt:variant>
      <vt:variant>
        <vt:lpwstr>_Toc343068244</vt:lpwstr>
      </vt:variant>
      <vt:variant>
        <vt:i4>2031668</vt:i4>
      </vt:variant>
      <vt:variant>
        <vt:i4>17</vt:i4>
      </vt:variant>
      <vt:variant>
        <vt:i4>0</vt:i4>
      </vt:variant>
      <vt:variant>
        <vt:i4>5</vt:i4>
      </vt:variant>
      <vt:variant>
        <vt:lpwstr/>
      </vt:variant>
      <vt:variant>
        <vt:lpwstr>_Toc343068243</vt:lpwstr>
      </vt:variant>
      <vt:variant>
        <vt:i4>2031668</vt:i4>
      </vt:variant>
      <vt:variant>
        <vt:i4>11</vt:i4>
      </vt:variant>
      <vt:variant>
        <vt:i4>0</vt:i4>
      </vt:variant>
      <vt:variant>
        <vt:i4>5</vt:i4>
      </vt:variant>
      <vt:variant>
        <vt:lpwstr/>
      </vt:variant>
      <vt:variant>
        <vt:lpwstr>_Toc343068242</vt:lpwstr>
      </vt:variant>
      <vt:variant>
        <vt:i4>2031668</vt:i4>
      </vt:variant>
      <vt:variant>
        <vt:i4>5</vt:i4>
      </vt:variant>
      <vt:variant>
        <vt:i4>0</vt:i4>
      </vt:variant>
      <vt:variant>
        <vt:i4>5</vt:i4>
      </vt:variant>
      <vt:variant>
        <vt:lpwstr/>
      </vt:variant>
      <vt:variant>
        <vt:lpwstr>_Toc343068241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BSSMAP (v11.2.0) Protocol Modules for TTCN-3 Toolset with TITAN, User Guide</dc:title>
  <dc:subject/>
  <dc:creator>ETH/XZX Endre Kulcsár +36 1 437 7469</dc:creator>
  <cp:keywords>BSSMAP, BSSAP, DTAP, Users Guide, User's Guide, User Guide, TTCN-3, TTCNv3, TTCN3, Protocol</cp:keywords>
  <dc:description>198 17-CNL 113 761 Uen_x000d_Rev A</dc:description>
  <cp:lastModifiedBy>Imre Nagy</cp:lastModifiedBy>
  <cp:revision>2</cp:revision>
  <cp:lastPrinted>2007-02-27T14:24:00Z</cp:lastPrinted>
  <dcterms:created xsi:type="dcterms:W3CDTF">2018-06-11T08:26:00Z</dcterms:created>
  <dcterms:modified xsi:type="dcterms:W3CDTF">2018-06-11T08:26:00Z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ETH/XZX Endre Kulcsár +36 1 437 7469</vt:lpwstr>
  </property>
  <property fmtid="{D5CDD505-2E9C-101B-9397-08002B2CF9AE}" pid="5" name="DocNo">
    <vt:lpwstr>198 17-CNL 113 761 Uen</vt:lpwstr>
  </property>
  <property fmtid="{D5CDD505-2E9C-101B-9397-08002B2CF9AE}" pid="6" name="Revision">
    <vt:lpwstr>A</vt:lpwstr>
  </property>
  <property fmtid="{D5CDD505-2E9C-101B-9397-08002B2CF9AE}" pid="7" name="Checked">
    <vt:lpwstr/>
  </property>
  <property fmtid="{D5CDD505-2E9C-101B-9397-08002B2CF9AE}" pid="8" name="Title">
    <vt:lpwstr>BSSMAP (v11.2.0) Protocol Modules for TTCN-3 Toolset with TITAN, User Guide</vt:lpwstr>
  </property>
  <property fmtid="{D5CDD505-2E9C-101B-9397-08002B2CF9AE}" pid="9" name="Reference">
    <vt:lpwstr>GASK2</vt:lpwstr>
  </property>
  <property fmtid="{D5CDD505-2E9C-101B-9397-08002B2CF9AE}" pid="10" name="Date">
    <vt:lpwstr>2012-12-12</vt:lpwstr>
  </property>
  <property fmtid="{D5CDD505-2E9C-101B-9397-08002B2CF9AE}" pid="11" name="Keyword">
    <vt:lpwstr>BSSMAP, BSSAP, DTAP, Users Guide, User's Guide, User Guide, TTCN-3, TTCNv3, TTCN3, Protocol</vt:lpwstr>
  </property>
  <property fmtid="{D5CDD505-2E9C-101B-9397-08002B2CF9AE}" pid="12" name="ApprovedBy">
    <vt:lpwstr>ETH/XZXC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