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140157">
        <w:tblPrEx>
          <w:tblCellMar>
            <w:top w:w="0" w:type="dxa"/>
            <w:bottom w:w="0" w:type="dxa"/>
          </w:tblCellMar>
        </w:tblPrEx>
        <w:tc>
          <w:tcPr>
            <w:tcW w:w="5160" w:type="dxa"/>
            <w:noWrap/>
          </w:tcPr>
          <w:p w:rsidR="005326BC" w:rsidRPr="00140157" w:rsidRDefault="005326BC">
            <w:pPr>
              <w:pStyle w:val="TableStyle"/>
              <w:ind w:left="0"/>
              <w:rPr>
                <w:noProof w:val="0"/>
              </w:rPr>
            </w:pPr>
            <w:bookmarkStart w:id="0" w:name="YourInfo"/>
            <w:bookmarkStart w:id="1" w:name="_GoBack"/>
            <w:bookmarkEnd w:id="0"/>
            <w:bookmarkEnd w:id="1"/>
          </w:p>
        </w:tc>
        <w:tc>
          <w:tcPr>
            <w:tcW w:w="5046" w:type="dxa"/>
          </w:tcPr>
          <w:p w:rsidR="005326BC" w:rsidRPr="00140157" w:rsidRDefault="005326BC">
            <w:pPr>
              <w:pStyle w:val="TableStyle"/>
              <w:ind w:left="0"/>
              <w:rPr>
                <w:noProof w:val="0"/>
              </w:rPr>
            </w:pPr>
            <w:bookmarkStart w:id="2" w:name="Present"/>
            <w:bookmarkEnd w:id="2"/>
          </w:p>
        </w:tc>
      </w:tr>
    </w:tbl>
    <w:p w:rsidR="005326BC" w:rsidRPr="00140157" w:rsidRDefault="005326BC">
      <w:pPr>
        <w:pStyle w:val="TableStyle"/>
      </w:pPr>
    </w:p>
    <w:p w:rsidR="005326BC" w:rsidRPr="00140157" w:rsidRDefault="005326BC">
      <w:pPr>
        <w:pStyle w:val="BodyText"/>
      </w:pPr>
    </w:p>
    <w:p w:rsidR="005326BC" w:rsidRPr="00140157" w:rsidRDefault="005326BC">
      <w:pPr>
        <w:pStyle w:val="BodyText"/>
      </w:pPr>
    </w:p>
    <w:p w:rsidR="005326BC" w:rsidRPr="00140157" w:rsidRDefault="005326BC">
      <w:pPr>
        <w:pStyle w:val="BodyText"/>
      </w:pPr>
    </w:p>
    <w:bookmarkStart w:id="3" w:name="Title"/>
    <w:p w:rsidR="005326BC" w:rsidRPr="00140157" w:rsidRDefault="005326BC" w:rsidP="00325648">
      <w:pPr>
        <w:pStyle w:val="Title"/>
        <w:numPr>
          <w:ilvl w:val="0"/>
          <w:numId w:val="0"/>
        </w:numPr>
        <w:ind w:left="2552"/>
        <w:outlineLvl w:val="0"/>
      </w:pPr>
      <w:r w:rsidRPr="00140157">
        <w:fldChar w:fldCharType="begin"/>
      </w:r>
      <w:r w:rsidRPr="00140157">
        <w:instrText xml:space="preserve"> DOCPROPERTY "Title" \* MERGEFORMAT </w:instrText>
      </w:r>
      <w:r w:rsidRPr="00140157">
        <w:fldChar w:fldCharType="separate"/>
      </w:r>
      <w:r w:rsidR="0011307C">
        <w:t>EPTF CLL Common, Function Description</w:t>
      </w:r>
      <w:r w:rsidRPr="00140157">
        <w:fldChar w:fldCharType="end"/>
      </w:r>
      <w:bookmarkEnd w:id="3"/>
    </w:p>
    <w:p w:rsidR="00246DEF" w:rsidRDefault="005763A5">
      <w:pPr>
        <w:pStyle w:val="TOC1"/>
        <w:tabs>
          <w:tab w:val="left" w:pos="3118"/>
        </w:tabs>
      </w:pPr>
      <w:r w:rsidRPr="00140157">
        <w:t>Contents</w:t>
      </w:r>
      <w:bookmarkStart w:id="4" w:name="Contents"/>
      <w:bookmarkEnd w:id="4"/>
    </w:p>
    <w:p w:rsidR="00D60BCA" w:rsidRDefault="005763A5">
      <w:pPr>
        <w:pStyle w:val="TOC1"/>
        <w:tabs>
          <w:tab w:val="left" w:pos="3118"/>
        </w:tabs>
        <w:rPr>
          <w:rFonts w:ascii="Times New Roman" w:eastAsia="SimSun" w:hAnsi="Times New Roman" w:cs="Times New Roman"/>
          <w:b w:val="0"/>
          <w:sz w:val="24"/>
          <w:szCs w:val="24"/>
          <w:lang w:eastAsia="zh-CN"/>
        </w:rPr>
      </w:pPr>
      <w:r w:rsidRPr="00140157">
        <w:fldChar w:fldCharType="begin"/>
      </w:r>
      <w:r w:rsidRPr="00140157">
        <w:instrText xml:space="preserve"> TOC \o "1-3" \h </w:instrText>
      </w:r>
      <w:r w:rsidRPr="00140157">
        <w:fldChar w:fldCharType="separate"/>
      </w:r>
      <w:hyperlink w:anchor="_Toc248296521" w:history="1">
        <w:r w:rsidR="00D60BCA" w:rsidRPr="00CB7290">
          <w:rPr>
            <w:rStyle w:val="Hyperlink"/>
          </w:rPr>
          <w:t>1</w:t>
        </w:r>
        <w:r w:rsidR="00D60BCA">
          <w:rPr>
            <w:rFonts w:ascii="Times New Roman" w:eastAsia="SimSun" w:hAnsi="Times New Roman" w:cs="Times New Roman"/>
            <w:b w:val="0"/>
            <w:sz w:val="24"/>
            <w:szCs w:val="24"/>
            <w:lang w:eastAsia="zh-CN"/>
          </w:rPr>
          <w:tab/>
        </w:r>
        <w:r w:rsidR="00D60BCA" w:rsidRPr="00CB7290">
          <w:rPr>
            <w:rStyle w:val="Hyperlink"/>
          </w:rPr>
          <w:t>Introduction</w:t>
        </w:r>
        <w:r w:rsidR="00D60BCA">
          <w:tab/>
        </w:r>
        <w:r w:rsidR="00D60BCA">
          <w:fldChar w:fldCharType="begin"/>
        </w:r>
        <w:r w:rsidR="00D60BCA">
          <w:instrText xml:space="preserve"> PAGEREF _Toc248296521 \h </w:instrText>
        </w:r>
        <w:r w:rsidR="00D60BCA">
          <w:fldChar w:fldCharType="separate"/>
        </w:r>
        <w:r w:rsidR="0011307C">
          <w:t>3</w:t>
        </w:r>
        <w:r w:rsidR="00D60BCA">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22" w:history="1">
        <w:r w:rsidRPr="00CB7290">
          <w:rPr>
            <w:rStyle w:val="Hyperlink"/>
          </w:rPr>
          <w:t>1.1</w:t>
        </w:r>
        <w:r>
          <w:rPr>
            <w:rFonts w:ascii="Times New Roman" w:eastAsia="SimSun" w:hAnsi="Times New Roman" w:cs="Times New Roman"/>
            <w:sz w:val="24"/>
            <w:szCs w:val="24"/>
            <w:lang w:eastAsia="zh-CN"/>
          </w:rPr>
          <w:tab/>
        </w:r>
        <w:r w:rsidRPr="00CB7290">
          <w:rPr>
            <w:rStyle w:val="Hyperlink"/>
          </w:rPr>
          <w:t>Revision history</w:t>
        </w:r>
        <w:r>
          <w:tab/>
        </w:r>
        <w:r>
          <w:fldChar w:fldCharType="begin"/>
        </w:r>
        <w:r>
          <w:instrText xml:space="preserve"> PAGEREF _Toc248296522 \h </w:instrText>
        </w:r>
        <w:r>
          <w:fldChar w:fldCharType="separate"/>
        </w:r>
        <w:r w:rsidR="0011307C">
          <w:t>3</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23" w:history="1">
        <w:r w:rsidRPr="00CB7290">
          <w:rPr>
            <w:rStyle w:val="Hyperlink"/>
          </w:rPr>
          <w:t>1.2</w:t>
        </w:r>
        <w:r>
          <w:rPr>
            <w:rFonts w:ascii="Times New Roman" w:eastAsia="SimSun" w:hAnsi="Times New Roman" w:cs="Times New Roman"/>
            <w:sz w:val="24"/>
            <w:szCs w:val="24"/>
            <w:lang w:eastAsia="zh-CN"/>
          </w:rPr>
          <w:tab/>
        </w:r>
        <w:r w:rsidRPr="00CB7290">
          <w:rPr>
            <w:rStyle w:val="Hyperlink"/>
          </w:rPr>
          <w:t>How to Read this Document</w:t>
        </w:r>
        <w:r>
          <w:tab/>
        </w:r>
        <w:r>
          <w:fldChar w:fldCharType="begin"/>
        </w:r>
        <w:r>
          <w:instrText xml:space="preserve"> PAGEREF _Toc248296523 \h </w:instrText>
        </w:r>
        <w:r>
          <w:fldChar w:fldCharType="separate"/>
        </w:r>
        <w:r w:rsidR="0011307C">
          <w:t>3</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24" w:history="1">
        <w:r w:rsidRPr="00CB7290">
          <w:rPr>
            <w:rStyle w:val="Hyperlink"/>
          </w:rPr>
          <w:t>1.3</w:t>
        </w:r>
        <w:r>
          <w:rPr>
            <w:rFonts w:ascii="Times New Roman" w:eastAsia="SimSun" w:hAnsi="Times New Roman" w:cs="Times New Roman"/>
            <w:sz w:val="24"/>
            <w:szCs w:val="24"/>
            <w:lang w:eastAsia="zh-CN"/>
          </w:rPr>
          <w:tab/>
        </w:r>
        <w:r w:rsidRPr="00CB7290">
          <w:rPr>
            <w:rStyle w:val="Hyperlink"/>
          </w:rPr>
          <w:t>References</w:t>
        </w:r>
        <w:r>
          <w:tab/>
        </w:r>
        <w:r>
          <w:fldChar w:fldCharType="begin"/>
        </w:r>
        <w:r>
          <w:instrText xml:space="preserve"> PAGEREF _Toc248296524 \h </w:instrText>
        </w:r>
        <w:r>
          <w:fldChar w:fldCharType="separate"/>
        </w:r>
        <w:r w:rsidR="0011307C">
          <w:t>3</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25" w:history="1">
        <w:r w:rsidRPr="00CB7290">
          <w:rPr>
            <w:rStyle w:val="Hyperlink"/>
          </w:rPr>
          <w:t>1.4</w:t>
        </w:r>
        <w:r>
          <w:rPr>
            <w:rFonts w:ascii="Times New Roman" w:eastAsia="SimSun" w:hAnsi="Times New Roman" w:cs="Times New Roman"/>
            <w:sz w:val="24"/>
            <w:szCs w:val="24"/>
            <w:lang w:eastAsia="zh-CN"/>
          </w:rPr>
          <w:tab/>
        </w:r>
        <w:r w:rsidRPr="00CB7290">
          <w:rPr>
            <w:rStyle w:val="Hyperlink"/>
          </w:rPr>
          <w:t>Scope</w:t>
        </w:r>
        <w:r>
          <w:tab/>
        </w:r>
        <w:r>
          <w:fldChar w:fldCharType="begin"/>
        </w:r>
        <w:r>
          <w:instrText xml:space="preserve"> PAGEREF _Toc248296525 \h </w:instrText>
        </w:r>
        <w:r>
          <w:fldChar w:fldCharType="separate"/>
        </w:r>
        <w:r w:rsidR="0011307C">
          <w:t>3</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26" w:history="1">
        <w:r w:rsidRPr="00CB7290">
          <w:rPr>
            <w:rStyle w:val="Hyperlink"/>
          </w:rPr>
          <w:t>1.5</w:t>
        </w:r>
        <w:r>
          <w:rPr>
            <w:rFonts w:ascii="Times New Roman" w:eastAsia="SimSun" w:hAnsi="Times New Roman" w:cs="Times New Roman"/>
            <w:sz w:val="24"/>
            <w:szCs w:val="24"/>
            <w:lang w:eastAsia="zh-CN"/>
          </w:rPr>
          <w:tab/>
        </w:r>
        <w:r w:rsidRPr="00CB7290">
          <w:rPr>
            <w:rStyle w:val="Hyperlink"/>
          </w:rPr>
          <w:t>Recommended way of reading</w:t>
        </w:r>
        <w:r>
          <w:tab/>
        </w:r>
        <w:r>
          <w:fldChar w:fldCharType="begin"/>
        </w:r>
        <w:r>
          <w:instrText xml:space="preserve"> PAGEREF _Toc248296526 \h </w:instrText>
        </w:r>
        <w:r>
          <w:fldChar w:fldCharType="separate"/>
        </w:r>
        <w:r w:rsidR="0011307C">
          <w:t>4</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27" w:history="1">
        <w:r w:rsidRPr="00CB7290">
          <w:rPr>
            <w:rStyle w:val="Hyperlink"/>
          </w:rPr>
          <w:t>1.6</w:t>
        </w:r>
        <w:r>
          <w:rPr>
            <w:rFonts w:ascii="Times New Roman" w:eastAsia="SimSun" w:hAnsi="Times New Roman" w:cs="Times New Roman"/>
            <w:sz w:val="24"/>
            <w:szCs w:val="24"/>
            <w:lang w:eastAsia="zh-CN"/>
          </w:rPr>
          <w:tab/>
        </w:r>
        <w:r w:rsidRPr="00CB7290">
          <w:rPr>
            <w:rStyle w:val="Hyperlink"/>
          </w:rPr>
          <w:t>Typographical conventions</w:t>
        </w:r>
        <w:r>
          <w:tab/>
        </w:r>
        <w:r>
          <w:fldChar w:fldCharType="begin"/>
        </w:r>
        <w:r>
          <w:instrText xml:space="preserve"> PAGEREF _Toc248296527 \h </w:instrText>
        </w:r>
        <w:r>
          <w:fldChar w:fldCharType="separate"/>
        </w:r>
        <w:r w:rsidR="0011307C">
          <w:t>4</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28" w:history="1">
        <w:r w:rsidRPr="00CB7290">
          <w:rPr>
            <w:rStyle w:val="Hyperlink"/>
          </w:rPr>
          <w:t>1.7</w:t>
        </w:r>
        <w:r>
          <w:rPr>
            <w:rFonts w:ascii="Times New Roman" w:eastAsia="SimSun" w:hAnsi="Times New Roman" w:cs="Times New Roman"/>
            <w:sz w:val="24"/>
            <w:szCs w:val="24"/>
            <w:lang w:eastAsia="zh-CN"/>
          </w:rPr>
          <w:tab/>
        </w:r>
        <w:r w:rsidRPr="00CB7290">
          <w:rPr>
            <w:rStyle w:val="Hyperlink"/>
          </w:rPr>
          <w:t>Abbreviations</w:t>
        </w:r>
        <w:r>
          <w:tab/>
        </w:r>
        <w:r>
          <w:fldChar w:fldCharType="begin"/>
        </w:r>
        <w:r>
          <w:instrText xml:space="preserve"> PAGEREF _Toc248296528 \h </w:instrText>
        </w:r>
        <w:r>
          <w:fldChar w:fldCharType="separate"/>
        </w:r>
        <w:r w:rsidR="0011307C">
          <w:t>4</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29" w:history="1">
        <w:r w:rsidRPr="00CB7290">
          <w:rPr>
            <w:rStyle w:val="Hyperlink"/>
          </w:rPr>
          <w:t>1.8</w:t>
        </w:r>
        <w:r>
          <w:rPr>
            <w:rFonts w:ascii="Times New Roman" w:eastAsia="SimSun" w:hAnsi="Times New Roman" w:cs="Times New Roman"/>
            <w:sz w:val="24"/>
            <w:szCs w:val="24"/>
            <w:lang w:eastAsia="zh-CN"/>
          </w:rPr>
          <w:tab/>
        </w:r>
        <w:r w:rsidRPr="00CB7290">
          <w:rPr>
            <w:rStyle w:val="Hyperlink"/>
          </w:rPr>
          <w:t>Terminology</w:t>
        </w:r>
        <w:r>
          <w:tab/>
        </w:r>
        <w:r>
          <w:fldChar w:fldCharType="begin"/>
        </w:r>
        <w:r>
          <w:instrText xml:space="preserve"> PAGEREF _Toc248296529 \h </w:instrText>
        </w:r>
        <w:r>
          <w:fldChar w:fldCharType="separate"/>
        </w:r>
        <w:r w:rsidR="0011307C">
          <w:t>4</w:t>
        </w:r>
        <w:r>
          <w:fldChar w:fldCharType="end"/>
        </w:r>
      </w:hyperlink>
    </w:p>
    <w:p w:rsidR="00D60BCA" w:rsidRDefault="00D60BCA">
      <w:pPr>
        <w:pStyle w:val="TOC1"/>
        <w:tabs>
          <w:tab w:val="left" w:pos="3118"/>
        </w:tabs>
        <w:rPr>
          <w:rFonts w:ascii="Times New Roman" w:eastAsia="SimSun" w:hAnsi="Times New Roman" w:cs="Times New Roman"/>
          <w:b w:val="0"/>
          <w:sz w:val="24"/>
          <w:szCs w:val="24"/>
          <w:lang w:eastAsia="zh-CN"/>
        </w:rPr>
      </w:pPr>
      <w:hyperlink w:anchor="_Toc248296530" w:history="1">
        <w:r w:rsidRPr="00CB7290">
          <w:rPr>
            <w:rStyle w:val="Hyperlink"/>
          </w:rPr>
          <w:t>2</w:t>
        </w:r>
        <w:r>
          <w:rPr>
            <w:rFonts w:ascii="Times New Roman" w:eastAsia="SimSun" w:hAnsi="Times New Roman" w:cs="Times New Roman"/>
            <w:b w:val="0"/>
            <w:sz w:val="24"/>
            <w:szCs w:val="24"/>
            <w:lang w:eastAsia="zh-CN"/>
          </w:rPr>
          <w:tab/>
        </w:r>
        <w:r w:rsidRPr="00CB7290">
          <w:rPr>
            <w:rStyle w:val="Hyperlink"/>
          </w:rPr>
          <w:t>General Description</w:t>
        </w:r>
        <w:r>
          <w:tab/>
        </w:r>
        <w:r>
          <w:fldChar w:fldCharType="begin"/>
        </w:r>
        <w:r>
          <w:instrText xml:space="preserve"> PAGEREF _Toc248296530 \h </w:instrText>
        </w:r>
        <w:r>
          <w:fldChar w:fldCharType="separate"/>
        </w:r>
        <w:r w:rsidR="0011307C">
          <w:t>4</w:t>
        </w:r>
        <w:r>
          <w:fldChar w:fldCharType="end"/>
        </w:r>
      </w:hyperlink>
    </w:p>
    <w:p w:rsidR="00D60BCA" w:rsidRDefault="00D60BCA">
      <w:pPr>
        <w:pStyle w:val="TOC1"/>
        <w:tabs>
          <w:tab w:val="left" w:pos="3118"/>
        </w:tabs>
        <w:rPr>
          <w:rFonts w:ascii="Times New Roman" w:eastAsia="SimSun" w:hAnsi="Times New Roman" w:cs="Times New Roman"/>
          <w:b w:val="0"/>
          <w:sz w:val="24"/>
          <w:szCs w:val="24"/>
          <w:lang w:eastAsia="zh-CN"/>
        </w:rPr>
      </w:pPr>
      <w:hyperlink w:anchor="_Toc248296531" w:history="1">
        <w:r w:rsidRPr="00CB7290">
          <w:rPr>
            <w:rStyle w:val="Hyperlink"/>
          </w:rPr>
          <w:t>3</w:t>
        </w:r>
        <w:r>
          <w:rPr>
            <w:rFonts w:ascii="Times New Roman" w:eastAsia="SimSun" w:hAnsi="Times New Roman" w:cs="Times New Roman"/>
            <w:b w:val="0"/>
            <w:sz w:val="24"/>
            <w:szCs w:val="24"/>
            <w:lang w:eastAsia="zh-CN"/>
          </w:rPr>
          <w:tab/>
        </w:r>
        <w:r w:rsidRPr="00CB7290">
          <w:rPr>
            <w:rStyle w:val="Hyperlink"/>
          </w:rPr>
          <w:t>Common Types</w:t>
        </w:r>
        <w:r>
          <w:tab/>
        </w:r>
        <w:r>
          <w:fldChar w:fldCharType="begin"/>
        </w:r>
        <w:r>
          <w:instrText xml:space="preserve"> PAGEREF _Toc248296531 \h </w:instrText>
        </w:r>
        <w:r>
          <w:fldChar w:fldCharType="separate"/>
        </w:r>
        <w:r w:rsidR="0011307C">
          <w:t>4</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32" w:history="1">
        <w:r w:rsidRPr="00CB7290">
          <w:rPr>
            <w:rStyle w:val="Hyperlink"/>
          </w:rPr>
          <w:t>3.1</w:t>
        </w:r>
        <w:r>
          <w:rPr>
            <w:rFonts w:ascii="Times New Roman" w:eastAsia="SimSun" w:hAnsi="Times New Roman" w:cs="Times New Roman"/>
            <w:sz w:val="24"/>
            <w:szCs w:val="24"/>
            <w:lang w:eastAsia="zh-CN"/>
          </w:rPr>
          <w:tab/>
        </w:r>
        <w:r w:rsidRPr="00CB7290">
          <w:rPr>
            <w:rStyle w:val="Hyperlink"/>
          </w:rPr>
          <w:t>Default List</w:t>
        </w:r>
        <w:r>
          <w:tab/>
        </w:r>
        <w:r>
          <w:fldChar w:fldCharType="begin"/>
        </w:r>
        <w:r>
          <w:instrText xml:space="preserve"> PAGEREF _Toc248296532 \h </w:instrText>
        </w:r>
        <w:r>
          <w:fldChar w:fldCharType="separate"/>
        </w:r>
        <w:r w:rsidR="0011307C">
          <w:t>5</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33" w:history="1">
        <w:r w:rsidRPr="00CB7290">
          <w:rPr>
            <w:rStyle w:val="Hyperlink"/>
          </w:rPr>
          <w:t>3.2</w:t>
        </w:r>
        <w:r>
          <w:rPr>
            <w:rFonts w:ascii="Times New Roman" w:eastAsia="SimSun" w:hAnsi="Times New Roman" w:cs="Times New Roman"/>
            <w:sz w:val="24"/>
            <w:szCs w:val="24"/>
            <w:lang w:eastAsia="zh-CN"/>
          </w:rPr>
          <w:tab/>
        </w:r>
        <w:r w:rsidRPr="00CB7290">
          <w:rPr>
            <w:rStyle w:val="Hyperlink"/>
          </w:rPr>
          <w:t>Integer List</w:t>
        </w:r>
        <w:r>
          <w:tab/>
        </w:r>
        <w:r>
          <w:fldChar w:fldCharType="begin"/>
        </w:r>
        <w:r>
          <w:instrText xml:space="preserve"> PAGEREF _Toc248296533 \h </w:instrText>
        </w:r>
        <w:r>
          <w:fldChar w:fldCharType="separate"/>
        </w:r>
        <w:r w:rsidR="0011307C">
          <w:t>5</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34" w:history="1">
        <w:r w:rsidRPr="00CB7290">
          <w:rPr>
            <w:rStyle w:val="Hyperlink"/>
          </w:rPr>
          <w:t>3.3</w:t>
        </w:r>
        <w:r>
          <w:rPr>
            <w:rFonts w:ascii="Times New Roman" w:eastAsia="SimSun" w:hAnsi="Times New Roman" w:cs="Times New Roman"/>
            <w:sz w:val="24"/>
            <w:szCs w:val="24"/>
            <w:lang w:eastAsia="zh-CN"/>
          </w:rPr>
          <w:tab/>
        </w:r>
        <w:r w:rsidRPr="00CB7290">
          <w:rPr>
            <w:rStyle w:val="Hyperlink"/>
          </w:rPr>
          <w:t>Integer Array 2D</w:t>
        </w:r>
        <w:r>
          <w:tab/>
        </w:r>
        <w:r>
          <w:fldChar w:fldCharType="begin"/>
        </w:r>
        <w:r>
          <w:instrText xml:space="preserve"> PAGEREF _Toc248296534 \h </w:instrText>
        </w:r>
        <w:r>
          <w:fldChar w:fldCharType="separate"/>
        </w:r>
        <w:r w:rsidR="0011307C">
          <w:t>5</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35" w:history="1">
        <w:r w:rsidRPr="00CB7290">
          <w:rPr>
            <w:rStyle w:val="Hyperlink"/>
          </w:rPr>
          <w:t>3.4</w:t>
        </w:r>
        <w:r>
          <w:rPr>
            <w:rFonts w:ascii="Times New Roman" w:eastAsia="SimSun" w:hAnsi="Times New Roman" w:cs="Times New Roman"/>
            <w:sz w:val="24"/>
            <w:szCs w:val="24"/>
            <w:lang w:eastAsia="zh-CN"/>
          </w:rPr>
          <w:tab/>
        </w:r>
        <w:r w:rsidRPr="00CB7290">
          <w:rPr>
            <w:rStyle w:val="Hyperlink"/>
          </w:rPr>
          <w:t>Charstring List</w:t>
        </w:r>
        <w:r>
          <w:tab/>
        </w:r>
        <w:r>
          <w:fldChar w:fldCharType="begin"/>
        </w:r>
        <w:r>
          <w:instrText xml:space="preserve"> PAGEREF _Toc248296535 \h </w:instrText>
        </w:r>
        <w:r>
          <w:fldChar w:fldCharType="separate"/>
        </w:r>
        <w:r w:rsidR="0011307C">
          <w:t>5</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36" w:history="1">
        <w:r w:rsidRPr="00CB7290">
          <w:rPr>
            <w:rStyle w:val="Hyperlink"/>
          </w:rPr>
          <w:t>3.5</w:t>
        </w:r>
        <w:r>
          <w:rPr>
            <w:rFonts w:ascii="Times New Roman" w:eastAsia="SimSun" w:hAnsi="Times New Roman" w:cs="Times New Roman"/>
            <w:sz w:val="24"/>
            <w:szCs w:val="24"/>
            <w:lang w:eastAsia="zh-CN"/>
          </w:rPr>
          <w:tab/>
        </w:r>
        <w:r w:rsidRPr="00CB7290">
          <w:rPr>
            <w:rStyle w:val="Hyperlink"/>
          </w:rPr>
          <w:t>Float List</w:t>
        </w:r>
        <w:r>
          <w:tab/>
        </w:r>
        <w:r>
          <w:fldChar w:fldCharType="begin"/>
        </w:r>
        <w:r>
          <w:instrText xml:space="preserve"> PAGEREF _Toc248296536 \h </w:instrText>
        </w:r>
        <w:r>
          <w:fldChar w:fldCharType="separate"/>
        </w:r>
        <w:r w:rsidR="0011307C">
          <w:t>5</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37" w:history="1">
        <w:r w:rsidRPr="00CB7290">
          <w:rPr>
            <w:rStyle w:val="Hyperlink"/>
          </w:rPr>
          <w:t>3.6</w:t>
        </w:r>
        <w:r>
          <w:rPr>
            <w:rFonts w:ascii="Times New Roman" w:eastAsia="SimSun" w:hAnsi="Times New Roman" w:cs="Times New Roman"/>
            <w:sz w:val="24"/>
            <w:szCs w:val="24"/>
            <w:lang w:eastAsia="zh-CN"/>
          </w:rPr>
          <w:tab/>
        </w:r>
        <w:r w:rsidRPr="00CB7290">
          <w:rPr>
            <w:rStyle w:val="Hyperlink"/>
          </w:rPr>
          <w:t>Boolean List</w:t>
        </w:r>
        <w:r>
          <w:tab/>
        </w:r>
        <w:r>
          <w:fldChar w:fldCharType="begin"/>
        </w:r>
        <w:r>
          <w:instrText xml:space="preserve"> PAGEREF _Toc248296537 \h </w:instrText>
        </w:r>
        <w:r>
          <w:fldChar w:fldCharType="separate"/>
        </w:r>
        <w:r w:rsidR="0011307C">
          <w:t>5</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38" w:history="1">
        <w:r w:rsidRPr="00CB7290">
          <w:rPr>
            <w:rStyle w:val="Hyperlink"/>
          </w:rPr>
          <w:t>3.7</w:t>
        </w:r>
        <w:r>
          <w:rPr>
            <w:rFonts w:ascii="Times New Roman" w:eastAsia="SimSun" w:hAnsi="Times New Roman" w:cs="Times New Roman"/>
            <w:sz w:val="24"/>
            <w:szCs w:val="24"/>
            <w:lang w:eastAsia="zh-CN"/>
          </w:rPr>
          <w:tab/>
        </w:r>
        <w:r w:rsidRPr="00CB7290">
          <w:rPr>
            <w:rStyle w:val="Hyperlink"/>
          </w:rPr>
          <w:t>LED Colors</w:t>
        </w:r>
        <w:r>
          <w:tab/>
        </w:r>
        <w:r>
          <w:fldChar w:fldCharType="begin"/>
        </w:r>
        <w:r>
          <w:instrText xml:space="preserve"> PAGEREF _Toc248296538 \h </w:instrText>
        </w:r>
        <w:r>
          <w:fldChar w:fldCharType="separate"/>
        </w:r>
        <w:r w:rsidR="0011307C">
          <w:t>6</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39" w:history="1">
        <w:r w:rsidRPr="00CB7290">
          <w:rPr>
            <w:rStyle w:val="Hyperlink"/>
          </w:rPr>
          <w:t>3.8</w:t>
        </w:r>
        <w:r>
          <w:rPr>
            <w:rFonts w:ascii="Times New Roman" w:eastAsia="SimSun" w:hAnsi="Times New Roman" w:cs="Times New Roman"/>
            <w:sz w:val="24"/>
            <w:szCs w:val="24"/>
            <w:lang w:eastAsia="zh-CN"/>
          </w:rPr>
          <w:tab/>
        </w:r>
        <w:r w:rsidRPr="00CB7290">
          <w:rPr>
            <w:rStyle w:val="Hyperlink"/>
          </w:rPr>
          <w:t>Status LED</w:t>
        </w:r>
        <w:r>
          <w:tab/>
        </w:r>
        <w:r>
          <w:fldChar w:fldCharType="begin"/>
        </w:r>
        <w:r>
          <w:instrText xml:space="preserve"> PAGEREF _Toc248296539 \h </w:instrText>
        </w:r>
        <w:r>
          <w:fldChar w:fldCharType="separate"/>
        </w:r>
        <w:r w:rsidR="0011307C">
          <w:t>6</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40" w:history="1">
        <w:r w:rsidRPr="00CB7290">
          <w:rPr>
            <w:rStyle w:val="Hyperlink"/>
          </w:rPr>
          <w:t>3.9</w:t>
        </w:r>
        <w:r>
          <w:rPr>
            <w:rFonts w:ascii="Times New Roman" w:eastAsia="SimSun" w:hAnsi="Times New Roman" w:cs="Times New Roman"/>
            <w:sz w:val="24"/>
            <w:szCs w:val="24"/>
            <w:lang w:eastAsia="zh-CN"/>
          </w:rPr>
          <w:tab/>
        </w:r>
        <w:r w:rsidRPr="00CB7290">
          <w:rPr>
            <w:rStyle w:val="Hyperlink"/>
          </w:rPr>
          <w:t>Parameter Range Descriptor</w:t>
        </w:r>
        <w:r>
          <w:tab/>
        </w:r>
        <w:r>
          <w:fldChar w:fldCharType="begin"/>
        </w:r>
        <w:r>
          <w:instrText xml:space="preserve"> PAGEREF _Toc248296540 \h </w:instrText>
        </w:r>
        <w:r>
          <w:fldChar w:fldCharType="separate"/>
        </w:r>
        <w:r w:rsidR="0011307C">
          <w:t>6</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41" w:history="1">
        <w:r w:rsidRPr="00CB7290">
          <w:rPr>
            <w:rStyle w:val="Hyperlink"/>
          </w:rPr>
          <w:t>3.10</w:t>
        </w:r>
        <w:r>
          <w:rPr>
            <w:rFonts w:ascii="Times New Roman" w:eastAsia="SimSun" w:hAnsi="Times New Roman" w:cs="Times New Roman"/>
            <w:sz w:val="24"/>
            <w:szCs w:val="24"/>
            <w:lang w:eastAsia="zh-CN"/>
          </w:rPr>
          <w:tab/>
        </w:r>
        <w:r w:rsidRPr="00CB7290">
          <w:rPr>
            <w:rStyle w:val="Hyperlink"/>
          </w:rPr>
          <w:t>Parameter Range Descriptor List</w:t>
        </w:r>
        <w:r>
          <w:tab/>
        </w:r>
        <w:r>
          <w:fldChar w:fldCharType="begin"/>
        </w:r>
        <w:r>
          <w:instrText xml:space="preserve"> PAGEREF _Toc248296541 \h </w:instrText>
        </w:r>
        <w:r>
          <w:fldChar w:fldCharType="separate"/>
        </w:r>
        <w:r w:rsidR="0011307C">
          <w:t>7</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42" w:history="1">
        <w:r w:rsidRPr="00CB7290">
          <w:rPr>
            <w:rStyle w:val="Hyperlink"/>
          </w:rPr>
          <w:t>3.11</w:t>
        </w:r>
        <w:r>
          <w:rPr>
            <w:rFonts w:ascii="Times New Roman" w:eastAsia="SimSun" w:hAnsi="Times New Roman" w:cs="Times New Roman"/>
            <w:sz w:val="24"/>
            <w:szCs w:val="24"/>
            <w:lang w:eastAsia="zh-CN"/>
          </w:rPr>
          <w:tab/>
        </w:r>
        <w:r w:rsidRPr="00CB7290">
          <w:rPr>
            <w:rStyle w:val="Hyperlink"/>
          </w:rPr>
          <w:t>RndValues component</w:t>
        </w:r>
        <w:r>
          <w:tab/>
        </w:r>
        <w:r>
          <w:fldChar w:fldCharType="begin"/>
        </w:r>
        <w:r>
          <w:instrText xml:space="preserve"> PAGEREF _Toc248296542 \h </w:instrText>
        </w:r>
        <w:r>
          <w:fldChar w:fldCharType="separate"/>
        </w:r>
        <w:r w:rsidR="0011307C">
          <w:t>7</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43" w:history="1">
        <w:r w:rsidRPr="00CB7290">
          <w:rPr>
            <w:rStyle w:val="Hyperlink"/>
          </w:rPr>
          <w:t>3.12</w:t>
        </w:r>
        <w:r>
          <w:rPr>
            <w:rFonts w:ascii="Times New Roman" w:eastAsia="SimSun" w:hAnsi="Times New Roman" w:cs="Times New Roman"/>
            <w:sz w:val="24"/>
            <w:szCs w:val="24"/>
            <w:lang w:eastAsia="zh-CN"/>
          </w:rPr>
          <w:tab/>
        </w:r>
        <w:r w:rsidRPr="00CB7290">
          <w:rPr>
            <w:rStyle w:val="Hyperlink"/>
          </w:rPr>
          <w:t>Debug switch</w:t>
        </w:r>
        <w:r>
          <w:tab/>
        </w:r>
        <w:r>
          <w:fldChar w:fldCharType="begin"/>
        </w:r>
        <w:r>
          <w:instrText xml:space="preserve"> PAGEREF _Toc248296543 \h </w:instrText>
        </w:r>
        <w:r>
          <w:fldChar w:fldCharType="separate"/>
        </w:r>
        <w:r w:rsidR="0011307C">
          <w:t>7</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44" w:history="1">
        <w:r w:rsidRPr="00CB7290">
          <w:rPr>
            <w:rStyle w:val="Hyperlink"/>
          </w:rPr>
          <w:t>3.13</w:t>
        </w:r>
        <w:r>
          <w:rPr>
            <w:rFonts w:ascii="Times New Roman" w:eastAsia="SimSun" w:hAnsi="Times New Roman" w:cs="Times New Roman"/>
            <w:sz w:val="24"/>
            <w:szCs w:val="24"/>
            <w:lang w:eastAsia="zh-CN"/>
          </w:rPr>
          <w:tab/>
        </w:r>
        <w:r w:rsidRPr="00CB7290">
          <w:rPr>
            <w:rStyle w:val="Hyperlink"/>
          </w:rPr>
          <w:t>IndexArray</w:t>
        </w:r>
        <w:r>
          <w:tab/>
        </w:r>
        <w:r>
          <w:fldChar w:fldCharType="begin"/>
        </w:r>
        <w:r>
          <w:instrText xml:space="preserve"> PAGEREF _Toc248296544 \h </w:instrText>
        </w:r>
        <w:r>
          <w:fldChar w:fldCharType="separate"/>
        </w:r>
        <w:r w:rsidR="0011307C">
          <w:t>7</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45" w:history="1">
        <w:r w:rsidRPr="00CB7290">
          <w:rPr>
            <w:rStyle w:val="Hyperlink"/>
          </w:rPr>
          <w:t>3.14</w:t>
        </w:r>
        <w:r>
          <w:rPr>
            <w:rFonts w:ascii="Times New Roman" w:eastAsia="SimSun" w:hAnsi="Times New Roman" w:cs="Times New Roman"/>
            <w:sz w:val="24"/>
            <w:szCs w:val="24"/>
            <w:lang w:eastAsia="zh-CN"/>
          </w:rPr>
          <w:tab/>
        </w:r>
        <w:r w:rsidRPr="00CB7290">
          <w:rPr>
            <w:rStyle w:val="Hyperlink"/>
          </w:rPr>
          <w:t>Summary Table of all Types in Common</w:t>
        </w:r>
        <w:r>
          <w:tab/>
        </w:r>
        <w:r>
          <w:fldChar w:fldCharType="begin"/>
        </w:r>
        <w:r>
          <w:instrText xml:space="preserve"> PAGEREF _Toc248296545 \h </w:instrText>
        </w:r>
        <w:r>
          <w:fldChar w:fldCharType="separate"/>
        </w:r>
        <w:r w:rsidR="0011307C">
          <w:t>8</w:t>
        </w:r>
        <w:r>
          <w:fldChar w:fldCharType="end"/>
        </w:r>
      </w:hyperlink>
    </w:p>
    <w:p w:rsidR="00D60BCA" w:rsidRDefault="00D60BCA">
      <w:pPr>
        <w:pStyle w:val="TOC1"/>
        <w:tabs>
          <w:tab w:val="left" w:pos="3118"/>
        </w:tabs>
        <w:rPr>
          <w:rFonts w:ascii="Times New Roman" w:eastAsia="SimSun" w:hAnsi="Times New Roman" w:cs="Times New Roman"/>
          <w:b w:val="0"/>
          <w:sz w:val="24"/>
          <w:szCs w:val="24"/>
          <w:lang w:eastAsia="zh-CN"/>
        </w:rPr>
      </w:pPr>
      <w:hyperlink w:anchor="_Toc248296546" w:history="1">
        <w:r w:rsidRPr="00CB7290">
          <w:rPr>
            <w:rStyle w:val="Hyperlink"/>
          </w:rPr>
          <w:t>4</w:t>
        </w:r>
        <w:r>
          <w:rPr>
            <w:rFonts w:ascii="Times New Roman" w:eastAsia="SimSun" w:hAnsi="Times New Roman" w:cs="Times New Roman"/>
            <w:b w:val="0"/>
            <w:sz w:val="24"/>
            <w:szCs w:val="24"/>
            <w:lang w:eastAsia="zh-CN"/>
          </w:rPr>
          <w:tab/>
        </w:r>
        <w:r w:rsidRPr="00CB7290">
          <w:rPr>
            <w:rStyle w:val="Hyperlink"/>
          </w:rPr>
          <w:t>Functional Interface</w:t>
        </w:r>
        <w:r>
          <w:tab/>
        </w:r>
        <w:r>
          <w:fldChar w:fldCharType="begin"/>
        </w:r>
        <w:r>
          <w:instrText xml:space="preserve"> PAGEREF _Toc248296546 \h </w:instrText>
        </w:r>
        <w:r>
          <w:fldChar w:fldCharType="separate"/>
        </w:r>
        <w:r w:rsidR="0011307C">
          <w:t>8</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47" w:history="1">
        <w:r w:rsidRPr="00CB7290">
          <w:rPr>
            <w:rStyle w:val="Hyperlink"/>
          </w:rPr>
          <w:t>4.1</w:t>
        </w:r>
        <w:r>
          <w:rPr>
            <w:rFonts w:ascii="Times New Roman" w:eastAsia="SimSun" w:hAnsi="Times New Roman" w:cs="Times New Roman"/>
            <w:sz w:val="24"/>
            <w:szCs w:val="24"/>
            <w:lang w:eastAsia="zh-CN"/>
          </w:rPr>
          <w:tab/>
        </w:r>
        <w:r w:rsidRPr="00CB7290">
          <w:rPr>
            <w:rStyle w:val="Hyperlink"/>
          </w:rPr>
          <w:t>Naming Conventions</w:t>
        </w:r>
        <w:r>
          <w:tab/>
        </w:r>
        <w:r>
          <w:fldChar w:fldCharType="begin"/>
        </w:r>
        <w:r>
          <w:instrText xml:space="preserve"> PAGEREF _Toc248296547 \h </w:instrText>
        </w:r>
        <w:r>
          <w:fldChar w:fldCharType="separate"/>
        </w:r>
        <w:r w:rsidR="0011307C">
          <w:t>8</w:t>
        </w:r>
        <w:r>
          <w:fldChar w:fldCharType="end"/>
        </w:r>
      </w:hyperlink>
    </w:p>
    <w:p w:rsidR="00D60BCA" w:rsidRDefault="00D60BCA">
      <w:pPr>
        <w:pStyle w:val="TOC2"/>
        <w:tabs>
          <w:tab w:val="left" w:pos="3969"/>
        </w:tabs>
        <w:rPr>
          <w:rFonts w:ascii="Times New Roman" w:eastAsia="SimSun" w:hAnsi="Times New Roman" w:cs="Times New Roman"/>
          <w:sz w:val="24"/>
          <w:szCs w:val="24"/>
          <w:lang w:eastAsia="zh-CN"/>
        </w:rPr>
      </w:pPr>
      <w:hyperlink w:anchor="_Toc248296548" w:history="1">
        <w:r w:rsidRPr="00CB7290">
          <w:rPr>
            <w:rStyle w:val="Hyperlink"/>
          </w:rPr>
          <w:t>4.2</w:t>
        </w:r>
        <w:r>
          <w:rPr>
            <w:rFonts w:ascii="Times New Roman" w:eastAsia="SimSun" w:hAnsi="Times New Roman" w:cs="Times New Roman"/>
            <w:sz w:val="24"/>
            <w:szCs w:val="24"/>
            <w:lang w:eastAsia="zh-CN"/>
          </w:rPr>
          <w:tab/>
        </w:r>
        <w:r w:rsidRPr="00CB7290">
          <w:rPr>
            <w:rStyle w:val="Hyperlink"/>
          </w:rPr>
          <w:t>Public Functions</w:t>
        </w:r>
        <w:r>
          <w:tab/>
        </w:r>
        <w:r>
          <w:fldChar w:fldCharType="begin"/>
        </w:r>
        <w:r>
          <w:instrText xml:space="preserve"> PAGEREF _Toc248296548 \h </w:instrText>
        </w:r>
        <w:r>
          <w:fldChar w:fldCharType="separate"/>
        </w:r>
        <w:r w:rsidR="0011307C">
          <w:t>8</w:t>
        </w:r>
        <w:r>
          <w:fldChar w:fldCharType="end"/>
        </w:r>
      </w:hyperlink>
    </w:p>
    <w:p w:rsidR="00D60BCA" w:rsidRDefault="00D60BCA">
      <w:pPr>
        <w:pStyle w:val="TOC3"/>
        <w:tabs>
          <w:tab w:val="left" w:pos="3969"/>
        </w:tabs>
        <w:rPr>
          <w:rFonts w:ascii="Times New Roman" w:eastAsia="SimSun" w:hAnsi="Times New Roman" w:cs="Times New Roman"/>
          <w:sz w:val="24"/>
          <w:szCs w:val="24"/>
          <w:lang w:eastAsia="zh-CN"/>
        </w:rPr>
      </w:pPr>
      <w:hyperlink w:anchor="_Toc248296549" w:history="1">
        <w:r w:rsidRPr="00CB7290">
          <w:rPr>
            <w:rStyle w:val="Hyperlink"/>
          </w:rPr>
          <w:t>4.2.1</w:t>
        </w:r>
        <w:r>
          <w:rPr>
            <w:rFonts w:ascii="Times New Roman" w:eastAsia="SimSun" w:hAnsi="Times New Roman" w:cs="Times New Roman"/>
            <w:sz w:val="24"/>
            <w:szCs w:val="24"/>
            <w:lang w:eastAsia="zh-CN"/>
          </w:rPr>
          <w:tab/>
        </w:r>
        <w:r w:rsidRPr="00CB7290">
          <w:rPr>
            <w:rStyle w:val="Hyperlink"/>
          </w:rPr>
          <w:t>Initializing</w:t>
        </w:r>
        <w:r>
          <w:tab/>
        </w:r>
        <w:r>
          <w:fldChar w:fldCharType="begin"/>
        </w:r>
        <w:r>
          <w:instrText xml:space="preserve"> PAGEREF _Toc248296549 \h </w:instrText>
        </w:r>
        <w:r>
          <w:fldChar w:fldCharType="separate"/>
        </w:r>
        <w:r w:rsidR="0011307C">
          <w:t>8</w:t>
        </w:r>
        <w:r>
          <w:fldChar w:fldCharType="end"/>
        </w:r>
      </w:hyperlink>
    </w:p>
    <w:p w:rsidR="00D60BCA" w:rsidRDefault="00D60BCA">
      <w:pPr>
        <w:pStyle w:val="TOC3"/>
        <w:tabs>
          <w:tab w:val="left" w:pos="3969"/>
        </w:tabs>
        <w:rPr>
          <w:rFonts w:ascii="Times New Roman" w:eastAsia="SimSun" w:hAnsi="Times New Roman" w:cs="Times New Roman"/>
          <w:sz w:val="24"/>
          <w:szCs w:val="24"/>
          <w:lang w:eastAsia="zh-CN"/>
        </w:rPr>
      </w:pPr>
      <w:hyperlink w:anchor="_Toc248296550" w:history="1">
        <w:r w:rsidRPr="00CB7290">
          <w:rPr>
            <w:rStyle w:val="Hyperlink"/>
          </w:rPr>
          <w:t>4.2.2</w:t>
        </w:r>
        <w:r>
          <w:rPr>
            <w:rFonts w:ascii="Times New Roman" w:eastAsia="SimSun" w:hAnsi="Times New Roman" w:cs="Times New Roman"/>
            <w:sz w:val="24"/>
            <w:szCs w:val="24"/>
            <w:lang w:eastAsia="zh-CN"/>
          </w:rPr>
          <w:tab/>
        </w:r>
        <w:r w:rsidRPr="00CB7290">
          <w:rPr>
            <w:rStyle w:val="Hyperlink"/>
          </w:rPr>
          <w:t>Reset Range Parameter</w:t>
        </w:r>
        <w:r>
          <w:tab/>
        </w:r>
        <w:r>
          <w:fldChar w:fldCharType="begin"/>
        </w:r>
        <w:r>
          <w:instrText xml:space="preserve"> PAGEREF _Toc248296550 \h </w:instrText>
        </w:r>
        <w:r>
          <w:fldChar w:fldCharType="separate"/>
        </w:r>
        <w:r w:rsidR="0011307C">
          <w:t>8</w:t>
        </w:r>
        <w:r>
          <w:fldChar w:fldCharType="end"/>
        </w:r>
      </w:hyperlink>
    </w:p>
    <w:p w:rsidR="00D60BCA" w:rsidRDefault="00D60BCA">
      <w:pPr>
        <w:pStyle w:val="TOC3"/>
        <w:tabs>
          <w:tab w:val="left" w:pos="3969"/>
        </w:tabs>
        <w:rPr>
          <w:rFonts w:ascii="Times New Roman" w:eastAsia="SimSun" w:hAnsi="Times New Roman" w:cs="Times New Roman"/>
          <w:sz w:val="24"/>
          <w:szCs w:val="24"/>
          <w:lang w:eastAsia="zh-CN"/>
        </w:rPr>
      </w:pPr>
      <w:hyperlink w:anchor="_Toc248296551" w:history="1">
        <w:r w:rsidRPr="00CB7290">
          <w:rPr>
            <w:rStyle w:val="Hyperlink"/>
          </w:rPr>
          <w:t>4.2.3</w:t>
        </w:r>
        <w:r>
          <w:rPr>
            <w:rFonts w:ascii="Times New Roman" w:eastAsia="SimSun" w:hAnsi="Times New Roman" w:cs="Times New Roman"/>
            <w:sz w:val="24"/>
            <w:szCs w:val="24"/>
            <w:lang w:eastAsia="zh-CN"/>
          </w:rPr>
          <w:tab/>
        </w:r>
        <w:r w:rsidRPr="00CB7290">
          <w:rPr>
            <w:rStyle w:val="Hyperlink"/>
          </w:rPr>
          <w:t>Incrementing Range Iterators</w:t>
        </w:r>
        <w:r>
          <w:tab/>
        </w:r>
        <w:r>
          <w:fldChar w:fldCharType="begin"/>
        </w:r>
        <w:r>
          <w:instrText xml:space="preserve"> PAGEREF _Toc248296551 \h </w:instrText>
        </w:r>
        <w:r>
          <w:fldChar w:fldCharType="separate"/>
        </w:r>
        <w:r w:rsidR="0011307C">
          <w:t>9</w:t>
        </w:r>
        <w:r>
          <w:fldChar w:fldCharType="end"/>
        </w:r>
      </w:hyperlink>
    </w:p>
    <w:p w:rsidR="00D60BCA" w:rsidRDefault="00D60BCA">
      <w:pPr>
        <w:pStyle w:val="TOC3"/>
        <w:tabs>
          <w:tab w:val="left" w:pos="3969"/>
        </w:tabs>
        <w:rPr>
          <w:rFonts w:ascii="Times New Roman" w:eastAsia="SimSun" w:hAnsi="Times New Roman" w:cs="Times New Roman"/>
          <w:sz w:val="24"/>
          <w:szCs w:val="24"/>
          <w:lang w:eastAsia="zh-CN"/>
        </w:rPr>
      </w:pPr>
      <w:hyperlink w:anchor="_Toc248296552" w:history="1">
        <w:r w:rsidRPr="00CB7290">
          <w:rPr>
            <w:rStyle w:val="Hyperlink"/>
          </w:rPr>
          <w:t>4.2.4</w:t>
        </w:r>
        <w:r>
          <w:rPr>
            <w:rFonts w:ascii="Times New Roman" w:eastAsia="SimSun" w:hAnsi="Times New Roman" w:cs="Times New Roman"/>
            <w:sz w:val="24"/>
            <w:szCs w:val="24"/>
            <w:lang w:eastAsia="zh-CN"/>
          </w:rPr>
          <w:tab/>
        </w:r>
        <w:r w:rsidRPr="00CB7290">
          <w:rPr>
            <w:rStyle w:val="Hyperlink"/>
          </w:rPr>
          <w:t>Increasing the least significant range</w:t>
        </w:r>
        <w:r>
          <w:tab/>
        </w:r>
        <w:r>
          <w:fldChar w:fldCharType="begin"/>
        </w:r>
        <w:r>
          <w:instrText xml:space="preserve"> PAGEREF _Toc248296552 \h </w:instrText>
        </w:r>
        <w:r>
          <w:fldChar w:fldCharType="separate"/>
        </w:r>
        <w:r w:rsidR="0011307C">
          <w:t>9</w:t>
        </w:r>
        <w:r>
          <w:fldChar w:fldCharType="end"/>
        </w:r>
      </w:hyperlink>
    </w:p>
    <w:p w:rsidR="00D60BCA" w:rsidRDefault="00D60BCA">
      <w:pPr>
        <w:pStyle w:val="TOC3"/>
        <w:tabs>
          <w:tab w:val="left" w:pos="3969"/>
        </w:tabs>
        <w:rPr>
          <w:rFonts w:ascii="Times New Roman" w:eastAsia="SimSun" w:hAnsi="Times New Roman" w:cs="Times New Roman"/>
          <w:sz w:val="24"/>
          <w:szCs w:val="24"/>
          <w:lang w:eastAsia="zh-CN"/>
        </w:rPr>
      </w:pPr>
      <w:hyperlink w:anchor="_Toc248296553" w:history="1">
        <w:r w:rsidRPr="00CB7290">
          <w:rPr>
            <w:rStyle w:val="Hyperlink"/>
          </w:rPr>
          <w:t>4.2.5</w:t>
        </w:r>
        <w:r>
          <w:rPr>
            <w:rFonts w:ascii="Times New Roman" w:eastAsia="SimSun" w:hAnsi="Times New Roman" w:cs="Times New Roman"/>
            <w:sz w:val="24"/>
            <w:szCs w:val="24"/>
            <w:lang w:eastAsia="zh-CN"/>
          </w:rPr>
          <w:tab/>
        </w:r>
        <w:r w:rsidRPr="00CB7290">
          <w:rPr>
            <w:rStyle w:val="Hyperlink"/>
          </w:rPr>
          <w:t>Initialize the RndValues component</w:t>
        </w:r>
        <w:r>
          <w:tab/>
        </w:r>
        <w:r>
          <w:fldChar w:fldCharType="begin"/>
        </w:r>
        <w:r>
          <w:instrText xml:space="preserve"> PAGEREF _Toc248296553 \h </w:instrText>
        </w:r>
        <w:r>
          <w:fldChar w:fldCharType="separate"/>
        </w:r>
        <w:r w:rsidR="0011307C">
          <w:t>9</w:t>
        </w:r>
        <w:r>
          <w:fldChar w:fldCharType="end"/>
        </w:r>
      </w:hyperlink>
    </w:p>
    <w:p w:rsidR="00D60BCA" w:rsidRDefault="00D60BCA">
      <w:pPr>
        <w:pStyle w:val="TOC3"/>
        <w:tabs>
          <w:tab w:val="left" w:pos="3969"/>
        </w:tabs>
        <w:rPr>
          <w:rFonts w:ascii="Times New Roman" w:eastAsia="SimSun" w:hAnsi="Times New Roman" w:cs="Times New Roman"/>
          <w:sz w:val="24"/>
          <w:szCs w:val="24"/>
          <w:lang w:eastAsia="zh-CN"/>
        </w:rPr>
      </w:pPr>
      <w:hyperlink w:anchor="_Toc248296554" w:history="1">
        <w:r w:rsidRPr="00CB7290">
          <w:rPr>
            <w:rStyle w:val="Hyperlink"/>
          </w:rPr>
          <w:t>4.2.6</w:t>
        </w:r>
        <w:r>
          <w:rPr>
            <w:rFonts w:ascii="Times New Roman" w:eastAsia="SimSun" w:hAnsi="Times New Roman" w:cs="Times New Roman"/>
            <w:sz w:val="24"/>
            <w:szCs w:val="24"/>
            <w:lang w:eastAsia="zh-CN"/>
          </w:rPr>
          <w:tab/>
        </w:r>
        <w:r w:rsidRPr="00CB7290">
          <w:rPr>
            <w:rStyle w:val="Hyperlink"/>
          </w:rPr>
          <w:t>Get the next generated random number</w:t>
        </w:r>
        <w:r>
          <w:tab/>
        </w:r>
        <w:r>
          <w:fldChar w:fldCharType="begin"/>
        </w:r>
        <w:r>
          <w:instrText xml:space="preserve"> PAGEREF _Toc248296554 \h </w:instrText>
        </w:r>
        <w:r>
          <w:fldChar w:fldCharType="separate"/>
        </w:r>
        <w:r w:rsidR="0011307C">
          <w:t>9</w:t>
        </w:r>
        <w:r>
          <w:fldChar w:fldCharType="end"/>
        </w:r>
      </w:hyperlink>
    </w:p>
    <w:p w:rsidR="00D60BCA" w:rsidRDefault="00D60BCA">
      <w:pPr>
        <w:pStyle w:val="TOC3"/>
        <w:tabs>
          <w:tab w:val="left" w:pos="3969"/>
        </w:tabs>
        <w:rPr>
          <w:rFonts w:ascii="Times New Roman" w:eastAsia="SimSun" w:hAnsi="Times New Roman" w:cs="Times New Roman"/>
          <w:sz w:val="24"/>
          <w:szCs w:val="24"/>
          <w:lang w:eastAsia="zh-CN"/>
        </w:rPr>
      </w:pPr>
      <w:hyperlink w:anchor="_Toc248296555" w:history="1">
        <w:r w:rsidRPr="00CB7290">
          <w:rPr>
            <w:rStyle w:val="Hyperlink"/>
          </w:rPr>
          <w:t>4.2.7</w:t>
        </w:r>
        <w:r>
          <w:rPr>
            <w:rFonts w:ascii="Times New Roman" w:eastAsia="SimSun" w:hAnsi="Times New Roman" w:cs="Times New Roman"/>
            <w:sz w:val="24"/>
            <w:szCs w:val="24"/>
            <w:lang w:eastAsia="zh-CN"/>
          </w:rPr>
          <w:tab/>
        </w:r>
        <w:r w:rsidRPr="00CB7290">
          <w:rPr>
            <w:rStyle w:val="Hyperlink"/>
          </w:rPr>
          <w:t>IndexArray functions</w:t>
        </w:r>
        <w:r>
          <w:tab/>
        </w:r>
        <w:r>
          <w:fldChar w:fldCharType="begin"/>
        </w:r>
        <w:r>
          <w:instrText xml:space="preserve"> PAGEREF _Toc248296555 \h </w:instrText>
        </w:r>
        <w:r>
          <w:fldChar w:fldCharType="separate"/>
        </w:r>
        <w:r w:rsidR="0011307C">
          <w:t>9</w:t>
        </w:r>
        <w:r>
          <w:fldChar w:fldCharType="end"/>
        </w:r>
      </w:hyperlink>
    </w:p>
    <w:p w:rsidR="00D60BCA" w:rsidRDefault="00D60BCA">
      <w:pPr>
        <w:pStyle w:val="TOC3"/>
        <w:tabs>
          <w:tab w:val="left" w:pos="3969"/>
        </w:tabs>
        <w:rPr>
          <w:rFonts w:ascii="Times New Roman" w:eastAsia="SimSun" w:hAnsi="Times New Roman" w:cs="Times New Roman"/>
          <w:sz w:val="24"/>
          <w:szCs w:val="24"/>
          <w:lang w:eastAsia="zh-CN"/>
        </w:rPr>
      </w:pPr>
      <w:hyperlink w:anchor="_Toc248296556" w:history="1">
        <w:r w:rsidRPr="00CB7290">
          <w:rPr>
            <w:rStyle w:val="Hyperlink"/>
          </w:rPr>
          <w:t>4.2.8</w:t>
        </w:r>
        <w:r>
          <w:rPr>
            <w:rFonts w:ascii="Times New Roman" w:eastAsia="SimSun" w:hAnsi="Times New Roman" w:cs="Times New Roman"/>
            <w:sz w:val="24"/>
            <w:szCs w:val="24"/>
            <w:lang w:eastAsia="zh-CN"/>
          </w:rPr>
          <w:tab/>
        </w:r>
        <w:r w:rsidRPr="00CB7290">
          <w:rPr>
            <w:rStyle w:val="Hyperlink"/>
          </w:rPr>
          <w:t>Loggi</w:t>
        </w:r>
        <w:r w:rsidRPr="00CB7290">
          <w:rPr>
            <w:rStyle w:val="Hyperlink"/>
          </w:rPr>
          <w:t>n</w:t>
        </w:r>
        <w:r w:rsidRPr="00CB7290">
          <w:rPr>
            <w:rStyle w:val="Hyperlink"/>
          </w:rPr>
          <w:t>g</w:t>
        </w:r>
        <w:r>
          <w:tab/>
        </w:r>
        <w:r>
          <w:fldChar w:fldCharType="begin"/>
        </w:r>
        <w:r>
          <w:instrText xml:space="preserve"> PAGEREF _Toc248296556 \h </w:instrText>
        </w:r>
        <w:r>
          <w:fldChar w:fldCharType="separate"/>
        </w:r>
        <w:r w:rsidR="0011307C">
          <w:t>11</w:t>
        </w:r>
        <w:r>
          <w:fldChar w:fldCharType="end"/>
        </w:r>
      </w:hyperlink>
    </w:p>
    <w:p w:rsidR="005763A5" w:rsidRPr="00140157" w:rsidRDefault="005763A5" w:rsidP="005763A5">
      <w:pPr>
        <w:pStyle w:val="Contents"/>
        <w:tabs>
          <w:tab w:val="right" w:leader="dot" w:pos="10205"/>
        </w:tabs>
      </w:pPr>
      <w:r w:rsidRPr="00140157">
        <w:fldChar w:fldCharType="end"/>
      </w:r>
    </w:p>
    <w:p w:rsidR="005763A5" w:rsidRPr="00140157" w:rsidRDefault="005763A5" w:rsidP="005763A5">
      <w:pPr>
        <w:pStyle w:val="Heading1"/>
        <w:tabs>
          <w:tab w:val="clear" w:pos="0"/>
          <w:tab w:val="clear" w:pos="1304"/>
          <w:tab w:val="left" w:pos="1247"/>
        </w:tabs>
        <w:spacing w:before="240"/>
      </w:pPr>
      <w:r w:rsidRPr="00140157">
        <w:br w:type="page"/>
      </w:r>
      <w:bookmarkStart w:id="5" w:name="_Toc54171477"/>
      <w:bookmarkStart w:id="6" w:name="_Toc54429235"/>
      <w:bookmarkStart w:id="7" w:name="_Toc63061699"/>
      <w:bookmarkStart w:id="8" w:name="_Toc248296521"/>
      <w:r w:rsidRPr="00140157">
        <w:lastRenderedPageBreak/>
        <w:t>Introduction</w:t>
      </w:r>
      <w:bookmarkEnd w:id="7"/>
      <w:bookmarkEnd w:id="8"/>
    </w:p>
    <w:p w:rsidR="005763A5" w:rsidRPr="00140157" w:rsidRDefault="005763A5" w:rsidP="005763A5">
      <w:pPr>
        <w:pStyle w:val="Heading2"/>
        <w:tabs>
          <w:tab w:val="clear" w:pos="0"/>
          <w:tab w:val="clear" w:pos="1304"/>
          <w:tab w:val="left" w:pos="1247"/>
        </w:tabs>
        <w:spacing w:before="240"/>
      </w:pPr>
      <w:bookmarkStart w:id="9" w:name="_Toc63061700"/>
      <w:bookmarkStart w:id="10" w:name="_Toc248296522"/>
      <w:r w:rsidRPr="00140157">
        <w:t>Revision history</w:t>
      </w:r>
      <w:bookmarkEnd w:id="5"/>
      <w:bookmarkEnd w:id="6"/>
      <w:bookmarkEnd w:id="9"/>
      <w:bookmarkEnd w:id="10"/>
    </w:p>
    <w:p w:rsidR="005763A5" w:rsidRPr="00140157"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140157" w:rsidTr="00CF1554">
        <w:tblPrEx>
          <w:tblCellMar>
            <w:top w:w="0" w:type="dxa"/>
            <w:bottom w:w="0" w:type="dxa"/>
          </w:tblCellMar>
        </w:tblPrEx>
        <w:tc>
          <w:tcPr>
            <w:tcW w:w="1417" w:type="dxa"/>
            <w:shd w:val="clear" w:color="auto" w:fill="B3B3B3"/>
          </w:tcPr>
          <w:p w:rsidR="005763A5" w:rsidRPr="00140157" w:rsidRDefault="005763A5" w:rsidP="00390F40">
            <w:pPr>
              <w:jc w:val="center"/>
              <w:rPr>
                <w:snapToGrid w:val="0"/>
              </w:rPr>
            </w:pPr>
            <w:r w:rsidRPr="00140157">
              <w:rPr>
                <w:snapToGrid w:val="0"/>
              </w:rPr>
              <w:t>Date</w:t>
            </w:r>
          </w:p>
        </w:tc>
        <w:tc>
          <w:tcPr>
            <w:tcW w:w="993" w:type="dxa"/>
            <w:shd w:val="clear" w:color="auto" w:fill="B3B3B3"/>
          </w:tcPr>
          <w:p w:rsidR="005763A5" w:rsidRPr="00140157" w:rsidRDefault="005763A5" w:rsidP="00390F40">
            <w:pPr>
              <w:jc w:val="center"/>
              <w:rPr>
                <w:snapToGrid w:val="0"/>
              </w:rPr>
            </w:pPr>
            <w:r w:rsidRPr="00140157">
              <w:rPr>
                <w:snapToGrid w:val="0"/>
              </w:rPr>
              <w:t>Rev</w:t>
            </w:r>
          </w:p>
        </w:tc>
        <w:tc>
          <w:tcPr>
            <w:tcW w:w="3827" w:type="dxa"/>
            <w:shd w:val="clear" w:color="auto" w:fill="B3B3B3"/>
          </w:tcPr>
          <w:p w:rsidR="005763A5" w:rsidRPr="00140157" w:rsidRDefault="005763A5" w:rsidP="00390F40">
            <w:pPr>
              <w:jc w:val="center"/>
              <w:rPr>
                <w:snapToGrid w:val="0"/>
              </w:rPr>
            </w:pPr>
            <w:r w:rsidRPr="00140157">
              <w:rPr>
                <w:snapToGrid w:val="0"/>
              </w:rPr>
              <w:t>Characteristics</w:t>
            </w:r>
          </w:p>
        </w:tc>
        <w:tc>
          <w:tcPr>
            <w:tcW w:w="1417" w:type="dxa"/>
            <w:shd w:val="clear" w:color="auto" w:fill="B3B3B3"/>
          </w:tcPr>
          <w:p w:rsidR="005763A5" w:rsidRPr="00140157" w:rsidRDefault="005763A5" w:rsidP="00390F40">
            <w:pPr>
              <w:jc w:val="center"/>
              <w:rPr>
                <w:snapToGrid w:val="0"/>
              </w:rPr>
            </w:pPr>
            <w:r w:rsidRPr="00140157">
              <w:rPr>
                <w:snapToGrid w:val="0"/>
              </w:rPr>
              <w:t>Prepared</w:t>
            </w:r>
          </w:p>
        </w:tc>
      </w:tr>
      <w:tr w:rsidR="005763A5" w:rsidRPr="00140157" w:rsidTr="00CF1554">
        <w:tblPrEx>
          <w:tblCellMar>
            <w:top w:w="0" w:type="dxa"/>
            <w:bottom w:w="0" w:type="dxa"/>
          </w:tblCellMar>
        </w:tblPrEx>
        <w:tc>
          <w:tcPr>
            <w:tcW w:w="1417" w:type="dxa"/>
          </w:tcPr>
          <w:p w:rsidR="005763A5" w:rsidRPr="00140157" w:rsidRDefault="008104D9" w:rsidP="00390F40">
            <w:pPr>
              <w:rPr>
                <w:snapToGrid w:val="0"/>
              </w:rPr>
            </w:pPr>
            <w:r w:rsidRPr="00140157">
              <w:rPr>
                <w:snapToGrid w:val="0"/>
              </w:rPr>
              <w:t>2007-</w:t>
            </w:r>
            <w:r w:rsidR="00A60E31" w:rsidRPr="00140157">
              <w:rPr>
                <w:snapToGrid w:val="0"/>
              </w:rPr>
              <w:t>1</w:t>
            </w:r>
            <w:r w:rsidR="00FC7D2E" w:rsidRPr="00140157">
              <w:rPr>
                <w:snapToGrid w:val="0"/>
              </w:rPr>
              <w:t>2</w:t>
            </w:r>
            <w:r w:rsidR="00A60E31" w:rsidRPr="00140157">
              <w:rPr>
                <w:snapToGrid w:val="0"/>
              </w:rPr>
              <w:t>-</w:t>
            </w:r>
            <w:r w:rsidR="00FC7D2E" w:rsidRPr="00140157">
              <w:rPr>
                <w:snapToGrid w:val="0"/>
              </w:rPr>
              <w:t>03</w:t>
            </w:r>
          </w:p>
        </w:tc>
        <w:tc>
          <w:tcPr>
            <w:tcW w:w="993" w:type="dxa"/>
          </w:tcPr>
          <w:p w:rsidR="005763A5" w:rsidRPr="00140157" w:rsidRDefault="005763A5" w:rsidP="00390F40">
            <w:pPr>
              <w:rPr>
                <w:snapToGrid w:val="0"/>
              </w:rPr>
            </w:pPr>
            <w:r w:rsidRPr="00140157">
              <w:rPr>
                <w:snapToGrid w:val="0"/>
              </w:rPr>
              <w:t>PA1</w:t>
            </w:r>
          </w:p>
        </w:tc>
        <w:tc>
          <w:tcPr>
            <w:tcW w:w="3827" w:type="dxa"/>
          </w:tcPr>
          <w:p w:rsidR="005763A5" w:rsidRPr="00140157" w:rsidRDefault="005763A5" w:rsidP="00390F40">
            <w:pPr>
              <w:rPr>
                <w:snapToGrid w:val="0"/>
              </w:rPr>
            </w:pPr>
            <w:r w:rsidRPr="00140157">
              <w:rPr>
                <w:snapToGrid w:val="0"/>
              </w:rPr>
              <w:t>First draft version</w:t>
            </w:r>
          </w:p>
        </w:tc>
        <w:tc>
          <w:tcPr>
            <w:tcW w:w="1417" w:type="dxa"/>
          </w:tcPr>
          <w:p w:rsidR="005763A5" w:rsidRPr="00140157" w:rsidRDefault="00FC7D2E" w:rsidP="00390F40">
            <w:pPr>
              <w:rPr>
                <w:snapToGrid w:val="0"/>
              </w:rPr>
            </w:pPr>
            <w:r w:rsidRPr="00140157">
              <w:rPr>
                <w:snapToGrid w:val="0"/>
              </w:rPr>
              <w:t>EGBOTAT</w:t>
            </w:r>
          </w:p>
        </w:tc>
      </w:tr>
      <w:tr w:rsidR="005763A5" w:rsidRPr="00140157" w:rsidTr="00CF1554">
        <w:tblPrEx>
          <w:tblCellMar>
            <w:top w:w="0" w:type="dxa"/>
            <w:bottom w:w="0" w:type="dxa"/>
          </w:tblCellMar>
        </w:tblPrEx>
        <w:tc>
          <w:tcPr>
            <w:tcW w:w="1417" w:type="dxa"/>
          </w:tcPr>
          <w:p w:rsidR="005763A5" w:rsidRPr="00140157" w:rsidRDefault="0035537D" w:rsidP="00390F40">
            <w:pPr>
              <w:rPr>
                <w:snapToGrid w:val="0"/>
              </w:rPr>
            </w:pPr>
            <w:r>
              <w:rPr>
                <w:snapToGrid w:val="0"/>
              </w:rPr>
              <w:t>2007-12-06</w:t>
            </w:r>
          </w:p>
        </w:tc>
        <w:tc>
          <w:tcPr>
            <w:tcW w:w="993" w:type="dxa"/>
          </w:tcPr>
          <w:p w:rsidR="005763A5" w:rsidRPr="00140157" w:rsidRDefault="0035537D" w:rsidP="00390F40">
            <w:pPr>
              <w:rPr>
                <w:snapToGrid w:val="0"/>
              </w:rPr>
            </w:pPr>
            <w:r>
              <w:rPr>
                <w:snapToGrid w:val="0"/>
              </w:rPr>
              <w:t>PA2</w:t>
            </w:r>
          </w:p>
        </w:tc>
        <w:tc>
          <w:tcPr>
            <w:tcW w:w="3827" w:type="dxa"/>
          </w:tcPr>
          <w:p w:rsidR="005763A5" w:rsidRPr="00140157" w:rsidRDefault="0035537D" w:rsidP="00390F40">
            <w:pPr>
              <w:rPr>
                <w:snapToGrid w:val="0"/>
              </w:rPr>
            </w:pPr>
            <w:r>
              <w:rPr>
                <w:snapToGrid w:val="0"/>
              </w:rPr>
              <w:t>Final version after review</w:t>
            </w:r>
          </w:p>
        </w:tc>
        <w:tc>
          <w:tcPr>
            <w:tcW w:w="1417" w:type="dxa"/>
          </w:tcPr>
          <w:p w:rsidR="005763A5" w:rsidRPr="00140157" w:rsidRDefault="0035537D" w:rsidP="00390F40">
            <w:pPr>
              <w:rPr>
                <w:snapToGrid w:val="0"/>
              </w:rPr>
            </w:pPr>
            <w:r>
              <w:rPr>
                <w:snapToGrid w:val="0"/>
              </w:rPr>
              <w:t>EGBOTAT</w:t>
            </w:r>
          </w:p>
        </w:tc>
      </w:tr>
      <w:tr w:rsidR="005763A5" w:rsidRPr="00140157" w:rsidTr="00CF1554">
        <w:tblPrEx>
          <w:tblCellMar>
            <w:top w:w="0" w:type="dxa"/>
            <w:bottom w:w="0" w:type="dxa"/>
          </w:tblCellMar>
        </w:tblPrEx>
        <w:tc>
          <w:tcPr>
            <w:tcW w:w="1417" w:type="dxa"/>
          </w:tcPr>
          <w:p w:rsidR="005763A5" w:rsidRPr="00140157" w:rsidRDefault="00F24683" w:rsidP="00390F40">
            <w:pPr>
              <w:rPr>
                <w:snapToGrid w:val="0"/>
              </w:rPr>
            </w:pPr>
            <w:r>
              <w:rPr>
                <w:snapToGrid w:val="0"/>
              </w:rPr>
              <w:t>2008-01-</w:t>
            </w:r>
            <w:r w:rsidR="00703268">
              <w:rPr>
                <w:snapToGrid w:val="0"/>
              </w:rPr>
              <w:t>28</w:t>
            </w:r>
          </w:p>
        </w:tc>
        <w:tc>
          <w:tcPr>
            <w:tcW w:w="993" w:type="dxa"/>
          </w:tcPr>
          <w:p w:rsidR="005763A5" w:rsidRPr="00140157" w:rsidRDefault="00F24683" w:rsidP="00390F40">
            <w:pPr>
              <w:rPr>
                <w:snapToGrid w:val="0"/>
              </w:rPr>
            </w:pPr>
            <w:r>
              <w:rPr>
                <w:snapToGrid w:val="0"/>
              </w:rPr>
              <w:t>PA3</w:t>
            </w:r>
          </w:p>
        </w:tc>
        <w:tc>
          <w:tcPr>
            <w:tcW w:w="3827" w:type="dxa"/>
          </w:tcPr>
          <w:p w:rsidR="005763A5" w:rsidRPr="00140157" w:rsidRDefault="00F24683" w:rsidP="00390F40">
            <w:pPr>
              <w:rPr>
                <w:snapToGrid w:val="0"/>
              </w:rPr>
            </w:pPr>
            <w:r>
              <w:rPr>
                <w:snapToGrid w:val="0"/>
              </w:rPr>
              <w:t>Updated</w:t>
            </w:r>
          </w:p>
        </w:tc>
        <w:tc>
          <w:tcPr>
            <w:tcW w:w="1417" w:type="dxa"/>
          </w:tcPr>
          <w:p w:rsidR="005763A5" w:rsidRPr="00140157" w:rsidRDefault="00F24683" w:rsidP="00390F40">
            <w:pPr>
              <w:rPr>
                <w:snapToGrid w:val="0"/>
              </w:rPr>
            </w:pPr>
            <w:r>
              <w:rPr>
                <w:snapToGrid w:val="0"/>
              </w:rPr>
              <w:t>ENORPIN</w:t>
            </w:r>
          </w:p>
        </w:tc>
      </w:tr>
      <w:tr w:rsidR="005763A5" w:rsidRPr="00140157" w:rsidTr="00CF1554">
        <w:tblPrEx>
          <w:tblCellMar>
            <w:top w:w="0" w:type="dxa"/>
            <w:bottom w:w="0" w:type="dxa"/>
          </w:tblCellMar>
        </w:tblPrEx>
        <w:tc>
          <w:tcPr>
            <w:tcW w:w="1417" w:type="dxa"/>
          </w:tcPr>
          <w:p w:rsidR="005763A5" w:rsidRPr="00140157" w:rsidRDefault="00E90D03" w:rsidP="00390F40">
            <w:pPr>
              <w:rPr>
                <w:snapToGrid w:val="0"/>
              </w:rPr>
            </w:pPr>
            <w:r>
              <w:rPr>
                <w:snapToGrid w:val="0"/>
              </w:rPr>
              <w:t>2008-11-21</w:t>
            </w:r>
          </w:p>
        </w:tc>
        <w:tc>
          <w:tcPr>
            <w:tcW w:w="993" w:type="dxa"/>
          </w:tcPr>
          <w:p w:rsidR="005763A5" w:rsidRPr="00140157" w:rsidRDefault="00E90D03" w:rsidP="00390F40">
            <w:pPr>
              <w:rPr>
                <w:snapToGrid w:val="0"/>
              </w:rPr>
            </w:pPr>
            <w:r>
              <w:rPr>
                <w:snapToGrid w:val="0"/>
              </w:rPr>
              <w:t>PB1</w:t>
            </w:r>
          </w:p>
        </w:tc>
        <w:tc>
          <w:tcPr>
            <w:tcW w:w="3827" w:type="dxa"/>
          </w:tcPr>
          <w:p w:rsidR="005763A5" w:rsidRPr="00140157" w:rsidRDefault="00E90D03" w:rsidP="00390F40">
            <w:pPr>
              <w:rPr>
                <w:snapToGrid w:val="0"/>
              </w:rPr>
            </w:pPr>
            <w:r>
              <w:rPr>
                <w:snapToGrid w:val="0"/>
              </w:rPr>
              <w:t>Additions</w:t>
            </w:r>
          </w:p>
        </w:tc>
        <w:tc>
          <w:tcPr>
            <w:tcW w:w="1417" w:type="dxa"/>
          </w:tcPr>
          <w:p w:rsidR="005763A5" w:rsidRPr="00140157" w:rsidRDefault="00E90D03" w:rsidP="00390F40">
            <w:pPr>
              <w:rPr>
                <w:snapToGrid w:val="0"/>
              </w:rPr>
            </w:pPr>
            <w:r>
              <w:rPr>
                <w:snapToGrid w:val="0"/>
              </w:rPr>
              <w:t>EGBOTAT</w:t>
            </w:r>
          </w:p>
        </w:tc>
      </w:tr>
      <w:tr w:rsidR="00AE0678" w:rsidRPr="00140157" w:rsidTr="00CF1554">
        <w:tblPrEx>
          <w:tblCellMar>
            <w:top w:w="0" w:type="dxa"/>
            <w:bottom w:w="0" w:type="dxa"/>
          </w:tblCellMar>
        </w:tblPrEx>
        <w:tc>
          <w:tcPr>
            <w:tcW w:w="1417" w:type="dxa"/>
          </w:tcPr>
          <w:p w:rsidR="00AE0678" w:rsidRDefault="00AE0678" w:rsidP="00390F40">
            <w:pPr>
              <w:rPr>
                <w:snapToGrid w:val="0"/>
              </w:rPr>
            </w:pPr>
            <w:r>
              <w:rPr>
                <w:snapToGrid w:val="0"/>
              </w:rPr>
              <w:t>2009-09-07</w:t>
            </w:r>
          </w:p>
        </w:tc>
        <w:tc>
          <w:tcPr>
            <w:tcW w:w="993" w:type="dxa"/>
          </w:tcPr>
          <w:p w:rsidR="00AE0678" w:rsidRDefault="00AE0678" w:rsidP="00390F40">
            <w:pPr>
              <w:rPr>
                <w:snapToGrid w:val="0"/>
              </w:rPr>
            </w:pPr>
            <w:r>
              <w:rPr>
                <w:snapToGrid w:val="0"/>
              </w:rPr>
              <w:t>PC1</w:t>
            </w:r>
          </w:p>
        </w:tc>
        <w:tc>
          <w:tcPr>
            <w:tcW w:w="3827" w:type="dxa"/>
          </w:tcPr>
          <w:p w:rsidR="00AE0678" w:rsidRDefault="00AE0678" w:rsidP="00390F40">
            <w:pPr>
              <w:rPr>
                <w:snapToGrid w:val="0"/>
              </w:rPr>
            </w:pPr>
            <w:r>
              <w:rPr>
                <w:snapToGrid w:val="0"/>
              </w:rPr>
              <w:t>IndexArray</w:t>
            </w:r>
          </w:p>
        </w:tc>
        <w:tc>
          <w:tcPr>
            <w:tcW w:w="1417" w:type="dxa"/>
          </w:tcPr>
          <w:p w:rsidR="00AE0678" w:rsidRDefault="00AE0678" w:rsidP="00390F40">
            <w:pPr>
              <w:rPr>
                <w:snapToGrid w:val="0"/>
              </w:rPr>
            </w:pPr>
            <w:r>
              <w:rPr>
                <w:snapToGrid w:val="0"/>
              </w:rPr>
              <w:t>EBENMOL</w:t>
            </w:r>
          </w:p>
        </w:tc>
      </w:tr>
      <w:tr w:rsidR="00CF1554" w:rsidTr="00CF1554">
        <w:tblPrEx>
          <w:tblCellMar>
            <w:top w:w="0" w:type="dxa"/>
            <w:bottom w:w="0" w:type="dxa"/>
          </w:tblCellMar>
        </w:tblPrEx>
        <w:tc>
          <w:tcPr>
            <w:tcW w:w="1417" w:type="dxa"/>
          </w:tcPr>
          <w:p w:rsidR="00CF1554" w:rsidRDefault="00CF1554" w:rsidP="00CF1554">
            <w:pPr>
              <w:rPr>
                <w:snapToGrid w:val="0"/>
              </w:rPr>
            </w:pPr>
            <w:r>
              <w:rPr>
                <w:snapToGrid w:val="0"/>
              </w:rPr>
              <w:t>2009-11-04</w:t>
            </w:r>
          </w:p>
        </w:tc>
        <w:tc>
          <w:tcPr>
            <w:tcW w:w="993" w:type="dxa"/>
          </w:tcPr>
          <w:p w:rsidR="00CF1554" w:rsidRDefault="00CF1554" w:rsidP="00CF1554">
            <w:pPr>
              <w:rPr>
                <w:snapToGrid w:val="0"/>
              </w:rPr>
            </w:pPr>
            <w:r>
              <w:rPr>
                <w:snapToGrid w:val="0"/>
              </w:rPr>
              <w:t>PC2</w:t>
            </w:r>
          </w:p>
        </w:tc>
        <w:tc>
          <w:tcPr>
            <w:tcW w:w="3827" w:type="dxa"/>
          </w:tcPr>
          <w:p w:rsidR="00CF1554" w:rsidRDefault="00CF1554" w:rsidP="00CF1554">
            <w:pPr>
              <w:rPr>
                <w:snapToGrid w:val="0"/>
              </w:rPr>
            </w:pPr>
            <w:r>
              <w:rPr>
                <w:snapToGrid w:val="0"/>
              </w:rPr>
              <w:t>EPTF_DEBUG switch</w:t>
            </w:r>
          </w:p>
        </w:tc>
        <w:tc>
          <w:tcPr>
            <w:tcW w:w="1417" w:type="dxa"/>
          </w:tcPr>
          <w:p w:rsidR="00CF1554" w:rsidRDefault="00CF1554" w:rsidP="00CF1554">
            <w:pPr>
              <w:rPr>
                <w:snapToGrid w:val="0"/>
              </w:rPr>
            </w:pPr>
            <w:r>
              <w:rPr>
                <w:snapToGrid w:val="0"/>
              </w:rPr>
              <w:t>EANDRKS</w:t>
            </w:r>
          </w:p>
        </w:tc>
      </w:tr>
      <w:tr w:rsidR="009409C6" w:rsidRPr="00140157" w:rsidTr="00CF1554">
        <w:tblPrEx>
          <w:tblCellMar>
            <w:top w:w="0" w:type="dxa"/>
            <w:bottom w:w="0" w:type="dxa"/>
          </w:tblCellMar>
        </w:tblPrEx>
        <w:tc>
          <w:tcPr>
            <w:tcW w:w="1417" w:type="dxa"/>
          </w:tcPr>
          <w:p w:rsidR="00CF1554" w:rsidRDefault="00CF1554" w:rsidP="00CF1554">
            <w:pPr>
              <w:rPr>
                <w:snapToGrid w:val="0"/>
              </w:rPr>
            </w:pPr>
            <w:r>
              <w:rPr>
                <w:snapToGrid w:val="0"/>
              </w:rPr>
              <w:t>2009-12-11</w:t>
            </w:r>
          </w:p>
        </w:tc>
        <w:tc>
          <w:tcPr>
            <w:tcW w:w="993" w:type="dxa"/>
          </w:tcPr>
          <w:p w:rsidR="009409C6" w:rsidRDefault="00CF1554" w:rsidP="00390F40">
            <w:pPr>
              <w:rPr>
                <w:snapToGrid w:val="0"/>
              </w:rPr>
            </w:pPr>
            <w:r>
              <w:rPr>
                <w:snapToGrid w:val="0"/>
              </w:rPr>
              <w:t>PC3</w:t>
            </w:r>
          </w:p>
        </w:tc>
        <w:tc>
          <w:tcPr>
            <w:tcW w:w="3827" w:type="dxa"/>
          </w:tcPr>
          <w:p w:rsidR="009409C6" w:rsidRDefault="00CF1554" w:rsidP="00390F40">
            <w:pPr>
              <w:rPr>
                <w:snapToGrid w:val="0"/>
              </w:rPr>
            </w:pPr>
            <w:r>
              <w:rPr>
                <w:snapToGrid w:val="0"/>
              </w:rPr>
              <w:t>Error message checkin</w:t>
            </w:r>
            <w:r w:rsidR="009905FB">
              <w:rPr>
                <w:snapToGrid w:val="0"/>
              </w:rPr>
              <w:t>g</w:t>
            </w:r>
            <w:r>
              <w:rPr>
                <w:snapToGrid w:val="0"/>
              </w:rPr>
              <w:t xml:space="preserve"> added</w:t>
            </w:r>
          </w:p>
        </w:tc>
        <w:tc>
          <w:tcPr>
            <w:tcW w:w="1417" w:type="dxa"/>
          </w:tcPr>
          <w:p w:rsidR="009409C6" w:rsidRDefault="00CF1554" w:rsidP="00390F40">
            <w:pPr>
              <w:rPr>
                <w:snapToGrid w:val="0"/>
              </w:rPr>
            </w:pPr>
            <w:r>
              <w:rPr>
                <w:snapToGrid w:val="0"/>
              </w:rPr>
              <w:t>ETHJGI</w:t>
            </w:r>
          </w:p>
        </w:tc>
      </w:tr>
    </w:tbl>
    <w:p w:rsidR="005763A5" w:rsidRPr="00140157" w:rsidRDefault="005763A5" w:rsidP="005763A5">
      <w:pPr>
        <w:pStyle w:val="Heading2"/>
        <w:tabs>
          <w:tab w:val="clear" w:pos="0"/>
          <w:tab w:val="clear" w:pos="1304"/>
          <w:tab w:val="left" w:pos="1247"/>
        </w:tabs>
        <w:spacing w:before="240"/>
      </w:pPr>
      <w:bookmarkStart w:id="11" w:name="_Toc55708645"/>
      <w:bookmarkStart w:id="12" w:name="_Toc63061701"/>
      <w:bookmarkStart w:id="13" w:name="_Toc248296523"/>
      <w:r w:rsidRPr="00140157">
        <w:t>How to Read this Document</w:t>
      </w:r>
      <w:bookmarkEnd w:id="11"/>
      <w:bookmarkEnd w:id="12"/>
      <w:bookmarkEnd w:id="13"/>
    </w:p>
    <w:p w:rsidR="005763A5" w:rsidRPr="00140157" w:rsidRDefault="005763A5" w:rsidP="00FC7D2E">
      <w:pPr>
        <w:pStyle w:val="BodyText"/>
      </w:pPr>
      <w:r w:rsidRPr="00140157">
        <w:t xml:space="preserve">This is the Function </w:t>
      </w:r>
      <w:r w:rsidR="005B1767" w:rsidRPr="00140157">
        <w:t>Description</w:t>
      </w:r>
      <w:r w:rsidRPr="00140157">
        <w:t xml:space="preserve"> for the</w:t>
      </w:r>
      <w:r w:rsidR="005B1767" w:rsidRPr="00140157">
        <w:t xml:space="preserve"> </w:t>
      </w:r>
      <w:r w:rsidR="00FC7D2E" w:rsidRPr="00140157">
        <w:t xml:space="preserve">Common </w:t>
      </w:r>
      <w:r w:rsidR="005B1767" w:rsidRPr="00140157">
        <w:t>of the</w:t>
      </w:r>
      <w:r w:rsidR="007635F2" w:rsidRPr="00140157">
        <w:t xml:space="preserve"> </w:t>
      </w:r>
      <w:r w:rsidRPr="00140157">
        <w:t>Ericsson Performance Test Framework (</w:t>
      </w:r>
      <w:r w:rsidR="00581C02" w:rsidRPr="00140157">
        <w:t>TitanSim</w:t>
      </w:r>
      <w:r w:rsidRPr="00140157">
        <w:t xml:space="preserve">), Core Load Library (CLL). </w:t>
      </w:r>
      <w:r w:rsidR="00581C02" w:rsidRPr="00140157">
        <w:t>TitanSim</w:t>
      </w:r>
      <w:r w:rsidR="00BD3346" w:rsidRPr="00140157">
        <w:t xml:space="preserve"> CLL</w:t>
      </w:r>
      <w:r w:rsidRPr="00140157">
        <w:t xml:space="preserve"> is developed for the TTCN-3</w:t>
      </w:r>
      <w:r w:rsidR="00581C02" w:rsidRPr="00140157">
        <w:t xml:space="preserve"> </w:t>
      </w:r>
      <w:r w:rsidR="00581C02" w:rsidRPr="00140157">
        <w:fldChar w:fldCharType="begin"/>
      </w:r>
      <w:r w:rsidR="00581C02" w:rsidRPr="00140157">
        <w:instrText xml:space="preserve"> REF _Ref45513518 \r \h </w:instrText>
      </w:r>
      <w:r w:rsidR="00140157">
        <w:instrText xml:space="preserve"> \* MERGEFORMAT </w:instrText>
      </w:r>
      <w:r w:rsidR="00581C02" w:rsidRPr="00140157">
        <w:fldChar w:fldCharType="separate"/>
      </w:r>
      <w:r w:rsidR="0011307C">
        <w:rPr>
          <w:cs/>
        </w:rPr>
        <w:t>‎</w:t>
      </w:r>
      <w:r w:rsidR="0011307C">
        <w:t>[1]</w:t>
      </w:r>
      <w:r w:rsidR="00581C02" w:rsidRPr="00140157">
        <w:fldChar w:fldCharType="end"/>
      </w:r>
      <w:r w:rsidRPr="00140157">
        <w:t xml:space="preserve"> Toolset with TITA</w:t>
      </w:r>
      <w:r w:rsidR="004C5496" w:rsidRPr="00140157">
        <w:t xml:space="preserve">N </w:t>
      </w:r>
      <w:r w:rsidR="004C5496" w:rsidRPr="00140157">
        <w:fldChar w:fldCharType="begin"/>
      </w:r>
      <w:r w:rsidR="004C5496" w:rsidRPr="00140157">
        <w:instrText xml:space="preserve"> REF _Ref182888820 \r \h </w:instrText>
      </w:r>
      <w:r w:rsidR="00140157">
        <w:instrText xml:space="preserve"> \* MERGEFORMAT </w:instrText>
      </w:r>
      <w:r w:rsidR="004C5496" w:rsidRPr="00140157">
        <w:fldChar w:fldCharType="separate"/>
      </w:r>
      <w:r w:rsidR="0011307C">
        <w:rPr>
          <w:cs/>
        </w:rPr>
        <w:t>‎</w:t>
      </w:r>
      <w:r w:rsidR="0011307C">
        <w:t>[2]</w:t>
      </w:r>
      <w:r w:rsidR="004C5496" w:rsidRPr="00140157">
        <w:fldChar w:fldCharType="end"/>
      </w:r>
      <w:r w:rsidRPr="00140157">
        <w:t>.</w:t>
      </w:r>
      <w:r w:rsidR="0074533E" w:rsidRPr="00140157">
        <w:t xml:space="preserve"> For more information on the </w:t>
      </w:r>
      <w:r w:rsidR="00581C02" w:rsidRPr="00140157">
        <w:t>TitanSim</w:t>
      </w:r>
      <w:r w:rsidR="0074533E" w:rsidRPr="00140157">
        <w:t xml:space="preserve"> CLL please consult the</w:t>
      </w:r>
      <w:r w:rsidRPr="00140157">
        <w:t xml:space="preserve"> Product Revision Informatio</w:t>
      </w:r>
      <w:r w:rsidR="004C5496" w:rsidRPr="00140157">
        <w:t xml:space="preserve">n </w:t>
      </w:r>
      <w:r w:rsidR="004C5496" w:rsidRPr="00140157">
        <w:fldChar w:fldCharType="begin"/>
      </w:r>
      <w:r w:rsidR="004C5496" w:rsidRPr="00140157">
        <w:instrText xml:space="preserve"> REF _Ref182888887 \r \h </w:instrText>
      </w:r>
      <w:r w:rsidR="00140157">
        <w:instrText xml:space="preserve"> \* MERGEFORMAT </w:instrText>
      </w:r>
      <w:r w:rsidR="004C5496" w:rsidRPr="00140157">
        <w:fldChar w:fldCharType="separate"/>
      </w:r>
      <w:r w:rsidR="0011307C">
        <w:rPr>
          <w:cs/>
        </w:rPr>
        <w:t>‎</w:t>
      </w:r>
      <w:r w:rsidR="0011307C">
        <w:t>[3]</w:t>
      </w:r>
      <w:r w:rsidR="004C5496" w:rsidRPr="00140157">
        <w:fldChar w:fldCharType="end"/>
      </w:r>
      <w:r w:rsidR="00D3095A" w:rsidRPr="00140157">
        <w:t>.</w:t>
      </w:r>
    </w:p>
    <w:p w:rsidR="00060249" w:rsidRPr="00140157" w:rsidRDefault="00060249" w:rsidP="00070FBB">
      <w:pPr>
        <w:pStyle w:val="Heading2"/>
      </w:pPr>
      <w:bookmarkStart w:id="14" w:name="ref_wiki_EPTF_API"/>
      <w:bookmarkStart w:id="15" w:name="_Toc248296524"/>
      <w:r w:rsidRPr="00140157">
        <w:t>References</w:t>
      </w:r>
      <w:bookmarkEnd w:id="15"/>
      <w:r w:rsidR="00A864DF" w:rsidRPr="00140157">
        <w:t xml:space="preserve"> </w:t>
      </w:r>
    </w:p>
    <w:p w:rsidR="00060249" w:rsidRPr="00140157" w:rsidRDefault="00F54DC7" w:rsidP="008D3A4D">
      <w:pPr>
        <w:pStyle w:val="List"/>
      </w:pPr>
      <w:bookmarkStart w:id="16" w:name="_Ref55708574"/>
      <w:bookmarkStart w:id="17" w:name="_Ref45513518"/>
      <w:r w:rsidRPr="00140157">
        <w:t>ETSI ES 201</w:t>
      </w:r>
      <w:r w:rsidR="008D3A4D" w:rsidRPr="00140157">
        <w:t xml:space="preserve"> </w:t>
      </w:r>
      <w:r w:rsidRPr="00140157">
        <w:t>873-1 v3.2.1 (2007-02)</w:t>
      </w:r>
      <w:r w:rsidR="00060249" w:rsidRPr="00140157">
        <w:br/>
        <w:t>The Testing and Test Control Notation version 3. Part 1: Core Language</w:t>
      </w:r>
      <w:bookmarkEnd w:id="17"/>
    </w:p>
    <w:p w:rsidR="0014167E" w:rsidRPr="00140157" w:rsidRDefault="0014167E" w:rsidP="00581C02">
      <w:pPr>
        <w:pStyle w:val="List"/>
      </w:pPr>
      <w:bookmarkStart w:id="18" w:name="_Ref182888820"/>
      <w:r w:rsidRPr="00140157">
        <w:rPr>
          <w:rFonts w:ascii="CMR10" w:eastAsia="SimSun" w:hAnsi="CMR10" w:cs="CMR10"/>
          <w:szCs w:val="22"/>
          <w:lang w:eastAsia="zh-CN"/>
        </w:rPr>
        <w:t>1/198 17-CRL 113 200 Uen</w:t>
      </w:r>
      <w:r w:rsidRPr="00140157">
        <w:br/>
        <w:t>User Guide for the TITAN TTCN-3 Test Executor</w:t>
      </w:r>
      <w:bookmarkEnd w:id="18"/>
    </w:p>
    <w:p w:rsidR="00060249" w:rsidRPr="00140157" w:rsidRDefault="0065566C" w:rsidP="00581C02">
      <w:pPr>
        <w:pStyle w:val="List"/>
      </w:pPr>
      <w:bookmarkStart w:id="19" w:name="ref_TITANSim_PRI"/>
      <w:bookmarkStart w:id="20" w:name="_Ref55710948"/>
      <w:bookmarkStart w:id="21" w:name="_Ref182888887"/>
      <w:bookmarkEnd w:id="16"/>
      <w:bookmarkEnd w:id="19"/>
      <w:r w:rsidRPr="00140157">
        <w:rPr>
          <w:rFonts w:cs="Arial"/>
          <w:szCs w:val="22"/>
        </w:rPr>
        <w:t xml:space="preserve">109 21-CNL 113 512-2 Uen </w:t>
      </w:r>
      <w:r w:rsidR="00060249" w:rsidRPr="00140157">
        <w:br/>
      </w:r>
      <w:bookmarkEnd w:id="20"/>
      <w:r w:rsidR="00581C02" w:rsidRPr="00140157">
        <w:t>TitanSim</w:t>
      </w:r>
      <w:r w:rsidR="00060249" w:rsidRPr="00140157">
        <w:t xml:space="preserve"> CLL for TTCN-3 toolset with TITAN, Product Revision Information</w:t>
      </w:r>
      <w:bookmarkEnd w:id="21"/>
    </w:p>
    <w:p w:rsidR="00DF401C" w:rsidRPr="00140157" w:rsidRDefault="00DF401C" w:rsidP="00DF401C">
      <w:pPr>
        <w:pStyle w:val="List"/>
      </w:pPr>
      <w:bookmarkStart w:id="22" w:name="_Ref182889793"/>
      <w:r w:rsidRPr="00140157">
        <w:rPr>
          <w:rFonts w:cs="Arial"/>
          <w:szCs w:val="22"/>
        </w:rPr>
        <w:t xml:space="preserve">155 17-CNL 113 512 Uen </w:t>
      </w:r>
      <w:r w:rsidRPr="00140157">
        <w:br/>
        <w:t>TitanSim CLL for TTCN-3 toolset with TITAN, Function Specification</w:t>
      </w:r>
      <w:bookmarkEnd w:id="22"/>
    </w:p>
    <w:p w:rsidR="005763A5" w:rsidRPr="00140157" w:rsidRDefault="00581C02" w:rsidP="00DF401C">
      <w:pPr>
        <w:pStyle w:val="List"/>
      </w:pPr>
      <w:bookmarkStart w:id="23" w:name="_Ref182890383"/>
      <w:bookmarkEnd w:id="14"/>
      <w:r w:rsidRPr="00140157">
        <w:t>TitanSim</w:t>
      </w:r>
      <w:r w:rsidR="00060249" w:rsidRPr="00140157">
        <w:t xml:space="preserve"> CLL  for TTCN-3 toolset with TITAN, Reference Guide</w:t>
      </w:r>
      <w:r w:rsidR="00060249" w:rsidRPr="00140157">
        <w:br/>
      </w:r>
      <w:r w:rsidR="00DF401C" w:rsidRPr="00140157">
        <w:t>http://ttcn.ericsson.se/products/libraries.shtml</w:t>
      </w:r>
      <w:bookmarkEnd w:id="23"/>
    </w:p>
    <w:p w:rsidR="005763A5" w:rsidRPr="00140157" w:rsidRDefault="005763A5" w:rsidP="002B5B52">
      <w:pPr>
        <w:pStyle w:val="Heading2"/>
        <w:jc w:val="both"/>
      </w:pPr>
      <w:bookmarkStart w:id="24" w:name="_Toc248296525"/>
      <w:r w:rsidRPr="00140157">
        <w:t>Scope</w:t>
      </w:r>
      <w:bookmarkEnd w:id="24"/>
    </w:p>
    <w:p w:rsidR="001F5265" w:rsidRPr="00140157" w:rsidRDefault="00390F40" w:rsidP="00FC7D2E">
      <w:pPr>
        <w:pStyle w:val="BodyText"/>
        <w:jc w:val="both"/>
      </w:pPr>
      <w:r w:rsidRPr="00140157">
        <w:t>T</w:t>
      </w:r>
      <w:r w:rsidR="001F5265" w:rsidRPr="00140157">
        <w:t xml:space="preserve">his document is to specify the content </w:t>
      </w:r>
      <w:r w:rsidR="00287A8F" w:rsidRPr="00140157">
        <w:t xml:space="preserve">and functionality </w:t>
      </w:r>
      <w:r w:rsidR="001F5265" w:rsidRPr="00140157">
        <w:t xml:space="preserve">of the </w:t>
      </w:r>
      <w:r w:rsidR="00FC7D2E" w:rsidRPr="00140157">
        <w:t>Common</w:t>
      </w:r>
      <w:r w:rsidR="003B2A8C" w:rsidRPr="00140157">
        <w:t xml:space="preserve"> </w:t>
      </w:r>
      <w:r w:rsidR="00945C19" w:rsidRPr="00140157">
        <w:t xml:space="preserve">feature </w:t>
      </w:r>
      <w:r w:rsidR="005B1767" w:rsidRPr="00140157">
        <w:t xml:space="preserve">of the </w:t>
      </w:r>
      <w:r w:rsidR="00581C02" w:rsidRPr="00140157">
        <w:t>TitanSim</w:t>
      </w:r>
      <w:r w:rsidR="00BD3346" w:rsidRPr="00140157">
        <w:t xml:space="preserve"> CLL</w:t>
      </w:r>
      <w:r w:rsidR="001F5265" w:rsidRPr="00140157">
        <w:t>.</w:t>
      </w:r>
    </w:p>
    <w:p w:rsidR="00390F40" w:rsidRPr="00140157" w:rsidRDefault="00390F40" w:rsidP="002B5B52">
      <w:pPr>
        <w:pStyle w:val="Heading2"/>
        <w:jc w:val="both"/>
      </w:pPr>
      <w:bookmarkStart w:id="25" w:name="_Toc151272922"/>
      <w:bookmarkStart w:id="26" w:name="_Toc153160133"/>
      <w:bookmarkStart w:id="27" w:name="_Toc153183680"/>
      <w:bookmarkStart w:id="28" w:name="_Toc153186504"/>
      <w:bookmarkStart w:id="29" w:name="_Toc153300645"/>
      <w:bookmarkStart w:id="30" w:name="_Toc153344807"/>
      <w:bookmarkStart w:id="31" w:name="_Toc248296526"/>
      <w:r w:rsidRPr="00140157">
        <w:lastRenderedPageBreak/>
        <w:t>Recommended way of reading</w:t>
      </w:r>
      <w:bookmarkEnd w:id="25"/>
      <w:bookmarkEnd w:id="26"/>
      <w:bookmarkEnd w:id="27"/>
      <w:bookmarkEnd w:id="28"/>
      <w:bookmarkEnd w:id="29"/>
      <w:bookmarkEnd w:id="30"/>
      <w:bookmarkEnd w:id="31"/>
    </w:p>
    <w:p w:rsidR="00390F40" w:rsidRPr="00140157" w:rsidRDefault="00390F40" w:rsidP="00DF401C">
      <w:pPr>
        <w:pStyle w:val="BodyText"/>
        <w:jc w:val="both"/>
      </w:pPr>
      <w:r w:rsidRPr="00140157">
        <w:t xml:space="preserve">The readers are supposed to get familiar with the </w:t>
      </w:r>
      <w:r w:rsidR="00DF401C" w:rsidRPr="00140157">
        <w:t>concept and functionalities</w:t>
      </w:r>
      <w:r w:rsidRPr="00140157">
        <w:t xml:space="preserve"> of</w:t>
      </w:r>
      <w:r w:rsidR="00DF401C" w:rsidRPr="00140157">
        <w:t xml:space="preserve"> TitanSim CLL </w:t>
      </w:r>
      <w:r w:rsidR="00DF401C" w:rsidRPr="00140157">
        <w:fldChar w:fldCharType="begin"/>
      </w:r>
      <w:r w:rsidR="00DF401C" w:rsidRPr="00140157">
        <w:instrText xml:space="preserve"> REF _Ref182889793 \r \h </w:instrText>
      </w:r>
      <w:r w:rsidR="00140157">
        <w:instrText xml:space="preserve"> \* MERGEFORMAT </w:instrText>
      </w:r>
      <w:r w:rsidR="00DF401C" w:rsidRPr="00140157">
        <w:fldChar w:fldCharType="separate"/>
      </w:r>
      <w:r w:rsidR="0011307C">
        <w:rPr>
          <w:cs/>
        </w:rPr>
        <w:t>‎</w:t>
      </w:r>
      <w:r w:rsidR="0011307C">
        <w:t>[4]</w:t>
      </w:r>
      <w:r w:rsidR="00DF401C" w:rsidRPr="00140157">
        <w:fldChar w:fldCharType="end"/>
      </w:r>
      <w:r w:rsidRPr="00140157">
        <w:t xml:space="preserve">. </w:t>
      </w:r>
      <w:r w:rsidR="00DF401C" w:rsidRPr="00140157">
        <w:t>T</w:t>
      </w:r>
      <w:r w:rsidRPr="00140157">
        <w:t xml:space="preserve">hey should get familiar with the list of acronyms and the glossary in Section </w:t>
      </w:r>
      <w:r w:rsidRPr="00140157">
        <w:fldChar w:fldCharType="begin"/>
      </w:r>
      <w:r w:rsidRPr="00140157">
        <w:instrText xml:space="preserve"> REF _Ref159666337 \r \h </w:instrText>
      </w:r>
      <w:r w:rsidR="002B5B52" w:rsidRPr="00140157">
        <w:instrText xml:space="preserve"> \* MERGEFORMAT </w:instrText>
      </w:r>
      <w:r w:rsidRPr="00140157">
        <w:fldChar w:fldCharType="separate"/>
      </w:r>
      <w:r w:rsidR="0011307C">
        <w:rPr>
          <w:cs/>
        </w:rPr>
        <w:t>‎</w:t>
      </w:r>
      <w:r w:rsidR="0011307C">
        <w:t>1.7</w:t>
      </w:r>
      <w:r w:rsidRPr="00140157">
        <w:fldChar w:fldCharType="end"/>
      </w:r>
      <w:r w:rsidRPr="00140157">
        <w:t xml:space="preserve"> and </w:t>
      </w:r>
      <w:r w:rsidRPr="00140157">
        <w:fldChar w:fldCharType="begin"/>
      </w:r>
      <w:r w:rsidRPr="00140157">
        <w:instrText xml:space="preserve"> REF _Ref159666346 \r \h </w:instrText>
      </w:r>
      <w:r w:rsidR="002B5B52" w:rsidRPr="00140157">
        <w:instrText xml:space="preserve"> \* MERGEFORMAT </w:instrText>
      </w:r>
      <w:r w:rsidRPr="00140157">
        <w:fldChar w:fldCharType="separate"/>
      </w:r>
      <w:r w:rsidR="0011307C">
        <w:rPr>
          <w:cs/>
        </w:rPr>
        <w:t>‎</w:t>
      </w:r>
      <w:r w:rsidR="0011307C">
        <w:t>1.8</w:t>
      </w:r>
      <w:r w:rsidRPr="00140157">
        <w:fldChar w:fldCharType="end"/>
      </w:r>
      <w:r w:rsidRPr="00140157">
        <w:t xml:space="preserve">, respectively. </w:t>
      </w:r>
    </w:p>
    <w:p w:rsidR="00390F40" w:rsidRPr="00140157" w:rsidRDefault="00390F40" w:rsidP="002B5B52">
      <w:pPr>
        <w:pStyle w:val="Heading2"/>
        <w:jc w:val="both"/>
      </w:pPr>
      <w:bookmarkStart w:id="32" w:name="_Toc151272923"/>
      <w:bookmarkStart w:id="33" w:name="_Toc153160134"/>
      <w:bookmarkStart w:id="34" w:name="_Toc153183681"/>
      <w:bookmarkStart w:id="35" w:name="_Toc153186505"/>
      <w:bookmarkStart w:id="36" w:name="_Toc153300646"/>
      <w:bookmarkStart w:id="37" w:name="_Toc153344808"/>
      <w:bookmarkStart w:id="38" w:name="_Toc248296527"/>
      <w:r w:rsidRPr="00140157">
        <w:t>Typographical conventions</w:t>
      </w:r>
      <w:bookmarkEnd w:id="32"/>
      <w:bookmarkEnd w:id="33"/>
      <w:bookmarkEnd w:id="34"/>
      <w:bookmarkEnd w:id="35"/>
      <w:bookmarkEnd w:id="36"/>
      <w:bookmarkEnd w:id="37"/>
      <w:bookmarkEnd w:id="38"/>
    </w:p>
    <w:p w:rsidR="00390F40" w:rsidRPr="00140157" w:rsidRDefault="00390F40" w:rsidP="00FC7D2E">
      <w:pPr>
        <w:pStyle w:val="BodyText"/>
        <w:jc w:val="both"/>
      </w:pPr>
      <w:r w:rsidRPr="00140157">
        <w:t xml:space="preserve">Important concepts are denoted by </w:t>
      </w:r>
      <w:r w:rsidRPr="00140157">
        <w:rPr>
          <w:i/>
          <w:iCs/>
        </w:rPr>
        <w:t>italic</w:t>
      </w:r>
      <w:r w:rsidRPr="00140157">
        <w:t xml:space="preserve"> font wherever they are first used in the given context.</w:t>
      </w:r>
    </w:p>
    <w:p w:rsidR="005763A5" w:rsidRPr="00140157" w:rsidRDefault="005763A5" w:rsidP="005763A5">
      <w:pPr>
        <w:pStyle w:val="Heading2"/>
      </w:pPr>
      <w:bookmarkStart w:id="39" w:name="_Ref159666337"/>
      <w:bookmarkStart w:id="40" w:name="_Toc248296528"/>
      <w:r w:rsidRPr="00140157">
        <w:t>Abbreviations</w:t>
      </w:r>
      <w:bookmarkEnd w:id="39"/>
      <w:bookmarkEnd w:id="40"/>
    </w:p>
    <w:p w:rsidR="00081610" w:rsidRPr="00140157" w:rsidRDefault="00081610" w:rsidP="005763A5">
      <w:pPr>
        <w:pStyle w:val="BodyText"/>
        <w:tabs>
          <w:tab w:val="clear" w:pos="2552"/>
          <w:tab w:val="clear" w:pos="3856"/>
          <w:tab w:val="left" w:pos="3870"/>
        </w:tabs>
        <w:ind w:left="3870" w:hanging="1318"/>
        <w:rPr>
          <w:rFonts w:cs="Arial"/>
        </w:rPr>
      </w:pPr>
      <w:r w:rsidRPr="00140157">
        <w:rPr>
          <w:rFonts w:cs="Arial"/>
        </w:rPr>
        <w:t>CLL</w:t>
      </w:r>
      <w:r w:rsidRPr="00140157">
        <w:rPr>
          <w:rFonts w:cs="Arial"/>
        </w:rPr>
        <w:tab/>
        <w:t>Core Load Library</w:t>
      </w:r>
    </w:p>
    <w:p w:rsidR="00F57DB3" w:rsidRPr="00140157" w:rsidRDefault="00F57DB3" w:rsidP="00F57DB3">
      <w:pPr>
        <w:pStyle w:val="Term-list"/>
        <w:ind w:left="3870" w:hanging="1318"/>
        <w:rPr>
          <w:rFonts w:eastAsia="SimSun"/>
          <w:lang w:eastAsia="zh-CN"/>
        </w:rPr>
      </w:pPr>
      <w:r w:rsidRPr="00140157">
        <w:rPr>
          <w:rFonts w:eastAsia="SimSun"/>
          <w:lang w:eastAsia="zh-CN"/>
        </w:rPr>
        <w:t>EPTF</w:t>
      </w:r>
      <w:r w:rsidRPr="00140157">
        <w:rPr>
          <w:rFonts w:eastAsia="SimSun"/>
          <w:lang w:eastAsia="zh-CN"/>
        </w:rPr>
        <w:tab/>
        <w:t>Ericsson Load Test Framework, formerly TITAN Load Test Framework</w:t>
      </w:r>
    </w:p>
    <w:p w:rsidR="00081610" w:rsidRPr="00140157" w:rsidRDefault="00581C02" w:rsidP="00081610">
      <w:pPr>
        <w:pStyle w:val="BodyText"/>
        <w:tabs>
          <w:tab w:val="clear" w:pos="2552"/>
        </w:tabs>
        <w:ind w:left="3870" w:hanging="1318"/>
        <w:rPr>
          <w:rFonts w:cs="Arial"/>
        </w:rPr>
      </w:pPr>
      <w:r w:rsidRPr="00140157">
        <w:rPr>
          <w:rFonts w:cs="Arial"/>
        </w:rPr>
        <w:t>TitanSim</w:t>
      </w:r>
      <w:r w:rsidR="00081610" w:rsidRPr="00140157">
        <w:rPr>
          <w:rFonts w:cs="Arial"/>
        </w:rPr>
        <w:tab/>
        <w:t>Ericsson Load Test Framework, formerly TITAN Load Test Framework</w:t>
      </w:r>
    </w:p>
    <w:p w:rsidR="00081610" w:rsidRPr="00140157" w:rsidRDefault="00081610" w:rsidP="00B05CF7">
      <w:pPr>
        <w:pStyle w:val="BodyText"/>
        <w:tabs>
          <w:tab w:val="clear" w:pos="2552"/>
          <w:tab w:val="clear" w:pos="3856"/>
          <w:tab w:val="left" w:pos="3870"/>
        </w:tabs>
        <w:ind w:left="3870" w:hanging="1318"/>
        <w:rPr>
          <w:rFonts w:cs="Arial"/>
        </w:rPr>
      </w:pPr>
      <w:r w:rsidRPr="00140157">
        <w:rPr>
          <w:rFonts w:cs="Arial"/>
        </w:rPr>
        <w:t xml:space="preserve">TTCN-3 </w:t>
      </w:r>
      <w:r w:rsidRPr="00140157">
        <w:rPr>
          <w:rFonts w:cs="Arial"/>
        </w:rPr>
        <w:tab/>
        <w:t xml:space="preserve">Testing and Test Control Notation version 3 </w:t>
      </w:r>
      <w:r w:rsidR="00B05CF7" w:rsidRPr="00140157">
        <w:rPr>
          <w:rFonts w:cs="Arial"/>
        </w:rPr>
        <w:fldChar w:fldCharType="begin"/>
      </w:r>
      <w:r w:rsidR="00B05CF7" w:rsidRPr="00140157">
        <w:rPr>
          <w:rFonts w:cs="Arial"/>
        </w:rPr>
        <w:instrText xml:space="preserve"> REF _Ref45513518 \r \h </w:instrText>
      </w:r>
      <w:r w:rsidR="00FC5ADB" w:rsidRPr="00140157">
        <w:rPr>
          <w:rFonts w:cs="Arial"/>
        </w:rPr>
      </w:r>
      <w:r w:rsidR="00140157">
        <w:rPr>
          <w:rFonts w:cs="Arial"/>
        </w:rPr>
        <w:instrText xml:space="preserve"> \* MERGEFORMAT </w:instrText>
      </w:r>
      <w:r w:rsidR="00B05CF7" w:rsidRPr="00140157">
        <w:rPr>
          <w:rFonts w:cs="Arial"/>
        </w:rPr>
        <w:fldChar w:fldCharType="separate"/>
      </w:r>
      <w:r w:rsidR="0011307C">
        <w:rPr>
          <w:rFonts w:cs="Arial"/>
          <w:cs/>
        </w:rPr>
        <w:t>‎</w:t>
      </w:r>
      <w:r w:rsidR="0011307C">
        <w:rPr>
          <w:rFonts w:cs="Arial"/>
        </w:rPr>
        <w:t>[1]</w:t>
      </w:r>
      <w:r w:rsidR="00B05CF7" w:rsidRPr="00140157">
        <w:rPr>
          <w:rFonts w:cs="Arial"/>
        </w:rPr>
        <w:fldChar w:fldCharType="end"/>
      </w:r>
    </w:p>
    <w:p w:rsidR="001F5265" w:rsidRPr="00140157" w:rsidRDefault="001F5265" w:rsidP="001F5265">
      <w:pPr>
        <w:pStyle w:val="Heading2"/>
      </w:pPr>
      <w:bookmarkStart w:id="41" w:name="_Ref159666346"/>
      <w:bookmarkStart w:id="42" w:name="_Toc248296529"/>
      <w:r w:rsidRPr="00140157">
        <w:t>Terminology</w:t>
      </w:r>
      <w:bookmarkEnd w:id="41"/>
      <w:bookmarkEnd w:id="42"/>
    </w:p>
    <w:p w:rsidR="00390F40" w:rsidRPr="00140157" w:rsidRDefault="00581C02" w:rsidP="002B5B52">
      <w:pPr>
        <w:pStyle w:val="Term-list"/>
        <w:jc w:val="both"/>
        <w:rPr>
          <w:rFonts w:eastAsia="SimSun"/>
          <w:lang w:eastAsia="zh-CN"/>
        </w:rPr>
      </w:pPr>
      <w:r w:rsidRPr="00140157">
        <w:rPr>
          <w:rFonts w:eastAsia="SimSun"/>
          <w:i/>
          <w:iCs/>
          <w:lang w:eastAsia="zh-CN"/>
        </w:rPr>
        <w:t>TitanSim</w:t>
      </w:r>
      <w:r w:rsidR="00290F3E" w:rsidRPr="00140157">
        <w:rPr>
          <w:rFonts w:eastAsia="SimSun"/>
          <w:i/>
          <w:iCs/>
          <w:lang w:eastAsia="zh-CN"/>
        </w:rPr>
        <w:t xml:space="preserve"> Core (</w:t>
      </w:r>
      <w:r w:rsidR="00390F40" w:rsidRPr="00140157">
        <w:rPr>
          <w:rFonts w:eastAsia="SimSun"/>
          <w:i/>
          <w:iCs/>
          <w:lang w:eastAsia="zh-CN"/>
        </w:rPr>
        <w:t>Load) Library(CLL)</w:t>
      </w:r>
      <w:r w:rsidR="00390F40" w:rsidRPr="00140157">
        <w:rPr>
          <w:rFonts w:eastAsia="SimSun"/>
          <w:i/>
          <w:iCs/>
          <w:lang w:eastAsia="zh-CN"/>
        </w:rPr>
        <w:tab/>
      </w:r>
      <w:r w:rsidR="00390F40" w:rsidRPr="00140157">
        <w:rPr>
          <w:rFonts w:eastAsia="SimSun"/>
          <w:lang w:eastAsia="zh-CN"/>
        </w:rPr>
        <w:t xml:space="preserve">is that part of the </w:t>
      </w:r>
      <w:r w:rsidRPr="00140157">
        <w:rPr>
          <w:rFonts w:eastAsia="SimSun"/>
          <w:lang w:eastAsia="zh-CN"/>
        </w:rPr>
        <w:t>TitanSim</w:t>
      </w:r>
      <w:r w:rsidR="00390F40" w:rsidRPr="00140157">
        <w:rPr>
          <w:rFonts w:eastAsia="SimSun"/>
          <w:lang w:eastAsia="zh-CN"/>
        </w:rPr>
        <w:t xml:space="preserve"> software that is totally project independent. (I.e., which is not protocol-, or application-dependent). The </w:t>
      </w:r>
      <w:r w:rsidRPr="00140157">
        <w:rPr>
          <w:rFonts w:eastAsia="SimSun"/>
          <w:lang w:eastAsia="zh-CN"/>
        </w:rPr>
        <w:t>TitanSim</w:t>
      </w:r>
      <w:r w:rsidR="00BD3346" w:rsidRPr="00140157">
        <w:rPr>
          <w:rFonts w:eastAsia="SimSun"/>
          <w:lang w:eastAsia="zh-CN"/>
        </w:rPr>
        <w:t xml:space="preserve"> CLL</w:t>
      </w:r>
      <w:r w:rsidR="00390F40" w:rsidRPr="00140157">
        <w:rPr>
          <w:rFonts w:eastAsia="SimSun"/>
          <w:lang w:eastAsia="zh-CN"/>
        </w:rPr>
        <w:t xml:space="preserve"> is to be supplied and supported by the TCC organization. Any </w:t>
      </w:r>
      <w:r w:rsidRPr="00140157">
        <w:rPr>
          <w:rFonts w:eastAsia="SimSun"/>
          <w:lang w:eastAsia="zh-CN"/>
        </w:rPr>
        <w:t>TitanSim</w:t>
      </w:r>
      <w:r w:rsidR="00BD3346" w:rsidRPr="00140157">
        <w:rPr>
          <w:rFonts w:eastAsia="SimSun"/>
          <w:lang w:eastAsia="zh-CN"/>
        </w:rPr>
        <w:t xml:space="preserve"> CLL</w:t>
      </w:r>
      <w:r w:rsidR="00390F40" w:rsidRPr="00140157">
        <w:rPr>
          <w:rFonts w:eastAsia="SimSun"/>
          <w:lang w:eastAsia="zh-CN"/>
        </w:rPr>
        <w:t xml:space="preserve"> development is to be funded centrally by Ericsson</w:t>
      </w:r>
    </w:p>
    <w:p w:rsidR="001F5265" w:rsidRPr="00140157" w:rsidRDefault="001F5265" w:rsidP="001F5265">
      <w:pPr>
        <w:pStyle w:val="Heading1"/>
      </w:pPr>
      <w:bookmarkStart w:id="43" w:name="_Toc248296530"/>
      <w:r w:rsidRPr="00140157">
        <w:t>General</w:t>
      </w:r>
      <w:r w:rsidR="001A44A8" w:rsidRPr="00140157">
        <w:t xml:space="preserve"> Description</w:t>
      </w:r>
      <w:bookmarkEnd w:id="43"/>
    </w:p>
    <w:p w:rsidR="000A5BF3" w:rsidRPr="00140157" w:rsidRDefault="00081610" w:rsidP="00FC7D2E">
      <w:pPr>
        <w:pStyle w:val="BodyText"/>
        <w:jc w:val="both"/>
      </w:pPr>
      <w:r w:rsidRPr="00140157">
        <w:t>This document specifies the</w:t>
      </w:r>
      <w:r w:rsidR="003B2A8C" w:rsidRPr="00140157">
        <w:t xml:space="preserve"> </w:t>
      </w:r>
      <w:r w:rsidR="00FC7D2E" w:rsidRPr="00140157">
        <w:t xml:space="preserve">Common </w:t>
      </w:r>
      <w:r w:rsidR="00060249" w:rsidRPr="00140157">
        <w:t>feature</w:t>
      </w:r>
      <w:r w:rsidRPr="00140157">
        <w:t xml:space="preserve"> of the </w:t>
      </w:r>
      <w:r w:rsidR="00581C02" w:rsidRPr="00140157">
        <w:t>TitanSim</w:t>
      </w:r>
      <w:r w:rsidR="00AA10B1" w:rsidRPr="00140157">
        <w:t xml:space="preserve"> CLL</w:t>
      </w:r>
      <w:r w:rsidRPr="00140157">
        <w:t xml:space="preserve">. </w:t>
      </w:r>
    </w:p>
    <w:p w:rsidR="00FC7D2E" w:rsidRDefault="00FC7D2E" w:rsidP="00060249">
      <w:pPr>
        <w:pStyle w:val="BodyText"/>
        <w:jc w:val="both"/>
      </w:pPr>
      <w:r w:rsidRPr="00140157">
        <w:t>The EPTF Common feature contains type and function definitions commonly used by other EPTF features.</w:t>
      </w:r>
    </w:p>
    <w:p w:rsidR="0035537D" w:rsidRDefault="0035537D" w:rsidP="0035537D">
      <w:pPr>
        <w:pStyle w:val="Heading1"/>
      </w:pPr>
      <w:bookmarkStart w:id="44" w:name="_Toc248296531"/>
      <w:r>
        <w:t>Common Types</w:t>
      </w:r>
      <w:bookmarkEnd w:id="44"/>
    </w:p>
    <w:p w:rsidR="00F24683" w:rsidRDefault="0035537D" w:rsidP="00F24683">
      <w:pPr>
        <w:pStyle w:val="BodyText"/>
      </w:pPr>
      <w:r>
        <w:t xml:space="preserve">The Common feature mainly serves as a type definition module for commonly used types. This </w:t>
      </w:r>
      <w:r w:rsidR="002827D0">
        <w:t>chapter</w:t>
      </w:r>
      <w:r w:rsidR="00F24683">
        <w:t xml:space="preserve"> describes these types.</w:t>
      </w:r>
    </w:p>
    <w:p w:rsidR="00A713E7" w:rsidRDefault="00A713E7" w:rsidP="0035537D">
      <w:pPr>
        <w:pStyle w:val="Heading2"/>
      </w:pPr>
      <w:bookmarkStart w:id="45" w:name="_Toc248296532"/>
      <w:r>
        <w:t>Default List</w:t>
      </w:r>
      <w:bookmarkEnd w:id="45"/>
    </w:p>
    <w:p w:rsidR="00A713E7" w:rsidRDefault="00A713E7" w:rsidP="00A713E7">
      <w:pPr>
        <w:pStyle w:val="BodyText"/>
      </w:pPr>
      <w:r>
        <w:t xml:space="preserve">The type </w:t>
      </w:r>
    </w:p>
    <w:p w:rsidR="00A713E7" w:rsidRDefault="00A713E7" w:rsidP="00A713E7">
      <w:pPr>
        <w:pStyle w:val="BodyText"/>
      </w:pPr>
      <w:r>
        <w:lastRenderedPageBreak/>
        <w:t xml:space="preserve">EPTF_DefaultList </w:t>
      </w:r>
    </w:p>
    <w:p w:rsidR="00A713E7" w:rsidRPr="00A713E7" w:rsidRDefault="00B34959" w:rsidP="00A713E7">
      <w:pPr>
        <w:pStyle w:val="BodyText"/>
      </w:pPr>
      <w:r>
        <w:t>p</w:t>
      </w:r>
      <w:r w:rsidR="00A713E7">
        <w:t>rovides a container for arbitrary number of default. Its type is a ‘record of integer’.</w:t>
      </w:r>
    </w:p>
    <w:p w:rsidR="0035537D" w:rsidRDefault="0035537D" w:rsidP="0035537D">
      <w:pPr>
        <w:pStyle w:val="Heading2"/>
      </w:pPr>
      <w:bookmarkStart w:id="46" w:name="_Toc248296533"/>
      <w:r>
        <w:t>Integer List</w:t>
      </w:r>
      <w:bookmarkEnd w:id="46"/>
    </w:p>
    <w:p w:rsidR="0035537D" w:rsidRDefault="0035537D" w:rsidP="0035537D">
      <w:pPr>
        <w:pStyle w:val="BodyText"/>
      </w:pPr>
      <w:r>
        <w:t>The type</w:t>
      </w:r>
    </w:p>
    <w:p w:rsidR="0035537D" w:rsidRPr="0035537D" w:rsidRDefault="0035537D" w:rsidP="0035537D">
      <w:pPr>
        <w:pStyle w:val="BodyText"/>
        <w:rPr>
          <w:i/>
          <w:iCs/>
        </w:rPr>
      </w:pPr>
      <w:r w:rsidRPr="0035537D">
        <w:rPr>
          <w:i/>
          <w:iCs/>
        </w:rPr>
        <w:t>EPTF_IntegerList</w:t>
      </w:r>
    </w:p>
    <w:p w:rsidR="0035537D" w:rsidRDefault="0035537D" w:rsidP="006A670D">
      <w:pPr>
        <w:pStyle w:val="BodyText"/>
      </w:pPr>
      <w:r>
        <w:t xml:space="preserve">provides a container for arbitrary number of integers. Its type is ‘record of </w:t>
      </w:r>
      <w:r w:rsidR="006A670D">
        <w:t>default</w:t>
      </w:r>
      <w:r>
        <w:t>’.</w:t>
      </w:r>
    </w:p>
    <w:p w:rsidR="0035537D" w:rsidRDefault="0035537D" w:rsidP="0035537D">
      <w:pPr>
        <w:pStyle w:val="Heading2"/>
      </w:pPr>
      <w:bookmarkStart w:id="47" w:name="_Toc248296534"/>
      <w:r>
        <w:t>Integer Array 2D</w:t>
      </w:r>
      <w:bookmarkEnd w:id="47"/>
    </w:p>
    <w:p w:rsidR="0035537D" w:rsidRDefault="0035537D" w:rsidP="0035537D">
      <w:pPr>
        <w:pStyle w:val="BodyText"/>
      </w:pPr>
      <w:r>
        <w:t>The type</w:t>
      </w:r>
    </w:p>
    <w:p w:rsidR="0035537D" w:rsidRPr="007F3FFE" w:rsidRDefault="0035537D" w:rsidP="0035537D">
      <w:pPr>
        <w:pStyle w:val="BodyText"/>
        <w:rPr>
          <w:i/>
          <w:iCs/>
        </w:rPr>
      </w:pPr>
      <w:r w:rsidRPr="007F3FFE">
        <w:rPr>
          <w:i/>
          <w:iCs/>
        </w:rPr>
        <w:t>EPTF_IntegerArray2D</w:t>
      </w:r>
    </w:p>
    <w:p w:rsidR="0035537D" w:rsidRDefault="0035537D" w:rsidP="0035537D">
      <w:pPr>
        <w:pStyle w:val="BodyText"/>
      </w:pPr>
      <w:r>
        <w:t>provides a container for arbitrary number of integers in a 2D array. Its type is ‘record of EPTF_IntegerList’.</w:t>
      </w:r>
    </w:p>
    <w:p w:rsidR="0035537D" w:rsidRDefault="0035537D" w:rsidP="0035537D">
      <w:pPr>
        <w:pStyle w:val="Heading2"/>
      </w:pPr>
      <w:bookmarkStart w:id="48" w:name="_Toc248296535"/>
      <w:r>
        <w:t>Charstring List</w:t>
      </w:r>
      <w:bookmarkEnd w:id="48"/>
    </w:p>
    <w:p w:rsidR="0035537D" w:rsidRDefault="0035537D" w:rsidP="0035537D">
      <w:pPr>
        <w:pStyle w:val="BodyText"/>
      </w:pPr>
      <w:r>
        <w:t>The type</w:t>
      </w:r>
    </w:p>
    <w:p w:rsidR="00C25EA8" w:rsidRPr="007F3FFE" w:rsidRDefault="00C25EA8" w:rsidP="00E31B3C">
      <w:pPr>
        <w:pStyle w:val="BodyText"/>
        <w:rPr>
          <w:i/>
          <w:iCs/>
        </w:rPr>
      </w:pPr>
      <w:r w:rsidRPr="007F3FFE">
        <w:rPr>
          <w:i/>
          <w:iCs/>
        </w:rPr>
        <w:t>EPTF_</w:t>
      </w:r>
      <w:r w:rsidR="00E31B3C">
        <w:rPr>
          <w:i/>
          <w:iCs/>
        </w:rPr>
        <w:t>CharstringList</w:t>
      </w:r>
    </w:p>
    <w:p w:rsidR="0035537D" w:rsidRDefault="0035537D" w:rsidP="0035537D">
      <w:pPr>
        <w:pStyle w:val="BodyText"/>
      </w:pPr>
      <w:r>
        <w:t>provides a container for arbitrary number of charstrings. Its type is ‘record of charstring’.</w:t>
      </w:r>
    </w:p>
    <w:p w:rsidR="0035537D" w:rsidRDefault="0035537D" w:rsidP="0035537D">
      <w:pPr>
        <w:pStyle w:val="Heading2"/>
      </w:pPr>
      <w:bookmarkStart w:id="49" w:name="_Toc248296536"/>
      <w:r>
        <w:t>Float List</w:t>
      </w:r>
      <w:bookmarkEnd w:id="49"/>
    </w:p>
    <w:p w:rsidR="0035537D" w:rsidRDefault="0035537D" w:rsidP="0035537D">
      <w:pPr>
        <w:pStyle w:val="BodyText"/>
      </w:pPr>
      <w:r>
        <w:t>The type</w:t>
      </w:r>
    </w:p>
    <w:p w:rsidR="0035537D" w:rsidRPr="007F3FFE" w:rsidRDefault="0035537D" w:rsidP="0035537D">
      <w:pPr>
        <w:pStyle w:val="BodyText"/>
        <w:rPr>
          <w:i/>
          <w:iCs/>
        </w:rPr>
      </w:pPr>
      <w:r w:rsidRPr="007F3FFE">
        <w:rPr>
          <w:i/>
          <w:iCs/>
        </w:rPr>
        <w:t>EPTF_FloatList</w:t>
      </w:r>
    </w:p>
    <w:p w:rsidR="0035537D" w:rsidRDefault="0035537D" w:rsidP="0035537D">
      <w:pPr>
        <w:pStyle w:val="BodyText"/>
      </w:pPr>
      <w:r>
        <w:t>provides a container for arbitrary number of floats. Its type is ‘record of float’.</w:t>
      </w:r>
    </w:p>
    <w:p w:rsidR="0035537D" w:rsidRDefault="0035537D" w:rsidP="0035537D">
      <w:pPr>
        <w:pStyle w:val="Heading2"/>
      </w:pPr>
      <w:bookmarkStart w:id="50" w:name="_Toc248296537"/>
      <w:r>
        <w:t>Boolean List</w:t>
      </w:r>
      <w:bookmarkEnd w:id="50"/>
    </w:p>
    <w:p w:rsidR="0035537D" w:rsidRDefault="0035537D" w:rsidP="0035537D">
      <w:pPr>
        <w:pStyle w:val="BodyText"/>
      </w:pPr>
      <w:r>
        <w:t>The type</w:t>
      </w:r>
    </w:p>
    <w:p w:rsidR="0035537D" w:rsidRPr="007F3FFE" w:rsidRDefault="0035537D" w:rsidP="0035537D">
      <w:pPr>
        <w:pStyle w:val="BodyText"/>
        <w:rPr>
          <w:i/>
          <w:iCs/>
        </w:rPr>
      </w:pPr>
      <w:r w:rsidRPr="007F3FFE">
        <w:rPr>
          <w:i/>
          <w:iCs/>
        </w:rPr>
        <w:t>EPTF_BooleanList</w:t>
      </w:r>
    </w:p>
    <w:p w:rsidR="0035537D" w:rsidRDefault="0035537D" w:rsidP="0035537D">
      <w:pPr>
        <w:pStyle w:val="BodyText"/>
      </w:pPr>
      <w:r>
        <w:lastRenderedPageBreak/>
        <w:t>provides a container for arbitrary number of booleans . Its type is ‘record of boolean’.</w:t>
      </w:r>
    </w:p>
    <w:p w:rsidR="0035537D" w:rsidRDefault="0035537D" w:rsidP="0035537D">
      <w:pPr>
        <w:pStyle w:val="Heading2"/>
      </w:pPr>
      <w:bookmarkStart w:id="51" w:name="_Toc248296538"/>
      <w:r>
        <w:t>LED Colors</w:t>
      </w:r>
      <w:bookmarkEnd w:id="51"/>
    </w:p>
    <w:p w:rsidR="0035537D" w:rsidRDefault="0035537D" w:rsidP="0035537D">
      <w:pPr>
        <w:pStyle w:val="BodyText"/>
      </w:pPr>
      <w:r>
        <w:t>The type</w:t>
      </w:r>
    </w:p>
    <w:p w:rsidR="0035537D" w:rsidRPr="007F3FFE" w:rsidRDefault="0035537D" w:rsidP="0035537D">
      <w:pPr>
        <w:pStyle w:val="BodyText"/>
        <w:rPr>
          <w:i/>
          <w:iCs/>
        </w:rPr>
      </w:pPr>
      <w:r w:rsidRPr="007F3FFE">
        <w:rPr>
          <w:i/>
          <w:iCs/>
        </w:rPr>
        <w:t>EPTF_LEDColors</w:t>
      </w:r>
    </w:p>
    <w:p w:rsidR="007F3FFE" w:rsidRDefault="007F3FFE" w:rsidP="007F3FFE">
      <w:pPr>
        <w:pStyle w:val="BodyText"/>
      </w:pPr>
      <w:r>
        <w:t>is an enumerated type for the known LED colors on the user interface.</w:t>
      </w:r>
    </w:p>
    <w:p w:rsidR="007F3FFE" w:rsidRDefault="007F3FFE" w:rsidP="007F3FFE">
      <w:pPr>
        <w:pStyle w:val="BodyText"/>
      </w:pPr>
      <w:r>
        <w:t>Possible values:</w:t>
      </w:r>
    </w:p>
    <w:p w:rsidR="007F3FFE" w:rsidRDefault="007F3FFE" w:rsidP="007F3FFE">
      <w:pPr>
        <w:pStyle w:val="BodyText"/>
        <w:numPr>
          <w:ilvl w:val="0"/>
          <w:numId w:val="22"/>
        </w:numPr>
      </w:pPr>
      <w:r>
        <w:t>led_blue</w:t>
      </w:r>
    </w:p>
    <w:p w:rsidR="007F3FFE" w:rsidRDefault="007F3FFE" w:rsidP="007F3FFE">
      <w:pPr>
        <w:pStyle w:val="BodyText"/>
        <w:numPr>
          <w:ilvl w:val="0"/>
          <w:numId w:val="22"/>
        </w:numPr>
      </w:pPr>
      <w:r>
        <w:t>led_black</w:t>
      </w:r>
    </w:p>
    <w:p w:rsidR="007F3FFE" w:rsidRDefault="007F3FFE" w:rsidP="007F3FFE">
      <w:pPr>
        <w:pStyle w:val="BodyText"/>
        <w:numPr>
          <w:ilvl w:val="0"/>
          <w:numId w:val="22"/>
        </w:numPr>
      </w:pPr>
      <w:r>
        <w:t>led_yellow</w:t>
      </w:r>
    </w:p>
    <w:p w:rsidR="007F3FFE" w:rsidRDefault="007F3FFE" w:rsidP="007F3FFE">
      <w:pPr>
        <w:pStyle w:val="BodyText"/>
        <w:numPr>
          <w:ilvl w:val="0"/>
          <w:numId w:val="22"/>
        </w:numPr>
      </w:pPr>
      <w:r>
        <w:t>led_green</w:t>
      </w:r>
    </w:p>
    <w:p w:rsidR="007F3FFE" w:rsidRDefault="007F3FFE" w:rsidP="007F3FFE">
      <w:pPr>
        <w:pStyle w:val="BodyText"/>
        <w:numPr>
          <w:ilvl w:val="0"/>
          <w:numId w:val="22"/>
        </w:numPr>
      </w:pPr>
      <w:r>
        <w:t>led_red</w:t>
      </w:r>
    </w:p>
    <w:p w:rsidR="007F3FFE" w:rsidRDefault="007F3FFE" w:rsidP="007F3FFE">
      <w:pPr>
        <w:pStyle w:val="Heading2"/>
      </w:pPr>
      <w:bookmarkStart w:id="52" w:name="_Toc248296539"/>
      <w:r>
        <w:t>Status LED</w:t>
      </w:r>
      <w:bookmarkEnd w:id="52"/>
    </w:p>
    <w:p w:rsidR="007F3FFE" w:rsidRDefault="007F3FFE" w:rsidP="007F3FFE">
      <w:pPr>
        <w:pStyle w:val="BodyText"/>
      </w:pPr>
      <w:r>
        <w:t>The type</w:t>
      </w:r>
    </w:p>
    <w:p w:rsidR="007F3FFE" w:rsidRPr="007F3FFE" w:rsidRDefault="007F3FFE" w:rsidP="007F3FFE">
      <w:pPr>
        <w:pStyle w:val="BodyText"/>
        <w:rPr>
          <w:i/>
          <w:iCs/>
        </w:rPr>
      </w:pPr>
      <w:r w:rsidRPr="007F3FFE">
        <w:rPr>
          <w:i/>
          <w:iCs/>
        </w:rPr>
        <w:t>EPTF_StatusLED</w:t>
      </w:r>
    </w:p>
    <w:p w:rsidR="007F3FFE" w:rsidRDefault="007F3FFE" w:rsidP="007F3FFE">
      <w:pPr>
        <w:pStyle w:val="BodyText"/>
      </w:pPr>
      <w:r>
        <w:t>is a record type for status LEDS with text.</w:t>
      </w:r>
    </w:p>
    <w:p w:rsidR="007F3FFE" w:rsidRDefault="007F3FFE" w:rsidP="007F3FFE">
      <w:pPr>
        <w:pStyle w:val="BodyText"/>
      </w:pPr>
      <w:r>
        <w:t>Elements of the status led:</w:t>
      </w:r>
    </w:p>
    <w:p w:rsidR="007F3FFE" w:rsidRDefault="007F3FFE" w:rsidP="007F3FFE">
      <w:pPr>
        <w:pStyle w:val="BodyText"/>
        <w:numPr>
          <w:ilvl w:val="0"/>
          <w:numId w:val="23"/>
        </w:numPr>
      </w:pPr>
      <w:r>
        <w:t>EPTF_LedColors color – the color of the status led</w:t>
      </w:r>
    </w:p>
    <w:p w:rsidR="007F3FFE" w:rsidRDefault="007F3FFE" w:rsidP="007F3FFE">
      <w:pPr>
        <w:pStyle w:val="BodyText"/>
        <w:numPr>
          <w:ilvl w:val="0"/>
          <w:numId w:val="23"/>
        </w:numPr>
      </w:pPr>
      <w:r>
        <w:t>charstring text – optional text for the status led</w:t>
      </w:r>
    </w:p>
    <w:p w:rsidR="007F3FFE" w:rsidRDefault="007F3FFE" w:rsidP="007F3FFE">
      <w:pPr>
        <w:pStyle w:val="Heading2"/>
      </w:pPr>
      <w:bookmarkStart w:id="53" w:name="_Toc248296540"/>
      <w:smartTag w:uri="urn:schemas-microsoft-com:office:smarttags" w:element="place">
        <w:smartTag w:uri="urn:schemas-microsoft-com:office:smarttags" w:element="PlaceName">
          <w:r>
            <w:t>Parameter</w:t>
          </w:r>
        </w:smartTag>
        <w:r>
          <w:t xml:space="preserve"> </w:t>
        </w:r>
        <w:smartTag w:uri="urn:schemas-microsoft-com:office:smarttags" w:element="PlaceType">
          <w:r>
            <w:t>Range</w:t>
          </w:r>
        </w:smartTag>
      </w:smartTag>
      <w:r>
        <w:t xml:space="preserve"> Descriptor</w:t>
      </w:r>
      <w:bookmarkEnd w:id="53"/>
    </w:p>
    <w:p w:rsidR="007F3FFE" w:rsidRDefault="007F3FFE" w:rsidP="007F3FFE">
      <w:pPr>
        <w:pStyle w:val="BodyText"/>
      </w:pPr>
      <w:r>
        <w:t>The type</w:t>
      </w:r>
    </w:p>
    <w:p w:rsidR="007F3FFE" w:rsidRPr="007F3FFE" w:rsidRDefault="007F3FFE" w:rsidP="007F3FFE">
      <w:pPr>
        <w:pStyle w:val="BodyText"/>
        <w:rPr>
          <w:i/>
          <w:iCs/>
        </w:rPr>
      </w:pPr>
      <w:r w:rsidRPr="007F3FFE">
        <w:rPr>
          <w:i/>
          <w:iCs/>
        </w:rPr>
        <w:t>EPTF_ParamRangeDescriptor</w:t>
      </w:r>
    </w:p>
    <w:p w:rsidR="007F3FFE" w:rsidRDefault="007F3FFE" w:rsidP="007F3FFE">
      <w:pPr>
        <w:pStyle w:val="BodyText"/>
      </w:pPr>
      <w:r>
        <w:t>is a record type defining an integer parameter range.</w:t>
      </w:r>
    </w:p>
    <w:p w:rsidR="007F3FFE" w:rsidRDefault="007F3FFE" w:rsidP="007F3FFE">
      <w:pPr>
        <w:pStyle w:val="BodyText"/>
      </w:pPr>
      <w:r>
        <w:t>Its elements are:</w:t>
      </w:r>
    </w:p>
    <w:p w:rsidR="007F3FFE" w:rsidRDefault="007F3FFE" w:rsidP="007F3FFE">
      <w:pPr>
        <w:pStyle w:val="BodyText"/>
        <w:numPr>
          <w:ilvl w:val="0"/>
          <w:numId w:val="21"/>
        </w:numPr>
      </w:pPr>
      <w:r>
        <w:t>charstring name – the name of the range</w:t>
      </w:r>
    </w:p>
    <w:p w:rsidR="007F3FFE" w:rsidRDefault="007F3FFE" w:rsidP="007F3FFE">
      <w:pPr>
        <w:pStyle w:val="BodyText"/>
        <w:numPr>
          <w:ilvl w:val="0"/>
          <w:numId w:val="21"/>
        </w:numPr>
      </w:pPr>
      <w:r>
        <w:t>integer baseOffset – the first value of the range</w:t>
      </w:r>
    </w:p>
    <w:p w:rsidR="007F3FFE" w:rsidRDefault="007F3FFE" w:rsidP="007F3FFE">
      <w:pPr>
        <w:pStyle w:val="BodyText"/>
        <w:numPr>
          <w:ilvl w:val="0"/>
          <w:numId w:val="21"/>
        </w:numPr>
      </w:pPr>
      <w:r>
        <w:lastRenderedPageBreak/>
        <w:t>integer count – the size of the range</w:t>
      </w:r>
    </w:p>
    <w:p w:rsidR="007F3FFE" w:rsidRDefault="007F3FFE" w:rsidP="007F3FFE">
      <w:pPr>
        <w:pStyle w:val="BodyText"/>
        <w:numPr>
          <w:ilvl w:val="0"/>
          <w:numId w:val="21"/>
        </w:numPr>
      </w:pPr>
      <w:r>
        <w:t>integer iterator – the actual value</w:t>
      </w:r>
    </w:p>
    <w:p w:rsidR="00FA531E" w:rsidRDefault="00FA531E" w:rsidP="00FA531E">
      <w:pPr>
        <w:pStyle w:val="Heading2"/>
      </w:pPr>
      <w:bookmarkStart w:id="54" w:name="_Toc248296541"/>
      <w:smartTag w:uri="urn:schemas-microsoft-com:office:smarttags" w:element="place">
        <w:smartTag w:uri="urn:schemas-microsoft-com:office:smarttags" w:element="PlaceName">
          <w:r>
            <w:t>Parameter</w:t>
          </w:r>
        </w:smartTag>
        <w:r>
          <w:t xml:space="preserve"> </w:t>
        </w:r>
        <w:smartTag w:uri="urn:schemas-microsoft-com:office:smarttags" w:element="PlaceType">
          <w:r>
            <w:t>Range</w:t>
          </w:r>
        </w:smartTag>
      </w:smartTag>
      <w:r>
        <w:t xml:space="preserve"> Descriptor List</w:t>
      </w:r>
      <w:bookmarkEnd w:id="54"/>
    </w:p>
    <w:p w:rsidR="00FA531E" w:rsidRDefault="00FA531E" w:rsidP="00FA531E">
      <w:pPr>
        <w:pStyle w:val="BodyText"/>
      </w:pPr>
      <w:r>
        <w:t>The type</w:t>
      </w:r>
    </w:p>
    <w:p w:rsidR="00FA531E" w:rsidRPr="007F3FFE" w:rsidRDefault="00FA531E" w:rsidP="00FA531E">
      <w:pPr>
        <w:pStyle w:val="BodyText"/>
        <w:rPr>
          <w:i/>
          <w:iCs/>
        </w:rPr>
      </w:pPr>
      <w:r w:rsidRPr="007F3FFE">
        <w:rPr>
          <w:i/>
          <w:iCs/>
        </w:rPr>
        <w:t>EPTF_ParamRangeDescriptorList</w:t>
      </w:r>
    </w:p>
    <w:p w:rsidR="00FA531E" w:rsidRDefault="00FA531E" w:rsidP="00FA531E">
      <w:pPr>
        <w:pStyle w:val="BodyText"/>
      </w:pPr>
      <w:r>
        <w:t>provides a container for arbitrary number of parameter range descriptors. Its type is ‘record of EPTF_ParamRangeDescriptor’.</w:t>
      </w:r>
    </w:p>
    <w:p w:rsidR="00B701C5" w:rsidRDefault="00FA531E" w:rsidP="00B701C5">
      <w:pPr>
        <w:pStyle w:val="Heading2"/>
      </w:pPr>
      <w:bookmarkStart w:id="55" w:name="_Toc248296542"/>
      <w:r>
        <w:t>RndValues component</w:t>
      </w:r>
      <w:bookmarkEnd w:id="55"/>
    </w:p>
    <w:p w:rsidR="00B701C5" w:rsidRDefault="00B701C5" w:rsidP="00B701C5">
      <w:pPr>
        <w:pStyle w:val="BodyText"/>
      </w:pPr>
      <w:r>
        <w:t>The type</w:t>
      </w:r>
    </w:p>
    <w:p w:rsidR="00B701C5" w:rsidRPr="007F3FFE" w:rsidRDefault="00CE2E7B" w:rsidP="00B701C5">
      <w:pPr>
        <w:pStyle w:val="BodyText"/>
        <w:rPr>
          <w:i/>
          <w:iCs/>
        </w:rPr>
      </w:pPr>
      <w:r>
        <w:rPr>
          <w:i/>
          <w:iCs/>
        </w:rPr>
        <w:t>EPTF_Common_RndValues_CT</w:t>
      </w:r>
    </w:p>
    <w:p w:rsidR="00B701C5" w:rsidRDefault="00B701C5" w:rsidP="00B5602B">
      <w:pPr>
        <w:pStyle w:val="BodyText"/>
      </w:pPr>
      <w:r>
        <w:t>provides a container for</w:t>
      </w:r>
      <w:r w:rsidR="00694477">
        <w:t xml:space="preserve"> the pre</w:t>
      </w:r>
      <w:r w:rsidR="00564B5A">
        <w:t xml:space="preserve"> </w:t>
      </w:r>
      <w:r w:rsidR="00694477">
        <w:t>generated random numbers</w:t>
      </w:r>
      <w:r>
        <w:t>.</w:t>
      </w:r>
    </w:p>
    <w:p w:rsidR="00E90D03" w:rsidRDefault="00E90D03" w:rsidP="00E90D03">
      <w:pPr>
        <w:pStyle w:val="Heading2"/>
      </w:pPr>
      <w:bookmarkStart w:id="56" w:name="_Toc248296543"/>
      <w:r>
        <w:t>Debug switch</w:t>
      </w:r>
      <w:bookmarkEnd w:id="56"/>
    </w:p>
    <w:p w:rsidR="00E90D03" w:rsidRDefault="00E90D03" w:rsidP="00E90D03">
      <w:pPr>
        <w:pStyle w:val="BodyText"/>
      </w:pPr>
      <w:r>
        <w:t>The constant</w:t>
      </w:r>
    </w:p>
    <w:p w:rsidR="00E90D03" w:rsidRDefault="00E90D03" w:rsidP="00E90D03">
      <w:pPr>
        <w:pStyle w:val="BodyText"/>
        <w:rPr>
          <w:i/>
          <w:iCs/>
        </w:rPr>
      </w:pPr>
      <w:r w:rsidRPr="00E90D03">
        <w:rPr>
          <w:i/>
          <w:iCs/>
        </w:rPr>
        <w:t>c_EPTF_Common_debugSwitch</w:t>
      </w:r>
    </w:p>
    <w:p w:rsidR="00E90D03" w:rsidRDefault="00E90D03" w:rsidP="00E90D03">
      <w:pPr>
        <w:pStyle w:val="BodyText"/>
      </w:pPr>
      <w:r>
        <w:t>can be used to guard debug code or logging in an if statement. The code guarded this way will be excluded from the compiled executable if</w:t>
      </w:r>
      <w:r>
        <w:br/>
        <w:t>–</w:t>
      </w:r>
      <w:r w:rsidR="009409C6">
        <w:t xml:space="preserve">DEPTF_DEBUG </w:t>
      </w:r>
      <w:r>
        <w:t xml:space="preserve">is </w:t>
      </w:r>
      <w:r w:rsidR="00644CC5">
        <w:t xml:space="preserve">not </w:t>
      </w:r>
      <w:r>
        <w:t>added to CPPFLAGS_TTCN3 and –O2 is added to CXXFLAGS in the Makefile.</w:t>
      </w:r>
    </w:p>
    <w:p w:rsidR="00C12CAA" w:rsidRDefault="00C12CAA" w:rsidP="00C12CAA">
      <w:pPr>
        <w:pStyle w:val="Heading2"/>
      </w:pPr>
      <w:bookmarkStart w:id="57" w:name="_Toc248296544"/>
      <w:r>
        <w:t>IndexArray</w:t>
      </w:r>
      <w:bookmarkEnd w:id="57"/>
    </w:p>
    <w:p w:rsidR="00C12CAA" w:rsidRDefault="00C12CAA" w:rsidP="00C12CAA">
      <w:pPr>
        <w:pStyle w:val="BodyText"/>
      </w:pPr>
      <w:r>
        <w:t>The type</w:t>
      </w:r>
    </w:p>
    <w:p w:rsidR="00C12CAA" w:rsidRPr="00C12CAA" w:rsidRDefault="00C12CAA" w:rsidP="00C12CAA">
      <w:pPr>
        <w:pStyle w:val="BodyText"/>
        <w:rPr>
          <w:i/>
        </w:rPr>
      </w:pPr>
      <w:r w:rsidRPr="00C12CAA">
        <w:rPr>
          <w:i/>
        </w:rPr>
        <w:t>EPTF_Common_IndexArray</w:t>
      </w:r>
    </w:p>
    <w:p w:rsidR="00C12CAA" w:rsidRPr="000C2E2D" w:rsidRDefault="00C12CAA" w:rsidP="00C12CAA">
      <w:pPr>
        <w:pStyle w:val="BodyText"/>
      </w:pPr>
      <w:r>
        <w:t xml:space="preserve">provides a </w:t>
      </w:r>
      <w:r w:rsidR="004717A8">
        <w:t>record</w:t>
      </w:r>
      <w:r>
        <w:t xml:space="preserve"> type to help </w:t>
      </w:r>
      <w:r w:rsidRPr="00C12CAA">
        <w:t xml:space="preserve">quick storage and retrieval </w:t>
      </w:r>
      <w:r w:rsidR="004717A8">
        <w:t xml:space="preserve">of </w:t>
      </w:r>
      <w:r w:rsidRPr="00C12CAA">
        <w:t>indexes from a list</w:t>
      </w:r>
      <w:r>
        <w:t>.</w:t>
      </w:r>
      <w:r w:rsidRPr="00C12CAA">
        <w:t xml:space="preserve"> </w:t>
      </w:r>
      <w:r>
        <w:t>This type with the associated functions is practical when the count of the elements to be handled is less or about 10-20.</w:t>
      </w:r>
      <w:r w:rsidR="004717A8">
        <w:t xml:space="preserve"> The value of the indexes can be </w:t>
      </w:r>
      <w:r w:rsidR="00AE0678">
        <w:t xml:space="preserve">any </w:t>
      </w:r>
      <w:r w:rsidR="004717A8">
        <w:t xml:space="preserve">nonnegative </w:t>
      </w:r>
      <w:r w:rsidR="00AE0678">
        <w:t xml:space="preserve">integer number </w:t>
      </w:r>
      <w:r w:rsidR="004717A8">
        <w:t xml:space="preserve">or -1. The index value of -1 </w:t>
      </w:r>
      <w:r w:rsidR="00AE0678">
        <w:t>is meaning that</w:t>
      </w:r>
      <w:r w:rsidR="00BB212E">
        <w:t xml:space="preserve"> the </w:t>
      </w:r>
      <w:r w:rsidR="00AE0678">
        <w:t>given index is not used</w:t>
      </w:r>
      <w:r w:rsidR="000C2E2D">
        <w:t xml:space="preserve"> (or free)</w:t>
      </w:r>
      <w:r w:rsidR="004717A8">
        <w:t>.</w:t>
      </w:r>
      <w:r w:rsidR="00BB212E">
        <w:t xml:space="preserve"> If the index value is bigger than -1, then the element is used or valid (</w:t>
      </w:r>
      <w:r w:rsidR="00AE0678">
        <w:t xml:space="preserve">or </w:t>
      </w:r>
      <w:r w:rsidR="00BB212E">
        <w:t>busy). First busy index can be used to get the first valid element in the list.</w:t>
      </w:r>
      <w:r w:rsidR="000C2E2D">
        <w:t xml:space="preserve"> The constant </w:t>
      </w:r>
      <w:r w:rsidR="000C2E2D" w:rsidRPr="000C2E2D">
        <w:t>c_EPTF_emptyCommon_IndexArray</w:t>
      </w:r>
      <w:r w:rsidR="000C2E2D">
        <w:t xml:space="preserve"> can be used to create a free IndexArray.</w:t>
      </w:r>
    </w:p>
    <w:p w:rsidR="004717A8" w:rsidRDefault="000C2E2D" w:rsidP="004717A8">
      <w:pPr>
        <w:pStyle w:val="BodyText"/>
      </w:pPr>
      <w:r>
        <w:t>The</w:t>
      </w:r>
      <w:r w:rsidR="004717A8">
        <w:t xml:space="preserve"> elements </w:t>
      </w:r>
      <w:r>
        <w:t xml:space="preserve">of IndexArray </w:t>
      </w:r>
      <w:r w:rsidR="004717A8">
        <w:t>are:</w:t>
      </w:r>
    </w:p>
    <w:p w:rsidR="004717A8" w:rsidRDefault="004717A8" w:rsidP="004717A8">
      <w:pPr>
        <w:pStyle w:val="BodyText"/>
        <w:numPr>
          <w:ilvl w:val="0"/>
          <w:numId w:val="28"/>
        </w:numPr>
      </w:pPr>
      <w:r>
        <w:lastRenderedPageBreak/>
        <w:t>EPTF_IntegerList values – list of index</w:t>
      </w:r>
      <w:r w:rsidR="000C2E2D">
        <w:t>es and their</w:t>
      </w:r>
      <w:r>
        <w:t xml:space="preserve"> values</w:t>
      </w:r>
    </w:p>
    <w:p w:rsidR="004717A8" w:rsidRDefault="004717A8" w:rsidP="004717A8">
      <w:pPr>
        <w:pStyle w:val="BodyText"/>
        <w:numPr>
          <w:ilvl w:val="0"/>
          <w:numId w:val="28"/>
        </w:numPr>
      </w:pPr>
      <w:r>
        <w:t>integer firstBusy - first busy index</w:t>
      </w:r>
      <w:r w:rsidR="00AE0678">
        <w:t xml:space="preserve"> in the list</w:t>
      </w:r>
      <w:r w:rsidR="000C2E2D">
        <w:t xml:space="preserve"> above</w:t>
      </w:r>
    </w:p>
    <w:p w:rsidR="004717A8" w:rsidRPr="00E90D03" w:rsidRDefault="004717A8" w:rsidP="004717A8">
      <w:pPr>
        <w:pStyle w:val="BodyText"/>
      </w:pPr>
    </w:p>
    <w:p w:rsidR="00C25EA8" w:rsidRDefault="00C25EA8" w:rsidP="00C25EA8">
      <w:pPr>
        <w:pStyle w:val="Heading2"/>
      </w:pPr>
      <w:bookmarkStart w:id="58" w:name="_Toc248296545"/>
      <w:r>
        <w:t>Summary Table of all Types in Common</w:t>
      </w:r>
      <w:bookmarkEnd w:id="58"/>
    </w:p>
    <w:tbl>
      <w:tblPr>
        <w:tblStyle w:val="TableGrid"/>
        <w:tblW w:w="0" w:type="auto"/>
        <w:tblInd w:w="2490" w:type="dxa"/>
        <w:tblLook w:val="00BF" w:firstRow="1" w:lastRow="0" w:firstColumn="1" w:lastColumn="0" w:noHBand="0" w:noVBand="0"/>
      </w:tblPr>
      <w:tblGrid>
        <w:gridCol w:w="3665"/>
        <w:gridCol w:w="2888"/>
      </w:tblGrid>
      <w:tr w:rsidR="00C25EA8" w:rsidRPr="00140157" w:rsidTr="00E31B3C">
        <w:trPr>
          <w:trHeight w:val="1000"/>
        </w:trPr>
        <w:tc>
          <w:tcPr>
            <w:tcW w:w="3665" w:type="dxa"/>
            <w:shd w:val="clear" w:color="auto" w:fill="C0C0C0"/>
            <w:vAlign w:val="center"/>
          </w:tcPr>
          <w:p w:rsidR="00C25EA8" w:rsidRPr="00140157" w:rsidRDefault="00C25EA8" w:rsidP="00667B45">
            <w:pPr>
              <w:pStyle w:val="BodyText"/>
              <w:spacing w:before="0"/>
              <w:ind w:left="492"/>
              <w:jc w:val="center"/>
            </w:pPr>
            <w:r>
              <w:t>Type</w:t>
            </w:r>
            <w:r w:rsidRPr="00140157">
              <w:t xml:space="preserve"> name</w:t>
            </w:r>
          </w:p>
        </w:tc>
        <w:tc>
          <w:tcPr>
            <w:tcW w:w="2888" w:type="dxa"/>
            <w:shd w:val="clear" w:color="auto" w:fill="C0C0C0"/>
            <w:vAlign w:val="center"/>
          </w:tcPr>
          <w:p w:rsidR="00C25EA8" w:rsidRPr="00140157" w:rsidRDefault="00C25EA8" w:rsidP="00667B45">
            <w:pPr>
              <w:pStyle w:val="BodyText"/>
              <w:spacing w:before="0"/>
              <w:ind w:left="0"/>
              <w:jc w:val="center"/>
            </w:pPr>
            <w:r w:rsidRPr="00140157">
              <w:t>Description</w:t>
            </w:r>
          </w:p>
        </w:tc>
      </w:tr>
      <w:tr w:rsidR="003176EE" w:rsidRPr="00140157" w:rsidTr="00E31B3C">
        <w:tc>
          <w:tcPr>
            <w:tcW w:w="3665" w:type="dxa"/>
            <w:vAlign w:val="center"/>
          </w:tcPr>
          <w:p w:rsidR="003176EE" w:rsidRPr="00E31B3C" w:rsidRDefault="003176EE" w:rsidP="00E31B3C">
            <w:r>
              <w:t>EPTF_</w:t>
            </w:r>
            <w:r w:rsidR="009E79D5">
              <w:t>DefaultList</w:t>
            </w:r>
          </w:p>
        </w:tc>
        <w:tc>
          <w:tcPr>
            <w:tcW w:w="2888" w:type="dxa"/>
          </w:tcPr>
          <w:p w:rsidR="003176EE" w:rsidRPr="00E31B3C" w:rsidRDefault="00E63770" w:rsidP="00E31B3C">
            <w:r>
              <w:t>r</w:t>
            </w:r>
            <w:r w:rsidR="009E79D5">
              <w:t>ecord of default</w:t>
            </w:r>
          </w:p>
        </w:tc>
      </w:tr>
      <w:tr w:rsidR="00C25EA8" w:rsidRPr="00140157" w:rsidTr="00E31B3C">
        <w:tc>
          <w:tcPr>
            <w:tcW w:w="3665" w:type="dxa"/>
            <w:vAlign w:val="center"/>
          </w:tcPr>
          <w:p w:rsidR="00C25EA8" w:rsidRPr="00E31B3C" w:rsidRDefault="00C25EA8" w:rsidP="00E31B3C">
            <w:r w:rsidRPr="00E31B3C">
              <w:t>EPTF_IntegerList</w:t>
            </w:r>
          </w:p>
        </w:tc>
        <w:tc>
          <w:tcPr>
            <w:tcW w:w="2888" w:type="dxa"/>
          </w:tcPr>
          <w:p w:rsidR="00C25EA8" w:rsidRPr="00E31B3C" w:rsidRDefault="00E31B3C" w:rsidP="00E31B3C">
            <w:r w:rsidRPr="00E31B3C">
              <w:t xml:space="preserve">record of </w:t>
            </w:r>
            <w:r>
              <w:t>integer</w:t>
            </w:r>
          </w:p>
        </w:tc>
      </w:tr>
      <w:tr w:rsidR="00C25EA8" w:rsidRPr="00140157" w:rsidTr="00E31B3C">
        <w:tc>
          <w:tcPr>
            <w:tcW w:w="3665" w:type="dxa"/>
            <w:vAlign w:val="center"/>
          </w:tcPr>
          <w:p w:rsidR="00C25EA8" w:rsidRPr="00E31B3C" w:rsidRDefault="00C25EA8" w:rsidP="00E31B3C">
            <w:r w:rsidRPr="00E31B3C">
              <w:t>EPTF_IntegerArray2D</w:t>
            </w:r>
          </w:p>
        </w:tc>
        <w:tc>
          <w:tcPr>
            <w:tcW w:w="2888" w:type="dxa"/>
          </w:tcPr>
          <w:p w:rsidR="00C25EA8" w:rsidRPr="00E31B3C" w:rsidRDefault="00E31B3C" w:rsidP="00E31B3C">
            <w:r>
              <w:t>record of EPTF_IntegerList</w:t>
            </w:r>
          </w:p>
        </w:tc>
      </w:tr>
      <w:tr w:rsidR="00E31B3C" w:rsidRPr="00140157" w:rsidTr="00E31B3C">
        <w:tc>
          <w:tcPr>
            <w:tcW w:w="3665" w:type="dxa"/>
            <w:vAlign w:val="center"/>
          </w:tcPr>
          <w:p w:rsidR="00E31B3C" w:rsidRPr="00E31B3C" w:rsidRDefault="00E31B3C" w:rsidP="00E31B3C">
            <w:r>
              <w:t>EPTF_CharstringList</w:t>
            </w:r>
          </w:p>
        </w:tc>
        <w:tc>
          <w:tcPr>
            <w:tcW w:w="2888" w:type="dxa"/>
          </w:tcPr>
          <w:p w:rsidR="00E31B3C" w:rsidRDefault="00E31B3C" w:rsidP="00E31B3C">
            <w:r>
              <w:t>record of charstring</w:t>
            </w:r>
          </w:p>
        </w:tc>
      </w:tr>
      <w:tr w:rsidR="00E31B3C" w:rsidRPr="00140157" w:rsidTr="00E31B3C">
        <w:tc>
          <w:tcPr>
            <w:tcW w:w="3665" w:type="dxa"/>
            <w:vAlign w:val="center"/>
          </w:tcPr>
          <w:p w:rsidR="00E31B3C" w:rsidRPr="00E31B3C" w:rsidRDefault="00E31B3C" w:rsidP="00E31B3C">
            <w:r w:rsidRPr="00E31B3C">
              <w:t>EPTF_FloatList</w:t>
            </w:r>
          </w:p>
        </w:tc>
        <w:tc>
          <w:tcPr>
            <w:tcW w:w="2888" w:type="dxa"/>
          </w:tcPr>
          <w:p w:rsidR="00E31B3C" w:rsidRPr="00E31B3C" w:rsidRDefault="00E31B3C" w:rsidP="00E31B3C">
            <w:r>
              <w:t>record of float</w:t>
            </w:r>
          </w:p>
        </w:tc>
      </w:tr>
      <w:tr w:rsidR="00E31B3C" w:rsidRPr="00140157" w:rsidTr="00E31B3C">
        <w:tc>
          <w:tcPr>
            <w:tcW w:w="3665" w:type="dxa"/>
            <w:vAlign w:val="center"/>
          </w:tcPr>
          <w:p w:rsidR="00E31B3C" w:rsidRPr="00E31B3C" w:rsidRDefault="00E31B3C" w:rsidP="00E31B3C">
            <w:r w:rsidRPr="00E31B3C">
              <w:t>EPTF_BooleanList</w:t>
            </w:r>
          </w:p>
        </w:tc>
        <w:tc>
          <w:tcPr>
            <w:tcW w:w="2888" w:type="dxa"/>
          </w:tcPr>
          <w:p w:rsidR="00E31B3C" w:rsidRPr="00E31B3C" w:rsidRDefault="00E31B3C" w:rsidP="00E31B3C">
            <w:r>
              <w:t>record of boolean</w:t>
            </w:r>
          </w:p>
        </w:tc>
      </w:tr>
      <w:tr w:rsidR="00E31B3C" w:rsidRPr="00140157" w:rsidTr="00E31B3C">
        <w:tc>
          <w:tcPr>
            <w:tcW w:w="3665" w:type="dxa"/>
            <w:vAlign w:val="center"/>
          </w:tcPr>
          <w:p w:rsidR="00E31B3C" w:rsidRPr="00E31B3C" w:rsidRDefault="00E31B3C" w:rsidP="00E31B3C">
            <w:r w:rsidRPr="00E31B3C">
              <w:t>EPTF_LEDColors</w:t>
            </w:r>
          </w:p>
        </w:tc>
        <w:tc>
          <w:tcPr>
            <w:tcW w:w="2888" w:type="dxa"/>
          </w:tcPr>
          <w:p w:rsidR="00E31B3C" w:rsidRPr="00E31B3C" w:rsidRDefault="00E31B3C" w:rsidP="00E31B3C">
            <w:r>
              <w:t>enumerated LED colors</w:t>
            </w:r>
          </w:p>
        </w:tc>
      </w:tr>
      <w:tr w:rsidR="00E31B3C" w:rsidRPr="00140157" w:rsidTr="00E31B3C">
        <w:tc>
          <w:tcPr>
            <w:tcW w:w="3665" w:type="dxa"/>
            <w:vAlign w:val="center"/>
          </w:tcPr>
          <w:p w:rsidR="00E31B3C" w:rsidRPr="00E31B3C" w:rsidRDefault="00E31B3C" w:rsidP="00E31B3C">
            <w:r w:rsidRPr="00E31B3C">
              <w:t>EPTF_StatusLED</w:t>
            </w:r>
          </w:p>
        </w:tc>
        <w:tc>
          <w:tcPr>
            <w:tcW w:w="2888" w:type="dxa"/>
          </w:tcPr>
          <w:p w:rsidR="00E31B3C" w:rsidRPr="00E31B3C" w:rsidRDefault="00E31B3C" w:rsidP="00E31B3C">
            <w:r>
              <w:t>status led record</w:t>
            </w:r>
          </w:p>
        </w:tc>
      </w:tr>
      <w:tr w:rsidR="00E31B3C" w:rsidRPr="00140157" w:rsidTr="00E31B3C">
        <w:tc>
          <w:tcPr>
            <w:tcW w:w="3665" w:type="dxa"/>
            <w:vAlign w:val="center"/>
          </w:tcPr>
          <w:p w:rsidR="00E31B3C" w:rsidRPr="00E31B3C" w:rsidRDefault="00E31B3C" w:rsidP="00E31B3C">
            <w:r w:rsidRPr="00E31B3C">
              <w:t>EPTF_ParamRangeDescriptor</w:t>
            </w:r>
          </w:p>
        </w:tc>
        <w:tc>
          <w:tcPr>
            <w:tcW w:w="2888" w:type="dxa"/>
          </w:tcPr>
          <w:p w:rsidR="00E31B3C" w:rsidRPr="00E31B3C" w:rsidRDefault="00E31B3C" w:rsidP="00E31B3C">
            <w:r>
              <w:t>integer parameter range</w:t>
            </w:r>
          </w:p>
        </w:tc>
      </w:tr>
      <w:tr w:rsidR="00637A92" w:rsidRPr="00140157" w:rsidTr="00E31B3C">
        <w:tc>
          <w:tcPr>
            <w:tcW w:w="3665" w:type="dxa"/>
            <w:vAlign w:val="center"/>
          </w:tcPr>
          <w:p w:rsidR="00637A92" w:rsidRPr="00E31B3C" w:rsidRDefault="00637A92" w:rsidP="00523215">
            <w:r w:rsidRPr="00E31B3C">
              <w:t>EPTF_ParamRangeDescriptorList</w:t>
            </w:r>
          </w:p>
        </w:tc>
        <w:tc>
          <w:tcPr>
            <w:tcW w:w="2888" w:type="dxa"/>
          </w:tcPr>
          <w:p w:rsidR="00637A92" w:rsidRPr="00E31B3C" w:rsidRDefault="00637A92" w:rsidP="00523215">
            <w:r>
              <w:t>record of integer parameter range</w:t>
            </w:r>
          </w:p>
        </w:tc>
      </w:tr>
      <w:tr w:rsidR="00637A92" w:rsidRPr="00140157" w:rsidTr="00E31B3C">
        <w:tc>
          <w:tcPr>
            <w:tcW w:w="3665" w:type="dxa"/>
            <w:vAlign w:val="center"/>
          </w:tcPr>
          <w:p w:rsidR="00637A92" w:rsidRPr="00E31B3C" w:rsidRDefault="00637A92" w:rsidP="00E31B3C">
            <w:r>
              <w:t>EPTF_Common_RndValues_CT</w:t>
            </w:r>
          </w:p>
        </w:tc>
        <w:tc>
          <w:tcPr>
            <w:tcW w:w="2888" w:type="dxa"/>
          </w:tcPr>
          <w:p w:rsidR="00637A92" w:rsidRPr="00E31B3C" w:rsidRDefault="00637A92" w:rsidP="00E31B3C">
            <w:r>
              <w:t>component</w:t>
            </w:r>
          </w:p>
        </w:tc>
      </w:tr>
      <w:tr w:rsidR="00E90D03" w:rsidRPr="00140157" w:rsidTr="00E31B3C">
        <w:tc>
          <w:tcPr>
            <w:tcW w:w="3665" w:type="dxa"/>
            <w:vAlign w:val="center"/>
          </w:tcPr>
          <w:p w:rsidR="00E90D03" w:rsidRDefault="00E90D03" w:rsidP="00E31B3C">
            <w:r>
              <w:t>c_EPTF_Common_debugSwitch</w:t>
            </w:r>
          </w:p>
        </w:tc>
        <w:tc>
          <w:tcPr>
            <w:tcW w:w="2888" w:type="dxa"/>
          </w:tcPr>
          <w:p w:rsidR="00E90D03" w:rsidRDefault="00E90D03" w:rsidP="00E31B3C">
            <w:r>
              <w:t>boolean constant</w:t>
            </w:r>
          </w:p>
        </w:tc>
      </w:tr>
      <w:tr w:rsidR="00C12CAA" w:rsidRPr="00140157" w:rsidTr="00E31B3C">
        <w:tc>
          <w:tcPr>
            <w:tcW w:w="3665" w:type="dxa"/>
            <w:vAlign w:val="center"/>
          </w:tcPr>
          <w:p w:rsidR="00C12CAA" w:rsidRDefault="00C12CAA" w:rsidP="00E31B3C">
            <w:r>
              <w:t>EPTF_Common_IndexArray</w:t>
            </w:r>
          </w:p>
        </w:tc>
        <w:tc>
          <w:tcPr>
            <w:tcW w:w="2888" w:type="dxa"/>
          </w:tcPr>
          <w:p w:rsidR="00C12CAA" w:rsidRDefault="00C12CAA" w:rsidP="00E31B3C">
            <w:r>
              <w:t xml:space="preserve">record </w:t>
            </w:r>
            <w:r w:rsidR="004717A8">
              <w:t xml:space="preserve">of </w:t>
            </w:r>
            <w:r w:rsidR="000C2E2D">
              <w:t xml:space="preserve">free or busy </w:t>
            </w:r>
            <w:r w:rsidR="004717A8">
              <w:t>index</w:t>
            </w:r>
            <w:r>
              <w:t>es</w:t>
            </w:r>
          </w:p>
        </w:tc>
      </w:tr>
    </w:tbl>
    <w:p w:rsidR="001F5265" w:rsidRPr="00140157" w:rsidRDefault="001F5265" w:rsidP="002B5B52">
      <w:pPr>
        <w:pStyle w:val="Heading1"/>
        <w:jc w:val="both"/>
      </w:pPr>
      <w:bookmarkStart w:id="59" w:name="_Ref159665780"/>
      <w:bookmarkStart w:id="60" w:name="_Toc248296546"/>
      <w:r w:rsidRPr="00140157">
        <w:t xml:space="preserve">Functional </w:t>
      </w:r>
      <w:bookmarkEnd w:id="59"/>
      <w:r w:rsidR="001A44A8" w:rsidRPr="00140157">
        <w:t>Interface</w:t>
      </w:r>
      <w:bookmarkEnd w:id="60"/>
    </w:p>
    <w:p w:rsidR="00B05CF7" w:rsidRPr="00140157" w:rsidRDefault="00B05CF7" w:rsidP="0055496D">
      <w:pPr>
        <w:pStyle w:val="BodyText"/>
      </w:pPr>
      <w:r w:rsidRPr="00140157">
        <w:t xml:space="preserve">Apart from this description a </w:t>
      </w:r>
      <w:r w:rsidR="0055496D" w:rsidRPr="00140157">
        <w:t xml:space="preserve">cross-linked </w:t>
      </w:r>
      <w:r w:rsidRPr="00140157">
        <w:t>reference guide for the TitanSim CLL Functions</w:t>
      </w:r>
      <w:r w:rsidR="0055496D" w:rsidRPr="00140157">
        <w:t xml:space="preserve"> can be reached for on-line reading</w:t>
      </w:r>
      <w:r w:rsidRPr="00140157">
        <w:t xml:space="preserve"> </w:t>
      </w:r>
      <w:r w:rsidRPr="00140157">
        <w:fldChar w:fldCharType="begin"/>
      </w:r>
      <w:r w:rsidRPr="00140157">
        <w:instrText xml:space="preserve"> REF _Ref182890383 \r \h </w:instrText>
      </w:r>
      <w:r w:rsidR="00140157">
        <w:instrText xml:space="preserve"> \* MERGEFORMAT </w:instrText>
      </w:r>
      <w:r w:rsidRPr="00140157">
        <w:fldChar w:fldCharType="separate"/>
      </w:r>
      <w:r w:rsidR="0011307C">
        <w:rPr>
          <w:cs/>
        </w:rPr>
        <w:t>‎</w:t>
      </w:r>
      <w:r w:rsidR="0011307C">
        <w:t>[5]</w:t>
      </w:r>
      <w:r w:rsidRPr="00140157">
        <w:fldChar w:fldCharType="end"/>
      </w:r>
      <w:r w:rsidRPr="00140157">
        <w:t>.</w:t>
      </w:r>
    </w:p>
    <w:p w:rsidR="001A44A8" w:rsidRPr="00140157" w:rsidRDefault="001A44A8" w:rsidP="002B5B52">
      <w:pPr>
        <w:pStyle w:val="Heading2"/>
        <w:jc w:val="both"/>
      </w:pPr>
      <w:bookmarkStart w:id="61" w:name="_Toc248296547"/>
      <w:r w:rsidRPr="00140157">
        <w:t>Naming Conventions</w:t>
      </w:r>
      <w:bookmarkEnd w:id="61"/>
    </w:p>
    <w:p w:rsidR="00961D37" w:rsidRPr="00140157" w:rsidRDefault="00961D37" w:rsidP="00FC7D2E">
      <w:pPr>
        <w:pStyle w:val="BodyText"/>
        <w:jc w:val="both"/>
      </w:pPr>
      <w:r w:rsidRPr="00140157">
        <w:t>All functions have the prefix</w:t>
      </w:r>
      <w:r w:rsidR="00D109B8" w:rsidRPr="00140157">
        <w:t xml:space="preserve"> </w:t>
      </w:r>
      <w:r w:rsidR="00FC7D2E" w:rsidRPr="00140157">
        <w:t>f_EPTF_Common_</w:t>
      </w:r>
      <w:r w:rsidRPr="00140157">
        <w:t>.</w:t>
      </w:r>
    </w:p>
    <w:p w:rsidR="001A44A8" w:rsidRPr="00140157" w:rsidRDefault="001A44A8" w:rsidP="002B5B52">
      <w:pPr>
        <w:pStyle w:val="Heading2"/>
        <w:jc w:val="both"/>
      </w:pPr>
      <w:bookmarkStart w:id="62" w:name="_Toc248296548"/>
      <w:r w:rsidRPr="00140157">
        <w:t>Public Functions</w:t>
      </w:r>
      <w:bookmarkEnd w:id="62"/>
    </w:p>
    <w:p w:rsidR="00246DEF" w:rsidRDefault="00246DEF" w:rsidP="002B5B52">
      <w:pPr>
        <w:pStyle w:val="Heading3"/>
        <w:jc w:val="both"/>
      </w:pPr>
      <w:bookmarkStart w:id="63" w:name="_Toc248296549"/>
      <w:r>
        <w:t>Initializing</w:t>
      </w:r>
      <w:bookmarkEnd w:id="63"/>
    </w:p>
    <w:p w:rsidR="00246DEF" w:rsidRDefault="00246DEF" w:rsidP="00246DEF">
      <w:pPr>
        <w:pStyle w:val="BodyText"/>
      </w:pPr>
      <w:r>
        <w:t>To initialize the Common feature call the function</w:t>
      </w:r>
    </w:p>
    <w:p w:rsidR="00246DEF" w:rsidRPr="00246DEF" w:rsidRDefault="00246DEF" w:rsidP="00246DEF">
      <w:pPr>
        <w:pStyle w:val="BodyText"/>
      </w:pPr>
      <w:r w:rsidRPr="00246DEF">
        <w:t>f_EPTF_Common_init</w:t>
      </w:r>
      <w:r>
        <w:t>()</w:t>
      </w:r>
    </w:p>
    <w:p w:rsidR="001A44A8" w:rsidRPr="00140157" w:rsidRDefault="00FC7D2E" w:rsidP="002B5B52">
      <w:pPr>
        <w:pStyle w:val="Heading3"/>
        <w:jc w:val="both"/>
      </w:pPr>
      <w:bookmarkStart w:id="64" w:name="_Toc248296550"/>
      <w:smartTag w:uri="urn:schemas-microsoft-com:office:smarttags" w:element="place">
        <w:smartTag w:uri="urn:schemas-microsoft-com:office:smarttags" w:element="PlaceName">
          <w:r w:rsidRPr="00140157">
            <w:t>Reset</w:t>
          </w:r>
        </w:smartTag>
        <w:r w:rsidRPr="00140157">
          <w:t xml:space="preserve"> </w:t>
        </w:r>
        <w:smartTag w:uri="urn:schemas-microsoft-com:office:smarttags" w:element="PlaceType">
          <w:r w:rsidRPr="00140157">
            <w:t>Range</w:t>
          </w:r>
        </w:smartTag>
      </w:smartTag>
      <w:r w:rsidRPr="00140157">
        <w:t xml:space="preserve"> Parameter</w:t>
      </w:r>
      <w:bookmarkEnd w:id="64"/>
    </w:p>
    <w:p w:rsidR="00FC7D2E" w:rsidRPr="006F342B" w:rsidRDefault="00FC7D2E" w:rsidP="00FC7D2E">
      <w:pPr>
        <w:pStyle w:val="BodyText"/>
        <w:jc w:val="both"/>
      </w:pPr>
      <w:r w:rsidRPr="006F342B">
        <w:t>f_EPTF_Common_resetParamRanges(pl_rangeList)</w:t>
      </w:r>
    </w:p>
    <w:p w:rsidR="001C6303" w:rsidRDefault="00FC7D2E" w:rsidP="001C6303">
      <w:pPr>
        <w:pStyle w:val="BodyText"/>
        <w:jc w:val="both"/>
      </w:pPr>
      <w:r w:rsidRPr="00140157">
        <w:lastRenderedPageBreak/>
        <w:t>This function can be used to reset range iterators to the base offset of the ranges.</w:t>
      </w:r>
    </w:p>
    <w:p w:rsidR="0045693C" w:rsidRDefault="0045693C" w:rsidP="0045693C">
      <w:pPr>
        <w:pStyle w:val="Heading3"/>
      </w:pPr>
      <w:bookmarkStart w:id="65" w:name="_Toc248296551"/>
      <w:smartTag w:uri="urn:schemas-microsoft-com:office:smarttags" w:element="place">
        <w:smartTag w:uri="urn:schemas-microsoft-com:office:smarttags" w:element="PlaceName">
          <w:r w:rsidRPr="00140157">
            <w:t>Incrementing</w:t>
          </w:r>
        </w:smartTag>
        <w:r w:rsidRPr="00140157">
          <w:t xml:space="preserve"> </w:t>
        </w:r>
        <w:smartTag w:uri="urn:schemas-microsoft-com:office:smarttags" w:element="PlaceType">
          <w:r w:rsidRPr="00140157">
            <w:t>Range</w:t>
          </w:r>
        </w:smartTag>
      </w:smartTag>
      <w:r w:rsidRPr="00140157">
        <w:t xml:space="preserve"> Iterators</w:t>
      </w:r>
      <w:bookmarkEnd w:id="65"/>
    </w:p>
    <w:p w:rsidR="0045693C" w:rsidRPr="00140157" w:rsidRDefault="0045693C" w:rsidP="0045693C">
      <w:pPr>
        <w:pStyle w:val="BodyText"/>
      </w:pPr>
      <w:r w:rsidRPr="00140157">
        <w:t>f_EPTF_Common_incParamRanges(pl_rangeList)</w:t>
      </w:r>
    </w:p>
    <w:p w:rsidR="0045693C" w:rsidRDefault="0045693C" w:rsidP="0045693C">
      <w:pPr>
        <w:pStyle w:val="BodyText"/>
      </w:pPr>
      <w:r w:rsidRPr="00140157">
        <w:t>This function can be used to increment the least significant range iterator. It handles carry if necessary</w:t>
      </w:r>
      <w:r>
        <w:t>.</w:t>
      </w:r>
    </w:p>
    <w:p w:rsidR="00082202" w:rsidRDefault="00082202" w:rsidP="00082202">
      <w:pPr>
        <w:pStyle w:val="Heading3"/>
      </w:pPr>
      <w:bookmarkStart w:id="66" w:name="_Toc248296552"/>
      <w:r w:rsidRPr="00140157">
        <w:t>Incre</w:t>
      </w:r>
      <w:r>
        <w:t>as</w:t>
      </w:r>
      <w:r w:rsidRPr="00140157">
        <w:t xml:space="preserve">ing </w:t>
      </w:r>
      <w:r>
        <w:t>the least significant r</w:t>
      </w:r>
      <w:r w:rsidRPr="00140157">
        <w:t>ange</w:t>
      </w:r>
      <w:bookmarkEnd w:id="66"/>
      <w:r w:rsidRPr="00140157">
        <w:t xml:space="preserve"> </w:t>
      </w:r>
    </w:p>
    <w:p w:rsidR="00082202" w:rsidRPr="00140157" w:rsidRDefault="00082202" w:rsidP="00082202">
      <w:pPr>
        <w:pStyle w:val="BodyText"/>
      </w:pPr>
      <w:r w:rsidRPr="00140157">
        <w:t>f_EPTF_Common_</w:t>
      </w:r>
      <w:r>
        <w:t>fillWeightedBuckets(pl_weight</w:t>
      </w:r>
      <w:r w:rsidRPr="00140157">
        <w:t>List</w:t>
      </w:r>
      <w:r>
        <w:t>, pl_nrOfElements, pl_result</w:t>
      </w:r>
      <w:r w:rsidRPr="00140157">
        <w:t>)</w:t>
      </w:r>
    </w:p>
    <w:p w:rsidR="00082202" w:rsidRDefault="00082202" w:rsidP="00082202">
      <w:pPr>
        <w:pStyle w:val="BodyText"/>
      </w:pPr>
      <w:r w:rsidRPr="00140157">
        <w:t>This function can be used to increment the least significant range iterator. It handles carry if necessary</w:t>
      </w:r>
      <w:r>
        <w:t>.</w:t>
      </w:r>
    </w:p>
    <w:p w:rsidR="001C6303" w:rsidRDefault="001C6303" w:rsidP="0045693C">
      <w:pPr>
        <w:pStyle w:val="Heading3"/>
      </w:pPr>
      <w:bookmarkStart w:id="67" w:name="_Toc248296553"/>
      <w:r w:rsidRPr="00140157">
        <w:t>In</w:t>
      </w:r>
      <w:r w:rsidR="00FA531E">
        <w:t>itialize the RndValues component</w:t>
      </w:r>
      <w:bookmarkEnd w:id="67"/>
      <w:r w:rsidRPr="00140157">
        <w:t xml:space="preserve"> </w:t>
      </w:r>
    </w:p>
    <w:p w:rsidR="001C6303" w:rsidRPr="00140157" w:rsidRDefault="001C6303" w:rsidP="00FA531E">
      <w:pPr>
        <w:pStyle w:val="BodyText"/>
      </w:pPr>
      <w:r w:rsidRPr="00140157">
        <w:t>f_EPTF_Common_</w:t>
      </w:r>
      <w:r w:rsidR="00FA531E">
        <w:t>RndValues_init_CT()</w:t>
      </w:r>
    </w:p>
    <w:p w:rsidR="001E63D9" w:rsidRDefault="001C6303" w:rsidP="001E63D9">
      <w:pPr>
        <w:pStyle w:val="BodyText"/>
      </w:pPr>
      <w:r w:rsidRPr="00140157">
        <w:t xml:space="preserve">This function can be used to </w:t>
      </w:r>
      <w:r w:rsidR="00FA531E">
        <w:t>init</w:t>
      </w:r>
      <w:r w:rsidR="001E63D9">
        <w:t>ialize the RndValues component.</w:t>
      </w:r>
    </w:p>
    <w:p w:rsidR="001E63D9" w:rsidRDefault="001E63D9" w:rsidP="001E63D9">
      <w:pPr>
        <w:pStyle w:val="Heading3"/>
      </w:pPr>
      <w:bookmarkStart w:id="68" w:name="_Toc248296554"/>
      <w:r>
        <w:t>Get the next generated random number</w:t>
      </w:r>
      <w:bookmarkEnd w:id="68"/>
      <w:r w:rsidRPr="00140157">
        <w:t xml:space="preserve"> </w:t>
      </w:r>
    </w:p>
    <w:p w:rsidR="001E63D9" w:rsidRPr="00140157" w:rsidRDefault="001E63D9" w:rsidP="00BA13A1">
      <w:pPr>
        <w:pStyle w:val="BodyText"/>
      </w:pPr>
      <w:r w:rsidRPr="00140157">
        <w:t>f_EPTF_Common_</w:t>
      </w:r>
      <w:r>
        <w:t>RndValues_</w:t>
      </w:r>
      <w:r w:rsidR="00BA13A1">
        <w:t>getNextRndValue</w:t>
      </w:r>
      <w:r>
        <w:t>_CT()</w:t>
      </w:r>
    </w:p>
    <w:p w:rsidR="001E63D9" w:rsidRDefault="001E63D9" w:rsidP="001372BC">
      <w:pPr>
        <w:pStyle w:val="BodyText"/>
      </w:pPr>
      <w:r w:rsidRPr="00140157">
        <w:t xml:space="preserve">This function can be used to </w:t>
      </w:r>
      <w:r w:rsidR="002E1B11">
        <w:t>get the next pre generated random number</w:t>
      </w:r>
      <w:r>
        <w:t>.</w:t>
      </w:r>
      <w:r w:rsidR="002E1B11">
        <w:t xml:space="preserve"> </w:t>
      </w:r>
      <w:r w:rsidR="001372BC">
        <w:t xml:space="preserve">The </w:t>
      </w:r>
      <w:r w:rsidR="00D268DF">
        <w:t>component has</w:t>
      </w:r>
      <w:r w:rsidR="001372BC">
        <w:t xml:space="preserve"> to be </w:t>
      </w:r>
      <w:r w:rsidR="00D268DF">
        <w:t>initialized</w:t>
      </w:r>
      <w:r w:rsidR="002E1B11">
        <w:t xml:space="preserve"> with the </w:t>
      </w:r>
      <w:r w:rsidR="002E1B11" w:rsidRPr="00140157">
        <w:t>f_EPTF_Common_</w:t>
      </w:r>
      <w:r w:rsidR="002E1B11">
        <w:t>RndValues_init_CT function</w:t>
      </w:r>
      <w:r w:rsidR="006358C4">
        <w:t xml:space="preserve"> before to use of this function</w:t>
      </w:r>
      <w:r w:rsidR="002E1B11">
        <w:t>.</w:t>
      </w:r>
    </w:p>
    <w:p w:rsidR="00AE0678" w:rsidRDefault="00AE0678" w:rsidP="00AE0678">
      <w:pPr>
        <w:pStyle w:val="Heading3"/>
      </w:pPr>
      <w:bookmarkStart w:id="69" w:name="_Toc248296555"/>
      <w:r>
        <w:t>IndexArray functions</w:t>
      </w:r>
      <w:bookmarkEnd w:id="69"/>
    </w:p>
    <w:p w:rsidR="00AE0678" w:rsidRDefault="00AE0678" w:rsidP="00AE0678">
      <w:pPr>
        <w:pStyle w:val="Heading4"/>
      </w:pPr>
      <w:r>
        <w:t>Ob</w:t>
      </w:r>
      <w:r w:rsidRPr="00AE0678">
        <w:rPr>
          <w:kern w:val="0"/>
        </w:rPr>
        <w:t>taini</w:t>
      </w:r>
      <w:r>
        <w:t xml:space="preserve">ng </w:t>
      </w:r>
      <w:r w:rsidR="009A3570">
        <w:t>a free index</w:t>
      </w:r>
    </w:p>
    <w:p w:rsidR="00AE0678" w:rsidRDefault="00AE0678" w:rsidP="00AE0678">
      <w:pPr>
        <w:pStyle w:val="BodyText"/>
      </w:pPr>
      <w:r w:rsidRPr="00AE0678">
        <w:t>f_EPTF_Common_IndexArray_getOrCreateFreeSlot</w:t>
      </w:r>
      <w:r>
        <w:t>()</w:t>
      </w:r>
    </w:p>
    <w:p w:rsidR="00AE0678" w:rsidRDefault="000B6ABC" w:rsidP="00AE0678">
      <w:pPr>
        <w:pStyle w:val="BodyText"/>
      </w:pPr>
      <w:r>
        <w:t xml:space="preserve">This function </w:t>
      </w:r>
      <w:r w:rsidR="00AE0678">
        <w:t xml:space="preserve">can be used to get a free </w:t>
      </w:r>
      <w:r w:rsidR="009A3570">
        <w:t>index</w:t>
      </w:r>
      <w:r w:rsidR="00AE0678">
        <w:t xml:space="preserve"> (an index which </w:t>
      </w:r>
      <w:r w:rsidR="000C2E2D">
        <w:t>content</w:t>
      </w:r>
      <w:r w:rsidR="00AE0678">
        <w:t xml:space="preserve"> is -1) from the IndexArray record. If there is no free </w:t>
      </w:r>
      <w:r w:rsidR="009A3570">
        <w:t>index</w:t>
      </w:r>
      <w:r w:rsidR="008F1AD9">
        <w:t xml:space="preserve">, the function creates a new free </w:t>
      </w:r>
      <w:r w:rsidR="009A3570">
        <w:t>index and returns it</w:t>
      </w:r>
      <w:r w:rsidR="008F1AD9">
        <w:t>.</w:t>
      </w:r>
    </w:p>
    <w:p w:rsidR="008F1AD9" w:rsidRPr="00AE0678" w:rsidRDefault="008F1AD9" w:rsidP="008F1AD9">
      <w:pPr>
        <w:pStyle w:val="Heading4"/>
      </w:pPr>
      <w:r>
        <w:t>Get the content of an index</w:t>
      </w:r>
    </w:p>
    <w:p w:rsidR="00AE0678" w:rsidRPr="008F1AD9" w:rsidRDefault="008F1AD9" w:rsidP="00AE0678">
      <w:pPr>
        <w:pStyle w:val="BodyText"/>
      </w:pPr>
      <w:r w:rsidRPr="008F1AD9">
        <w:t>f_EPTF_Common_IndexArray_getElement</w:t>
      </w:r>
      <w:r>
        <w:t>()</w:t>
      </w:r>
    </w:p>
    <w:p w:rsidR="008F1AD9" w:rsidRDefault="008F1AD9" w:rsidP="008F1AD9">
      <w:pPr>
        <w:pStyle w:val="BodyText"/>
      </w:pPr>
      <w:r>
        <w:lastRenderedPageBreak/>
        <w:t>This function can be used to retrieve the content of the specified index from the IndexArray record. If the index is not found, the returned value will be -1.</w:t>
      </w:r>
    </w:p>
    <w:p w:rsidR="008F1AD9" w:rsidRDefault="008F1AD9" w:rsidP="008F1AD9">
      <w:pPr>
        <w:pStyle w:val="Heading4"/>
      </w:pPr>
      <w:r>
        <w:t>Set the content of an index</w:t>
      </w:r>
    </w:p>
    <w:p w:rsidR="00AE0678" w:rsidRDefault="008F1AD9" w:rsidP="00AE0678">
      <w:pPr>
        <w:pStyle w:val="BodyText"/>
      </w:pPr>
      <w:r w:rsidRPr="008F1AD9">
        <w:t>f_EPTF_Common_IndexArray_setElemen</w:t>
      </w:r>
      <w:r>
        <w:t>t()</w:t>
      </w:r>
    </w:p>
    <w:p w:rsidR="008F1AD9" w:rsidRDefault="008F1AD9" w:rsidP="00AE0678">
      <w:pPr>
        <w:pStyle w:val="BodyText"/>
      </w:pPr>
      <w:r>
        <w:t>This function can be used to set the content of the specified index in the IndexArray record.</w:t>
      </w:r>
      <w:r w:rsidR="000C2E2D">
        <w:t xml:space="preserve"> If any other free </w:t>
      </w:r>
      <w:r w:rsidR="009A3570">
        <w:t>indexes are created their</w:t>
      </w:r>
      <w:r w:rsidR="000C2E2D">
        <w:t xml:space="preserve"> content will be -1.</w:t>
      </w:r>
    </w:p>
    <w:p w:rsidR="008D09ED" w:rsidRDefault="008D09ED" w:rsidP="008D09ED">
      <w:pPr>
        <w:pStyle w:val="Heading4"/>
      </w:pPr>
      <w:r>
        <w:t xml:space="preserve">Obtaining </w:t>
      </w:r>
      <w:r w:rsidR="009A3570">
        <w:t>a free index</w:t>
      </w:r>
      <w:r>
        <w:t xml:space="preserve"> and set its content</w:t>
      </w:r>
    </w:p>
    <w:p w:rsidR="008F1AD9" w:rsidRDefault="008F1AD9" w:rsidP="00AE0678">
      <w:pPr>
        <w:pStyle w:val="BodyText"/>
      </w:pPr>
      <w:r w:rsidRPr="008F1AD9">
        <w:t>f_EPTF_Common_IndexArray_setNewElement</w:t>
      </w:r>
      <w:r>
        <w:t>()</w:t>
      </w:r>
    </w:p>
    <w:p w:rsidR="008D09ED" w:rsidRDefault="008D09ED" w:rsidP="00AE0678">
      <w:pPr>
        <w:pStyle w:val="BodyText"/>
      </w:pPr>
      <w:r>
        <w:t xml:space="preserve">This function </w:t>
      </w:r>
      <w:r w:rsidR="009A3570">
        <w:t>can be used to get a free index</w:t>
      </w:r>
      <w:r w:rsidR="000B6ABC">
        <w:t xml:space="preserve"> (an index which value is -1) from the IndexArray </w:t>
      </w:r>
      <w:r w:rsidR="009A3570">
        <w:t>record. If there is no free index</w:t>
      </w:r>
      <w:r w:rsidR="000B6ABC">
        <w:t xml:space="preserve">, the function creates a new free </w:t>
      </w:r>
      <w:r w:rsidR="009A3570">
        <w:t>index</w:t>
      </w:r>
      <w:r w:rsidR="000B6ABC">
        <w:t>. The content of the index will be the data value given in the function. If no data is given the content will be -1.</w:t>
      </w:r>
    </w:p>
    <w:p w:rsidR="008D09ED" w:rsidRDefault="008D09ED" w:rsidP="008D09ED">
      <w:pPr>
        <w:pStyle w:val="Heading4"/>
      </w:pPr>
      <w:r>
        <w:t>Free the content of an index</w:t>
      </w:r>
    </w:p>
    <w:p w:rsidR="008F1AD9" w:rsidRDefault="008F1AD9" w:rsidP="00AE0678">
      <w:pPr>
        <w:pStyle w:val="BodyText"/>
      </w:pPr>
      <w:r w:rsidRPr="008F1AD9">
        <w:t>f_EPTF_Common_IndexArray_freeElement</w:t>
      </w:r>
    </w:p>
    <w:p w:rsidR="008D09ED" w:rsidRDefault="008D09ED" w:rsidP="00AE0678">
      <w:pPr>
        <w:pStyle w:val="BodyText"/>
      </w:pPr>
      <w:r>
        <w:t xml:space="preserve">This function can be used to free the given index. The </w:t>
      </w:r>
      <w:r w:rsidR="000B6ABC">
        <w:t>content of the given index will be -1.</w:t>
      </w:r>
    </w:p>
    <w:p w:rsidR="008F1AD9" w:rsidRPr="008F1AD9" w:rsidRDefault="008F1AD9" w:rsidP="008D09ED">
      <w:pPr>
        <w:pStyle w:val="Heading4"/>
      </w:pPr>
      <w:r>
        <w:t>Checking</w:t>
      </w:r>
      <w:r w:rsidR="000B6ABC">
        <w:t xml:space="preserve"> the</w:t>
      </w:r>
      <w:r w:rsidR="008D09ED">
        <w:t xml:space="preserve"> emptiness</w:t>
      </w:r>
      <w:r w:rsidR="000B6ABC">
        <w:t xml:space="preserve"> of IndexArray record</w:t>
      </w:r>
    </w:p>
    <w:p w:rsidR="008F1AD9" w:rsidRDefault="008F1AD9" w:rsidP="00AE0678">
      <w:pPr>
        <w:pStyle w:val="BodyText"/>
      </w:pPr>
      <w:r w:rsidRPr="008F1AD9">
        <w:t>f_EPTF_Common_IndexArray_arrayIsEmpty(</w:t>
      </w:r>
      <w:r w:rsidR="008D09ED">
        <w:t>)</w:t>
      </w:r>
    </w:p>
    <w:p w:rsidR="008D09ED" w:rsidRDefault="008D09ED" w:rsidP="00AE0678">
      <w:pPr>
        <w:pStyle w:val="BodyText"/>
      </w:pPr>
      <w:r>
        <w:t xml:space="preserve">This function can be used to check whether the </w:t>
      </w:r>
      <w:r w:rsidR="000B6ABC">
        <w:t>IndexArray record</w:t>
      </w:r>
      <w:r>
        <w:t xml:space="preserve"> is empty (</w:t>
      </w:r>
      <w:r w:rsidR="000B6ABC">
        <w:t>containing only -1 values</w:t>
      </w:r>
      <w:r>
        <w:t>).</w:t>
      </w:r>
    </w:p>
    <w:p w:rsidR="008F1AD9" w:rsidRPr="008F1AD9" w:rsidRDefault="000B6ABC" w:rsidP="008D09ED">
      <w:pPr>
        <w:pStyle w:val="Heading4"/>
      </w:pPr>
      <w:r>
        <w:t>Get the</w:t>
      </w:r>
      <w:r w:rsidR="008F1AD9">
        <w:t xml:space="preserve"> first busy index</w:t>
      </w:r>
    </w:p>
    <w:p w:rsidR="008F1AD9" w:rsidRDefault="008F1AD9" w:rsidP="00AE0678">
      <w:pPr>
        <w:pStyle w:val="BodyText"/>
      </w:pPr>
      <w:r w:rsidRPr="008F1AD9">
        <w:t>f_EPTF_Common_IndexArray_getFirstBusyIdx(</w:t>
      </w:r>
      <w:r w:rsidR="008D09ED">
        <w:t>)</w:t>
      </w:r>
    </w:p>
    <w:p w:rsidR="008D09ED" w:rsidRDefault="008D09ED" w:rsidP="00AE0678">
      <w:pPr>
        <w:pStyle w:val="BodyText"/>
      </w:pPr>
      <w:r>
        <w:t>This function can be used to get the first index in the record which is busy (containing nonnegative value).</w:t>
      </w:r>
    </w:p>
    <w:p w:rsidR="008D09ED" w:rsidRDefault="008D09ED" w:rsidP="008D09ED">
      <w:pPr>
        <w:pStyle w:val="Heading4"/>
      </w:pPr>
      <w:r>
        <w:t>Get the next busy index</w:t>
      </w:r>
    </w:p>
    <w:p w:rsidR="008F1AD9" w:rsidRPr="008F1AD9" w:rsidRDefault="008F1AD9" w:rsidP="00AE0678">
      <w:pPr>
        <w:pStyle w:val="BodyText"/>
      </w:pPr>
      <w:r w:rsidRPr="008F1AD9">
        <w:t>f_EPTF_Common_IndexArray_getNextBusyIdx(</w:t>
      </w:r>
      <w:r w:rsidR="008D09ED">
        <w:t>)</w:t>
      </w:r>
    </w:p>
    <w:p w:rsidR="008F1AD9" w:rsidRPr="008F1AD9" w:rsidRDefault="008D09ED" w:rsidP="00AE0678">
      <w:pPr>
        <w:pStyle w:val="BodyText"/>
      </w:pPr>
      <w:r>
        <w:t>This function can be used to get the index of the first busy element which is bigger than the given index.</w:t>
      </w:r>
    </w:p>
    <w:p w:rsidR="008F1AD9" w:rsidRPr="008F1AD9" w:rsidRDefault="008F1AD9" w:rsidP="00AE0678">
      <w:pPr>
        <w:pStyle w:val="BodyText"/>
      </w:pPr>
    </w:p>
    <w:p w:rsidR="00246DEF" w:rsidRDefault="00246DEF" w:rsidP="008C6AB8">
      <w:pPr>
        <w:pStyle w:val="Heading3"/>
      </w:pPr>
      <w:bookmarkStart w:id="70" w:name="_Toc177364690"/>
      <w:bookmarkStart w:id="71" w:name="_Toc177377876"/>
      <w:bookmarkStart w:id="72" w:name="_Toc248296556"/>
      <w:r>
        <w:t>Logging</w:t>
      </w:r>
      <w:bookmarkEnd w:id="72"/>
    </w:p>
    <w:p w:rsidR="00246DEF" w:rsidRDefault="00246DEF" w:rsidP="00246DEF">
      <w:pPr>
        <w:pStyle w:val="Heading4"/>
      </w:pPr>
      <w:r>
        <w:t>Logging an error/warning/user messages</w:t>
      </w:r>
    </w:p>
    <w:p w:rsidR="00246DEF" w:rsidRDefault="00246DEF" w:rsidP="00246DEF">
      <w:pPr>
        <w:pStyle w:val="BodyText"/>
      </w:pPr>
      <w:r>
        <w:t>To log an error/warning or user message call the appropriate function:</w:t>
      </w:r>
    </w:p>
    <w:p w:rsidR="00246DEF" w:rsidRDefault="00246DEF" w:rsidP="00246DEF">
      <w:pPr>
        <w:pStyle w:val="BodyText"/>
      </w:pPr>
      <w:r w:rsidRPr="00246DEF">
        <w:t>f_EPTF_Common_error</w:t>
      </w:r>
      <w:r>
        <w:t>(</w:t>
      </w:r>
      <w:r w:rsidRPr="00246DEF">
        <w:t>pl_message</w:t>
      </w:r>
      <w:r>
        <w:t>)</w:t>
      </w:r>
    </w:p>
    <w:p w:rsidR="00246DEF" w:rsidRDefault="00246DEF" w:rsidP="00246DEF">
      <w:pPr>
        <w:pStyle w:val="Text"/>
      </w:pPr>
      <w:r w:rsidRPr="00246DEF">
        <w:t>f_EPTF_Common_</w:t>
      </w:r>
      <w:r>
        <w:t>warning(</w:t>
      </w:r>
      <w:r w:rsidRPr="00246DEF">
        <w:t>pl_message</w:t>
      </w:r>
      <w:r>
        <w:t>)</w:t>
      </w:r>
    </w:p>
    <w:p w:rsidR="00246DEF" w:rsidRDefault="00246DEF" w:rsidP="00246DEF">
      <w:pPr>
        <w:pStyle w:val="Text"/>
      </w:pPr>
      <w:r w:rsidRPr="00246DEF">
        <w:t>f_EPTF_Common_</w:t>
      </w:r>
      <w:r>
        <w:t>user(</w:t>
      </w:r>
      <w:r w:rsidRPr="00246DEF">
        <w:t>pl_message</w:t>
      </w:r>
      <w:r>
        <w:t>)</w:t>
      </w:r>
    </w:p>
    <w:p w:rsidR="000217E1" w:rsidRDefault="000217E1" w:rsidP="000217E1">
      <w:pPr>
        <w:pStyle w:val="Heading4"/>
      </w:pPr>
      <w:bookmarkStart w:id="73" w:name="_Toc248295626"/>
      <w:r>
        <w:t>Determine the number of errors</w:t>
      </w:r>
      <w:bookmarkEnd w:id="73"/>
    </w:p>
    <w:p w:rsidR="000217E1" w:rsidRDefault="000217E1" w:rsidP="000217E1">
      <w:pPr>
        <w:pStyle w:val="BodyText"/>
      </w:pPr>
      <w:r>
        <w:t>The number of errors occurred is returned by the function</w:t>
      </w:r>
    </w:p>
    <w:p w:rsidR="000217E1" w:rsidRDefault="000217E1" w:rsidP="000217E1">
      <w:pPr>
        <w:pStyle w:val="BodyText"/>
      </w:pPr>
      <w:r w:rsidRPr="0070221E">
        <w:t>f_EPTF_</w:t>
      </w:r>
      <w:r>
        <w:t>Common</w:t>
      </w:r>
      <w:r w:rsidRPr="0070221E">
        <w:t>_nofErrorMsgs</w:t>
      </w:r>
      <w:r>
        <w:t>()</w:t>
      </w:r>
    </w:p>
    <w:p w:rsidR="000217E1" w:rsidRDefault="000217E1" w:rsidP="000217E1">
      <w:pPr>
        <w:pStyle w:val="Heading4"/>
      </w:pPr>
      <w:bookmarkStart w:id="74" w:name="_Toc248295627"/>
      <w:r>
        <w:t>To retrieve a certain error message</w:t>
      </w:r>
      <w:bookmarkEnd w:id="74"/>
    </w:p>
    <w:p w:rsidR="000217E1" w:rsidRDefault="000217E1" w:rsidP="000217E1">
      <w:pPr>
        <w:pStyle w:val="BodyText"/>
      </w:pPr>
      <w:r>
        <w:t>A given error message text can be retrieved by the function</w:t>
      </w:r>
    </w:p>
    <w:p w:rsidR="000217E1" w:rsidRDefault="000217E1" w:rsidP="000217E1">
      <w:pPr>
        <w:pStyle w:val="BodyText"/>
      </w:pPr>
      <w:r w:rsidRPr="0070221E">
        <w:t>f_EPTF_</w:t>
      </w:r>
      <w:r w:rsidRPr="000217E1">
        <w:t xml:space="preserve"> </w:t>
      </w:r>
      <w:r>
        <w:t>Common</w:t>
      </w:r>
      <w:r w:rsidRPr="0070221E">
        <w:t>_getErrorMsg</w:t>
      </w:r>
      <w:r>
        <w:t>(</w:t>
      </w:r>
      <w:r w:rsidRPr="00DB28ED">
        <w:t>pl_errorNum</w:t>
      </w:r>
      <w:r>
        <w:t>)</w:t>
      </w:r>
    </w:p>
    <w:p w:rsidR="000217E1" w:rsidRDefault="000217E1" w:rsidP="000217E1">
      <w:pPr>
        <w:pStyle w:val="BodyText"/>
      </w:pPr>
      <w:r>
        <w:t xml:space="preserve">where </w:t>
      </w:r>
      <w:r w:rsidRPr="00DB28ED">
        <w:t>pl_errorNum</w:t>
      </w:r>
      <w:r>
        <w:t xml:space="preserve"> gives the id of the error message. The id if the error message starts from zero, i.e. it is zero for the first error, one for the second an so on.</w:t>
      </w:r>
    </w:p>
    <w:p w:rsidR="000217E1" w:rsidRDefault="000217E1" w:rsidP="000217E1">
      <w:pPr>
        <w:pStyle w:val="Heading4"/>
      </w:pPr>
      <w:bookmarkStart w:id="75" w:name="_Toc248295628"/>
      <w:r>
        <w:t>To check if an error message matches with a given pattern</w:t>
      </w:r>
      <w:bookmarkEnd w:id="75"/>
    </w:p>
    <w:p w:rsidR="000217E1" w:rsidRDefault="000217E1" w:rsidP="000217E1">
      <w:pPr>
        <w:pStyle w:val="BodyText"/>
      </w:pPr>
      <w:r>
        <w:t>To check if an error message matches with a given pattern, the function</w:t>
      </w:r>
    </w:p>
    <w:p w:rsidR="000217E1" w:rsidRDefault="000217E1" w:rsidP="000217E1">
      <w:pPr>
        <w:pStyle w:val="BodyText"/>
      </w:pPr>
      <w:r w:rsidRPr="008E268F">
        <w:t>f_EPTF_</w:t>
      </w:r>
      <w:r w:rsidRPr="000217E1">
        <w:t xml:space="preserve"> </w:t>
      </w:r>
      <w:r>
        <w:t>Common</w:t>
      </w:r>
      <w:r w:rsidRPr="008E268F">
        <w:t>_checkExpectedError</w:t>
      </w:r>
      <w:r>
        <w:t>(</w:t>
      </w:r>
      <w:r w:rsidRPr="008E268F">
        <w:t>pl_expectedError</w:t>
      </w:r>
      <w:r>
        <w:t>,</w:t>
      </w:r>
      <w:r w:rsidRPr="008E268F">
        <w:t xml:space="preserve"> pl_errorNum</w:t>
      </w:r>
      <w:r>
        <w:t>)</w:t>
      </w:r>
    </w:p>
    <w:p w:rsidR="008434DE" w:rsidRPr="00140157" w:rsidRDefault="000217E1" w:rsidP="000217E1">
      <w:pPr>
        <w:pStyle w:val="BodyText"/>
      </w:pPr>
      <w:r>
        <w:t xml:space="preserve">can be used. The </w:t>
      </w:r>
      <w:r w:rsidRPr="008E268F">
        <w:t>pl_expectedError</w:t>
      </w:r>
      <w:r>
        <w:t xml:space="preserve"> is the error pattern that is matched with the occurred error with id </w:t>
      </w:r>
      <w:r w:rsidRPr="008E268F">
        <w:t>pl_errorNum</w:t>
      </w:r>
      <w:r>
        <w:t>. The id of the errors starts from zero. The function returns true if the pattern matches and false if it does not.</w:t>
      </w:r>
      <w:r w:rsidR="000C2E2D">
        <w:br w:type="page"/>
      </w:r>
      <w:r w:rsidR="008434DE" w:rsidRPr="00140157">
        <w:lastRenderedPageBreak/>
        <w:t xml:space="preserve">Summary Table of all public functions for EPTF </w:t>
      </w:r>
      <w:bookmarkEnd w:id="70"/>
      <w:bookmarkEnd w:id="71"/>
      <w:r w:rsidR="003E7903" w:rsidRPr="00140157">
        <w:t>Common</w:t>
      </w:r>
    </w:p>
    <w:p w:rsidR="008434DE" w:rsidRPr="00140157" w:rsidRDefault="000C2E2D" w:rsidP="000C2E2D">
      <w:pPr>
        <w:pStyle w:val="CaptionTable"/>
      </w:pPr>
      <w:r>
        <w:t xml:space="preserve">Table </w:t>
      </w:r>
      <w:r>
        <w:fldChar w:fldCharType="begin"/>
      </w:r>
      <w:r>
        <w:instrText xml:space="preserve"> SEQ Table \* ARABIC </w:instrText>
      </w:r>
      <w:r>
        <w:fldChar w:fldCharType="separate"/>
      </w:r>
      <w:r w:rsidR="0011307C">
        <w:rPr>
          <w:noProof/>
        </w:rPr>
        <w:t>1</w:t>
      </w:r>
      <w:r>
        <w:fldChar w:fldCharType="end"/>
      </w:r>
      <w:r>
        <w:tab/>
      </w:r>
      <w:r w:rsidR="008434DE" w:rsidRPr="00140157">
        <w:t xml:space="preserve">Summary of </w:t>
      </w:r>
      <w:r w:rsidR="003E7903" w:rsidRPr="00140157">
        <w:t>Common</w:t>
      </w:r>
      <w:r w:rsidR="008434DE" w:rsidRPr="00140157">
        <w:t xml:space="preserve"> functions</w:t>
      </w:r>
    </w:p>
    <w:tbl>
      <w:tblPr>
        <w:tblStyle w:val="TableGrid"/>
        <w:tblW w:w="0" w:type="auto"/>
        <w:jc w:val="center"/>
        <w:tblLook w:val="00BF" w:firstRow="1" w:lastRow="0" w:firstColumn="1" w:lastColumn="0" w:noHBand="0" w:noVBand="0"/>
      </w:tblPr>
      <w:tblGrid>
        <w:gridCol w:w="5022"/>
        <w:gridCol w:w="3604"/>
      </w:tblGrid>
      <w:tr w:rsidR="00D917E2" w:rsidRPr="00140157" w:rsidTr="006A1F40">
        <w:trPr>
          <w:trHeight w:val="1000"/>
          <w:jc w:val="center"/>
        </w:trPr>
        <w:tc>
          <w:tcPr>
            <w:tcW w:w="4325" w:type="dxa"/>
            <w:shd w:val="clear" w:color="auto" w:fill="C0C0C0"/>
            <w:vAlign w:val="center"/>
          </w:tcPr>
          <w:p w:rsidR="00D917E2" w:rsidRPr="00140157" w:rsidRDefault="00D917E2" w:rsidP="00C25EA8">
            <w:pPr>
              <w:pStyle w:val="BodyText"/>
              <w:spacing w:before="0"/>
              <w:ind w:left="492"/>
              <w:jc w:val="center"/>
            </w:pPr>
            <w:r w:rsidRPr="00140157">
              <w:t>Function name</w:t>
            </w:r>
          </w:p>
        </w:tc>
        <w:tc>
          <w:tcPr>
            <w:tcW w:w="3604" w:type="dxa"/>
            <w:shd w:val="clear" w:color="auto" w:fill="C0C0C0"/>
            <w:vAlign w:val="center"/>
          </w:tcPr>
          <w:p w:rsidR="00D917E2" w:rsidRPr="00140157" w:rsidRDefault="00D917E2" w:rsidP="00C25EA8">
            <w:pPr>
              <w:pStyle w:val="BodyText"/>
              <w:spacing w:before="0"/>
              <w:ind w:left="0"/>
              <w:jc w:val="center"/>
            </w:pPr>
            <w:r w:rsidRPr="00140157">
              <w:t>Description</w:t>
            </w:r>
          </w:p>
        </w:tc>
      </w:tr>
      <w:tr w:rsidR="00D917E2" w:rsidRPr="00140157" w:rsidTr="006A1F40">
        <w:trPr>
          <w:jc w:val="center"/>
        </w:trPr>
        <w:tc>
          <w:tcPr>
            <w:tcW w:w="4325" w:type="dxa"/>
            <w:vAlign w:val="center"/>
          </w:tcPr>
          <w:p w:rsidR="00D917E2" w:rsidRPr="0045693C" w:rsidRDefault="003E7903" w:rsidP="00C25EA8">
            <w:pPr>
              <w:pStyle w:val="BodyText"/>
              <w:spacing w:before="0"/>
              <w:ind w:left="0"/>
              <w:jc w:val="both"/>
            </w:pPr>
            <w:r w:rsidRPr="0045693C">
              <w:t>f_EPTF_Common_resetParamRanges</w:t>
            </w:r>
          </w:p>
        </w:tc>
        <w:tc>
          <w:tcPr>
            <w:tcW w:w="3604" w:type="dxa"/>
          </w:tcPr>
          <w:p w:rsidR="00D917E2" w:rsidRPr="00140157" w:rsidRDefault="003E7903" w:rsidP="00C25EA8">
            <w:pPr>
              <w:pStyle w:val="BodyText"/>
              <w:spacing w:before="0"/>
              <w:ind w:left="0"/>
              <w:jc w:val="center"/>
            </w:pPr>
            <w:r w:rsidRPr="00140157">
              <w:t>reset range iterators</w:t>
            </w:r>
          </w:p>
        </w:tc>
      </w:tr>
      <w:tr w:rsidR="00D917E2" w:rsidRPr="00140157" w:rsidTr="006A1F40">
        <w:trPr>
          <w:jc w:val="center"/>
        </w:trPr>
        <w:tc>
          <w:tcPr>
            <w:tcW w:w="4325" w:type="dxa"/>
            <w:vAlign w:val="center"/>
          </w:tcPr>
          <w:p w:rsidR="00D917E2" w:rsidRPr="0045693C" w:rsidRDefault="003E7903" w:rsidP="00C25EA8">
            <w:pPr>
              <w:pStyle w:val="BodyText"/>
              <w:spacing w:before="0"/>
              <w:ind w:left="0"/>
            </w:pPr>
            <w:r w:rsidRPr="0045693C">
              <w:t>f_EPTF_Common_incParamRanges</w:t>
            </w:r>
          </w:p>
        </w:tc>
        <w:tc>
          <w:tcPr>
            <w:tcW w:w="3604" w:type="dxa"/>
          </w:tcPr>
          <w:p w:rsidR="00D917E2" w:rsidRPr="00140157" w:rsidRDefault="003E7903" w:rsidP="00C25EA8">
            <w:pPr>
              <w:pStyle w:val="BodyText"/>
              <w:spacing w:before="0"/>
              <w:ind w:left="0"/>
              <w:jc w:val="center"/>
            </w:pPr>
            <w:r w:rsidRPr="00140157">
              <w:t>increment range iterator</w:t>
            </w:r>
          </w:p>
        </w:tc>
      </w:tr>
      <w:tr w:rsidR="00D917E2" w:rsidRPr="00140157" w:rsidTr="006A1F40">
        <w:trPr>
          <w:jc w:val="center"/>
        </w:trPr>
        <w:tc>
          <w:tcPr>
            <w:tcW w:w="4325" w:type="dxa"/>
            <w:vAlign w:val="center"/>
          </w:tcPr>
          <w:p w:rsidR="00D917E2" w:rsidRPr="00140157" w:rsidRDefault="001E63D9" w:rsidP="00C25EA8">
            <w:pPr>
              <w:pStyle w:val="BodyText"/>
              <w:spacing w:before="0"/>
              <w:ind w:left="0"/>
            </w:pPr>
            <w:r>
              <w:t>f</w:t>
            </w:r>
            <w:r w:rsidR="0045693C">
              <w:t>_EPTF_Common_fillWeightedBuckets</w:t>
            </w:r>
          </w:p>
        </w:tc>
        <w:tc>
          <w:tcPr>
            <w:tcW w:w="3604" w:type="dxa"/>
          </w:tcPr>
          <w:p w:rsidR="00D917E2" w:rsidRPr="00140157" w:rsidRDefault="00DD0D17" w:rsidP="00C25EA8">
            <w:pPr>
              <w:pStyle w:val="BodyText"/>
              <w:spacing w:before="0"/>
              <w:ind w:left="0"/>
              <w:jc w:val="center"/>
            </w:pPr>
            <w:r>
              <w:t>increasing the least significant range</w:t>
            </w:r>
          </w:p>
        </w:tc>
      </w:tr>
      <w:tr w:rsidR="001E63D9" w:rsidRPr="00140157" w:rsidTr="006A1F40">
        <w:trPr>
          <w:jc w:val="center"/>
        </w:trPr>
        <w:tc>
          <w:tcPr>
            <w:tcW w:w="4325" w:type="dxa"/>
            <w:vAlign w:val="center"/>
          </w:tcPr>
          <w:p w:rsidR="001E63D9" w:rsidRPr="00140157" w:rsidRDefault="00BA13A1" w:rsidP="00C25EA8">
            <w:pPr>
              <w:pStyle w:val="BodyText"/>
              <w:spacing w:before="0"/>
              <w:ind w:left="0"/>
            </w:pPr>
            <w:r>
              <w:t>f</w:t>
            </w:r>
            <w:r w:rsidR="001E63D9">
              <w:t>_EPTF_Common_RndValues_init_CT</w:t>
            </w:r>
          </w:p>
        </w:tc>
        <w:tc>
          <w:tcPr>
            <w:tcW w:w="3604" w:type="dxa"/>
          </w:tcPr>
          <w:p w:rsidR="001E63D9" w:rsidRPr="00140157" w:rsidRDefault="00BA13A1" w:rsidP="00C25EA8">
            <w:pPr>
              <w:pStyle w:val="BodyText"/>
              <w:spacing w:before="0"/>
              <w:ind w:left="0"/>
              <w:jc w:val="center"/>
            </w:pPr>
            <w:r>
              <w:t>i</w:t>
            </w:r>
            <w:r w:rsidR="001E63D9">
              <w:t>nitialize the RndValues component</w:t>
            </w:r>
          </w:p>
        </w:tc>
      </w:tr>
      <w:tr w:rsidR="006A1F40" w:rsidRPr="00140157" w:rsidTr="006A1F40">
        <w:trPr>
          <w:jc w:val="center"/>
        </w:trPr>
        <w:tc>
          <w:tcPr>
            <w:tcW w:w="4325" w:type="dxa"/>
            <w:vAlign w:val="center"/>
          </w:tcPr>
          <w:p w:rsidR="006A1F40" w:rsidRPr="00140157" w:rsidRDefault="002571E9" w:rsidP="00C25EA8">
            <w:pPr>
              <w:pStyle w:val="BodyText"/>
              <w:spacing w:before="0"/>
              <w:ind w:left="0"/>
            </w:pPr>
            <w:r>
              <w:t>f</w:t>
            </w:r>
            <w:r w:rsidR="00BA13A1">
              <w:t>_EPTF_Common_RndValues_getNextRndValue</w:t>
            </w:r>
          </w:p>
        </w:tc>
        <w:tc>
          <w:tcPr>
            <w:tcW w:w="3604" w:type="dxa"/>
          </w:tcPr>
          <w:p w:rsidR="006A1F40" w:rsidRPr="00140157" w:rsidRDefault="00BA13A1" w:rsidP="00C25EA8">
            <w:pPr>
              <w:pStyle w:val="BodyText"/>
              <w:spacing w:before="0"/>
              <w:ind w:left="0"/>
              <w:jc w:val="center"/>
            </w:pPr>
            <w:r>
              <w:t xml:space="preserve">get the next pre generated random number </w:t>
            </w:r>
          </w:p>
        </w:tc>
      </w:tr>
    </w:tbl>
    <w:p w:rsidR="00A92510" w:rsidRDefault="00A92510" w:rsidP="003B3911">
      <w:pPr>
        <w:pStyle w:val="BodyText"/>
        <w:ind w:left="0"/>
      </w:pPr>
    </w:p>
    <w:p w:rsidR="000B6ABC" w:rsidRDefault="000C2E2D" w:rsidP="000C2E2D">
      <w:pPr>
        <w:pStyle w:val="CaptionTable"/>
      </w:pPr>
      <w:r>
        <w:t xml:space="preserve">Table </w:t>
      </w:r>
      <w:r>
        <w:fldChar w:fldCharType="begin"/>
      </w:r>
      <w:r>
        <w:instrText xml:space="preserve"> SEQ Table \* ARABIC </w:instrText>
      </w:r>
      <w:r>
        <w:fldChar w:fldCharType="separate"/>
      </w:r>
      <w:r w:rsidR="0011307C">
        <w:rPr>
          <w:noProof/>
        </w:rPr>
        <w:t>2</w:t>
      </w:r>
      <w:r>
        <w:fldChar w:fldCharType="end"/>
      </w:r>
      <w:r>
        <w:tab/>
      </w:r>
      <w:r w:rsidR="000B6ABC" w:rsidRPr="00140157">
        <w:t xml:space="preserve">Summary of Common </w:t>
      </w:r>
      <w:r>
        <w:t xml:space="preserve">IndexArray </w:t>
      </w:r>
      <w:r w:rsidR="000B6ABC" w:rsidRPr="00140157">
        <w:t>functions</w:t>
      </w:r>
    </w:p>
    <w:tbl>
      <w:tblPr>
        <w:tblStyle w:val="TableGrid"/>
        <w:tblW w:w="0" w:type="auto"/>
        <w:jc w:val="center"/>
        <w:tblLook w:val="00BF" w:firstRow="1" w:lastRow="0" w:firstColumn="1" w:lastColumn="0" w:noHBand="0" w:noVBand="0"/>
      </w:tblPr>
      <w:tblGrid>
        <w:gridCol w:w="5328"/>
        <w:gridCol w:w="3604"/>
      </w:tblGrid>
      <w:tr w:rsidR="000B6ABC" w:rsidRPr="00140157" w:rsidTr="000B6ABC">
        <w:trPr>
          <w:trHeight w:val="1000"/>
          <w:jc w:val="center"/>
        </w:trPr>
        <w:tc>
          <w:tcPr>
            <w:tcW w:w="4325" w:type="dxa"/>
            <w:shd w:val="clear" w:color="auto" w:fill="C0C0C0"/>
            <w:vAlign w:val="center"/>
          </w:tcPr>
          <w:p w:rsidR="000B6ABC" w:rsidRPr="00140157" w:rsidRDefault="000B6ABC" w:rsidP="000B6ABC">
            <w:pPr>
              <w:pStyle w:val="BodyText"/>
              <w:spacing w:before="0"/>
              <w:ind w:left="492"/>
              <w:jc w:val="center"/>
            </w:pPr>
            <w:r w:rsidRPr="00140157">
              <w:t>Function name</w:t>
            </w:r>
          </w:p>
        </w:tc>
        <w:tc>
          <w:tcPr>
            <w:tcW w:w="3604" w:type="dxa"/>
            <w:shd w:val="clear" w:color="auto" w:fill="C0C0C0"/>
            <w:vAlign w:val="center"/>
          </w:tcPr>
          <w:p w:rsidR="000B6ABC" w:rsidRPr="00140157" w:rsidRDefault="000B6ABC" w:rsidP="000B6ABC">
            <w:pPr>
              <w:pStyle w:val="BodyText"/>
              <w:spacing w:before="0"/>
              <w:ind w:left="0"/>
              <w:jc w:val="center"/>
            </w:pPr>
            <w:r w:rsidRPr="00140157">
              <w:t>Description</w:t>
            </w:r>
          </w:p>
        </w:tc>
      </w:tr>
      <w:tr w:rsidR="000B6ABC" w:rsidRPr="00140157" w:rsidTr="000B6ABC">
        <w:trPr>
          <w:jc w:val="center"/>
        </w:trPr>
        <w:tc>
          <w:tcPr>
            <w:tcW w:w="4325" w:type="dxa"/>
            <w:vAlign w:val="center"/>
          </w:tcPr>
          <w:p w:rsidR="000B6ABC" w:rsidRPr="0045693C" w:rsidRDefault="000B6ABC" w:rsidP="000B6ABC">
            <w:pPr>
              <w:pStyle w:val="BodyText"/>
              <w:spacing w:before="0"/>
              <w:ind w:left="0"/>
              <w:jc w:val="both"/>
            </w:pPr>
            <w:r w:rsidRPr="00AE0678">
              <w:t>f_EPTF_Common_IndexArray_getOrCreateFreeSlot</w:t>
            </w:r>
          </w:p>
        </w:tc>
        <w:tc>
          <w:tcPr>
            <w:tcW w:w="3604" w:type="dxa"/>
          </w:tcPr>
          <w:p w:rsidR="000B6ABC" w:rsidRPr="00140157" w:rsidRDefault="000B6ABC" w:rsidP="000B6ABC">
            <w:pPr>
              <w:pStyle w:val="BodyText"/>
              <w:spacing w:before="0"/>
              <w:ind w:left="0"/>
              <w:jc w:val="center"/>
            </w:pPr>
            <w:r>
              <w:t>ob</w:t>
            </w:r>
            <w:r w:rsidRPr="00AE0678">
              <w:t>taini</w:t>
            </w:r>
            <w:r>
              <w:t xml:space="preserve">ng </w:t>
            </w:r>
            <w:r w:rsidR="009A3570">
              <w:t xml:space="preserve">a </w:t>
            </w:r>
            <w:r>
              <w:t xml:space="preserve">free </w:t>
            </w:r>
            <w:r w:rsidR="009A3570">
              <w:t>index</w:t>
            </w:r>
          </w:p>
        </w:tc>
      </w:tr>
      <w:tr w:rsidR="000B6ABC" w:rsidRPr="00140157" w:rsidTr="000B6ABC">
        <w:trPr>
          <w:jc w:val="center"/>
        </w:trPr>
        <w:tc>
          <w:tcPr>
            <w:tcW w:w="4325" w:type="dxa"/>
            <w:vAlign w:val="center"/>
          </w:tcPr>
          <w:p w:rsidR="000B6ABC" w:rsidRPr="0045693C" w:rsidRDefault="000B6ABC" w:rsidP="000B6ABC">
            <w:pPr>
              <w:pStyle w:val="BodyText"/>
              <w:spacing w:before="0"/>
              <w:ind w:left="0"/>
            </w:pPr>
            <w:r w:rsidRPr="008F1AD9">
              <w:t>f_EPTF_Common_IndexArray_getElement</w:t>
            </w:r>
          </w:p>
        </w:tc>
        <w:tc>
          <w:tcPr>
            <w:tcW w:w="3604" w:type="dxa"/>
          </w:tcPr>
          <w:p w:rsidR="000B6ABC" w:rsidRPr="00140157" w:rsidRDefault="000B6ABC" w:rsidP="000B6ABC">
            <w:pPr>
              <w:pStyle w:val="BodyText"/>
              <w:spacing w:before="0"/>
              <w:ind w:left="0"/>
              <w:jc w:val="center"/>
            </w:pPr>
            <w:r>
              <w:t>get the content of an index</w:t>
            </w:r>
          </w:p>
        </w:tc>
      </w:tr>
      <w:tr w:rsidR="000B6ABC" w:rsidRPr="00140157" w:rsidTr="000B6ABC">
        <w:trPr>
          <w:jc w:val="center"/>
        </w:trPr>
        <w:tc>
          <w:tcPr>
            <w:tcW w:w="4325" w:type="dxa"/>
            <w:vAlign w:val="center"/>
          </w:tcPr>
          <w:p w:rsidR="000B6ABC" w:rsidRPr="00140157" w:rsidRDefault="000B6ABC" w:rsidP="000B6ABC">
            <w:pPr>
              <w:pStyle w:val="BodyText"/>
              <w:spacing w:before="0"/>
              <w:ind w:left="0"/>
            </w:pPr>
            <w:r w:rsidRPr="008F1AD9">
              <w:t>f_EPTF_Common_IndexArray_setElemen</w:t>
            </w:r>
            <w:r>
              <w:t>t</w:t>
            </w:r>
          </w:p>
        </w:tc>
        <w:tc>
          <w:tcPr>
            <w:tcW w:w="3604" w:type="dxa"/>
          </w:tcPr>
          <w:p w:rsidR="000B6ABC" w:rsidRPr="00140157" w:rsidRDefault="000B6ABC" w:rsidP="000B6ABC">
            <w:pPr>
              <w:pStyle w:val="BodyText"/>
              <w:spacing w:before="0"/>
              <w:ind w:left="0"/>
              <w:jc w:val="center"/>
            </w:pPr>
            <w:r>
              <w:t>set the content of an index</w:t>
            </w:r>
          </w:p>
        </w:tc>
      </w:tr>
      <w:tr w:rsidR="000B6ABC" w:rsidRPr="00140157" w:rsidTr="000B6ABC">
        <w:trPr>
          <w:jc w:val="center"/>
        </w:trPr>
        <w:tc>
          <w:tcPr>
            <w:tcW w:w="4325" w:type="dxa"/>
            <w:vAlign w:val="center"/>
          </w:tcPr>
          <w:p w:rsidR="000B6ABC" w:rsidRPr="00140157" w:rsidRDefault="000B6ABC" w:rsidP="000B6ABC">
            <w:pPr>
              <w:pStyle w:val="BodyText"/>
              <w:spacing w:before="0"/>
              <w:ind w:left="0"/>
            </w:pPr>
            <w:r w:rsidRPr="008F1AD9">
              <w:t>f_EPTF_Common_IndexArray_setNewElement</w:t>
            </w:r>
          </w:p>
        </w:tc>
        <w:tc>
          <w:tcPr>
            <w:tcW w:w="3604" w:type="dxa"/>
          </w:tcPr>
          <w:p w:rsidR="000B6ABC" w:rsidRPr="00140157" w:rsidRDefault="000B6ABC" w:rsidP="000B6ABC">
            <w:pPr>
              <w:pStyle w:val="BodyText"/>
              <w:spacing w:before="0"/>
              <w:ind w:left="0"/>
              <w:jc w:val="center"/>
            </w:pPr>
            <w:r>
              <w:t xml:space="preserve">obtaining </w:t>
            </w:r>
            <w:r w:rsidR="009A3570">
              <w:t>a free index</w:t>
            </w:r>
            <w:r>
              <w:t xml:space="preserve"> and set its content</w:t>
            </w:r>
          </w:p>
        </w:tc>
      </w:tr>
      <w:tr w:rsidR="000B6ABC" w:rsidRPr="00140157" w:rsidTr="000B6ABC">
        <w:trPr>
          <w:jc w:val="center"/>
        </w:trPr>
        <w:tc>
          <w:tcPr>
            <w:tcW w:w="4325" w:type="dxa"/>
            <w:vAlign w:val="center"/>
          </w:tcPr>
          <w:p w:rsidR="000B6ABC" w:rsidRPr="00140157" w:rsidRDefault="000B6ABC" w:rsidP="000B6ABC">
            <w:pPr>
              <w:pStyle w:val="BodyText"/>
              <w:spacing w:before="0"/>
              <w:ind w:left="0"/>
            </w:pPr>
            <w:r w:rsidRPr="008F1AD9">
              <w:t>f_EPTF_Common_IndexArray_freeElement</w:t>
            </w:r>
          </w:p>
        </w:tc>
        <w:tc>
          <w:tcPr>
            <w:tcW w:w="3604" w:type="dxa"/>
          </w:tcPr>
          <w:p w:rsidR="000B6ABC" w:rsidRPr="00140157" w:rsidRDefault="000B6ABC" w:rsidP="000B6ABC">
            <w:pPr>
              <w:pStyle w:val="BodyText"/>
              <w:spacing w:before="0"/>
              <w:ind w:left="0"/>
              <w:jc w:val="center"/>
            </w:pPr>
            <w:r>
              <w:t>free the content of an index</w:t>
            </w:r>
          </w:p>
        </w:tc>
      </w:tr>
      <w:tr w:rsidR="000B6ABC" w:rsidRPr="00140157" w:rsidTr="000B6ABC">
        <w:trPr>
          <w:jc w:val="center"/>
        </w:trPr>
        <w:tc>
          <w:tcPr>
            <w:tcW w:w="4325" w:type="dxa"/>
            <w:vAlign w:val="center"/>
          </w:tcPr>
          <w:p w:rsidR="000B6ABC" w:rsidRDefault="000B6ABC" w:rsidP="000B6ABC">
            <w:pPr>
              <w:pStyle w:val="BodyText"/>
              <w:spacing w:before="0"/>
              <w:ind w:left="0"/>
            </w:pPr>
            <w:r w:rsidRPr="008F1AD9">
              <w:t>f_EPTF_Common_IndexArray_arrayIsEmpty</w:t>
            </w:r>
          </w:p>
        </w:tc>
        <w:tc>
          <w:tcPr>
            <w:tcW w:w="3604" w:type="dxa"/>
          </w:tcPr>
          <w:p w:rsidR="000B6ABC" w:rsidRDefault="000B6ABC" w:rsidP="000B6ABC">
            <w:pPr>
              <w:pStyle w:val="BodyText"/>
              <w:spacing w:before="0"/>
              <w:ind w:left="0"/>
              <w:jc w:val="center"/>
            </w:pPr>
            <w:r>
              <w:t>checking the emptiness of IndexArray record</w:t>
            </w:r>
          </w:p>
        </w:tc>
      </w:tr>
      <w:tr w:rsidR="000B6ABC" w:rsidRPr="00140157" w:rsidTr="000B6ABC">
        <w:trPr>
          <w:jc w:val="center"/>
        </w:trPr>
        <w:tc>
          <w:tcPr>
            <w:tcW w:w="4325" w:type="dxa"/>
            <w:vAlign w:val="center"/>
          </w:tcPr>
          <w:p w:rsidR="000B6ABC" w:rsidRDefault="000B6ABC" w:rsidP="000B6ABC">
            <w:pPr>
              <w:pStyle w:val="BodyText"/>
              <w:spacing w:before="0"/>
              <w:ind w:left="0"/>
            </w:pPr>
            <w:r w:rsidRPr="008F1AD9">
              <w:t>f_EPTF_Common_IndexArray_getFirstBusyIdx</w:t>
            </w:r>
          </w:p>
        </w:tc>
        <w:tc>
          <w:tcPr>
            <w:tcW w:w="3604" w:type="dxa"/>
          </w:tcPr>
          <w:p w:rsidR="000B6ABC" w:rsidRDefault="000B6ABC" w:rsidP="000B6ABC">
            <w:pPr>
              <w:pStyle w:val="BodyText"/>
              <w:spacing w:before="0"/>
              <w:ind w:left="0"/>
              <w:jc w:val="center"/>
            </w:pPr>
            <w:r>
              <w:t>get the first busy index</w:t>
            </w:r>
          </w:p>
        </w:tc>
      </w:tr>
      <w:tr w:rsidR="000B6ABC" w:rsidRPr="00140157" w:rsidTr="000B6ABC">
        <w:trPr>
          <w:jc w:val="center"/>
        </w:trPr>
        <w:tc>
          <w:tcPr>
            <w:tcW w:w="4325" w:type="dxa"/>
            <w:vAlign w:val="center"/>
          </w:tcPr>
          <w:p w:rsidR="000B6ABC" w:rsidRPr="008F1AD9" w:rsidRDefault="000B6ABC" w:rsidP="000B6ABC">
            <w:pPr>
              <w:pStyle w:val="BodyText"/>
              <w:spacing w:before="0"/>
              <w:ind w:left="0"/>
            </w:pPr>
            <w:r w:rsidRPr="008F1AD9">
              <w:t>f_EPTF_Common_IndexArray_getNextBusyIdx</w:t>
            </w:r>
          </w:p>
        </w:tc>
        <w:tc>
          <w:tcPr>
            <w:tcW w:w="3604" w:type="dxa"/>
          </w:tcPr>
          <w:p w:rsidR="000B6ABC" w:rsidRDefault="000B6ABC" w:rsidP="000B6ABC">
            <w:pPr>
              <w:pStyle w:val="BodyText"/>
              <w:spacing w:before="0"/>
              <w:ind w:left="0"/>
              <w:jc w:val="center"/>
            </w:pPr>
            <w:r>
              <w:t>get the next busy index</w:t>
            </w:r>
          </w:p>
        </w:tc>
      </w:tr>
    </w:tbl>
    <w:p w:rsidR="000B6ABC" w:rsidRDefault="000B6ABC" w:rsidP="003B3911">
      <w:pPr>
        <w:pStyle w:val="BodyText"/>
        <w:ind w:left="0"/>
      </w:pPr>
    </w:p>
    <w:p w:rsidR="000B6ABC" w:rsidRPr="00140157" w:rsidRDefault="000B6ABC" w:rsidP="003B3911">
      <w:pPr>
        <w:pStyle w:val="BodyText"/>
        <w:ind w:left="0"/>
      </w:pPr>
    </w:p>
    <w:sectPr w:rsidR="000B6ABC" w:rsidRPr="00140157" w:rsidSect="002B5B52">
      <w:headerReference w:type="even" r:id="rId7"/>
      <w:headerReference w:type="default" r:id="rId8"/>
      <w:footerReference w:type="even" r:id="rId9"/>
      <w:footerReference w:type="default" r:id="rId10"/>
      <w:headerReference w:type="first" r:id="rId11"/>
      <w:footerReference w:type="first" r:id="rId12"/>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C90" w:rsidRDefault="00245C90">
      <w:r>
        <w:separator/>
      </w:r>
    </w:p>
  </w:endnote>
  <w:endnote w:type="continuationSeparator" w:id="0">
    <w:p w:rsidR="00245C90" w:rsidRDefault="00245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554" w:rsidRDefault="00CF1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554" w:rsidRDefault="00CF15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554" w:rsidRDefault="00CF1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C90" w:rsidRDefault="00245C90">
      <w:r>
        <w:separator/>
      </w:r>
    </w:p>
  </w:footnote>
  <w:footnote w:type="continuationSeparator" w:id="0">
    <w:p w:rsidR="00245C90" w:rsidRDefault="00245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554" w:rsidRDefault="00CF1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F1554" w:rsidRPr="00CF1554">
      <w:tblPrEx>
        <w:tblCellMar>
          <w:top w:w="0" w:type="dxa"/>
          <w:bottom w:w="0" w:type="dxa"/>
        </w:tblCellMar>
      </w:tblPrEx>
      <w:trPr>
        <w:gridAfter w:val="1"/>
        <w:wAfter w:w="11" w:type="dxa"/>
        <w:hidden/>
      </w:trPr>
      <w:tc>
        <w:tcPr>
          <w:tcW w:w="5145" w:type="dxa"/>
          <w:gridSpan w:val="2"/>
        </w:tcPr>
        <w:p w:rsidR="00CF1554" w:rsidRPr="00CF1554" w:rsidRDefault="00CF1554">
          <w:pPr>
            <w:pStyle w:val="Header"/>
            <w:tabs>
              <w:tab w:val="left" w:pos="3048"/>
            </w:tabs>
            <w:rPr>
              <w:vanish/>
              <w:sz w:val="20"/>
            </w:rPr>
          </w:pPr>
        </w:p>
      </w:tc>
      <w:tc>
        <w:tcPr>
          <w:tcW w:w="3927" w:type="dxa"/>
          <w:gridSpan w:val="3"/>
        </w:tcPr>
        <w:p w:rsidR="00CF1554" w:rsidRPr="00CF1554" w:rsidRDefault="00CF1554">
          <w:pPr>
            <w:pStyle w:val="Header"/>
            <w:rPr>
              <w:sz w:val="20"/>
            </w:rPr>
          </w:pPr>
          <w:r w:rsidRPr="00CF1554">
            <w:rPr>
              <w:sz w:val="20"/>
            </w:rPr>
            <w:fldChar w:fldCharType="begin"/>
          </w:r>
          <w:r w:rsidRPr="00CF1554">
            <w:rPr>
              <w:sz w:val="20"/>
            </w:rPr>
            <w:instrText xml:space="preserve"> DOCPROPERTY "Information"  \* MERGEFORMAT </w:instrText>
          </w:r>
          <w:r w:rsidRPr="00CF1554">
            <w:rPr>
              <w:sz w:val="20"/>
            </w:rPr>
            <w:fldChar w:fldCharType="end"/>
          </w:r>
        </w:p>
      </w:tc>
      <w:tc>
        <w:tcPr>
          <w:tcW w:w="1134" w:type="dxa"/>
        </w:tcPr>
        <w:p w:rsidR="00CF1554" w:rsidRPr="00CF1554" w:rsidRDefault="00CF1554">
          <w:pPr>
            <w:pStyle w:val="Header"/>
            <w:rPr>
              <w:sz w:val="20"/>
            </w:rPr>
          </w:pPr>
        </w:p>
      </w:tc>
    </w:tr>
    <w:tr w:rsidR="00CF1554" w:rsidRPr="00CF1554">
      <w:tblPrEx>
        <w:tblCellMar>
          <w:top w:w="0" w:type="dxa"/>
          <w:bottom w:w="0" w:type="dxa"/>
        </w:tblCellMar>
      </w:tblPrEx>
      <w:trPr>
        <w:gridAfter w:val="1"/>
        <w:wAfter w:w="11" w:type="dxa"/>
        <w:trHeight w:val="480"/>
      </w:trPr>
      <w:tc>
        <w:tcPr>
          <w:tcW w:w="5145" w:type="dxa"/>
          <w:gridSpan w:val="2"/>
        </w:tcPr>
        <w:p w:rsidR="00CF1554" w:rsidRPr="00CF1554" w:rsidRDefault="007B1A8D">
          <w:pPr>
            <w:pStyle w:val="Header"/>
            <w:spacing w:before="40"/>
          </w:pPr>
          <w:r w:rsidRPr="00CF1554">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CF1554" w:rsidRPr="00CF1554" w:rsidRDefault="00CF1554">
          <w:pPr>
            <w:pStyle w:val="Header"/>
            <w:spacing w:before="40"/>
            <w:rPr>
              <w:sz w:val="20"/>
            </w:rPr>
          </w:pPr>
          <w:r w:rsidRPr="00CF1554">
            <w:rPr>
              <w:sz w:val="20"/>
            </w:rPr>
            <w:fldChar w:fldCharType="begin"/>
          </w:r>
          <w:r w:rsidRPr="00CF1554">
            <w:rPr>
              <w:sz w:val="20"/>
            </w:rPr>
            <w:instrText xml:space="preserve"> DOCPROPERTY "SecurityClass" \* MERGEFORMAT </w:instrText>
          </w:r>
          <w:r w:rsidRPr="00CF1554">
            <w:rPr>
              <w:sz w:val="20"/>
            </w:rPr>
            <w:fldChar w:fldCharType="separate"/>
          </w:r>
          <w:r w:rsidR="0011307C">
            <w:rPr>
              <w:sz w:val="20"/>
            </w:rPr>
            <w:t>Limited Internal</w:t>
          </w:r>
          <w:r w:rsidRPr="00CF1554">
            <w:rPr>
              <w:sz w:val="20"/>
            </w:rPr>
            <w:fldChar w:fldCharType="end"/>
          </w:r>
        </w:p>
        <w:p w:rsidR="00CF1554" w:rsidRPr="00CF1554" w:rsidRDefault="00CF1554">
          <w:pPr>
            <w:pStyle w:val="Header"/>
            <w:spacing w:before="40"/>
            <w:rPr>
              <w:caps/>
              <w:sz w:val="20"/>
            </w:rPr>
          </w:pPr>
          <w:r w:rsidRPr="00CF1554">
            <w:rPr>
              <w:caps/>
              <w:sz w:val="20"/>
            </w:rPr>
            <w:fldChar w:fldCharType="begin"/>
          </w:r>
          <w:r w:rsidRPr="00CF1554">
            <w:rPr>
              <w:caps/>
              <w:sz w:val="20"/>
            </w:rPr>
            <w:instrText xml:space="preserve"> DOCPROPERTY "DocName"  \* MERGEFORMAT </w:instrText>
          </w:r>
          <w:r w:rsidRPr="00CF1554">
            <w:rPr>
              <w:caps/>
              <w:sz w:val="20"/>
            </w:rPr>
            <w:fldChar w:fldCharType="separate"/>
          </w:r>
          <w:r w:rsidR="0011307C">
            <w:rPr>
              <w:caps/>
              <w:sz w:val="20"/>
            </w:rPr>
            <w:t>FUNCTION DESCRIPTION</w:t>
          </w:r>
          <w:r w:rsidRPr="00CF1554">
            <w:rPr>
              <w:caps/>
              <w:sz w:val="20"/>
            </w:rPr>
            <w:fldChar w:fldCharType="end"/>
          </w:r>
        </w:p>
      </w:tc>
      <w:tc>
        <w:tcPr>
          <w:tcW w:w="1134" w:type="dxa"/>
        </w:tcPr>
        <w:p w:rsidR="00CF1554" w:rsidRPr="00CF1554" w:rsidRDefault="00CF1554">
          <w:pPr>
            <w:pStyle w:val="Header"/>
            <w:spacing w:before="40"/>
            <w:jc w:val="right"/>
            <w:rPr>
              <w:sz w:val="20"/>
            </w:rPr>
          </w:pPr>
        </w:p>
        <w:p w:rsidR="00CF1554" w:rsidRPr="00CF1554" w:rsidRDefault="00CF1554">
          <w:pPr>
            <w:pStyle w:val="Header"/>
            <w:spacing w:before="40"/>
            <w:jc w:val="right"/>
            <w:rPr>
              <w:sz w:val="20"/>
            </w:rPr>
          </w:pPr>
          <w:r w:rsidRPr="00CF1554">
            <w:rPr>
              <w:sz w:val="20"/>
            </w:rPr>
            <w:fldChar w:fldCharType="begin"/>
          </w:r>
          <w:r w:rsidRPr="00CF1554">
            <w:rPr>
              <w:sz w:val="20"/>
            </w:rPr>
            <w:instrText>\PAGE arab</w:instrText>
          </w:r>
          <w:r w:rsidRPr="00CF1554">
            <w:rPr>
              <w:sz w:val="20"/>
            </w:rPr>
            <w:fldChar w:fldCharType="separate"/>
          </w:r>
          <w:r w:rsidR="007B1A8D">
            <w:rPr>
              <w:sz w:val="20"/>
            </w:rPr>
            <w:t>2</w:t>
          </w:r>
          <w:r w:rsidRPr="00CF1554">
            <w:rPr>
              <w:sz w:val="20"/>
            </w:rPr>
            <w:fldChar w:fldCharType="end"/>
          </w:r>
          <w:r w:rsidRPr="00CF1554">
            <w:rPr>
              <w:sz w:val="20"/>
            </w:rPr>
            <w:t xml:space="preserve"> (</w:t>
          </w:r>
          <w:r w:rsidRPr="00CF1554">
            <w:rPr>
              <w:sz w:val="20"/>
            </w:rPr>
            <w:fldChar w:fldCharType="begin"/>
          </w:r>
          <w:r w:rsidRPr="00CF1554">
            <w:rPr>
              <w:sz w:val="20"/>
            </w:rPr>
            <w:instrText xml:space="preserve">\NUMPAGES </w:instrText>
          </w:r>
          <w:r w:rsidRPr="00CF1554">
            <w:rPr>
              <w:sz w:val="20"/>
            </w:rPr>
            <w:fldChar w:fldCharType="separate"/>
          </w:r>
          <w:r w:rsidR="007B1A8D">
            <w:rPr>
              <w:sz w:val="20"/>
            </w:rPr>
            <w:t>11</w:t>
          </w:r>
          <w:r w:rsidRPr="00CF1554">
            <w:rPr>
              <w:sz w:val="20"/>
            </w:rPr>
            <w:fldChar w:fldCharType="end"/>
          </w:r>
          <w:r w:rsidRPr="00CF1554">
            <w:rPr>
              <w:sz w:val="20"/>
            </w:rPr>
            <w:t>)</w:t>
          </w:r>
        </w:p>
      </w:tc>
    </w:tr>
    <w:tr w:rsidR="00CF1554" w:rsidRPr="00CF155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F1554" w:rsidRPr="00CF1554" w:rsidRDefault="00CF1554">
          <w:pPr>
            <w:pStyle w:val="NoSpellcheck"/>
          </w:pPr>
          <w:r w:rsidRPr="00CF1554">
            <w:t>Prepared (also subject responsible if other)</w:t>
          </w:r>
        </w:p>
      </w:tc>
      <w:tc>
        <w:tcPr>
          <w:tcW w:w="5060" w:type="dxa"/>
          <w:gridSpan w:val="4"/>
          <w:tcBorders>
            <w:top w:val="single" w:sz="6" w:space="0" w:color="auto"/>
          </w:tcBorders>
        </w:tcPr>
        <w:p w:rsidR="00CF1554" w:rsidRPr="00CF1554" w:rsidRDefault="00CF1554">
          <w:pPr>
            <w:pStyle w:val="NoSpellcheck"/>
          </w:pPr>
          <w:r w:rsidRPr="00CF1554">
            <w:t>No.</w:t>
          </w:r>
        </w:p>
      </w:tc>
    </w:tr>
    <w:tr w:rsidR="00CF1554" w:rsidRPr="00CF155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F1554" w:rsidRPr="00CF1554" w:rsidRDefault="00CF1554">
          <w:pPr>
            <w:pStyle w:val="Header"/>
            <w:tabs>
              <w:tab w:val="clear" w:pos="4320"/>
              <w:tab w:val="clear" w:pos="8640"/>
              <w:tab w:val="left" w:pos="2381"/>
              <w:tab w:val="left" w:pos="2609"/>
              <w:tab w:val="left" w:pos="2835"/>
              <w:tab w:val="left" w:pos="3062"/>
            </w:tabs>
            <w:spacing w:before="40"/>
            <w:rPr>
              <w:sz w:val="20"/>
            </w:rPr>
          </w:pPr>
          <w:r w:rsidRPr="00CF1554">
            <w:rPr>
              <w:sz w:val="20"/>
            </w:rPr>
            <w:fldChar w:fldCharType="begin"/>
          </w:r>
          <w:r w:rsidRPr="00CF1554">
            <w:rPr>
              <w:sz w:val="20"/>
            </w:rPr>
            <w:instrText xml:space="preserve"> DOCPROPERTY "Prepared" \* MERGEFORMAT </w:instrText>
          </w:r>
          <w:r w:rsidRPr="00CF1554">
            <w:rPr>
              <w:sz w:val="20"/>
            </w:rPr>
            <w:fldChar w:fldCharType="separate"/>
          </w:r>
          <w:r w:rsidR="0011307C">
            <w:rPr>
              <w:sz w:val="20"/>
            </w:rPr>
            <w:t>ETH/RZD Gábor Tatárka (+36 1 437 7114)</w:t>
          </w:r>
          <w:r w:rsidRPr="00CF1554">
            <w:rPr>
              <w:sz w:val="20"/>
            </w:rPr>
            <w:fldChar w:fldCharType="end"/>
          </w:r>
        </w:p>
      </w:tc>
      <w:tc>
        <w:tcPr>
          <w:tcW w:w="5060" w:type="dxa"/>
          <w:gridSpan w:val="4"/>
          <w:tcBorders>
            <w:bottom w:val="single" w:sz="6" w:space="0" w:color="auto"/>
          </w:tcBorders>
        </w:tcPr>
        <w:p w:rsidR="00CF1554" w:rsidRPr="00CF1554" w:rsidRDefault="00CF1554">
          <w:pPr>
            <w:pStyle w:val="Header"/>
            <w:spacing w:before="40"/>
            <w:rPr>
              <w:sz w:val="20"/>
            </w:rPr>
          </w:pPr>
          <w:r w:rsidRPr="00CF1554">
            <w:rPr>
              <w:sz w:val="20"/>
            </w:rPr>
            <w:fldChar w:fldCharType="begin"/>
          </w:r>
          <w:r w:rsidRPr="00CF1554">
            <w:rPr>
              <w:sz w:val="20"/>
            </w:rPr>
            <w:instrText xml:space="preserve"> DOCPROPERTY "DocNo"  "LangCode" \* MERGEFORMAT </w:instrText>
          </w:r>
          <w:r w:rsidRPr="00CF1554">
            <w:rPr>
              <w:sz w:val="20"/>
            </w:rPr>
            <w:fldChar w:fldCharType="separate"/>
          </w:r>
          <w:r w:rsidR="0011307C">
            <w:rPr>
              <w:sz w:val="20"/>
            </w:rPr>
            <w:t>5/155 16-CNL 113 512 Uen</w:t>
          </w:r>
          <w:r w:rsidRPr="00CF1554">
            <w:rPr>
              <w:sz w:val="20"/>
            </w:rPr>
            <w:fldChar w:fldCharType="end"/>
          </w:r>
        </w:p>
      </w:tc>
    </w:tr>
    <w:tr w:rsidR="00CF1554" w:rsidRPr="00CF155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F1554" w:rsidRPr="00CF1554" w:rsidRDefault="00CF1554">
          <w:pPr>
            <w:pStyle w:val="NoSpellcheck"/>
          </w:pPr>
          <w:r w:rsidRPr="00CF1554">
            <w:t>Approved</w:t>
          </w:r>
        </w:p>
      </w:tc>
      <w:tc>
        <w:tcPr>
          <w:tcW w:w="1319" w:type="dxa"/>
          <w:tcBorders>
            <w:top w:val="single" w:sz="6" w:space="0" w:color="auto"/>
            <w:right w:val="single" w:sz="6" w:space="0" w:color="auto"/>
          </w:tcBorders>
        </w:tcPr>
        <w:p w:rsidR="00CF1554" w:rsidRPr="00CF1554" w:rsidRDefault="00CF1554">
          <w:pPr>
            <w:pStyle w:val="NoSpellcheck"/>
          </w:pPr>
          <w:r w:rsidRPr="00CF1554">
            <w:t>Checked</w:t>
          </w:r>
        </w:p>
      </w:tc>
      <w:tc>
        <w:tcPr>
          <w:tcW w:w="1516" w:type="dxa"/>
          <w:tcBorders>
            <w:right w:val="single" w:sz="6" w:space="0" w:color="auto"/>
          </w:tcBorders>
        </w:tcPr>
        <w:p w:rsidR="00CF1554" w:rsidRPr="00CF1554" w:rsidRDefault="00CF1554">
          <w:pPr>
            <w:pStyle w:val="NoSpellcheck"/>
          </w:pPr>
          <w:r w:rsidRPr="00CF1554">
            <w:t>Date</w:t>
          </w:r>
        </w:p>
      </w:tc>
      <w:tc>
        <w:tcPr>
          <w:tcW w:w="964" w:type="dxa"/>
        </w:tcPr>
        <w:p w:rsidR="00CF1554" w:rsidRPr="00CF1554" w:rsidRDefault="00CF1554">
          <w:pPr>
            <w:pStyle w:val="NoSpellcheck"/>
          </w:pPr>
          <w:r w:rsidRPr="00CF1554">
            <w:t>Rev</w:t>
          </w:r>
        </w:p>
      </w:tc>
      <w:tc>
        <w:tcPr>
          <w:tcW w:w="2579" w:type="dxa"/>
          <w:gridSpan w:val="2"/>
          <w:tcBorders>
            <w:left w:val="single" w:sz="6" w:space="0" w:color="auto"/>
          </w:tcBorders>
        </w:tcPr>
        <w:p w:rsidR="00CF1554" w:rsidRPr="00CF1554" w:rsidRDefault="00CF1554">
          <w:pPr>
            <w:pStyle w:val="NoSpellcheck"/>
          </w:pPr>
          <w:r w:rsidRPr="00CF1554">
            <w:t>Reference</w:t>
          </w:r>
        </w:p>
      </w:tc>
    </w:tr>
    <w:tr w:rsidR="00CF1554">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CF1554" w:rsidRPr="00CF1554" w:rsidRDefault="00CF1554">
          <w:pPr>
            <w:pStyle w:val="Header"/>
            <w:spacing w:before="40"/>
            <w:rPr>
              <w:sz w:val="20"/>
            </w:rPr>
          </w:pPr>
          <w:r w:rsidRPr="00CF1554">
            <w:rPr>
              <w:sz w:val="20"/>
            </w:rPr>
            <w:fldChar w:fldCharType="begin"/>
          </w:r>
          <w:r w:rsidRPr="00CF1554">
            <w:rPr>
              <w:sz w:val="20"/>
            </w:rPr>
            <w:instrText xml:space="preserve"> DOCPROPERTY "ApprovedBy" \* MERGEFORMAT </w:instrText>
          </w:r>
          <w:r w:rsidRPr="00CF1554">
            <w:rPr>
              <w:sz w:val="20"/>
            </w:rPr>
            <w:fldChar w:fldCharType="separate"/>
          </w:r>
          <w:r w:rsidR="0011307C">
            <w:rPr>
              <w:sz w:val="20"/>
            </w:rPr>
            <w:t>ETH/RZDC (Csaba Koppány)</w:t>
          </w:r>
          <w:r w:rsidRPr="00CF1554">
            <w:rPr>
              <w:sz w:val="20"/>
            </w:rPr>
            <w:fldChar w:fldCharType="end"/>
          </w:r>
        </w:p>
      </w:tc>
      <w:tc>
        <w:tcPr>
          <w:tcW w:w="1318" w:type="dxa"/>
          <w:tcBorders>
            <w:left w:val="nil"/>
            <w:bottom w:val="single" w:sz="6" w:space="0" w:color="auto"/>
            <w:right w:val="single" w:sz="6" w:space="0" w:color="auto"/>
          </w:tcBorders>
        </w:tcPr>
        <w:p w:rsidR="00CF1554" w:rsidRPr="00CF1554" w:rsidRDefault="00CF1554">
          <w:pPr>
            <w:pStyle w:val="Header"/>
            <w:spacing w:before="40"/>
            <w:rPr>
              <w:sz w:val="20"/>
            </w:rPr>
          </w:pPr>
          <w:r w:rsidRPr="00CF1554">
            <w:rPr>
              <w:sz w:val="20"/>
            </w:rPr>
            <w:fldChar w:fldCharType="begin"/>
          </w:r>
          <w:r w:rsidRPr="00CF1554">
            <w:rPr>
              <w:sz w:val="20"/>
            </w:rPr>
            <w:instrText xml:space="preserve"> DOCPROPERTY "Checked" \* MERGEFORMAT </w:instrText>
          </w:r>
          <w:r w:rsidRPr="00CF1554">
            <w:rPr>
              <w:sz w:val="20"/>
            </w:rPr>
            <w:fldChar w:fldCharType="end"/>
          </w:r>
        </w:p>
      </w:tc>
      <w:tc>
        <w:tcPr>
          <w:tcW w:w="1518" w:type="dxa"/>
          <w:tcBorders>
            <w:bottom w:val="single" w:sz="6" w:space="0" w:color="auto"/>
          </w:tcBorders>
        </w:tcPr>
        <w:p w:rsidR="00CF1554" w:rsidRPr="00CF1554" w:rsidRDefault="00CF1554">
          <w:pPr>
            <w:pStyle w:val="Header"/>
            <w:spacing w:before="40"/>
            <w:rPr>
              <w:sz w:val="20"/>
            </w:rPr>
          </w:pPr>
          <w:r w:rsidRPr="00CF1554">
            <w:rPr>
              <w:sz w:val="20"/>
            </w:rPr>
            <w:fldChar w:fldCharType="begin"/>
          </w:r>
          <w:r w:rsidRPr="00CF1554">
            <w:rPr>
              <w:sz w:val="20"/>
            </w:rPr>
            <w:instrText xml:space="preserve"> DOCPROPERTY "Date" \* MERGEFORMAT </w:instrText>
          </w:r>
          <w:r w:rsidRPr="00CF1554">
            <w:rPr>
              <w:sz w:val="20"/>
            </w:rPr>
            <w:fldChar w:fldCharType="separate"/>
          </w:r>
          <w:r w:rsidR="0011307C">
            <w:rPr>
              <w:sz w:val="20"/>
            </w:rPr>
            <w:t>2010-02-09</w:t>
          </w:r>
          <w:r w:rsidRPr="00CF1554">
            <w:rPr>
              <w:sz w:val="20"/>
            </w:rPr>
            <w:fldChar w:fldCharType="end"/>
          </w:r>
        </w:p>
      </w:tc>
      <w:tc>
        <w:tcPr>
          <w:tcW w:w="964" w:type="dxa"/>
          <w:tcBorders>
            <w:bottom w:val="single" w:sz="6" w:space="0" w:color="auto"/>
          </w:tcBorders>
        </w:tcPr>
        <w:p w:rsidR="00CF1554" w:rsidRPr="00CF1554" w:rsidRDefault="00CF1554">
          <w:pPr>
            <w:pStyle w:val="Header"/>
            <w:spacing w:before="40"/>
            <w:rPr>
              <w:sz w:val="20"/>
            </w:rPr>
          </w:pPr>
          <w:r w:rsidRPr="00CF1554">
            <w:rPr>
              <w:sz w:val="20"/>
            </w:rPr>
            <w:fldChar w:fldCharType="begin"/>
          </w:r>
          <w:r w:rsidRPr="00CF1554">
            <w:rPr>
              <w:sz w:val="20"/>
            </w:rPr>
            <w:instrText xml:space="preserve"> DOCPROPERTY "Revision" \* MERGEFORMAT </w:instrText>
          </w:r>
          <w:r w:rsidRPr="00CF1554">
            <w:rPr>
              <w:sz w:val="20"/>
            </w:rPr>
            <w:fldChar w:fldCharType="separate"/>
          </w:r>
          <w:r w:rsidR="0011307C">
            <w:rPr>
              <w:sz w:val="20"/>
            </w:rPr>
            <w:t>C</w:t>
          </w:r>
          <w:r w:rsidRPr="00CF1554">
            <w:rPr>
              <w:sz w:val="20"/>
            </w:rPr>
            <w:fldChar w:fldCharType="end"/>
          </w:r>
        </w:p>
      </w:tc>
      <w:tc>
        <w:tcPr>
          <w:tcW w:w="2589" w:type="dxa"/>
          <w:gridSpan w:val="3"/>
          <w:tcBorders>
            <w:left w:val="single" w:sz="6" w:space="0" w:color="auto"/>
            <w:bottom w:val="single" w:sz="6" w:space="0" w:color="auto"/>
          </w:tcBorders>
        </w:tcPr>
        <w:p w:rsidR="00CF1554" w:rsidRPr="00CF1554" w:rsidRDefault="00CF1554">
          <w:pPr>
            <w:pStyle w:val="Header"/>
            <w:spacing w:before="40"/>
            <w:rPr>
              <w:sz w:val="20"/>
            </w:rPr>
          </w:pPr>
          <w:r w:rsidRPr="00CF1554">
            <w:rPr>
              <w:sz w:val="20"/>
            </w:rPr>
            <w:fldChar w:fldCharType="begin"/>
          </w:r>
          <w:r w:rsidRPr="00CF1554">
            <w:rPr>
              <w:sz w:val="20"/>
            </w:rPr>
            <w:instrText xml:space="preserve"> DOCPROPERTY "Reference" \* MERGEFORMAT </w:instrText>
          </w:r>
          <w:r w:rsidRPr="00CF1554">
            <w:rPr>
              <w:sz w:val="20"/>
            </w:rPr>
            <w:fldChar w:fldCharType="separate"/>
          </w:r>
          <w:r w:rsidR="0011307C">
            <w:rPr>
              <w:sz w:val="20"/>
            </w:rPr>
            <w:t>GASK2</w:t>
          </w:r>
          <w:r w:rsidRPr="00CF1554">
            <w:rPr>
              <w:sz w:val="20"/>
            </w:rPr>
            <w:fldChar w:fldCharType="end"/>
          </w:r>
        </w:p>
      </w:tc>
    </w:tr>
  </w:tbl>
  <w:p w:rsidR="00CF1554" w:rsidRDefault="00CF15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554" w:rsidRDefault="00CF1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B8B68D30"/>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C40216"/>
    <w:multiLevelType w:val="hybridMultilevel"/>
    <w:tmpl w:val="67E4ED1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5A265F9"/>
    <w:multiLevelType w:val="hybridMultilevel"/>
    <w:tmpl w:val="B99288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60E3179"/>
    <w:multiLevelType w:val="multilevel"/>
    <w:tmpl w:val="BD48F21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590108F"/>
    <w:multiLevelType w:val="hybridMultilevel"/>
    <w:tmpl w:val="E778AD0A"/>
    <w:lvl w:ilvl="0" w:tplc="0409000F">
      <w:start w:val="1"/>
      <w:numFmt w:val="decimal"/>
      <w:lvlText w:val="%1."/>
      <w:lvlJc w:val="left"/>
      <w:pPr>
        <w:tabs>
          <w:tab w:val="num" w:pos="1607"/>
        </w:tabs>
        <w:ind w:left="1607" w:hanging="360"/>
      </w:pPr>
    </w:lvl>
    <w:lvl w:ilvl="1" w:tplc="04090019" w:tentative="1">
      <w:start w:val="1"/>
      <w:numFmt w:val="lowerLetter"/>
      <w:lvlText w:val="%2."/>
      <w:lvlJc w:val="left"/>
      <w:pPr>
        <w:tabs>
          <w:tab w:val="num" w:pos="2327"/>
        </w:tabs>
        <w:ind w:left="2327" w:hanging="360"/>
      </w:pPr>
    </w:lvl>
    <w:lvl w:ilvl="2" w:tplc="0409001B" w:tentative="1">
      <w:start w:val="1"/>
      <w:numFmt w:val="lowerRoman"/>
      <w:lvlText w:val="%3."/>
      <w:lvlJc w:val="right"/>
      <w:pPr>
        <w:tabs>
          <w:tab w:val="num" w:pos="3047"/>
        </w:tabs>
        <w:ind w:left="3047" w:hanging="180"/>
      </w:pPr>
    </w:lvl>
    <w:lvl w:ilvl="3" w:tplc="0409000F" w:tentative="1">
      <w:start w:val="1"/>
      <w:numFmt w:val="decimal"/>
      <w:lvlText w:val="%4."/>
      <w:lvlJc w:val="left"/>
      <w:pPr>
        <w:tabs>
          <w:tab w:val="num" w:pos="3767"/>
        </w:tabs>
        <w:ind w:left="3767" w:hanging="360"/>
      </w:pPr>
    </w:lvl>
    <w:lvl w:ilvl="4" w:tplc="04090019" w:tentative="1">
      <w:start w:val="1"/>
      <w:numFmt w:val="lowerLetter"/>
      <w:lvlText w:val="%5."/>
      <w:lvlJc w:val="left"/>
      <w:pPr>
        <w:tabs>
          <w:tab w:val="num" w:pos="4487"/>
        </w:tabs>
        <w:ind w:left="4487" w:hanging="360"/>
      </w:pPr>
    </w:lvl>
    <w:lvl w:ilvl="5" w:tplc="0409001B" w:tentative="1">
      <w:start w:val="1"/>
      <w:numFmt w:val="lowerRoman"/>
      <w:lvlText w:val="%6."/>
      <w:lvlJc w:val="right"/>
      <w:pPr>
        <w:tabs>
          <w:tab w:val="num" w:pos="5207"/>
        </w:tabs>
        <w:ind w:left="5207" w:hanging="180"/>
      </w:pPr>
    </w:lvl>
    <w:lvl w:ilvl="6" w:tplc="0409000F" w:tentative="1">
      <w:start w:val="1"/>
      <w:numFmt w:val="decimal"/>
      <w:lvlText w:val="%7."/>
      <w:lvlJc w:val="left"/>
      <w:pPr>
        <w:tabs>
          <w:tab w:val="num" w:pos="5927"/>
        </w:tabs>
        <w:ind w:left="5927" w:hanging="360"/>
      </w:pPr>
    </w:lvl>
    <w:lvl w:ilvl="7" w:tplc="04090019" w:tentative="1">
      <w:start w:val="1"/>
      <w:numFmt w:val="lowerLetter"/>
      <w:lvlText w:val="%8."/>
      <w:lvlJc w:val="left"/>
      <w:pPr>
        <w:tabs>
          <w:tab w:val="num" w:pos="6647"/>
        </w:tabs>
        <w:ind w:left="6647" w:hanging="360"/>
      </w:pPr>
    </w:lvl>
    <w:lvl w:ilvl="8" w:tplc="0409001B" w:tentative="1">
      <w:start w:val="1"/>
      <w:numFmt w:val="lowerRoman"/>
      <w:lvlText w:val="%9."/>
      <w:lvlJc w:val="right"/>
      <w:pPr>
        <w:tabs>
          <w:tab w:val="num" w:pos="7367"/>
        </w:tabs>
        <w:ind w:left="7367" w:hanging="180"/>
      </w:pPr>
    </w:lvl>
  </w:abstractNum>
  <w:abstractNum w:abstractNumId="14" w15:restartNumberingAfterBreak="0">
    <w:nsid w:val="3B3934DB"/>
    <w:multiLevelType w:val="hybridMultilevel"/>
    <w:tmpl w:val="D3DC58F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CA66CC9"/>
    <w:multiLevelType w:val="hybridMultilevel"/>
    <w:tmpl w:val="5816CC5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9"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6A080725"/>
    <w:multiLevelType w:val="hybridMultilevel"/>
    <w:tmpl w:val="94A63AF8"/>
    <w:lvl w:ilvl="0" w:tplc="0409000F">
      <w:start w:val="1"/>
      <w:numFmt w:val="decimal"/>
      <w:lvlText w:val="%1."/>
      <w:lvlJc w:val="left"/>
      <w:pPr>
        <w:tabs>
          <w:tab w:val="num" w:pos="1607"/>
        </w:tabs>
        <w:ind w:left="1607" w:hanging="360"/>
      </w:pPr>
    </w:lvl>
    <w:lvl w:ilvl="1" w:tplc="04090019" w:tentative="1">
      <w:start w:val="1"/>
      <w:numFmt w:val="lowerLetter"/>
      <w:lvlText w:val="%2."/>
      <w:lvlJc w:val="left"/>
      <w:pPr>
        <w:tabs>
          <w:tab w:val="num" w:pos="2327"/>
        </w:tabs>
        <w:ind w:left="2327" w:hanging="360"/>
      </w:pPr>
    </w:lvl>
    <w:lvl w:ilvl="2" w:tplc="0409001B" w:tentative="1">
      <w:start w:val="1"/>
      <w:numFmt w:val="lowerRoman"/>
      <w:lvlText w:val="%3."/>
      <w:lvlJc w:val="right"/>
      <w:pPr>
        <w:tabs>
          <w:tab w:val="num" w:pos="3047"/>
        </w:tabs>
        <w:ind w:left="3047" w:hanging="180"/>
      </w:pPr>
    </w:lvl>
    <w:lvl w:ilvl="3" w:tplc="0409000F" w:tentative="1">
      <w:start w:val="1"/>
      <w:numFmt w:val="decimal"/>
      <w:lvlText w:val="%4."/>
      <w:lvlJc w:val="left"/>
      <w:pPr>
        <w:tabs>
          <w:tab w:val="num" w:pos="3767"/>
        </w:tabs>
        <w:ind w:left="3767" w:hanging="360"/>
      </w:pPr>
    </w:lvl>
    <w:lvl w:ilvl="4" w:tplc="04090019" w:tentative="1">
      <w:start w:val="1"/>
      <w:numFmt w:val="lowerLetter"/>
      <w:lvlText w:val="%5."/>
      <w:lvlJc w:val="left"/>
      <w:pPr>
        <w:tabs>
          <w:tab w:val="num" w:pos="4487"/>
        </w:tabs>
        <w:ind w:left="4487" w:hanging="360"/>
      </w:pPr>
    </w:lvl>
    <w:lvl w:ilvl="5" w:tplc="0409001B" w:tentative="1">
      <w:start w:val="1"/>
      <w:numFmt w:val="lowerRoman"/>
      <w:lvlText w:val="%6."/>
      <w:lvlJc w:val="right"/>
      <w:pPr>
        <w:tabs>
          <w:tab w:val="num" w:pos="5207"/>
        </w:tabs>
        <w:ind w:left="5207" w:hanging="180"/>
      </w:pPr>
    </w:lvl>
    <w:lvl w:ilvl="6" w:tplc="0409000F" w:tentative="1">
      <w:start w:val="1"/>
      <w:numFmt w:val="decimal"/>
      <w:lvlText w:val="%7."/>
      <w:lvlJc w:val="left"/>
      <w:pPr>
        <w:tabs>
          <w:tab w:val="num" w:pos="5927"/>
        </w:tabs>
        <w:ind w:left="5927" w:hanging="360"/>
      </w:pPr>
    </w:lvl>
    <w:lvl w:ilvl="7" w:tplc="04090019" w:tentative="1">
      <w:start w:val="1"/>
      <w:numFmt w:val="lowerLetter"/>
      <w:lvlText w:val="%8."/>
      <w:lvlJc w:val="left"/>
      <w:pPr>
        <w:tabs>
          <w:tab w:val="num" w:pos="6647"/>
        </w:tabs>
        <w:ind w:left="6647" w:hanging="360"/>
      </w:pPr>
    </w:lvl>
    <w:lvl w:ilvl="8" w:tplc="0409001B" w:tentative="1">
      <w:start w:val="1"/>
      <w:numFmt w:val="lowerRoman"/>
      <w:lvlText w:val="%9."/>
      <w:lvlJc w:val="right"/>
      <w:pPr>
        <w:tabs>
          <w:tab w:val="num" w:pos="7367"/>
        </w:tabs>
        <w:ind w:left="7367" w:hanging="180"/>
      </w:pPr>
    </w:lvl>
  </w:abstractNum>
  <w:abstractNum w:abstractNumId="23"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74390FD3"/>
    <w:multiLevelType w:val="hybridMultilevel"/>
    <w:tmpl w:val="737A90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A056AAA"/>
    <w:multiLevelType w:val="hybridMultilevel"/>
    <w:tmpl w:val="A81245F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11"/>
  </w:num>
  <w:num w:numId="3">
    <w:abstractNumId w:val="2"/>
  </w:num>
  <w:num w:numId="4">
    <w:abstractNumId w:val="15"/>
  </w:num>
  <w:num w:numId="5">
    <w:abstractNumId w:val="4"/>
  </w:num>
  <w:num w:numId="6">
    <w:abstractNumId w:val="25"/>
  </w:num>
  <w:num w:numId="7">
    <w:abstractNumId w:val="18"/>
  </w:num>
  <w:num w:numId="8">
    <w:abstractNumId w:val="3"/>
  </w:num>
  <w:num w:numId="9">
    <w:abstractNumId w:val="9"/>
  </w:num>
  <w:num w:numId="10">
    <w:abstractNumId w:val="8"/>
  </w:num>
  <w:num w:numId="11">
    <w:abstractNumId w:val="20"/>
  </w:num>
  <w:num w:numId="12">
    <w:abstractNumId w:val="5"/>
  </w:num>
  <w:num w:numId="13">
    <w:abstractNumId w:val="12"/>
  </w:num>
  <w:num w:numId="14">
    <w:abstractNumId w:val="23"/>
  </w:num>
  <w:num w:numId="15">
    <w:abstractNumId w:val="17"/>
  </w:num>
  <w:num w:numId="16">
    <w:abstractNumId w:val="7"/>
  </w:num>
  <w:num w:numId="17">
    <w:abstractNumId w:val="21"/>
  </w:num>
  <w:num w:numId="18">
    <w:abstractNumId w:val="0"/>
  </w:num>
  <w:num w:numId="19">
    <w:abstractNumId w:val="2"/>
    <w:lvlOverride w:ilvl="0">
      <w:startOverride w:val="1"/>
    </w:lvlOverride>
  </w:num>
  <w:num w:numId="20">
    <w:abstractNumId w:val="19"/>
  </w:num>
  <w:num w:numId="21">
    <w:abstractNumId w:val="26"/>
  </w:num>
  <w:num w:numId="22">
    <w:abstractNumId w:val="16"/>
  </w:num>
  <w:num w:numId="23">
    <w:abstractNumId w:val="14"/>
  </w:num>
  <w:num w:numId="24">
    <w:abstractNumId w:val="24"/>
  </w:num>
  <w:num w:numId="25">
    <w:abstractNumId w:val="10"/>
  </w:num>
  <w:num w:numId="26">
    <w:abstractNumId w:val="13"/>
  </w:num>
  <w:num w:numId="27">
    <w:abstractNumId w:val="22"/>
  </w:num>
  <w:num w:numId="2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216C2"/>
    <w:rsid w:val="000217C1"/>
    <w:rsid w:val="000217E1"/>
    <w:rsid w:val="00034058"/>
    <w:rsid w:val="00037D8F"/>
    <w:rsid w:val="0005281E"/>
    <w:rsid w:val="00056C9D"/>
    <w:rsid w:val="00057DCA"/>
    <w:rsid w:val="00060249"/>
    <w:rsid w:val="00070FBB"/>
    <w:rsid w:val="00081610"/>
    <w:rsid w:val="00082202"/>
    <w:rsid w:val="00092088"/>
    <w:rsid w:val="000933B9"/>
    <w:rsid w:val="0009667A"/>
    <w:rsid w:val="000A5BF3"/>
    <w:rsid w:val="000B4613"/>
    <w:rsid w:val="000B6ABC"/>
    <w:rsid w:val="000C2E2D"/>
    <w:rsid w:val="000D5EAC"/>
    <w:rsid w:val="00101D47"/>
    <w:rsid w:val="0011307C"/>
    <w:rsid w:val="00114E09"/>
    <w:rsid w:val="0012099F"/>
    <w:rsid w:val="0012278C"/>
    <w:rsid w:val="00123160"/>
    <w:rsid w:val="001372BC"/>
    <w:rsid w:val="00140157"/>
    <w:rsid w:val="0014167E"/>
    <w:rsid w:val="0014303F"/>
    <w:rsid w:val="00146E51"/>
    <w:rsid w:val="001548CD"/>
    <w:rsid w:val="001604CE"/>
    <w:rsid w:val="00161F8B"/>
    <w:rsid w:val="00170FD0"/>
    <w:rsid w:val="00180757"/>
    <w:rsid w:val="001852B4"/>
    <w:rsid w:val="001A2C9B"/>
    <w:rsid w:val="001A3A77"/>
    <w:rsid w:val="001A3C4E"/>
    <w:rsid w:val="001A44A8"/>
    <w:rsid w:val="001B0D35"/>
    <w:rsid w:val="001B30A9"/>
    <w:rsid w:val="001B6CF6"/>
    <w:rsid w:val="001B7224"/>
    <w:rsid w:val="001C3701"/>
    <w:rsid w:val="001C6303"/>
    <w:rsid w:val="001E2B10"/>
    <w:rsid w:val="001E63D9"/>
    <w:rsid w:val="001F33AD"/>
    <w:rsid w:val="001F5265"/>
    <w:rsid w:val="00201BC3"/>
    <w:rsid w:val="00207E39"/>
    <w:rsid w:val="00210DD7"/>
    <w:rsid w:val="00211802"/>
    <w:rsid w:val="00213365"/>
    <w:rsid w:val="00220A63"/>
    <w:rsid w:val="00245C90"/>
    <w:rsid w:val="00246DEF"/>
    <w:rsid w:val="00250FEE"/>
    <w:rsid w:val="0025637E"/>
    <w:rsid w:val="002571E9"/>
    <w:rsid w:val="00280FFF"/>
    <w:rsid w:val="002827D0"/>
    <w:rsid w:val="00283AA5"/>
    <w:rsid w:val="00283E88"/>
    <w:rsid w:val="00287A8F"/>
    <w:rsid w:val="00290F3E"/>
    <w:rsid w:val="00295F05"/>
    <w:rsid w:val="002A2AB4"/>
    <w:rsid w:val="002B5B52"/>
    <w:rsid w:val="002D65FC"/>
    <w:rsid w:val="002E1B11"/>
    <w:rsid w:val="002F2043"/>
    <w:rsid w:val="002F4FFC"/>
    <w:rsid w:val="00301F59"/>
    <w:rsid w:val="00306F21"/>
    <w:rsid w:val="0031244D"/>
    <w:rsid w:val="003176EE"/>
    <w:rsid w:val="003178F4"/>
    <w:rsid w:val="003249BC"/>
    <w:rsid w:val="00325648"/>
    <w:rsid w:val="003258F7"/>
    <w:rsid w:val="00327FB2"/>
    <w:rsid w:val="00330A94"/>
    <w:rsid w:val="0035038D"/>
    <w:rsid w:val="003550E7"/>
    <w:rsid w:val="0035537D"/>
    <w:rsid w:val="00365416"/>
    <w:rsid w:val="003662F1"/>
    <w:rsid w:val="00386F9C"/>
    <w:rsid w:val="00390F40"/>
    <w:rsid w:val="003963BD"/>
    <w:rsid w:val="00397EDD"/>
    <w:rsid w:val="003A0055"/>
    <w:rsid w:val="003B1398"/>
    <w:rsid w:val="003B2A8C"/>
    <w:rsid w:val="003B3911"/>
    <w:rsid w:val="003B7AA3"/>
    <w:rsid w:val="003D1C69"/>
    <w:rsid w:val="003E00FA"/>
    <w:rsid w:val="003E7903"/>
    <w:rsid w:val="00422192"/>
    <w:rsid w:val="00422DB8"/>
    <w:rsid w:val="0045693C"/>
    <w:rsid w:val="004653D7"/>
    <w:rsid w:val="004717A8"/>
    <w:rsid w:val="004741C6"/>
    <w:rsid w:val="00490FDE"/>
    <w:rsid w:val="004A0A90"/>
    <w:rsid w:val="004A24E5"/>
    <w:rsid w:val="004C1FB1"/>
    <w:rsid w:val="004C5496"/>
    <w:rsid w:val="0050132D"/>
    <w:rsid w:val="00517745"/>
    <w:rsid w:val="00522959"/>
    <w:rsid w:val="00523215"/>
    <w:rsid w:val="005326BC"/>
    <w:rsid w:val="00542BE2"/>
    <w:rsid w:val="00550F85"/>
    <w:rsid w:val="0055496D"/>
    <w:rsid w:val="00564B5A"/>
    <w:rsid w:val="00567B72"/>
    <w:rsid w:val="005763A5"/>
    <w:rsid w:val="00581C02"/>
    <w:rsid w:val="005974F5"/>
    <w:rsid w:val="005A5534"/>
    <w:rsid w:val="005B1767"/>
    <w:rsid w:val="005B6041"/>
    <w:rsid w:val="005C4724"/>
    <w:rsid w:val="005F68C4"/>
    <w:rsid w:val="00601E3D"/>
    <w:rsid w:val="00606E2C"/>
    <w:rsid w:val="00612CC1"/>
    <w:rsid w:val="0062333D"/>
    <w:rsid w:val="006358C4"/>
    <w:rsid w:val="00637A92"/>
    <w:rsid w:val="00641FAF"/>
    <w:rsid w:val="0064267D"/>
    <w:rsid w:val="00644CC5"/>
    <w:rsid w:val="0065566C"/>
    <w:rsid w:val="00667B45"/>
    <w:rsid w:val="006725D5"/>
    <w:rsid w:val="00681AE8"/>
    <w:rsid w:val="00684C73"/>
    <w:rsid w:val="00694477"/>
    <w:rsid w:val="006A1F40"/>
    <w:rsid w:val="006A670D"/>
    <w:rsid w:val="006E2CF4"/>
    <w:rsid w:val="006E3384"/>
    <w:rsid w:val="006F30C4"/>
    <w:rsid w:val="006F342B"/>
    <w:rsid w:val="00702E72"/>
    <w:rsid w:val="00703268"/>
    <w:rsid w:val="00716F71"/>
    <w:rsid w:val="007278B4"/>
    <w:rsid w:val="0074533E"/>
    <w:rsid w:val="00745754"/>
    <w:rsid w:val="00761C24"/>
    <w:rsid w:val="0076343D"/>
    <w:rsid w:val="007635F2"/>
    <w:rsid w:val="007871BA"/>
    <w:rsid w:val="007A1AA5"/>
    <w:rsid w:val="007B1A8D"/>
    <w:rsid w:val="007C10CD"/>
    <w:rsid w:val="007F31D6"/>
    <w:rsid w:val="007F3FFE"/>
    <w:rsid w:val="008104D9"/>
    <w:rsid w:val="00810792"/>
    <w:rsid w:val="008130AC"/>
    <w:rsid w:val="0082391C"/>
    <w:rsid w:val="00826F80"/>
    <w:rsid w:val="00833924"/>
    <w:rsid w:val="00833D66"/>
    <w:rsid w:val="008434DE"/>
    <w:rsid w:val="008562E9"/>
    <w:rsid w:val="008A406F"/>
    <w:rsid w:val="008C0C2F"/>
    <w:rsid w:val="008C6AB8"/>
    <w:rsid w:val="008D09ED"/>
    <w:rsid w:val="008D311A"/>
    <w:rsid w:val="008D3A4D"/>
    <w:rsid w:val="008F1AD9"/>
    <w:rsid w:val="008F2476"/>
    <w:rsid w:val="008F2F1D"/>
    <w:rsid w:val="008F386B"/>
    <w:rsid w:val="00906AF8"/>
    <w:rsid w:val="009073D2"/>
    <w:rsid w:val="009155AB"/>
    <w:rsid w:val="009164F0"/>
    <w:rsid w:val="00917F03"/>
    <w:rsid w:val="00937755"/>
    <w:rsid w:val="009409C6"/>
    <w:rsid w:val="00943CFD"/>
    <w:rsid w:val="00945C19"/>
    <w:rsid w:val="00946385"/>
    <w:rsid w:val="009563EC"/>
    <w:rsid w:val="00961528"/>
    <w:rsid w:val="00961D37"/>
    <w:rsid w:val="00964013"/>
    <w:rsid w:val="009641EA"/>
    <w:rsid w:val="00976107"/>
    <w:rsid w:val="009905FB"/>
    <w:rsid w:val="00990A6D"/>
    <w:rsid w:val="009A3570"/>
    <w:rsid w:val="009D18E6"/>
    <w:rsid w:val="009E79D5"/>
    <w:rsid w:val="009E7C23"/>
    <w:rsid w:val="009F4F91"/>
    <w:rsid w:val="00A00B95"/>
    <w:rsid w:val="00A042A2"/>
    <w:rsid w:val="00A1320D"/>
    <w:rsid w:val="00A150C4"/>
    <w:rsid w:val="00A36B1D"/>
    <w:rsid w:val="00A46122"/>
    <w:rsid w:val="00A528E4"/>
    <w:rsid w:val="00A567F9"/>
    <w:rsid w:val="00A60E31"/>
    <w:rsid w:val="00A6126D"/>
    <w:rsid w:val="00A632D9"/>
    <w:rsid w:val="00A713E7"/>
    <w:rsid w:val="00A83E15"/>
    <w:rsid w:val="00A864DF"/>
    <w:rsid w:val="00A87FB6"/>
    <w:rsid w:val="00A92510"/>
    <w:rsid w:val="00A933FB"/>
    <w:rsid w:val="00AA10B1"/>
    <w:rsid w:val="00AC7500"/>
    <w:rsid w:val="00AD4474"/>
    <w:rsid w:val="00AD74DC"/>
    <w:rsid w:val="00AE0678"/>
    <w:rsid w:val="00B01426"/>
    <w:rsid w:val="00B05CF7"/>
    <w:rsid w:val="00B07D86"/>
    <w:rsid w:val="00B34959"/>
    <w:rsid w:val="00B4338B"/>
    <w:rsid w:val="00B507C2"/>
    <w:rsid w:val="00B53558"/>
    <w:rsid w:val="00B5602B"/>
    <w:rsid w:val="00B701C5"/>
    <w:rsid w:val="00B745A3"/>
    <w:rsid w:val="00B83926"/>
    <w:rsid w:val="00BA13A1"/>
    <w:rsid w:val="00BB212E"/>
    <w:rsid w:val="00BD1BEC"/>
    <w:rsid w:val="00BD3346"/>
    <w:rsid w:val="00BF78B5"/>
    <w:rsid w:val="00C12CAA"/>
    <w:rsid w:val="00C25EA8"/>
    <w:rsid w:val="00C47D3E"/>
    <w:rsid w:val="00C51486"/>
    <w:rsid w:val="00C51524"/>
    <w:rsid w:val="00C94270"/>
    <w:rsid w:val="00CD40EC"/>
    <w:rsid w:val="00CE2E7B"/>
    <w:rsid w:val="00CE3BFC"/>
    <w:rsid w:val="00CE70A5"/>
    <w:rsid w:val="00CF1554"/>
    <w:rsid w:val="00D109B8"/>
    <w:rsid w:val="00D15BBF"/>
    <w:rsid w:val="00D2539F"/>
    <w:rsid w:val="00D268DF"/>
    <w:rsid w:val="00D3095A"/>
    <w:rsid w:val="00D31E1D"/>
    <w:rsid w:val="00D42567"/>
    <w:rsid w:val="00D52086"/>
    <w:rsid w:val="00D5565E"/>
    <w:rsid w:val="00D6005D"/>
    <w:rsid w:val="00D60BCA"/>
    <w:rsid w:val="00D640B8"/>
    <w:rsid w:val="00D65AAF"/>
    <w:rsid w:val="00D7689A"/>
    <w:rsid w:val="00D84479"/>
    <w:rsid w:val="00D8576E"/>
    <w:rsid w:val="00D91234"/>
    <w:rsid w:val="00D917E2"/>
    <w:rsid w:val="00D91CD1"/>
    <w:rsid w:val="00D93D8F"/>
    <w:rsid w:val="00DA59ED"/>
    <w:rsid w:val="00DC0957"/>
    <w:rsid w:val="00DC159E"/>
    <w:rsid w:val="00DD0D17"/>
    <w:rsid w:val="00DD61AE"/>
    <w:rsid w:val="00DD74EC"/>
    <w:rsid w:val="00DE19BA"/>
    <w:rsid w:val="00DE44DD"/>
    <w:rsid w:val="00DE7AEA"/>
    <w:rsid w:val="00DF401C"/>
    <w:rsid w:val="00DF7EC4"/>
    <w:rsid w:val="00E05E61"/>
    <w:rsid w:val="00E10EF7"/>
    <w:rsid w:val="00E172A6"/>
    <w:rsid w:val="00E223D8"/>
    <w:rsid w:val="00E31B3C"/>
    <w:rsid w:val="00E37B6C"/>
    <w:rsid w:val="00E41FA0"/>
    <w:rsid w:val="00E44978"/>
    <w:rsid w:val="00E63770"/>
    <w:rsid w:val="00E735AD"/>
    <w:rsid w:val="00E8272F"/>
    <w:rsid w:val="00E90D03"/>
    <w:rsid w:val="00E94C2F"/>
    <w:rsid w:val="00EA7E2F"/>
    <w:rsid w:val="00EB4DDF"/>
    <w:rsid w:val="00ED0780"/>
    <w:rsid w:val="00EE3044"/>
    <w:rsid w:val="00EF0DD9"/>
    <w:rsid w:val="00F24063"/>
    <w:rsid w:val="00F24683"/>
    <w:rsid w:val="00F4191B"/>
    <w:rsid w:val="00F54DC7"/>
    <w:rsid w:val="00F57DB3"/>
    <w:rsid w:val="00F75785"/>
    <w:rsid w:val="00F83984"/>
    <w:rsid w:val="00F944CB"/>
    <w:rsid w:val="00FA077D"/>
    <w:rsid w:val="00FA531E"/>
    <w:rsid w:val="00FB7AD3"/>
    <w:rsid w:val="00FC5ADB"/>
    <w:rsid w:val="00FC7D2E"/>
    <w:rsid w:val="00FD544D"/>
    <w:rsid w:val="00FE2503"/>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6D3080A9-025E-4066-ABA0-0BBA2AE6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 w:type="paragraph" w:styleId="BalloonText">
    <w:name w:val="Balloon Text"/>
    <w:basedOn w:val="Normal"/>
    <w:semiHidden/>
    <w:rsid w:val="009409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EPTF CLL Common, Function Description</vt:lpstr>
    </vt:vector>
  </TitlesOfParts>
  <Company/>
  <LinksUpToDate>false</LinksUpToDate>
  <CharactersWithSpaces>14913</CharactersWithSpaces>
  <SharedDoc>false</SharedDoc>
  <HLinks>
    <vt:vector size="216" baseType="variant">
      <vt:variant>
        <vt:i4>1179702</vt:i4>
      </vt:variant>
      <vt:variant>
        <vt:i4>215</vt:i4>
      </vt:variant>
      <vt:variant>
        <vt:i4>0</vt:i4>
      </vt:variant>
      <vt:variant>
        <vt:i4>5</vt:i4>
      </vt:variant>
      <vt:variant>
        <vt:lpwstr/>
      </vt:variant>
      <vt:variant>
        <vt:lpwstr>_Toc248296556</vt:lpwstr>
      </vt:variant>
      <vt:variant>
        <vt:i4>1179702</vt:i4>
      </vt:variant>
      <vt:variant>
        <vt:i4>209</vt:i4>
      </vt:variant>
      <vt:variant>
        <vt:i4>0</vt:i4>
      </vt:variant>
      <vt:variant>
        <vt:i4>5</vt:i4>
      </vt:variant>
      <vt:variant>
        <vt:lpwstr/>
      </vt:variant>
      <vt:variant>
        <vt:lpwstr>_Toc248296555</vt:lpwstr>
      </vt:variant>
      <vt:variant>
        <vt:i4>1179702</vt:i4>
      </vt:variant>
      <vt:variant>
        <vt:i4>203</vt:i4>
      </vt:variant>
      <vt:variant>
        <vt:i4>0</vt:i4>
      </vt:variant>
      <vt:variant>
        <vt:i4>5</vt:i4>
      </vt:variant>
      <vt:variant>
        <vt:lpwstr/>
      </vt:variant>
      <vt:variant>
        <vt:lpwstr>_Toc248296554</vt:lpwstr>
      </vt:variant>
      <vt:variant>
        <vt:i4>1179702</vt:i4>
      </vt:variant>
      <vt:variant>
        <vt:i4>197</vt:i4>
      </vt:variant>
      <vt:variant>
        <vt:i4>0</vt:i4>
      </vt:variant>
      <vt:variant>
        <vt:i4>5</vt:i4>
      </vt:variant>
      <vt:variant>
        <vt:lpwstr/>
      </vt:variant>
      <vt:variant>
        <vt:lpwstr>_Toc248296553</vt:lpwstr>
      </vt:variant>
      <vt:variant>
        <vt:i4>1179702</vt:i4>
      </vt:variant>
      <vt:variant>
        <vt:i4>191</vt:i4>
      </vt:variant>
      <vt:variant>
        <vt:i4>0</vt:i4>
      </vt:variant>
      <vt:variant>
        <vt:i4>5</vt:i4>
      </vt:variant>
      <vt:variant>
        <vt:lpwstr/>
      </vt:variant>
      <vt:variant>
        <vt:lpwstr>_Toc248296552</vt:lpwstr>
      </vt:variant>
      <vt:variant>
        <vt:i4>1179702</vt:i4>
      </vt:variant>
      <vt:variant>
        <vt:i4>185</vt:i4>
      </vt:variant>
      <vt:variant>
        <vt:i4>0</vt:i4>
      </vt:variant>
      <vt:variant>
        <vt:i4>5</vt:i4>
      </vt:variant>
      <vt:variant>
        <vt:lpwstr/>
      </vt:variant>
      <vt:variant>
        <vt:lpwstr>_Toc248296551</vt:lpwstr>
      </vt:variant>
      <vt:variant>
        <vt:i4>1179702</vt:i4>
      </vt:variant>
      <vt:variant>
        <vt:i4>179</vt:i4>
      </vt:variant>
      <vt:variant>
        <vt:i4>0</vt:i4>
      </vt:variant>
      <vt:variant>
        <vt:i4>5</vt:i4>
      </vt:variant>
      <vt:variant>
        <vt:lpwstr/>
      </vt:variant>
      <vt:variant>
        <vt:lpwstr>_Toc248296550</vt:lpwstr>
      </vt:variant>
      <vt:variant>
        <vt:i4>1245238</vt:i4>
      </vt:variant>
      <vt:variant>
        <vt:i4>173</vt:i4>
      </vt:variant>
      <vt:variant>
        <vt:i4>0</vt:i4>
      </vt:variant>
      <vt:variant>
        <vt:i4>5</vt:i4>
      </vt:variant>
      <vt:variant>
        <vt:lpwstr/>
      </vt:variant>
      <vt:variant>
        <vt:lpwstr>_Toc248296549</vt:lpwstr>
      </vt:variant>
      <vt:variant>
        <vt:i4>1245238</vt:i4>
      </vt:variant>
      <vt:variant>
        <vt:i4>167</vt:i4>
      </vt:variant>
      <vt:variant>
        <vt:i4>0</vt:i4>
      </vt:variant>
      <vt:variant>
        <vt:i4>5</vt:i4>
      </vt:variant>
      <vt:variant>
        <vt:lpwstr/>
      </vt:variant>
      <vt:variant>
        <vt:lpwstr>_Toc248296548</vt:lpwstr>
      </vt:variant>
      <vt:variant>
        <vt:i4>1245238</vt:i4>
      </vt:variant>
      <vt:variant>
        <vt:i4>161</vt:i4>
      </vt:variant>
      <vt:variant>
        <vt:i4>0</vt:i4>
      </vt:variant>
      <vt:variant>
        <vt:i4>5</vt:i4>
      </vt:variant>
      <vt:variant>
        <vt:lpwstr/>
      </vt:variant>
      <vt:variant>
        <vt:lpwstr>_Toc248296547</vt:lpwstr>
      </vt:variant>
      <vt:variant>
        <vt:i4>1245238</vt:i4>
      </vt:variant>
      <vt:variant>
        <vt:i4>155</vt:i4>
      </vt:variant>
      <vt:variant>
        <vt:i4>0</vt:i4>
      </vt:variant>
      <vt:variant>
        <vt:i4>5</vt:i4>
      </vt:variant>
      <vt:variant>
        <vt:lpwstr/>
      </vt:variant>
      <vt:variant>
        <vt:lpwstr>_Toc248296546</vt:lpwstr>
      </vt:variant>
      <vt:variant>
        <vt:i4>1245238</vt:i4>
      </vt:variant>
      <vt:variant>
        <vt:i4>149</vt:i4>
      </vt:variant>
      <vt:variant>
        <vt:i4>0</vt:i4>
      </vt:variant>
      <vt:variant>
        <vt:i4>5</vt:i4>
      </vt:variant>
      <vt:variant>
        <vt:lpwstr/>
      </vt:variant>
      <vt:variant>
        <vt:lpwstr>_Toc248296545</vt:lpwstr>
      </vt:variant>
      <vt:variant>
        <vt:i4>1245238</vt:i4>
      </vt:variant>
      <vt:variant>
        <vt:i4>143</vt:i4>
      </vt:variant>
      <vt:variant>
        <vt:i4>0</vt:i4>
      </vt:variant>
      <vt:variant>
        <vt:i4>5</vt:i4>
      </vt:variant>
      <vt:variant>
        <vt:lpwstr/>
      </vt:variant>
      <vt:variant>
        <vt:lpwstr>_Toc248296544</vt:lpwstr>
      </vt:variant>
      <vt:variant>
        <vt:i4>1245238</vt:i4>
      </vt:variant>
      <vt:variant>
        <vt:i4>137</vt:i4>
      </vt:variant>
      <vt:variant>
        <vt:i4>0</vt:i4>
      </vt:variant>
      <vt:variant>
        <vt:i4>5</vt:i4>
      </vt:variant>
      <vt:variant>
        <vt:lpwstr/>
      </vt:variant>
      <vt:variant>
        <vt:lpwstr>_Toc248296543</vt:lpwstr>
      </vt:variant>
      <vt:variant>
        <vt:i4>1245238</vt:i4>
      </vt:variant>
      <vt:variant>
        <vt:i4>131</vt:i4>
      </vt:variant>
      <vt:variant>
        <vt:i4>0</vt:i4>
      </vt:variant>
      <vt:variant>
        <vt:i4>5</vt:i4>
      </vt:variant>
      <vt:variant>
        <vt:lpwstr/>
      </vt:variant>
      <vt:variant>
        <vt:lpwstr>_Toc248296542</vt:lpwstr>
      </vt:variant>
      <vt:variant>
        <vt:i4>1245238</vt:i4>
      </vt:variant>
      <vt:variant>
        <vt:i4>125</vt:i4>
      </vt:variant>
      <vt:variant>
        <vt:i4>0</vt:i4>
      </vt:variant>
      <vt:variant>
        <vt:i4>5</vt:i4>
      </vt:variant>
      <vt:variant>
        <vt:lpwstr/>
      </vt:variant>
      <vt:variant>
        <vt:lpwstr>_Toc248296541</vt:lpwstr>
      </vt:variant>
      <vt:variant>
        <vt:i4>1245238</vt:i4>
      </vt:variant>
      <vt:variant>
        <vt:i4>119</vt:i4>
      </vt:variant>
      <vt:variant>
        <vt:i4>0</vt:i4>
      </vt:variant>
      <vt:variant>
        <vt:i4>5</vt:i4>
      </vt:variant>
      <vt:variant>
        <vt:lpwstr/>
      </vt:variant>
      <vt:variant>
        <vt:lpwstr>_Toc248296540</vt:lpwstr>
      </vt:variant>
      <vt:variant>
        <vt:i4>1310774</vt:i4>
      </vt:variant>
      <vt:variant>
        <vt:i4>113</vt:i4>
      </vt:variant>
      <vt:variant>
        <vt:i4>0</vt:i4>
      </vt:variant>
      <vt:variant>
        <vt:i4>5</vt:i4>
      </vt:variant>
      <vt:variant>
        <vt:lpwstr/>
      </vt:variant>
      <vt:variant>
        <vt:lpwstr>_Toc248296539</vt:lpwstr>
      </vt:variant>
      <vt:variant>
        <vt:i4>1310774</vt:i4>
      </vt:variant>
      <vt:variant>
        <vt:i4>107</vt:i4>
      </vt:variant>
      <vt:variant>
        <vt:i4>0</vt:i4>
      </vt:variant>
      <vt:variant>
        <vt:i4>5</vt:i4>
      </vt:variant>
      <vt:variant>
        <vt:lpwstr/>
      </vt:variant>
      <vt:variant>
        <vt:lpwstr>_Toc248296538</vt:lpwstr>
      </vt:variant>
      <vt:variant>
        <vt:i4>1310774</vt:i4>
      </vt:variant>
      <vt:variant>
        <vt:i4>101</vt:i4>
      </vt:variant>
      <vt:variant>
        <vt:i4>0</vt:i4>
      </vt:variant>
      <vt:variant>
        <vt:i4>5</vt:i4>
      </vt:variant>
      <vt:variant>
        <vt:lpwstr/>
      </vt:variant>
      <vt:variant>
        <vt:lpwstr>_Toc248296537</vt:lpwstr>
      </vt:variant>
      <vt:variant>
        <vt:i4>1310774</vt:i4>
      </vt:variant>
      <vt:variant>
        <vt:i4>95</vt:i4>
      </vt:variant>
      <vt:variant>
        <vt:i4>0</vt:i4>
      </vt:variant>
      <vt:variant>
        <vt:i4>5</vt:i4>
      </vt:variant>
      <vt:variant>
        <vt:lpwstr/>
      </vt:variant>
      <vt:variant>
        <vt:lpwstr>_Toc248296536</vt:lpwstr>
      </vt:variant>
      <vt:variant>
        <vt:i4>1310774</vt:i4>
      </vt:variant>
      <vt:variant>
        <vt:i4>89</vt:i4>
      </vt:variant>
      <vt:variant>
        <vt:i4>0</vt:i4>
      </vt:variant>
      <vt:variant>
        <vt:i4>5</vt:i4>
      </vt:variant>
      <vt:variant>
        <vt:lpwstr/>
      </vt:variant>
      <vt:variant>
        <vt:lpwstr>_Toc248296535</vt:lpwstr>
      </vt:variant>
      <vt:variant>
        <vt:i4>1310774</vt:i4>
      </vt:variant>
      <vt:variant>
        <vt:i4>83</vt:i4>
      </vt:variant>
      <vt:variant>
        <vt:i4>0</vt:i4>
      </vt:variant>
      <vt:variant>
        <vt:i4>5</vt:i4>
      </vt:variant>
      <vt:variant>
        <vt:lpwstr/>
      </vt:variant>
      <vt:variant>
        <vt:lpwstr>_Toc248296534</vt:lpwstr>
      </vt:variant>
      <vt:variant>
        <vt:i4>1310774</vt:i4>
      </vt:variant>
      <vt:variant>
        <vt:i4>77</vt:i4>
      </vt:variant>
      <vt:variant>
        <vt:i4>0</vt:i4>
      </vt:variant>
      <vt:variant>
        <vt:i4>5</vt:i4>
      </vt:variant>
      <vt:variant>
        <vt:lpwstr/>
      </vt:variant>
      <vt:variant>
        <vt:lpwstr>_Toc248296533</vt:lpwstr>
      </vt:variant>
      <vt:variant>
        <vt:i4>1310774</vt:i4>
      </vt:variant>
      <vt:variant>
        <vt:i4>71</vt:i4>
      </vt:variant>
      <vt:variant>
        <vt:i4>0</vt:i4>
      </vt:variant>
      <vt:variant>
        <vt:i4>5</vt:i4>
      </vt:variant>
      <vt:variant>
        <vt:lpwstr/>
      </vt:variant>
      <vt:variant>
        <vt:lpwstr>_Toc248296532</vt:lpwstr>
      </vt:variant>
      <vt:variant>
        <vt:i4>1310774</vt:i4>
      </vt:variant>
      <vt:variant>
        <vt:i4>65</vt:i4>
      </vt:variant>
      <vt:variant>
        <vt:i4>0</vt:i4>
      </vt:variant>
      <vt:variant>
        <vt:i4>5</vt:i4>
      </vt:variant>
      <vt:variant>
        <vt:lpwstr/>
      </vt:variant>
      <vt:variant>
        <vt:lpwstr>_Toc248296531</vt:lpwstr>
      </vt:variant>
      <vt:variant>
        <vt:i4>1310774</vt:i4>
      </vt:variant>
      <vt:variant>
        <vt:i4>59</vt:i4>
      </vt:variant>
      <vt:variant>
        <vt:i4>0</vt:i4>
      </vt:variant>
      <vt:variant>
        <vt:i4>5</vt:i4>
      </vt:variant>
      <vt:variant>
        <vt:lpwstr/>
      </vt:variant>
      <vt:variant>
        <vt:lpwstr>_Toc248296530</vt:lpwstr>
      </vt:variant>
      <vt:variant>
        <vt:i4>1376310</vt:i4>
      </vt:variant>
      <vt:variant>
        <vt:i4>53</vt:i4>
      </vt:variant>
      <vt:variant>
        <vt:i4>0</vt:i4>
      </vt:variant>
      <vt:variant>
        <vt:i4>5</vt:i4>
      </vt:variant>
      <vt:variant>
        <vt:lpwstr/>
      </vt:variant>
      <vt:variant>
        <vt:lpwstr>_Toc248296529</vt:lpwstr>
      </vt:variant>
      <vt:variant>
        <vt:i4>1376310</vt:i4>
      </vt:variant>
      <vt:variant>
        <vt:i4>47</vt:i4>
      </vt:variant>
      <vt:variant>
        <vt:i4>0</vt:i4>
      </vt:variant>
      <vt:variant>
        <vt:i4>5</vt:i4>
      </vt:variant>
      <vt:variant>
        <vt:lpwstr/>
      </vt:variant>
      <vt:variant>
        <vt:lpwstr>_Toc248296528</vt:lpwstr>
      </vt:variant>
      <vt:variant>
        <vt:i4>1376310</vt:i4>
      </vt:variant>
      <vt:variant>
        <vt:i4>41</vt:i4>
      </vt:variant>
      <vt:variant>
        <vt:i4>0</vt:i4>
      </vt:variant>
      <vt:variant>
        <vt:i4>5</vt:i4>
      </vt:variant>
      <vt:variant>
        <vt:lpwstr/>
      </vt:variant>
      <vt:variant>
        <vt:lpwstr>_Toc248296527</vt:lpwstr>
      </vt:variant>
      <vt:variant>
        <vt:i4>1376310</vt:i4>
      </vt:variant>
      <vt:variant>
        <vt:i4>35</vt:i4>
      </vt:variant>
      <vt:variant>
        <vt:i4>0</vt:i4>
      </vt:variant>
      <vt:variant>
        <vt:i4>5</vt:i4>
      </vt:variant>
      <vt:variant>
        <vt:lpwstr/>
      </vt:variant>
      <vt:variant>
        <vt:lpwstr>_Toc248296526</vt:lpwstr>
      </vt:variant>
      <vt:variant>
        <vt:i4>1376310</vt:i4>
      </vt:variant>
      <vt:variant>
        <vt:i4>29</vt:i4>
      </vt:variant>
      <vt:variant>
        <vt:i4>0</vt:i4>
      </vt:variant>
      <vt:variant>
        <vt:i4>5</vt:i4>
      </vt:variant>
      <vt:variant>
        <vt:lpwstr/>
      </vt:variant>
      <vt:variant>
        <vt:lpwstr>_Toc248296525</vt:lpwstr>
      </vt:variant>
      <vt:variant>
        <vt:i4>1376310</vt:i4>
      </vt:variant>
      <vt:variant>
        <vt:i4>23</vt:i4>
      </vt:variant>
      <vt:variant>
        <vt:i4>0</vt:i4>
      </vt:variant>
      <vt:variant>
        <vt:i4>5</vt:i4>
      </vt:variant>
      <vt:variant>
        <vt:lpwstr/>
      </vt:variant>
      <vt:variant>
        <vt:lpwstr>_Toc248296524</vt:lpwstr>
      </vt:variant>
      <vt:variant>
        <vt:i4>1376310</vt:i4>
      </vt:variant>
      <vt:variant>
        <vt:i4>17</vt:i4>
      </vt:variant>
      <vt:variant>
        <vt:i4>0</vt:i4>
      </vt:variant>
      <vt:variant>
        <vt:i4>5</vt:i4>
      </vt:variant>
      <vt:variant>
        <vt:lpwstr/>
      </vt:variant>
      <vt:variant>
        <vt:lpwstr>_Toc248296523</vt:lpwstr>
      </vt:variant>
      <vt:variant>
        <vt:i4>1376310</vt:i4>
      </vt:variant>
      <vt:variant>
        <vt:i4>11</vt:i4>
      </vt:variant>
      <vt:variant>
        <vt:i4>0</vt:i4>
      </vt:variant>
      <vt:variant>
        <vt:i4>5</vt:i4>
      </vt:variant>
      <vt:variant>
        <vt:lpwstr/>
      </vt:variant>
      <vt:variant>
        <vt:lpwstr>_Toc248296522</vt:lpwstr>
      </vt:variant>
      <vt:variant>
        <vt:i4>1376310</vt:i4>
      </vt:variant>
      <vt:variant>
        <vt:i4>5</vt:i4>
      </vt:variant>
      <vt:variant>
        <vt:i4>0</vt:i4>
      </vt:variant>
      <vt:variant>
        <vt:i4>5</vt:i4>
      </vt:variant>
      <vt:variant>
        <vt:lpwstr/>
      </vt:variant>
      <vt:variant>
        <vt:lpwstr>_Toc248296521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Common, Function Description</dc:title>
  <dc:subject/>
  <dc:creator>ETH/RZD Gábor Tatárka (+36 1 437 7114)</dc:creator>
  <cp:keywords/>
  <dc:description>5/155 16-CNL 113 512 Uen_x000d_Rev PC3</dc:description>
  <cp:lastModifiedBy>Imre Nagy</cp:lastModifiedBy>
  <cp:revision>2</cp:revision>
  <cp:lastPrinted>2007-10-31T09:45:00Z</cp:lastPrinted>
  <dcterms:created xsi:type="dcterms:W3CDTF">2018-06-18T10:33:00Z</dcterms:created>
  <dcterms:modified xsi:type="dcterms:W3CDTF">2018-06-18T10:33:00Z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ETH/RZD Gábor Tatárka (+36 1 437 7114)</vt:lpwstr>
  </property>
  <property fmtid="{D5CDD505-2E9C-101B-9397-08002B2CF9AE}" pid="5" name="DocNo">
    <vt:lpwstr>5/155 16-CNL 113 512 Uen</vt:lpwstr>
  </property>
  <property fmtid="{D5CDD505-2E9C-101B-9397-08002B2CF9AE}" pid="6" name="Revision">
    <vt:lpwstr>C</vt:lpwstr>
  </property>
  <property fmtid="{D5CDD505-2E9C-101B-9397-08002B2CF9AE}" pid="7" name="Checked">
    <vt:lpwstr/>
  </property>
  <property fmtid="{D5CDD505-2E9C-101B-9397-08002B2CF9AE}" pid="8" name="Title">
    <vt:lpwstr>EPTF CLL Common, Function Description</vt:lpwstr>
  </property>
  <property fmtid="{D5CDD505-2E9C-101B-9397-08002B2CF9AE}" pid="9" name="Reference">
    <vt:lpwstr>GASK2</vt:lpwstr>
  </property>
  <property fmtid="{D5CDD505-2E9C-101B-9397-08002B2CF9AE}" pid="10" name="Date">
    <vt:lpwstr>2010-02-09</vt:lpwstr>
  </property>
  <property fmtid="{D5CDD505-2E9C-101B-9397-08002B2CF9AE}" pid="11" name="Keyword">
    <vt:lpwstr/>
  </property>
  <property fmtid="{D5CDD505-2E9C-101B-9397-08002B2CF9AE}" pid="12" name="ApprovedBy">
    <vt:lpwstr>ETH/RZDC (Csaba Koppány)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