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104063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104063" w:rsidRDefault="00104063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104063" w:rsidRDefault="00104063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104063" w:rsidRDefault="00104063">
      <w:pPr>
        <w:pStyle w:val="TableStyle"/>
      </w:pPr>
    </w:p>
    <w:p w:rsidR="00104063" w:rsidRDefault="00104063" w:rsidP="009E23E0">
      <w:pPr>
        <w:pStyle w:val="BodyText"/>
      </w:pPr>
    </w:p>
    <w:p w:rsidR="00104063" w:rsidRDefault="00104063">
      <w:pPr>
        <w:pStyle w:val="BodyText"/>
      </w:pPr>
    </w:p>
    <w:p w:rsidR="00104063" w:rsidRDefault="00104063">
      <w:pPr>
        <w:pStyle w:val="BodyText"/>
      </w:pPr>
    </w:p>
    <w:bookmarkStart w:id="3" w:name="Title"/>
    <w:p w:rsidR="00104063" w:rsidRDefault="00104063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A240B6">
        <w:t>DNS Protocol Modules for TTCN-3 Toolset with TITAN, User Guide</w:t>
      </w:r>
      <w:r>
        <w:fldChar w:fldCharType="end"/>
      </w:r>
      <w:bookmarkEnd w:id="3"/>
    </w:p>
    <w:p w:rsidR="00104063" w:rsidRPr="003C529C" w:rsidRDefault="00104063">
      <w:pPr>
        <w:pStyle w:val="Contents"/>
        <w:spacing w:after="240"/>
      </w:pPr>
    </w:p>
    <w:p w:rsidR="00104063" w:rsidRDefault="00104063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>
        <w:rPr>
          <w:rFonts w:cs="Arial"/>
        </w:rPr>
        <w:t>Contents</w:t>
      </w:r>
    </w:p>
    <w:p w:rsidR="00A240B6" w:rsidRDefault="00104063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10321387" w:history="1">
        <w:r w:rsidR="00A240B6" w:rsidRPr="003944E9">
          <w:rPr>
            <w:rStyle w:val="Hyperlink"/>
          </w:rPr>
          <w:t>1</w:t>
        </w:r>
        <w:r w:rsidR="00A240B6">
          <w:rPr>
            <w:rFonts w:ascii="Times New Roman" w:hAnsi="Times New Roman"/>
            <w:sz w:val="24"/>
            <w:szCs w:val="24"/>
            <w:lang w:val="en-US"/>
          </w:rPr>
          <w:tab/>
        </w:r>
        <w:r w:rsidR="00A240B6" w:rsidRPr="003944E9">
          <w:rPr>
            <w:rStyle w:val="Hyperlink"/>
          </w:rPr>
          <w:t>Introduction</w:t>
        </w:r>
        <w:r w:rsidR="00A240B6">
          <w:rPr>
            <w:webHidden/>
          </w:rPr>
          <w:tab/>
        </w:r>
        <w:r w:rsidR="00A240B6">
          <w:rPr>
            <w:webHidden/>
          </w:rPr>
          <w:fldChar w:fldCharType="begin"/>
        </w:r>
        <w:r w:rsidR="00A240B6">
          <w:rPr>
            <w:webHidden/>
          </w:rPr>
          <w:instrText xml:space="preserve"> PAGEREF _Toc310321387 \h </w:instrText>
        </w:r>
        <w:r w:rsidR="00A240B6">
          <w:rPr>
            <w:webHidden/>
          </w:rPr>
          <w:fldChar w:fldCharType="separate"/>
        </w:r>
        <w:r w:rsidR="00A240B6">
          <w:rPr>
            <w:webHidden/>
          </w:rPr>
          <w:t>2</w:t>
        </w:r>
        <w:r w:rsidR="00A240B6">
          <w:rPr>
            <w:webHidden/>
          </w:rPr>
          <w:fldChar w:fldCharType="end"/>
        </w:r>
      </w:hyperlink>
    </w:p>
    <w:p w:rsidR="00A240B6" w:rsidRDefault="00A240B6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388" w:history="1">
        <w:r w:rsidRPr="003944E9">
          <w:rPr>
            <w:rStyle w:val="Hyperlink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_Toc310321388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389" w:history="1">
        <w:r w:rsidRPr="003944E9">
          <w:rPr>
            <w:rStyle w:val="Hyperlink"/>
            <w:snapToGrid w:val="0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  <w:snapToGrid w:val="0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_Toc310321389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390" w:history="1">
        <w:r w:rsidRPr="003944E9">
          <w:rPr>
            <w:rStyle w:val="Hyperlink"/>
          </w:rPr>
          <w:t>1.2.1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_Toc310321390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391" w:history="1">
        <w:r w:rsidRPr="003944E9">
          <w:rPr>
            <w:rStyle w:val="Hyperlink"/>
          </w:rPr>
          <w:t>1.2.2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_Toc310321391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392" w:history="1">
        <w:r w:rsidRPr="003944E9">
          <w:rPr>
            <w:rStyle w:val="Hyperlink"/>
          </w:rPr>
          <w:t>1.2.3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_Toc310321392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393" w:history="1">
        <w:r w:rsidRPr="003944E9">
          <w:rPr>
            <w:rStyle w:val="Hyperlink"/>
          </w:rPr>
          <w:t>1.2.4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_Toc310321393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394" w:history="1">
        <w:r w:rsidRPr="003944E9">
          <w:rPr>
            <w:rStyle w:val="Hyperlink"/>
          </w:rPr>
          <w:t>1.2.5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_Toc310321394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395" w:history="1">
        <w:r w:rsidRPr="003944E9">
          <w:rPr>
            <w:rStyle w:val="Hyperlink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_Toc310321395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396" w:history="1">
        <w:r w:rsidRPr="003944E9">
          <w:rPr>
            <w:rStyle w:val="Hyperlink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_Toc310321396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397" w:history="1">
        <w:r w:rsidRPr="003944E9">
          <w:rPr>
            <w:rStyle w:val="Hyperlink"/>
          </w:rPr>
          <w:t>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_Toc310321397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398" w:history="1">
        <w:r w:rsidRPr="003944E9">
          <w:rPr>
            <w:rStyle w:val="Hyperlink"/>
          </w:rPr>
          <w:t>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_Toc310321398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399" w:history="1">
        <w:r w:rsidRPr="003944E9">
          <w:rPr>
            <w:rStyle w:val="Hyperlink"/>
          </w:rPr>
          <w:t>2.3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_Toc310321399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400" w:history="1">
        <w:r w:rsidRPr="003944E9">
          <w:rPr>
            <w:rStyle w:val="Hyperlink"/>
          </w:rPr>
          <w:t>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Error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_Toc310321400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401" w:history="1">
        <w:r w:rsidRPr="003944E9">
          <w:rPr>
            <w:rStyle w:val="Hyperlink"/>
          </w:rPr>
          <w:t>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Warning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_Toc310321401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40B6" w:rsidRDefault="00A240B6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10321402" w:history="1">
        <w:r w:rsidRPr="003944E9">
          <w:rPr>
            <w:rStyle w:val="Hyperlink"/>
          </w:rPr>
          <w:t>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944E9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_Toc310321402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04063" w:rsidRDefault="00104063">
      <w:pPr>
        <w:pStyle w:val="BodyText"/>
      </w:pPr>
      <w:r>
        <w:fldChar w:fldCharType="end"/>
      </w:r>
    </w:p>
    <w:p w:rsidR="00104063" w:rsidRDefault="00104063">
      <w:pPr>
        <w:pStyle w:val="Heading1"/>
      </w:pPr>
      <w:r>
        <w:br w:type="page"/>
      </w:r>
      <w:bookmarkStart w:id="4" w:name="_Toc310321387"/>
      <w:r>
        <w:lastRenderedPageBreak/>
        <w:t>Introduction</w:t>
      </w:r>
      <w:bookmarkEnd w:id="4"/>
    </w:p>
    <w:p w:rsidR="00104063" w:rsidRDefault="00104063">
      <w:pPr>
        <w:pStyle w:val="Heading2"/>
      </w:pPr>
      <w:bookmarkStart w:id="5" w:name="_Toc33421106"/>
      <w:bookmarkStart w:id="6" w:name="_Toc33951061"/>
      <w:bookmarkStart w:id="7" w:name="_Toc35755724"/>
      <w:bookmarkStart w:id="8" w:name="_Toc50282214"/>
      <w:bookmarkStart w:id="9" w:name="_Toc50369873"/>
      <w:bookmarkStart w:id="10" w:name="_Toc50369925"/>
      <w:bookmarkStart w:id="11" w:name="_Toc50370432"/>
      <w:bookmarkStart w:id="12" w:name="_Toc54171477"/>
      <w:bookmarkStart w:id="13" w:name="_Toc310321388"/>
      <w:r>
        <w:t>Revision history</w:t>
      </w:r>
      <w:bookmarkEnd w:id="12"/>
      <w:bookmarkEnd w:id="13"/>
    </w:p>
    <w:p w:rsidR="00104063" w:rsidRDefault="00104063">
      <w:pPr>
        <w:pStyle w:val="BodyText"/>
      </w:pPr>
    </w:p>
    <w:tbl>
      <w:tblPr>
        <w:tblpPr w:leftFromText="180" w:rightFromText="180" w:vertAnchor="text" w:tblpX="266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104063" w:rsidTr="004B7F23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104063" w:rsidRDefault="00104063" w:rsidP="004B7F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104063" w:rsidRDefault="00104063" w:rsidP="004B7F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104063" w:rsidRDefault="00104063" w:rsidP="004B7F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104063" w:rsidRDefault="00104063" w:rsidP="004B7F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104063" w:rsidTr="004B7F2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04063" w:rsidRDefault="00104063" w:rsidP="004B7F23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sv-SE"/>
              </w:rPr>
            </w:pPr>
            <w:r>
              <w:rPr>
                <w:noProof w:val="0"/>
                <w:snapToGrid w:val="0"/>
                <w:lang w:val="sv-SE"/>
              </w:rPr>
              <w:t>2005-04-14</w:t>
            </w:r>
          </w:p>
        </w:tc>
        <w:tc>
          <w:tcPr>
            <w:tcW w:w="993" w:type="dxa"/>
          </w:tcPr>
          <w:p w:rsidR="00104063" w:rsidRDefault="00104063" w:rsidP="004B7F23">
            <w:pPr>
              <w:rPr>
                <w:snapToGrid w:val="0"/>
                <w:lang w:val="sv-SE"/>
              </w:rPr>
            </w:pPr>
            <w:r>
              <w:rPr>
                <w:snapToGrid w:val="0"/>
                <w:lang w:val="sv-SE"/>
              </w:rPr>
              <w:t>PA1</w:t>
            </w:r>
          </w:p>
        </w:tc>
        <w:tc>
          <w:tcPr>
            <w:tcW w:w="3827" w:type="dxa"/>
          </w:tcPr>
          <w:p w:rsidR="00104063" w:rsidRDefault="00104063" w:rsidP="004B7F23">
            <w:pPr>
              <w:rPr>
                <w:snapToGrid w:val="0"/>
                <w:lang w:val="sv-SE"/>
              </w:rPr>
            </w:pPr>
            <w:r>
              <w:rPr>
                <w:snapToGrid w:val="0"/>
                <w:lang w:val="sv-SE"/>
              </w:rPr>
              <w:t>First draft version</w:t>
            </w:r>
          </w:p>
        </w:tc>
        <w:tc>
          <w:tcPr>
            <w:tcW w:w="1417" w:type="dxa"/>
          </w:tcPr>
          <w:p w:rsidR="00104063" w:rsidRDefault="00104063" w:rsidP="004B7F23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EGBOTAT</w:t>
            </w:r>
          </w:p>
        </w:tc>
      </w:tr>
      <w:tr w:rsidR="00104063" w:rsidTr="004B7F2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04063" w:rsidRDefault="00104063" w:rsidP="004B7F23">
            <w:pPr>
              <w:rPr>
                <w:snapToGrid w:val="0"/>
              </w:rPr>
            </w:pPr>
            <w:r>
              <w:rPr>
                <w:snapToGrid w:val="0"/>
              </w:rPr>
              <w:t>2005-04-28</w:t>
            </w:r>
          </w:p>
        </w:tc>
        <w:tc>
          <w:tcPr>
            <w:tcW w:w="993" w:type="dxa"/>
          </w:tcPr>
          <w:p w:rsidR="00104063" w:rsidRDefault="00104063" w:rsidP="004B7F23">
            <w:pPr>
              <w:rPr>
                <w:snapToGrid w:val="0"/>
              </w:rPr>
            </w:pPr>
            <w:r>
              <w:rPr>
                <w:snapToGrid w:val="0"/>
              </w:rPr>
              <w:t>A</w:t>
            </w:r>
          </w:p>
        </w:tc>
        <w:tc>
          <w:tcPr>
            <w:tcW w:w="3827" w:type="dxa"/>
          </w:tcPr>
          <w:p w:rsidR="00104063" w:rsidRDefault="00104063" w:rsidP="004B7F23">
            <w:pPr>
              <w:rPr>
                <w:snapToGrid w:val="0"/>
              </w:rPr>
            </w:pPr>
            <w:r>
              <w:rPr>
                <w:snapToGrid w:val="0"/>
              </w:rPr>
              <w:t>Final version after review</w:t>
            </w:r>
          </w:p>
        </w:tc>
        <w:tc>
          <w:tcPr>
            <w:tcW w:w="1417" w:type="dxa"/>
          </w:tcPr>
          <w:p w:rsidR="00104063" w:rsidRDefault="00104063" w:rsidP="004B7F23">
            <w:pPr>
              <w:rPr>
                <w:snapToGrid w:val="0"/>
              </w:rPr>
            </w:pPr>
            <w:r>
              <w:rPr>
                <w:snapToGrid w:val="0"/>
              </w:rPr>
              <w:t>EGBOTAT</w:t>
            </w:r>
          </w:p>
        </w:tc>
      </w:tr>
      <w:tr w:rsidR="00104063" w:rsidTr="004B7F2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04063" w:rsidRDefault="00104063" w:rsidP="004B7F23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sv-SE"/>
              </w:rPr>
            </w:pPr>
            <w:r>
              <w:rPr>
                <w:noProof w:val="0"/>
                <w:snapToGrid w:val="0"/>
                <w:lang w:val="sv-SE"/>
              </w:rPr>
              <w:t>2005-05-31</w:t>
            </w:r>
          </w:p>
        </w:tc>
        <w:tc>
          <w:tcPr>
            <w:tcW w:w="993" w:type="dxa"/>
          </w:tcPr>
          <w:p w:rsidR="00104063" w:rsidRDefault="00104063" w:rsidP="004B7F23">
            <w:pPr>
              <w:rPr>
                <w:snapToGrid w:val="0"/>
                <w:lang w:val="sv-SE"/>
              </w:rPr>
            </w:pPr>
            <w:r>
              <w:rPr>
                <w:snapToGrid w:val="0"/>
                <w:lang w:val="sv-SE"/>
              </w:rPr>
              <w:t>B</w:t>
            </w:r>
          </w:p>
        </w:tc>
        <w:tc>
          <w:tcPr>
            <w:tcW w:w="3827" w:type="dxa"/>
          </w:tcPr>
          <w:p w:rsidR="00104063" w:rsidRPr="003F5F9F" w:rsidRDefault="00104063" w:rsidP="004B7F23">
            <w:pPr>
              <w:rPr>
                <w:snapToGrid w:val="0"/>
                <w:lang w:val="en-US"/>
              </w:rPr>
            </w:pPr>
            <w:r w:rsidRPr="003F5F9F">
              <w:rPr>
                <w:snapToGrid w:val="0"/>
                <w:lang w:val="en-US"/>
              </w:rPr>
              <w:t>New RRs added (SRV, NAPTR RR)</w:t>
            </w:r>
          </w:p>
        </w:tc>
        <w:tc>
          <w:tcPr>
            <w:tcW w:w="1417" w:type="dxa"/>
          </w:tcPr>
          <w:p w:rsidR="00104063" w:rsidRDefault="00104063" w:rsidP="004B7F23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EJMTCSO</w:t>
            </w:r>
          </w:p>
        </w:tc>
      </w:tr>
      <w:tr w:rsidR="00104063" w:rsidTr="004B7F2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04063" w:rsidRDefault="003F5F9F" w:rsidP="004B7F23">
            <w:pPr>
              <w:rPr>
                <w:snapToGrid w:val="0"/>
              </w:rPr>
            </w:pPr>
            <w:r>
              <w:rPr>
                <w:snapToGrid w:val="0"/>
              </w:rPr>
              <w:t>2006-12-20</w:t>
            </w:r>
          </w:p>
        </w:tc>
        <w:tc>
          <w:tcPr>
            <w:tcW w:w="993" w:type="dxa"/>
          </w:tcPr>
          <w:p w:rsidR="00104063" w:rsidRDefault="003F5F9F" w:rsidP="004B7F23">
            <w:pPr>
              <w:rPr>
                <w:snapToGrid w:val="0"/>
              </w:rPr>
            </w:pPr>
            <w:r>
              <w:rPr>
                <w:snapToGrid w:val="0"/>
              </w:rPr>
              <w:t>PC1</w:t>
            </w:r>
          </w:p>
        </w:tc>
        <w:tc>
          <w:tcPr>
            <w:tcW w:w="3827" w:type="dxa"/>
          </w:tcPr>
          <w:p w:rsidR="00104063" w:rsidRDefault="003F5F9F" w:rsidP="004B7F23">
            <w:pPr>
              <w:rPr>
                <w:snapToGrid w:val="0"/>
              </w:rPr>
            </w:pPr>
            <w:r>
              <w:rPr>
                <w:snapToGrid w:val="0"/>
              </w:rPr>
              <w:t>Updated for TITAN R7</w:t>
            </w:r>
          </w:p>
        </w:tc>
        <w:tc>
          <w:tcPr>
            <w:tcW w:w="1417" w:type="dxa"/>
          </w:tcPr>
          <w:p w:rsidR="00104063" w:rsidRDefault="003F5F9F" w:rsidP="004B7F23">
            <w:pPr>
              <w:rPr>
                <w:snapToGrid w:val="0"/>
              </w:rPr>
            </w:pPr>
            <w:r>
              <w:rPr>
                <w:snapToGrid w:val="0"/>
              </w:rPr>
              <w:t>ETHBAAT</w:t>
            </w:r>
          </w:p>
        </w:tc>
      </w:tr>
      <w:tr w:rsidR="00A6583D" w:rsidTr="004B7F2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6583D" w:rsidRDefault="00A6583D" w:rsidP="004B7F23">
            <w:pPr>
              <w:rPr>
                <w:snapToGrid w:val="0"/>
              </w:rPr>
            </w:pPr>
            <w:r>
              <w:rPr>
                <w:snapToGrid w:val="0"/>
              </w:rPr>
              <w:t>2007-08-07</w:t>
            </w:r>
          </w:p>
        </w:tc>
        <w:tc>
          <w:tcPr>
            <w:tcW w:w="993" w:type="dxa"/>
          </w:tcPr>
          <w:p w:rsidR="00A6583D" w:rsidRDefault="00A6583D" w:rsidP="004B7F23">
            <w:pPr>
              <w:rPr>
                <w:snapToGrid w:val="0"/>
              </w:rPr>
            </w:pPr>
            <w:r>
              <w:rPr>
                <w:snapToGrid w:val="0"/>
              </w:rPr>
              <w:t>PD1</w:t>
            </w:r>
          </w:p>
        </w:tc>
        <w:tc>
          <w:tcPr>
            <w:tcW w:w="3827" w:type="dxa"/>
          </w:tcPr>
          <w:p w:rsidR="00A6583D" w:rsidRDefault="00A6583D" w:rsidP="004B7F23">
            <w:pPr>
              <w:rPr>
                <w:snapToGrid w:val="0"/>
              </w:rPr>
            </w:pPr>
            <w:r>
              <w:rPr>
                <w:snapToGrid w:val="0"/>
              </w:rPr>
              <w:t>Extended with DNS Update</w:t>
            </w:r>
          </w:p>
        </w:tc>
        <w:tc>
          <w:tcPr>
            <w:tcW w:w="1417" w:type="dxa"/>
          </w:tcPr>
          <w:p w:rsidR="00A6583D" w:rsidRDefault="00A6583D" w:rsidP="004B7F23">
            <w:pPr>
              <w:rPr>
                <w:snapToGrid w:val="0"/>
              </w:rPr>
            </w:pPr>
            <w:r>
              <w:rPr>
                <w:snapToGrid w:val="0"/>
              </w:rPr>
              <w:t>QATTFLO</w:t>
            </w:r>
          </w:p>
        </w:tc>
      </w:tr>
      <w:tr w:rsidR="00A6583D" w:rsidTr="004B7F2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6583D" w:rsidRDefault="00A6583D" w:rsidP="004B7F23">
            <w:pPr>
              <w:rPr>
                <w:snapToGrid w:val="0"/>
              </w:rPr>
            </w:pPr>
            <w:r>
              <w:rPr>
                <w:snapToGrid w:val="0"/>
              </w:rPr>
              <w:t>2009-03-19</w:t>
            </w:r>
          </w:p>
        </w:tc>
        <w:tc>
          <w:tcPr>
            <w:tcW w:w="993" w:type="dxa"/>
          </w:tcPr>
          <w:p w:rsidR="00A6583D" w:rsidRDefault="00A6583D" w:rsidP="004B7F23">
            <w:pPr>
              <w:rPr>
                <w:snapToGrid w:val="0"/>
              </w:rPr>
            </w:pPr>
            <w:r>
              <w:rPr>
                <w:snapToGrid w:val="0"/>
              </w:rPr>
              <w:t>PE1</w:t>
            </w:r>
          </w:p>
        </w:tc>
        <w:tc>
          <w:tcPr>
            <w:tcW w:w="3827" w:type="dxa"/>
          </w:tcPr>
          <w:p w:rsidR="00A6583D" w:rsidRDefault="00A6583D" w:rsidP="004B7F23">
            <w:pPr>
              <w:rPr>
                <w:snapToGrid w:val="0"/>
              </w:rPr>
            </w:pPr>
            <w:r>
              <w:rPr>
                <w:snapToGrid w:val="0"/>
                <w:lang w:val="en-US"/>
              </w:rPr>
              <w:t>New RR</w:t>
            </w:r>
            <w:r w:rsidRPr="003F5F9F">
              <w:rPr>
                <w:snapToGrid w:val="0"/>
                <w:lang w:val="en-US"/>
              </w:rPr>
              <w:t xml:space="preserve"> added</w:t>
            </w:r>
            <w:r>
              <w:rPr>
                <w:snapToGrid w:val="0"/>
                <w:lang w:val="en-US"/>
              </w:rPr>
              <w:t xml:space="preserve"> (AAAA)</w:t>
            </w:r>
          </w:p>
        </w:tc>
        <w:tc>
          <w:tcPr>
            <w:tcW w:w="1417" w:type="dxa"/>
          </w:tcPr>
          <w:p w:rsidR="00A6583D" w:rsidRDefault="00A6583D" w:rsidP="004B7F23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</w:tbl>
    <w:p w:rsidR="00104063" w:rsidRDefault="004B7F23">
      <w:pPr>
        <w:pStyle w:val="Heading2"/>
        <w:rPr>
          <w:snapToGrid w:val="0"/>
        </w:rPr>
      </w:pPr>
      <w:r>
        <w:rPr>
          <w:snapToGrid w:val="0"/>
        </w:rPr>
        <w:br w:type="textWrapping" w:clear="all"/>
      </w:r>
      <w:bookmarkStart w:id="14" w:name="_Toc310321389"/>
      <w:r w:rsidR="00104063">
        <w:rPr>
          <w:snapToGrid w:val="0"/>
        </w:rPr>
        <w:t>About this Document</w:t>
      </w:r>
      <w:bookmarkEnd w:id="5"/>
      <w:bookmarkEnd w:id="6"/>
      <w:bookmarkEnd w:id="7"/>
      <w:bookmarkEnd w:id="8"/>
      <w:bookmarkEnd w:id="9"/>
      <w:bookmarkEnd w:id="10"/>
      <w:bookmarkEnd w:id="11"/>
      <w:bookmarkEnd w:id="14"/>
    </w:p>
    <w:p w:rsidR="00104063" w:rsidRDefault="00104063">
      <w:pPr>
        <w:pStyle w:val="Heading3"/>
      </w:pPr>
      <w:bookmarkStart w:id="15" w:name="_Toc310321390"/>
      <w:r>
        <w:t>How to Read this Document</w:t>
      </w:r>
      <w:bookmarkEnd w:id="15"/>
    </w:p>
    <w:p w:rsidR="00104063" w:rsidRDefault="00104063">
      <w:pPr>
        <w:pStyle w:val="BodyText"/>
      </w:pPr>
      <w:r>
        <w:t xml:space="preserve">This is the User Guide for the set of DNS protocol modules. DNS protocol modules are developed for the TTCN-3 Toolset with TITAN. This document should be read together with Product Revision Information </w:t>
      </w:r>
      <w:r>
        <w:fldChar w:fldCharType="begin"/>
      </w:r>
      <w:r>
        <w:instrText xml:space="preserve"> REF ref_ProtModule_PRI \h </w:instrText>
      </w:r>
      <w:r>
        <w:fldChar w:fldCharType="separate"/>
      </w:r>
      <w:r w:rsidR="002D3948">
        <w:t>[3]</w:t>
      </w:r>
      <w:r>
        <w:fldChar w:fldCharType="end"/>
      </w:r>
      <w:r>
        <w:t xml:space="preserve"> and Function Specification </w:t>
      </w:r>
      <w:r>
        <w:fldChar w:fldCharType="begin"/>
      </w:r>
      <w:r>
        <w:instrText xml:space="preserve"> REF ref_ProtModule_FS \h </w:instrText>
      </w:r>
      <w:r>
        <w:fldChar w:fldCharType="separate"/>
      </w:r>
      <w:r w:rsidR="002D3948">
        <w:t>[4]</w:t>
      </w:r>
      <w:r>
        <w:fldChar w:fldCharType="end"/>
      </w:r>
      <w:r>
        <w:t>.</w:t>
      </w:r>
    </w:p>
    <w:p w:rsidR="00104063" w:rsidRDefault="00104063">
      <w:pPr>
        <w:pStyle w:val="Heading3"/>
      </w:pPr>
      <w:bookmarkStart w:id="16" w:name="_Toc310321391"/>
      <w:r>
        <w:t>Presumed Knowledge</w:t>
      </w:r>
      <w:bookmarkEnd w:id="16"/>
    </w:p>
    <w:p w:rsidR="00104063" w:rsidRDefault="00104063">
      <w:pPr>
        <w:pStyle w:val="BodyText"/>
        <w:rPr>
          <w:rFonts w:cs="Arial"/>
        </w:rPr>
      </w:pPr>
      <w:r>
        <w:rPr>
          <w:rFonts w:cs="Arial"/>
        </w:rPr>
        <w:t xml:space="preserve">To use this protocol module the knowledge of the TTCN-3 core-language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ref_TTCN3_standard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2D3948">
        <w:t>[1]</w:t>
      </w:r>
      <w:r>
        <w:rPr>
          <w:rFonts w:cs="Arial"/>
        </w:rPr>
        <w:fldChar w:fldCharType="end"/>
      </w:r>
      <w:r>
        <w:rPr>
          <w:rFonts w:cs="Arial"/>
        </w:rPr>
        <w:t xml:space="preserve"> and the DNS protocol described in RFC 1035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ref_rfc1035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2D3948">
        <w:t>[5]</w:t>
      </w:r>
      <w:r>
        <w:rPr>
          <w:rFonts w:cs="Arial"/>
        </w:rPr>
        <w:fldChar w:fldCharType="end"/>
      </w:r>
      <w:r>
        <w:rPr>
          <w:rFonts w:cs="Arial"/>
        </w:rPr>
        <w:t xml:space="preserve"> is essential.</w:t>
      </w:r>
    </w:p>
    <w:p w:rsidR="00104063" w:rsidRDefault="00104063">
      <w:pPr>
        <w:pStyle w:val="Heading3"/>
      </w:pPr>
      <w:bookmarkStart w:id="17" w:name="_Toc310321392"/>
      <w:r>
        <w:t>References</w:t>
      </w:r>
      <w:bookmarkEnd w:id="17"/>
    </w:p>
    <w:p w:rsidR="00104063" w:rsidRDefault="00104063" w:rsidP="00055590">
      <w:pPr>
        <w:pStyle w:val="BodyText"/>
        <w:tabs>
          <w:tab w:val="clear" w:pos="2552"/>
          <w:tab w:val="left" w:pos="3119"/>
        </w:tabs>
        <w:ind w:left="3119" w:hanging="567"/>
      </w:pPr>
      <w:bookmarkStart w:id="18" w:name="_Ref45513518"/>
      <w:bookmarkStart w:id="19" w:name="ref_TTCN3_standard"/>
      <w:r>
        <w:t>[1]</w:t>
      </w:r>
      <w:bookmarkEnd w:id="19"/>
      <w:r>
        <w:tab/>
      </w:r>
      <w:bookmarkEnd w:id="18"/>
      <w:r w:rsidR="00055590">
        <w:t>ETSI ES 201 873-1 v3.1.1 (2005-06)</w:t>
      </w:r>
      <w:r w:rsidR="00055590">
        <w:br/>
        <w:t>The Testing and Test Control Notation version 3; Part 1: Core Language</w:t>
      </w:r>
    </w:p>
    <w:p w:rsidR="00104063" w:rsidRDefault="00104063" w:rsidP="00EC470D">
      <w:pPr>
        <w:pStyle w:val="BodyText"/>
        <w:tabs>
          <w:tab w:val="left" w:pos="3119"/>
        </w:tabs>
        <w:ind w:left="3119" w:hanging="567"/>
      </w:pPr>
      <w:bookmarkStart w:id="20" w:name="_Ref50279452"/>
      <w:bookmarkStart w:id="21" w:name="ref_Titan_UG"/>
      <w:r>
        <w:t>[2]</w:t>
      </w:r>
      <w:bookmarkEnd w:id="21"/>
      <w:r>
        <w:tab/>
      </w:r>
      <w:bookmarkStart w:id="22" w:name="_Ref97089674"/>
      <w:bookmarkStart w:id="23" w:name="_Ref127864283"/>
      <w:r w:rsidR="00EC470D" w:rsidRPr="000A2327">
        <w:t>2/198 17-CRL 113 200 Uen</w:t>
      </w:r>
      <w:r w:rsidR="00EC470D" w:rsidRPr="000A2327">
        <w:br/>
      </w:r>
      <w:bookmarkEnd w:id="22"/>
      <w:r w:rsidR="00EC470D">
        <w:t>Programmer’s Technical Reference for TITAN TTCN-3 Test Executor</w:t>
      </w:r>
      <w:bookmarkEnd w:id="23"/>
    </w:p>
    <w:p w:rsidR="00104063" w:rsidRDefault="00104063">
      <w:pPr>
        <w:pStyle w:val="BodyText"/>
        <w:tabs>
          <w:tab w:val="left" w:pos="3119"/>
        </w:tabs>
        <w:ind w:left="3119" w:hanging="567"/>
      </w:pPr>
      <w:bookmarkStart w:id="24" w:name="_Ref55708574"/>
      <w:bookmarkStart w:id="25" w:name="ref_ProtModule_PRI"/>
      <w:r>
        <w:t>[3]</w:t>
      </w:r>
      <w:bookmarkEnd w:id="25"/>
      <w:r>
        <w:tab/>
        <w:t>109 21-CNL 113 429-1 Uen Rev. B</w:t>
      </w:r>
      <w:r>
        <w:br/>
        <w:t>DNS Protocol Modules for TTCN-3 Toolset with TITAN, Product Revision Information</w:t>
      </w:r>
      <w:bookmarkEnd w:id="24"/>
    </w:p>
    <w:p w:rsidR="00104063" w:rsidRDefault="00104063">
      <w:pPr>
        <w:pStyle w:val="BodyText"/>
        <w:tabs>
          <w:tab w:val="left" w:pos="3119"/>
        </w:tabs>
        <w:ind w:left="3119" w:hanging="567"/>
      </w:pPr>
      <w:bookmarkStart w:id="26" w:name="_Ref55708590"/>
      <w:bookmarkStart w:id="27" w:name="ref_ProtModule_FS"/>
      <w:bookmarkEnd w:id="20"/>
      <w:r>
        <w:t>[4]</w:t>
      </w:r>
      <w:bookmarkEnd w:id="27"/>
      <w:r>
        <w:tab/>
        <w:t>155 17-CNL 113 429 Uen Rev. B</w:t>
      </w:r>
      <w:r>
        <w:br/>
        <w:t>DNS Protocol Modules for TTCN-3 Toolset with TITAN, Function Specification</w:t>
      </w:r>
      <w:bookmarkEnd w:id="26"/>
    </w:p>
    <w:p w:rsidR="00104063" w:rsidRDefault="00104063">
      <w:pPr>
        <w:pStyle w:val="BodyText"/>
        <w:tabs>
          <w:tab w:val="left" w:pos="3119"/>
        </w:tabs>
        <w:ind w:left="3119" w:hanging="567"/>
      </w:pPr>
      <w:bookmarkStart w:id="28" w:name="ref_rfc1035"/>
      <w:r>
        <w:t>[5]</w:t>
      </w:r>
      <w:bookmarkEnd w:id="28"/>
      <w:r>
        <w:tab/>
      </w:r>
      <w:hyperlink r:id="rId7" w:history="1">
        <w:r>
          <w:rPr>
            <w:rStyle w:val="Hyperlink"/>
          </w:rPr>
          <w:t>RFC 1035</w:t>
        </w:r>
      </w:hyperlink>
      <w:r>
        <w:br/>
        <w:t>Domain names – Implementation and specification</w:t>
      </w:r>
    </w:p>
    <w:p w:rsidR="00104063" w:rsidRDefault="00104063">
      <w:pPr>
        <w:pStyle w:val="BodyText"/>
        <w:tabs>
          <w:tab w:val="clear" w:pos="2552"/>
          <w:tab w:val="left" w:pos="3119"/>
        </w:tabs>
        <w:ind w:left="3119" w:hanging="567"/>
      </w:pPr>
      <w:r>
        <w:t>[6]</w:t>
      </w:r>
      <w:r>
        <w:tab/>
      </w:r>
      <w:hyperlink r:id="rId8" w:history="1">
        <w:r>
          <w:rPr>
            <w:rStyle w:val="Hyperlink"/>
          </w:rPr>
          <w:t>RFC 2782</w:t>
        </w:r>
      </w:hyperlink>
      <w:r>
        <w:t xml:space="preserve"> </w:t>
      </w:r>
    </w:p>
    <w:p w:rsidR="00104063" w:rsidRDefault="00104063">
      <w:pPr>
        <w:pStyle w:val="BodyText"/>
        <w:tabs>
          <w:tab w:val="clear" w:pos="2552"/>
          <w:tab w:val="left" w:pos="3119"/>
        </w:tabs>
        <w:spacing w:before="0"/>
        <w:ind w:left="3119" w:hanging="567"/>
      </w:pPr>
      <w:r>
        <w:tab/>
        <w:t>A DNS RR for specifying the location of services (DNS SRV)</w:t>
      </w:r>
    </w:p>
    <w:p w:rsidR="00104063" w:rsidRDefault="00104063">
      <w:pPr>
        <w:pStyle w:val="BodyText"/>
        <w:tabs>
          <w:tab w:val="clear" w:pos="2552"/>
          <w:tab w:val="left" w:pos="3119"/>
        </w:tabs>
      </w:pPr>
      <w:r>
        <w:lastRenderedPageBreak/>
        <w:t>[7]</w:t>
      </w:r>
      <w:r>
        <w:tab/>
      </w:r>
      <w:hyperlink r:id="rId9" w:history="1">
        <w:r>
          <w:rPr>
            <w:rStyle w:val="Hyperlink"/>
          </w:rPr>
          <w:t>RFC 3403</w:t>
        </w:r>
      </w:hyperlink>
    </w:p>
    <w:p w:rsidR="00104063" w:rsidRDefault="00104063">
      <w:pPr>
        <w:pStyle w:val="BodyText"/>
        <w:tabs>
          <w:tab w:val="left" w:pos="3119"/>
        </w:tabs>
        <w:ind w:left="3119" w:hanging="567"/>
      </w:pPr>
      <w:r>
        <w:tab/>
        <w:t>Dynamic Delegation Discovery System (DDDS), Part Three: The Domain Name System (DNS) Database</w:t>
      </w:r>
    </w:p>
    <w:p w:rsidR="00041683" w:rsidRDefault="00041683" w:rsidP="00041683">
      <w:pPr>
        <w:pStyle w:val="BodyText"/>
        <w:tabs>
          <w:tab w:val="left" w:pos="3119"/>
        </w:tabs>
        <w:ind w:left="3119" w:hanging="567"/>
      </w:pPr>
      <w:r>
        <w:t>[8]</w:t>
      </w:r>
      <w:r>
        <w:tab/>
      </w:r>
      <w:r>
        <w:fldChar w:fldCharType="begin"/>
      </w:r>
      <w:r>
        <w:instrText>HYPERLINK "http://www.ietf.org/rfc/rfc2136.txt?number=2136"</w:instrText>
      </w:r>
      <w:r>
        <w:fldChar w:fldCharType="separate"/>
      </w:r>
      <w:r>
        <w:rPr>
          <w:rStyle w:val="Hyperlink"/>
        </w:rPr>
        <w:t>RF</w:t>
      </w:r>
      <w:r>
        <w:rPr>
          <w:rStyle w:val="Hyperlink"/>
        </w:rPr>
        <w:t>C</w:t>
      </w:r>
      <w:r>
        <w:rPr>
          <w:rStyle w:val="Hyperlink"/>
        </w:rPr>
        <w:t xml:space="preserve"> 2</w:t>
      </w:r>
      <w:r>
        <w:rPr>
          <w:rStyle w:val="Hyperlink"/>
        </w:rPr>
        <w:t>1</w:t>
      </w:r>
      <w:r>
        <w:rPr>
          <w:rStyle w:val="Hyperlink"/>
        </w:rPr>
        <w:t>36</w:t>
      </w:r>
      <w:r>
        <w:fldChar w:fldCharType="end"/>
      </w:r>
      <w:r>
        <w:br/>
      </w:r>
      <w:r w:rsidRPr="001C57E5">
        <w:t>Dynamic Updates in the Domain Name System (DNS UPDATE)</w:t>
      </w:r>
    </w:p>
    <w:p w:rsidR="00A6583D" w:rsidRDefault="00A6583D" w:rsidP="00A6583D">
      <w:pPr>
        <w:pStyle w:val="BodyText"/>
        <w:tabs>
          <w:tab w:val="left" w:pos="3119"/>
        </w:tabs>
        <w:ind w:left="3119" w:hanging="567"/>
      </w:pPr>
      <w:r>
        <w:t>[9]</w:t>
      </w:r>
      <w:r>
        <w:tab/>
      </w:r>
      <w:r w:rsidRPr="00A6583D">
        <w:rPr>
          <w:color w:val="0000FF"/>
          <w:u w:val="single"/>
        </w:rPr>
        <w:t>RFC 1886</w:t>
      </w:r>
      <w:r>
        <w:br/>
        <w:t>DNS Extensions to support IP version 6</w:t>
      </w:r>
    </w:p>
    <w:p w:rsidR="00041683" w:rsidRDefault="00041683">
      <w:pPr>
        <w:pStyle w:val="BodyText"/>
        <w:tabs>
          <w:tab w:val="left" w:pos="3119"/>
        </w:tabs>
        <w:ind w:left="3119" w:hanging="567"/>
      </w:pPr>
    </w:p>
    <w:p w:rsidR="00104063" w:rsidRDefault="00104063">
      <w:pPr>
        <w:pStyle w:val="Heading3"/>
      </w:pPr>
      <w:bookmarkStart w:id="29" w:name="_Toc310321393"/>
      <w:r>
        <w:t>Abbreviations</w:t>
      </w:r>
      <w:bookmarkEnd w:id="29"/>
    </w:p>
    <w:p w:rsidR="00104063" w:rsidRDefault="0010406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ASP</w:t>
      </w:r>
      <w:r>
        <w:rPr>
          <w:rFonts w:cs="Arial"/>
        </w:rPr>
        <w:tab/>
        <w:t>Abstract Service Primitive</w:t>
      </w:r>
    </w:p>
    <w:p w:rsidR="00104063" w:rsidRDefault="0010406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DDDS</w:t>
      </w:r>
      <w:r>
        <w:rPr>
          <w:rFonts w:cs="Arial"/>
        </w:rPr>
        <w:tab/>
        <w:t>Dynamic Delegation Discovery System</w:t>
      </w:r>
    </w:p>
    <w:p w:rsidR="00104063" w:rsidRDefault="00104063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DNS</w:t>
      </w:r>
      <w:r>
        <w:rPr>
          <w:rFonts w:cs="Arial"/>
        </w:rPr>
        <w:tab/>
        <w:t>Domain Name System</w:t>
      </w:r>
    </w:p>
    <w:p w:rsidR="00104063" w:rsidRDefault="00104063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DNS RR</w:t>
      </w:r>
      <w:r>
        <w:rPr>
          <w:rFonts w:cs="Arial"/>
        </w:rPr>
        <w:tab/>
        <w:t>Domain Name System Resource Record</w:t>
      </w:r>
    </w:p>
    <w:p w:rsidR="00104063" w:rsidRDefault="00104063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PDU</w:t>
      </w:r>
      <w:r>
        <w:rPr>
          <w:rFonts w:cs="Arial"/>
        </w:rPr>
        <w:tab/>
        <w:t>Protocol Data Unit</w:t>
      </w:r>
    </w:p>
    <w:p w:rsidR="00104063" w:rsidRDefault="00104063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RFC</w:t>
      </w:r>
      <w:r>
        <w:rPr>
          <w:rFonts w:cs="Arial"/>
        </w:rPr>
        <w:tab/>
        <w:t>Request For Comments</w:t>
      </w:r>
    </w:p>
    <w:p w:rsidR="00104063" w:rsidRDefault="00104063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104063" w:rsidRDefault="00104063">
      <w:pPr>
        <w:pStyle w:val="Heading3"/>
      </w:pPr>
      <w:bookmarkStart w:id="30" w:name="_Toc310321394"/>
      <w:r>
        <w:t>Terminology</w:t>
      </w:r>
      <w:bookmarkEnd w:id="30"/>
    </w:p>
    <w:p w:rsidR="00104063" w:rsidRDefault="00104063">
      <w:pPr>
        <w:pStyle w:val="BodyText"/>
      </w:pPr>
      <w:r>
        <w:t>No specific terminology is used.</w:t>
      </w:r>
    </w:p>
    <w:p w:rsidR="00104063" w:rsidRDefault="00104063">
      <w:pPr>
        <w:pStyle w:val="Heading2"/>
      </w:pPr>
      <w:bookmarkStart w:id="31" w:name="_Toc46547758"/>
      <w:bookmarkStart w:id="32" w:name="_Toc310321395"/>
      <w:r>
        <w:t>System Requirements</w:t>
      </w:r>
      <w:bookmarkEnd w:id="31"/>
      <w:bookmarkEnd w:id="32"/>
    </w:p>
    <w:p w:rsidR="00104063" w:rsidRDefault="00104063">
      <w:pPr>
        <w:pStyle w:val="BodyText"/>
        <w:rPr>
          <w:b/>
        </w:rPr>
      </w:pPr>
      <w:r>
        <w:t>The set of DNS protocol modules are a set of source code files that can only be used as part of a TTCN-3 test suite. Hence, protocol modules alone do not put specific requirements on the system used. However in order to compile and execute a TTCN-3 test suite using a set of protocol modules the following system requirements must be satisfied:</w:t>
      </w:r>
    </w:p>
    <w:p w:rsidR="00EF546D" w:rsidRDefault="00104063" w:rsidP="00104063">
      <w:pPr>
        <w:pStyle w:val="BodyText"/>
        <w:numPr>
          <w:ilvl w:val="0"/>
          <w:numId w:val="22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 xml:space="preserve">TITAN TTCN-3 Test Executor </w:t>
      </w:r>
      <w:r w:rsidR="00EF546D" w:rsidRPr="00357905">
        <w:t>R7A (1.7.pl0)</w:t>
      </w:r>
      <w:r w:rsidR="00EF546D" w:rsidRPr="00330B97">
        <w:t xml:space="preserve"> </w:t>
      </w:r>
      <w:r w:rsidR="00EF546D" w:rsidRPr="00357905">
        <w:t>or higher</w:t>
      </w:r>
      <w:r w:rsidR="00EF546D">
        <w:t xml:space="preserve"> </w:t>
      </w:r>
      <w:r>
        <w:t xml:space="preserve">installed. For installation guide see </w:t>
      </w:r>
      <w:r>
        <w:fldChar w:fldCharType="begin"/>
      </w:r>
      <w:r>
        <w:instrText xml:space="preserve"> REF ref_Titan_UG \h </w:instrText>
      </w:r>
      <w:r>
        <w:fldChar w:fldCharType="separate"/>
      </w:r>
      <w:r w:rsidR="002D3948">
        <w:t>[2]</w:t>
      </w:r>
      <w:r>
        <w:fldChar w:fldCharType="end"/>
      </w:r>
      <w:r>
        <w:t>.</w:t>
      </w:r>
      <w:r w:rsidR="00EF546D">
        <w:t xml:space="preserve">  </w:t>
      </w:r>
      <w:r w:rsidR="00EF546D" w:rsidRPr="00357905">
        <w:t>Please note: This version of the protocol module is not compatible with TITAN releases earlier than R7A</w:t>
      </w:r>
      <w:r w:rsidR="00EF546D">
        <w:t>.</w:t>
      </w:r>
    </w:p>
    <w:p w:rsidR="00104063" w:rsidRDefault="00104063">
      <w:pPr>
        <w:pStyle w:val="Heading1"/>
      </w:pPr>
      <w:bookmarkStart w:id="33" w:name="_Toc310321396"/>
      <w:r>
        <w:t>Protocol Modules</w:t>
      </w:r>
      <w:bookmarkEnd w:id="33"/>
    </w:p>
    <w:p w:rsidR="00104063" w:rsidRDefault="00104063">
      <w:pPr>
        <w:pStyle w:val="Heading2"/>
      </w:pPr>
      <w:bookmarkStart w:id="34" w:name="_Toc310321397"/>
      <w:r>
        <w:t>Overview</w:t>
      </w:r>
      <w:bookmarkEnd w:id="34"/>
    </w:p>
    <w:p w:rsidR="00104063" w:rsidRDefault="00104063">
      <w:pPr>
        <w:pStyle w:val="BodyText"/>
      </w:pPr>
      <w:bookmarkStart w:id="35" w:name="_Toc46547765"/>
      <w:r>
        <w:t xml:space="preserve">Protocol modules implement the message structure of the related protocol in a formalized way, using the standard specification language TTCN-3. This allows definition of test data (templates) in TTCN-3 core-language </w:t>
      </w:r>
      <w:r>
        <w:fldChar w:fldCharType="begin"/>
      </w:r>
      <w:r>
        <w:instrText xml:space="preserve"> REF ref_TTCN3_standard \h </w:instrText>
      </w:r>
      <w:r>
        <w:fldChar w:fldCharType="separate"/>
      </w:r>
      <w:r w:rsidR="002D3948">
        <w:t>[1]</w:t>
      </w:r>
      <w:r>
        <w:fldChar w:fldCharType="end"/>
      </w:r>
      <w:r>
        <w:t xml:space="preserve"> and correct encoding/decoding of messages during execution of test suites using the TITAN TTCN-3 test environment.</w:t>
      </w:r>
    </w:p>
    <w:p w:rsidR="00104063" w:rsidRDefault="00104063">
      <w:pPr>
        <w:pStyle w:val="BodyText"/>
      </w:pPr>
      <w:r>
        <w:lastRenderedPageBreak/>
        <w:t>The DNS protocol module implements the following functions:</w:t>
      </w:r>
    </w:p>
    <w:p w:rsidR="00104063" w:rsidRDefault="00104063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dec_PDU_DNS(in octetstring stream) return PDU_DNS;</w:t>
      </w:r>
    </w:p>
    <w:p w:rsidR="00104063" w:rsidRDefault="00104063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enc_PDU_DNS(in PDU_DNS msg, in boolean doCompression, in boolean autoLengthCalc) return octetstring;</w:t>
      </w:r>
    </w:p>
    <w:p w:rsidR="00104063" w:rsidRDefault="00104063">
      <w:pPr>
        <w:pStyle w:val="BodyText"/>
      </w:pPr>
      <w:r>
        <w:t xml:space="preserve">The function </w:t>
      </w:r>
      <w:r>
        <w:rPr>
          <w:rFonts w:ascii="Courier New" w:hAnsi="Courier New" w:cs="Courier New"/>
        </w:rPr>
        <w:t>dec_PDU_DNS</w:t>
      </w:r>
      <w:r>
        <w:t xml:space="preserve"> decodes an </w:t>
      </w:r>
      <w:r>
        <w:rPr>
          <w:rFonts w:ascii="Courier New" w:hAnsi="Courier New" w:cs="Courier New"/>
        </w:rPr>
        <w:t>octetstring</w:t>
      </w:r>
      <w:r>
        <w:t xml:space="preserve"> that represents an encoded DNS message. Unsupported resource records (see Function Specification </w:t>
      </w:r>
      <w:r>
        <w:fldChar w:fldCharType="begin"/>
      </w:r>
      <w:r>
        <w:instrText xml:space="preserve"> REF ref_ProtModule_FS \h </w:instrText>
      </w:r>
      <w:r>
        <w:fldChar w:fldCharType="separate"/>
      </w:r>
      <w:r w:rsidR="002D3948">
        <w:t>[4]</w:t>
      </w:r>
      <w:r>
        <w:fldChar w:fldCharType="end"/>
      </w:r>
      <w:r>
        <w:t xml:space="preserve"> clause 3.2.1) will be decoded into field </w:t>
      </w:r>
      <w:r>
        <w:rPr>
          <w:rFonts w:ascii="Courier New" w:hAnsi="Courier New" w:cs="Courier New"/>
        </w:rPr>
        <w:t>unsupported</w:t>
      </w:r>
      <w:r>
        <w:t xml:space="preserve"> and erroneous resource records will be decoded into field </w:t>
      </w:r>
      <w:r>
        <w:rPr>
          <w:rFonts w:ascii="Courier New" w:hAnsi="Courier New" w:cs="Courier New"/>
        </w:rPr>
        <w:t>undecodable</w:t>
      </w:r>
      <w:r>
        <w:t xml:space="preserve"> of </w:t>
      </w:r>
      <w:r>
        <w:rPr>
          <w:rFonts w:ascii="Courier New" w:hAnsi="Courier New" w:cs="Courier New"/>
        </w:rPr>
        <w:t>rData</w:t>
      </w:r>
      <w:r>
        <w:t xml:space="preserve">, both fields are of type </w:t>
      </w:r>
      <w:r>
        <w:rPr>
          <w:rFonts w:ascii="Courier New" w:hAnsi="Courier New" w:cs="Courier New"/>
        </w:rPr>
        <w:t>octetstring</w:t>
      </w:r>
      <w:r>
        <w:t>. These fields can also be used to encode erroneous or unsupported data. Decoded DNS messages are in uncompressed format.</w:t>
      </w:r>
    </w:p>
    <w:p w:rsidR="00104063" w:rsidRDefault="00104063">
      <w:pPr>
        <w:pStyle w:val="BodyText"/>
      </w:pPr>
      <w:r>
        <w:t xml:space="preserve">The function </w:t>
      </w:r>
      <w:r>
        <w:rPr>
          <w:rFonts w:ascii="Courier New" w:hAnsi="Courier New" w:cs="Courier New"/>
        </w:rPr>
        <w:t>enc_PDU_DNS</w:t>
      </w:r>
      <w:r>
        <w:t xml:space="preserve"> encodes a DNS message given as TTCN-3 data into an </w:t>
      </w:r>
      <w:r>
        <w:rPr>
          <w:rFonts w:ascii="Courier New" w:hAnsi="Courier New" w:cs="Courier New"/>
        </w:rPr>
        <w:t>octetstring</w:t>
      </w:r>
      <w:r>
        <w:t xml:space="preserve">. The latter function has two additional </w:t>
      </w:r>
      <w:r>
        <w:rPr>
          <w:rFonts w:ascii="Courier New" w:hAnsi="Courier New" w:cs="Courier New"/>
        </w:rPr>
        <w:t>boolean</w:t>
      </w:r>
      <w:r>
        <w:t xml:space="preserve"> parameters. Parameter </w:t>
      </w:r>
      <w:r>
        <w:rPr>
          <w:rFonts w:ascii="Courier New" w:hAnsi="Courier New" w:cs="Courier New"/>
        </w:rPr>
        <w:t>doCompression</w:t>
      </w:r>
      <w:r>
        <w:t xml:space="preserve"> specifies whether the encoder should compress domain names or encode them uncompressed. Parameter </w:t>
      </w:r>
      <w:r>
        <w:rPr>
          <w:rFonts w:ascii="Courier New" w:hAnsi="Courier New" w:cs="Courier New"/>
        </w:rPr>
        <w:t>autoLengthCalc</w:t>
      </w:r>
      <w:r>
        <w:t xml:space="preserve"> specifies whether the encoder should calculate and substitute length fields in resource records automatically. Calculating length fields manually is not recommended unless it is required to encode a faulty DNS message. Fields </w:t>
      </w:r>
      <w:r>
        <w:rPr>
          <w:rFonts w:ascii="Courier New" w:hAnsi="Courier New" w:cs="Courier New"/>
        </w:rPr>
        <w:t>qdCount, anCount, nsCount</w:t>
      </w:r>
      <w:r>
        <w:t xml:space="preserve"> and </w:t>
      </w:r>
      <w:r>
        <w:rPr>
          <w:rFonts w:ascii="Courier New" w:hAnsi="Courier New" w:cs="Courier New"/>
        </w:rPr>
        <w:t>arCount</w:t>
      </w:r>
      <w:r>
        <w:t xml:space="preserve"> of DNS messages are not automatically calculated (note: if resource records are passed to templates as parameters then </w:t>
      </w:r>
      <w:r>
        <w:rPr>
          <w:rFonts w:ascii="Courier New" w:hAnsi="Courier New" w:cs="Courier New"/>
        </w:rPr>
        <w:t>sizeof</w:t>
      </w:r>
      <w:r>
        <w:t xml:space="preserve"> can be used to calculate these).</w:t>
      </w:r>
    </w:p>
    <w:p w:rsidR="00104063" w:rsidRDefault="00104063">
      <w:pPr>
        <w:pStyle w:val="Heading2"/>
      </w:pPr>
      <w:bookmarkStart w:id="36" w:name="_Toc310321398"/>
      <w:r>
        <w:t>Installation</w:t>
      </w:r>
      <w:bookmarkEnd w:id="35"/>
      <w:bookmarkEnd w:id="36"/>
    </w:p>
    <w:p w:rsidR="00104063" w:rsidRDefault="00104063">
      <w:pPr>
        <w:pStyle w:val="BodyText"/>
        <w:rPr>
          <w:rFonts w:cs="Arial"/>
        </w:rPr>
      </w:pPr>
      <w:r>
        <w:rPr>
          <w:rFonts w:cs="Arial"/>
        </w:rPr>
        <w:t xml:space="preserve">The </w:t>
      </w:r>
      <w:smartTag w:uri="urn:schemas-microsoft-com:office:smarttags" w:element="place">
        <w:smartTag w:uri="urn:schemas-microsoft-com:office:smarttags" w:element="PlaceName">
          <w:r>
            <w:rPr>
              <w:rFonts w:cs="Arial"/>
            </w:rPr>
            <w:t>Test</w:t>
          </w:r>
        </w:smartTag>
        <w:r>
          <w:rPr>
            <w:rFonts w:cs="Arial"/>
          </w:rPr>
          <w:t xml:space="preserve"> </w:t>
        </w:r>
        <w:smartTag w:uri="urn:schemas-microsoft-com:office:smarttags" w:element="PlaceType">
          <w:r>
            <w:rPr>
              <w:rFonts w:cs="Arial"/>
            </w:rPr>
            <w:t>Port</w:t>
          </w:r>
        </w:smartTag>
      </w:smartTag>
      <w:r>
        <w:rPr>
          <w:rFonts w:cs="Arial"/>
        </w:rPr>
        <w:t xml:space="preserve"> and the protocol module can be used for the development of TTCN-3 test suites. Since the </w:t>
      </w:r>
      <w:r>
        <w:t xml:space="preserve">DNS </w:t>
      </w:r>
      <w:r>
        <w:rPr>
          <w:rFonts w:cs="Arial"/>
        </w:rPr>
        <w:t xml:space="preserve">protocol module is used as part of a TTCN-3 test suite, this requires TTCN-3 Test Executor to be installed before the module can be compiled and executed together with other parts of the test suite. For more details on the installation of TTCN-3 Test Executor see the relevant section of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ref_Titan_UG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2D3948">
        <w:t>[2]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:rsidR="00104063" w:rsidRDefault="00104063">
      <w:pPr>
        <w:pStyle w:val="BodyText"/>
        <w:rPr>
          <w:rFonts w:cs="Arial"/>
        </w:rPr>
      </w:pPr>
      <w:r>
        <w:rPr>
          <w:rFonts w:cs="Arial"/>
        </w:rPr>
        <w:t>The followings are needed to use the DNS protocol module:</w:t>
      </w:r>
    </w:p>
    <w:p w:rsidR="00104063" w:rsidRDefault="00104063" w:rsidP="00104063">
      <w:pPr>
        <w:pStyle w:val="BodyText"/>
        <w:numPr>
          <w:ilvl w:val="0"/>
          <w:numId w:val="22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>Copy the source file (</w:t>
      </w:r>
      <w:r>
        <w:rPr>
          <w:rFonts w:ascii="Courier New" w:hAnsi="Courier New" w:cs="Courier New"/>
        </w:rPr>
        <w:t>DNS_EncDec.cc</w:t>
      </w:r>
      <w:r>
        <w:t>) and the definition module (</w:t>
      </w:r>
      <w:r>
        <w:rPr>
          <w:rFonts w:ascii="Courier New" w:hAnsi="Courier New" w:cs="Courier New"/>
        </w:rPr>
        <w:t>DNS_Types.ttcn</w:t>
      </w:r>
      <w:r>
        <w:t>) into the directory of the test suite or create symbolic links to them.</w:t>
      </w:r>
    </w:p>
    <w:p w:rsidR="00104063" w:rsidRDefault="00104063" w:rsidP="00104063">
      <w:pPr>
        <w:pStyle w:val="BodyText"/>
        <w:numPr>
          <w:ilvl w:val="0"/>
          <w:numId w:val="22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 xml:space="preserve">Import module </w:t>
      </w:r>
      <w:r>
        <w:rPr>
          <w:rFonts w:ascii="Courier New" w:hAnsi="Courier New" w:cs="Courier New"/>
        </w:rPr>
        <w:t xml:space="preserve">DNS_Types </w:t>
      </w:r>
      <w:r>
        <w:t>to the module(s) where the DNS protocol module is used.</w:t>
      </w:r>
      <w:r>
        <w:tab/>
      </w:r>
      <w:r>
        <w:tab/>
      </w:r>
      <w:r>
        <w:tab/>
      </w:r>
      <w:r>
        <w:tab/>
      </w:r>
      <w:r>
        <w:tab/>
        <w:t>).</w:t>
      </w:r>
    </w:p>
    <w:p w:rsidR="00104063" w:rsidRDefault="00104063" w:rsidP="00104063">
      <w:pPr>
        <w:pStyle w:val="BodyText"/>
        <w:numPr>
          <w:ilvl w:val="0"/>
          <w:numId w:val="22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 xml:space="preserve">Create a </w:t>
      </w:r>
      <w:r>
        <w:rPr>
          <w:rFonts w:ascii="Courier New" w:hAnsi="Courier New" w:cs="Courier New"/>
        </w:rPr>
        <w:t>Makefile</w:t>
      </w:r>
      <w:r>
        <w:t xml:space="preserve"> or modify the existing one.</w:t>
      </w:r>
    </w:p>
    <w:p w:rsidR="00104063" w:rsidRDefault="00104063">
      <w:pPr>
        <w:pStyle w:val="Heading2"/>
      </w:pPr>
      <w:bookmarkStart w:id="37" w:name="_Toc46547766"/>
      <w:bookmarkStart w:id="38" w:name="_Toc310321399"/>
      <w:r>
        <w:t>Configuration</w:t>
      </w:r>
      <w:bookmarkEnd w:id="37"/>
      <w:bookmarkEnd w:id="38"/>
    </w:p>
    <w:p w:rsidR="00104063" w:rsidRDefault="00104063">
      <w:pPr>
        <w:pStyle w:val="BodyText"/>
      </w:pPr>
      <w:r>
        <w:t>None.</w:t>
      </w:r>
    </w:p>
    <w:p w:rsidR="00104063" w:rsidRDefault="00104063">
      <w:pPr>
        <w:pStyle w:val="Heading1"/>
      </w:pPr>
      <w:bookmarkStart w:id="39" w:name="_Toc310321400"/>
      <w:r>
        <w:lastRenderedPageBreak/>
        <w:t>Error messages</w:t>
      </w:r>
      <w:bookmarkEnd w:id="39"/>
    </w:p>
    <w:p w:rsidR="00104063" w:rsidRDefault="00104063">
      <w:pPr>
        <w:pStyle w:val="BodyText"/>
        <w:spacing w:after="360"/>
      </w:pPr>
      <w:r>
        <w:t>The following error messages can occur while using the DNS protocol module. The error messages are self-explanatory:</w:t>
      </w:r>
    </w:p>
    <w:p w:rsidR="00104063" w:rsidRDefault="00104063">
      <w:pPr>
        <w:pStyle w:val="BodyText"/>
      </w:pPr>
      <w:r>
        <w:t>Error decoding DNS header. Stream doesn’t contain enough octets.</w:t>
      </w:r>
    </w:p>
    <w:p w:rsidR="00104063" w:rsidRDefault="00104063">
      <w:pPr>
        <w:pStyle w:val="BodyText"/>
      </w:pPr>
      <w:r>
        <w:t>Error decoding query resource record: not enough octets.</w:t>
      </w:r>
    </w:p>
    <w:p w:rsidR="00104063" w:rsidRDefault="00104063">
      <w:pPr>
        <w:pStyle w:val="BodyText"/>
      </w:pPr>
      <w:r>
        <w:t>Error decoding label at octet #</w:t>
      </w:r>
      <w:r>
        <w:rPr>
          <w:i/>
          <w:iCs/>
        </w:rPr>
        <w:t>n</w:t>
      </w:r>
      <w:r>
        <w:t>: label length is greater than 63, but is not a pointer (</w:t>
      </w:r>
      <w:r>
        <w:rPr>
          <w:i/>
          <w:iCs/>
        </w:rPr>
        <w:t>0xXX</w:t>
      </w:r>
      <w:r>
        <w:t>).</w:t>
      </w:r>
    </w:p>
    <w:p w:rsidR="00104063" w:rsidRDefault="00104063">
      <w:pPr>
        <w:pStyle w:val="BodyText"/>
      </w:pPr>
      <w:r>
        <w:t>Label pointer at octet #</w:t>
      </w:r>
      <w:r>
        <w:rPr>
          <w:i/>
          <w:iCs/>
        </w:rPr>
        <w:t>n</w:t>
      </w:r>
      <w:r>
        <w:t xml:space="preserve"> in domain name refers after end of stream.</w:t>
      </w:r>
    </w:p>
    <w:p w:rsidR="00104063" w:rsidRDefault="00104063">
      <w:pPr>
        <w:pStyle w:val="BodyText"/>
      </w:pPr>
      <w:r>
        <w:t xml:space="preserve">Error decoding label: not enough octets. Remaining bytes: </w:t>
      </w:r>
      <w:r>
        <w:rPr>
          <w:i/>
          <w:iCs/>
        </w:rPr>
        <w:t>n</w:t>
      </w:r>
      <w:r>
        <w:t xml:space="preserve">, length of label: </w:t>
      </w:r>
      <w:r>
        <w:rPr>
          <w:i/>
          <w:iCs/>
        </w:rPr>
        <w:t>m</w:t>
      </w:r>
    </w:p>
    <w:p w:rsidR="00104063" w:rsidRDefault="00104063">
      <w:pPr>
        <w:pStyle w:val="BodyText"/>
      </w:pPr>
      <w:r>
        <w:t>Error decoding resource record: not enough octets. Resource record starts at octet #</w:t>
      </w:r>
      <w:r>
        <w:rPr>
          <w:i/>
          <w:iCs/>
        </w:rPr>
        <w:t>n</w:t>
      </w:r>
      <w:r>
        <w:t xml:space="preserve">, number of octets in message: </w:t>
      </w:r>
      <w:r>
        <w:rPr>
          <w:i/>
          <w:iCs/>
        </w:rPr>
        <w:t>m</w:t>
      </w:r>
      <w:r>
        <w:t>.</w:t>
      </w:r>
    </w:p>
    <w:p w:rsidR="00104063" w:rsidRDefault="00104063">
      <w:pPr>
        <w:pStyle w:val="BodyText"/>
      </w:pPr>
      <w:r>
        <w:t>Error encoding DNS header: field ‘z’ must have a length of 3.</w:t>
      </w:r>
    </w:p>
    <w:p w:rsidR="00104063" w:rsidRDefault="00104063">
      <w:pPr>
        <w:pStyle w:val="BodyText"/>
      </w:pPr>
      <w:r>
        <w:t>Domain name should not start with a dot: “…”.</w:t>
      </w:r>
    </w:p>
    <w:p w:rsidR="00104063" w:rsidRDefault="00104063">
      <w:pPr>
        <w:pStyle w:val="BodyText"/>
      </w:pPr>
      <w:r>
        <w:t>Domain name should not end with a dot: “…”.</w:t>
      </w:r>
    </w:p>
    <w:p w:rsidR="00104063" w:rsidRDefault="00104063">
      <w:pPr>
        <w:pStyle w:val="BodyText"/>
      </w:pPr>
      <w:r>
        <w:t>Label in domain name is longer than 63 characters: “…”</w:t>
      </w:r>
    </w:p>
    <w:p w:rsidR="00104063" w:rsidRDefault="00104063">
      <w:pPr>
        <w:pStyle w:val="Heading1"/>
      </w:pPr>
      <w:bookmarkStart w:id="40" w:name="_Toc310321401"/>
      <w:r>
        <w:t>Warning messages</w:t>
      </w:r>
      <w:bookmarkEnd w:id="40"/>
    </w:p>
    <w:p w:rsidR="00104063" w:rsidRDefault="00104063">
      <w:pPr>
        <w:pStyle w:val="BodyText"/>
        <w:spacing w:after="360"/>
      </w:pPr>
      <w:r>
        <w:t>The following warning messages can occur while using the DNS protocol module. The warning messages are self-explanatory:</w:t>
      </w:r>
    </w:p>
    <w:p w:rsidR="00104063" w:rsidRDefault="00104063">
      <w:pPr>
        <w:pStyle w:val="BodyText"/>
      </w:pPr>
      <w:r>
        <w:t>While encoding PDU_DNS: ‘header.qdCount’ (</w:t>
      </w:r>
      <w:r>
        <w:rPr>
          <w:i/>
          <w:iCs/>
        </w:rPr>
        <w:t>n</w:t>
      </w:r>
      <w:r>
        <w:t>) differs from size of ‘queries’ (</w:t>
      </w:r>
      <w:r>
        <w:rPr>
          <w:i/>
          <w:iCs/>
        </w:rPr>
        <w:t>m</w:t>
      </w:r>
      <w:r>
        <w:t>).</w:t>
      </w:r>
    </w:p>
    <w:p w:rsidR="00104063" w:rsidRDefault="00104063">
      <w:pPr>
        <w:pStyle w:val="BodyText"/>
      </w:pPr>
      <w:r>
        <w:t>While encoding PDU_DNS: ‘header.anCount’ (</w:t>
      </w:r>
      <w:r>
        <w:rPr>
          <w:i/>
          <w:iCs/>
        </w:rPr>
        <w:t>n</w:t>
      </w:r>
      <w:r>
        <w:t>) differs from size of ‘answers’ (</w:t>
      </w:r>
      <w:r>
        <w:rPr>
          <w:i/>
          <w:iCs/>
        </w:rPr>
        <w:t>m</w:t>
      </w:r>
      <w:r>
        <w:t>).</w:t>
      </w:r>
    </w:p>
    <w:p w:rsidR="00104063" w:rsidRDefault="00104063">
      <w:pPr>
        <w:pStyle w:val="BodyText"/>
      </w:pPr>
      <w:r>
        <w:t>While encoding PDU_DNS: ‘header.nsCount’ (</w:t>
      </w:r>
      <w:r>
        <w:rPr>
          <w:i/>
          <w:iCs/>
        </w:rPr>
        <w:t>n</w:t>
      </w:r>
      <w:r>
        <w:t>) differs from size of ‘nameServerRecords’ (</w:t>
      </w:r>
      <w:r>
        <w:rPr>
          <w:i/>
          <w:iCs/>
        </w:rPr>
        <w:t>m</w:t>
      </w:r>
      <w:r>
        <w:t>).</w:t>
      </w:r>
    </w:p>
    <w:p w:rsidR="00104063" w:rsidRDefault="00104063">
      <w:pPr>
        <w:pStyle w:val="BodyText"/>
      </w:pPr>
      <w:r>
        <w:t>While encoding PDU_DNS: ‘header.arCount’ (</w:t>
      </w:r>
      <w:r>
        <w:rPr>
          <w:i/>
          <w:iCs/>
        </w:rPr>
        <w:t>n</w:t>
      </w:r>
      <w:r>
        <w:t>) differs from size of ‘additionalRecords’ (</w:t>
      </w:r>
      <w:r>
        <w:rPr>
          <w:i/>
          <w:iCs/>
        </w:rPr>
        <w:t>m</w:t>
      </w:r>
      <w:r>
        <w:t>).</w:t>
      </w:r>
    </w:p>
    <w:p w:rsidR="00104063" w:rsidRDefault="00104063">
      <w:pPr>
        <w:pStyle w:val="BodyText"/>
      </w:pPr>
      <w:r>
        <w:t>Forward reference in compressed domain name at octet #</w:t>
      </w:r>
      <w:r>
        <w:rPr>
          <w:i/>
          <w:iCs/>
        </w:rPr>
        <w:t>n</w:t>
      </w:r>
      <w:r>
        <w:t>.</w:t>
      </w:r>
    </w:p>
    <w:p w:rsidR="00104063" w:rsidRDefault="00104063">
      <w:pPr>
        <w:pStyle w:val="BodyText"/>
      </w:pPr>
      <w:r>
        <w:t>While decoding resource record: not enough octets, decoding to field ‘undecodable’. Resource record starts at octet #</w:t>
      </w:r>
      <w:r>
        <w:rPr>
          <w:i/>
          <w:iCs/>
        </w:rPr>
        <w:t>n</w:t>
      </w:r>
      <w:r>
        <w:t>.</w:t>
      </w:r>
    </w:p>
    <w:p w:rsidR="00104063" w:rsidRDefault="00104063">
      <w:pPr>
        <w:pStyle w:val="BodyText"/>
      </w:pPr>
      <w:r>
        <w:lastRenderedPageBreak/>
        <w:t xml:space="preserve">Resource record class </w:t>
      </w:r>
      <w:r>
        <w:rPr>
          <w:i/>
          <w:iCs/>
        </w:rPr>
        <w:t>n</w:t>
      </w:r>
      <w:r>
        <w:t xml:space="preserve"> is not supported. rData will be decoded to field ‘unsupported’.</w:t>
      </w:r>
    </w:p>
    <w:p w:rsidR="00104063" w:rsidRDefault="00104063">
      <w:pPr>
        <w:pStyle w:val="BodyText"/>
      </w:pPr>
      <w:r>
        <w:t>While decoding address resource record: not enough octets, decoding to field ’undecodable’.</w:t>
      </w:r>
    </w:p>
    <w:p w:rsidR="00104063" w:rsidRDefault="00104063">
      <w:pPr>
        <w:pStyle w:val="BodyText"/>
      </w:pPr>
      <w:r>
        <w:t>While decoding SOA resource record: not enough octets, decoding to field ’undecodable’.</w:t>
      </w:r>
    </w:p>
    <w:p w:rsidR="00104063" w:rsidRDefault="00104063">
      <w:pPr>
        <w:pStyle w:val="BodyText"/>
      </w:pPr>
      <w:r>
        <w:t>While decoding WKS resource record: not enough octets, decoding to field ’undecodable’.</w:t>
      </w:r>
    </w:p>
    <w:p w:rsidR="00104063" w:rsidRDefault="00104063">
      <w:pPr>
        <w:pStyle w:val="BodyText"/>
      </w:pPr>
      <w:r>
        <w:t>While decoding WKS resource record: rdLength is less than 6. Decoding to field ‘undecodable’.</w:t>
      </w:r>
    </w:p>
    <w:p w:rsidR="00104063" w:rsidRDefault="00104063">
      <w:pPr>
        <w:pStyle w:val="BodyText"/>
      </w:pPr>
      <w:r>
        <w:t>While decoding HINFO resource record: not enough octets, decoding to field ’undecodable’.</w:t>
      </w:r>
    </w:p>
    <w:p w:rsidR="00104063" w:rsidRDefault="00104063">
      <w:pPr>
        <w:pStyle w:val="BodyText"/>
      </w:pPr>
      <w:r>
        <w:t>While decoding MX resource record: not enough octets, decoding to field ’undecodable’.</w:t>
      </w:r>
    </w:p>
    <w:p w:rsidR="009C675E" w:rsidRDefault="009C675E" w:rsidP="009C675E">
      <w:pPr>
        <w:pStyle w:val="BodyText"/>
      </w:pPr>
      <w:r>
        <w:t xml:space="preserve">While decoding AAAA </w:t>
      </w:r>
      <w:r w:rsidR="00E35860">
        <w:t xml:space="preserve">resource </w:t>
      </w:r>
      <w:r>
        <w:t>record: not enough octets, decoding to field ’undecodable’.</w:t>
      </w:r>
    </w:p>
    <w:p w:rsidR="009C675E" w:rsidRDefault="009C675E" w:rsidP="009C675E">
      <w:pPr>
        <w:pStyle w:val="BodyText"/>
      </w:pPr>
      <w:r>
        <w:t xml:space="preserve">While decoding SRV </w:t>
      </w:r>
      <w:r w:rsidR="00E35860">
        <w:t xml:space="preserve">resource </w:t>
      </w:r>
      <w:r>
        <w:t>record: not enough octets, decoding to field ’undecodable’.</w:t>
      </w:r>
    </w:p>
    <w:p w:rsidR="009C675E" w:rsidRDefault="009C675E" w:rsidP="009C675E">
      <w:pPr>
        <w:pStyle w:val="BodyText"/>
      </w:pPr>
      <w:r>
        <w:t xml:space="preserve">While decoding NAPTR </w:t>
      </w:r>
      <w:r w:rsidR="00E35860">
        <w:t xml:space="preserve">resource </w:t>
      </w:r>
      <w:r>
        <w:t>record: not enough octets, decoding to field ’undecodable’.</w:t>
      </w:r>
    </w:p>
    <w:p w:rsidR="00104063" w:rsidRDefault="00104063">
      <w:pPr>
        <w:pStyle w:val="BodyText"/>
      </w:pPr>
      <w:r>
        <w:t xml:space="preserve">Resource record type </w:t>
      </w:r>
      <w:r>
        <w:rPr>
          <w:i/>
          <w:iCs/>
        </w:rPr>
        <w:t>n</w:t>
      </w:r>
      <w:r>
        <w:t xml:space="preserve"> is not supported. RData will be decoded to field ‘unsupported’.</w:t>
      </w:r>
    </w:p>
    <w:p w:rsidR="00104063" w:rsidRDefault="00104063">
      <w:pPr>
        <w:pStyle w:val="BodyText"/>
      </w:pPr>
      <w:r>
        <w:t>While decoding resource record: rdLength (</w:t>
      </w:r>
      <w:r>
        <w:rPr>
          <w:i/>
          <w:iCs/>
        </w:rPr>
        <w:t>n</w:t>
      </w:r>
      <w:r>
        <w:t>) does not equal the length of decoded resource record data (</w:t>
      </w:r>
      <w:r>
        <w:rPr>
          <w:i/>
          <w:iCs/>
        </w:rPr>
        <w:t>m</w:t>
      </w:r>
      <w:r>
        <w:t>). Resource record starts at octet #</w:t>
      </w:r>
      <w:r>
        <w:rPr>
          <w:i/>
          <w:iCs/>
        </w:rPr>
        <w:t>k</w:t>
      </w:r>
      <w:r>
        <w:t>.</w:t>
      </w:r>
    </w:p>
    <w:p w:rsidR="00104063" w:rsidRDefault="00104063">
      <w:pPr>
        <w:pStyle w:val="BodyText"/>
      </w:pPr>
      <w:r>
        <w:t>Length of rData (</w:t>
      </w:r>
      <w:r>
        <w:rPr>
          <w:i/>
          <w:iCs/>
        </w:rPr>
        <w:t>n</w:t>
      </w:r>
      <w:r>
        <w:t>) in octets differs from rdLength (</w:t>
      </w:r>
      <w:r>
        <w:rPr>
          <w:i/>
          <w:iCs/>
        </w:rPr>
        <w:t>m</w:t>
      </w:r>
      <w:r>
        <w:t>) in resource record: …</w:t>
      </w:r>
    </w:p>
    <w:p w:rsidR="00104063" w:rsidRDefault="00104063">
      <w:pPr>
        <w:pStyle w:val="BodyText"/>
      </w:pPr>
      <w:r>
        <w:t>While encoding domain name: domain name is empty.</w:t>
      </w:r>
    </w:p>
    <w:p w:rsidR="00346330" w:rsidRDefault="00346330" w:rsidP="00346330">
      <w:pPr>
        <w:pStyle w:val="BodyText"/>
      </w:pPr>
      <w:r>
        <w:t>In case of Resource record class n rdLength and ttl fields must be zero. rData will be decoded to field `unsupported'.</w:t>
      </w:r>
    </w:p>
    <w:p w:rsidR="00104063" w:rsidRDefault="00104063">
      <w:pPr>
        <w:pStyle w:val="Heading1"/>
      </w:pPr>
      <w:bookmarkStart w:id="41" w:name="_Toc310321402"/>
      <w:r>
        <w:t>Examples</w:t>
      </w:r>
      <w:bookmarkEnd w:id="41"/>
    </w:p>
    <w:p w:rsidR="00104063" w:rsidRDefault="00104063">
      <w:pPr>
        <w:pStyle w:val="BodyText"/>
      </w:pPr>
      <w:r>
        <w:t>The “demo” directory of the deliverable contains the following examples:</w:t>
      </w:r>
    </w:p>
    <w:p w:rsidR="00104063" w:rsidRDefault="00104063">
      <w:pPr>
        <w:pStyle w:val="BodyText"/>
        <w:numPr>
          <w:ilvl w:val="0"/>
          <w:numId w:val="23"/>
        </w:numPr>
      </w:pPr>
      <w:r>
        <w:rPr>
          <w:rFonts w:ascii="Courier New" w:hAnsi="Courier New" w:cs="Courier New"/>
        </w:rPr>
        <w:t>DNS_Types.ttcn</w:t>
      </w:r>
      <w:r>
        <w:t>: definition module.</w:t>
      </w:r>
    </w:p>
    <w:p w:rsidR="00104063" w:rsidRDefault="00104063">
      <w:pPr>
        <w:pStyle w:val="BodyText"/>
        <w:numPr>
          <w:ilvl w:val="0"/>
          <w:numId w:val="23"/>
        </w:numPr>
      </w:pPr>
      <w:r>
        <w:rPr>
          <w:rFonts w:ascii="Courier New" w:hAnsi="Courier New" w:cs="Courier New"/>
        </w:rPr>
        <w:t>DNS_EncDec.cc</w:t>
      </w:r>
      <w:r>
        <w:t>: source file.</w:t>
      </w:r>
    </w:p>
    <w:p w:rsidR="00104063" w:rsidRDefault="00104063">
      <w:pPr>
        <w:pStyle w:val="BodyText"/>
        <w:numPr>
          <w:ilvl w:val="0"/>
          <w:numId w:val="23"/>
        </w:numPr>
      </w:pPr>
      <w:r>
        <w:rPr>
          <w:rFonts w:ascii="Courier New" w:hAnsi="Courier New" w:cs="Courier New"/>
        </w:rPr>
        <w:t>DNS_Demo.ttcn</w:t>
      </w:r>
      <w:r>
        <w:t>: demo testcases for DNS protocol module.</w:t>
      </w:r>
    </w:p>
    <w:p w:rsidR="00104063" w:rsidRDefault="00104063">
      <w:pPr>
        <w:pStyle w:val="BodyText"/>
        <w:numPr>
          <w:ilvl w:val="0"/>
          <w:numId w:val="23"/>
        </w:numPr>
      </w:pPr>
      <w:r>
        <w:rPr>
          <w:rFonts w:ascii="Courier New" w:hAnsi="Courier New" w:cs="Courier New"/>
        </w:rPr>
        <w:lastRenderedPageBreak/>
        <w:t>DNS_Mapping.ttcn</w:t>
      </w:r>
      <w:r>
        <w:t>: mapping module.</w:t>
      </w:r>
    </w:p>
    <w:p w:rsidR="00104063" w:rsidRDefault="00104063">
      <w:pPr>
        <w:pStyle w:val="BodyText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Makefile</w:t>
      </w:r>
    </w:p>
    <w:p w:rsidR="00104063" w:rsidRDefault="00104063">
      <w:pPr>
        <w:pStyle w:val="BodyText"/>
        <w:numPr>
          <w:ilvl w:val="0"/>
          <w:numId w:val="23"/>
        </w:numPr>
      </w:pPr>
      <w:r>
        <w:rPr>
          <w:rFonts w:ascii="Courier New" w:hAnsi="Courier New" w:cs="Courier New"/>
        </w:rPr>
        <w:t>UDPasp_PortType.ttcn</w:t>
      </w:r>
      <w:r>
        <w:t>: port type definition for UDP test port (CNL 113 346).</w:t>
      </w:r>
    </w:p>
    <w:p w:rsidR="00104063" w:rsidRDefault="00104063">
      <w:pPr>
        <w:pStyle w:val="BodyText"/>
        <w:numPr>
          <w:ilvl w:val="0"/>
          <w:numId w:val="23"/>
        </w:numPr>
      </w:pPr>
      <w:r>
        <w:rPr>
          <w:rFonts w:ascii="Courier New" w:hAnsi="Courier New" w:cs="Courier New"/>
        </w:rPr>
        <w:t>UDPasp_Types.ttcn</w:t>
      </w:r>
      <w:r>
        <w:t>: type definitions for UDP test port.</w:t>
      </w:r>
    </w:p>
    <w:p w:rsidR="00104063" w:rsidRDefault="00104063">
      <w:pPr>
        <w:pStyle w:val="BodyText"/>
        <w:numPr>
          <w:ilvl w:val="0"/>
          <w:numId w:val="23"/>
        </w:numPr>
      </w:pPr>
      <w:r>
        <w:rPr>
          <w:rFonts w:ascii="Courier New" w:hAnsi="Courier New" w:cs="Courier New"/>
        </w:rPr>
        <w:t>UDPasp_PT.cc</w:t>
      </w:r>
      <w:r>
        <w:t>: source file of UDP test port.</w:t>
      </w:r>
    </w:p>
    <w:p w:rsidR="00104063" w:rsidRDefault="00104063">
      <w:pPr>
        <w:pStyle w:val="BodyText"/>
        <w:numPr>
          <w:ilvl w:val="0"/>
          <w:numId w:val="23"/>
        </w:numPr>
      </w:pPr>
      <w:r>
        <w:rPr>
          <w:rFonts w:ascii="Courier New" w:hAnsi="Courier New" w:cs="Courier New"/>
        </w:rPr>
        <w:t>UDPasp_PT.hh</w:t>
      </w:r>
      <w:r>
        <w:t>: header file of UDP test port.</w:t>
      </w:r>
    </w:p>
    <w:p w:rsidR="00104063" w:rsidRDefault="00104063">
      <w:pPr>
        <w:pStyle w:val="BodyText"/>
        <w:numPr>
          <w:ilvl w:val="0"/>
          <w:numId w:val="23"/>
        </w:numPr>
      </w:pPr>
      <w:r>
        <w:rPr>
          <w:rFonts w:ascii="Courier New" w:hAnsi="Courier New" w:cs="Courier New"/>
        </w:rPr>
        <w:t>config.cfg</w:t>
      </w:r>
      <w:r>
        <w:t>: example runtime configuration file.</w:t>
      </w:r>
    </w:p>
    <w:p w:rsidR="00104063" w:rsidRDefault="00104063" w:rsidP="00D1383E">
      <w:pPr>
        <w:pStyle w:val="BodyText"/>
        <w:numPr>
          <w:ilvl w:val="0"/>
          <w:numId w:val="23"/>
        </w:numPr>
      </w:pPr>
      <w:r>
        <w:rPr>
          <w:rFonts w:ascii="Courier New" w:hAnsi="Courier New" w:cs="Courier New"/>
        </w:rPr>
        <w:t>readme.txt</w:t>
      </w:r>
      <w:r>
        <w:t>: brief description of how to use the demo.</w:t>
      </w:r>
    </w:p>
    <w:p w:rsidR="00104063" w:rsidRDefault="00104063">
      <w:pPr>
        <w:pStyle w:val="BodyText"/>
      </w:pPr>
    </w:p>
    <w:sectPr w:rsidR="001040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59A" w:rsidRDefault="009B159A">
      <w:r>
        <w:separator/>
      </w:r>
    </w:p>
  </w:endnote>
  <w:endnote w:type="continuationSeparator" w:id="0">
    <w:p w:rsidR="009B159A" w:rsidRDefault="009B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948" w:rsidRDefault="002D3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948" w:rsidRPr="002D3948" w:rsidRDefault="002D3948" w:rsidP="002D3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948" w:rsidRDefault="002D3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59A" w:rsidRDefault="009B159A">
      <w:r>
        <w:separator/>
      </w:r>
    </w:p>
  </w:footnote>
  <w:footnote w:type="continuationSeparator" w:id="0">
    <w:p w:rsidR="009B159A" w:rsidRDefault="009B1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948" w:rsidRDefault="002D3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104063" w:rsidRPr="00A240B6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104063" w:rsidRPr="00A240B6" w:rsidRDefault="00104063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104063" w:rsidRPr="00A240B6" w:rsidRDefault="00104063">
          <w:pPr>
            <w:pStyle w:val="Header"/>
            <w:rPr>
              <w:sz w:val="20"/>
            </w:rPr>
          </w:pPr>
          <w:r w:rsidRPr="00A240B6">
            <w:rPr>
              <w:sz w:val="20"/>
            </w:rPr>
            <w:fldChar w:fldCharType="begin"/>
          </w:r>
          <w:r w:rsidRPr="00A240B6">
            <w:rPr>
              <w:sz w:val="20"/>
            </w:rPr>
            <w:instrText xml:space="preserve"> DOCPROPERTY "Information"  \* MERGEFORMAT </w:instrText>
          </w:r>
          <w:r w:rsidRPr="00A240B6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104063" w:rsidRPr="00A240B6" w:rsidRDefault="00104063">
          <w:pPr>
            <w:pStyle w:val="Header"/>
            <w:rPr>
              <w:sz w:val="20"/>
            </w:rPr>
          </w:pPr>
        </w:p>
      </w:tc>
    </w:tr>
    <w:tr w:rsidR="00104063" w:rsidRPr="00A240B6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104063" w:rsidRPr="00A240B6" w:rsidRDefault="00610C46">
          <w:pPr>
            <w:pStyle w:val="Header"/>
          </w:pPr>
          <w:r w:rsidRPr="00A240B6"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104063" w:rsidRPr="00A240B6" w:rsidRDefault="00104063">
          <w:pPr>
            <w:pStyle w:val="Header"/>
            <w:rPr>
              <w:sz w:val="20"/>
            </w:rPr>
          </w:pPr>
          <w:r w:rsidRPr="00A240B6">
            <w:rPr>
              <w:sz w:val="20"/>
            </w:rPr>
            <w:fldChar w:fldCharType="begin"/>
          </w:r>
          <w:r w:rsidRPr="00A240B6">
            <w:rPr>
              <w:sz w:val="20"/>
            </w:rPr>
            <w:instrText xml:space="preserve"> DOCPROPERTY "SecurityClass" \* MERGEFORMAT </w:instrText>
          </w:r>
          <w:r w:rsidRPr="00A240B6">
            <w:rPr>
              <w:sz w:val="20"/>
            </w:rPr>
            <w:fldChar w:fldCharType="separate"/>
          </w:r>
          <w:r w:rsidR="00A240B6" w:rsidRPr="00A240B6">
            <w:rPr>
              <w:sz w:val="20"/>
            </w:rPr>
            <w:t>Ericssonwide Internal</w:t>
          </w:r>
          <w:r w:rsidRPr="00A240B6">
            <w:rPr>
              <w:sz w:val="20"/>
            </w:rPr>
            <w:fldChar w:fldCharType="end"/>
          </w:r>
        </w:p>
        <w:p w:rsidR="00104063" w:rsidRPr="00A240B6" w:rsidRDefault="00104063">
          <w:pPr>
            <w:pStyle w:val="Header"/>
            <w:rPr>
              <w:caps/>
              <w:sz w:val="20"/>
            </w:rPr>
          </w:pPr>
          <w:r w:rsidRPr="00A240B6">
            <w:rPr>
              <w:caps/>
              <w:sz w:val="20"/>
            </w:rPr>
            <w:fldChar w:fldCharType="begin"/>
          </w:r>
          <w:r w:rsidRPr="00A240B6">
            <w:rPr>
              <w:caps/>
              <w:sz w:val="20"/>
            </w:rPr>
            <w:instrText xml:space="preserve"> DOCPROPERTY "DocName" \* MERGEFORMAT </w:instrText>
          </w:r>
          <w:r w:rsidRPr="00A240B6">
            <w:rPr>
              <w:caps/>
              <w:sz w:val="20"/>
            </w:rPr>
            <w:fldChar w:fldCharType="separate"/>
          </w:r>
          <w:r w:rsidR="00A240B6" w:rsidRPr="00A240B6">
            <w:rPr>
              <w:caps/>
              <w:sz w:val="20"/>
            </w:rPr>
            <w:t>USER GUIDE</w:t>
          </w:r>
          <w:r w:rsidRPr="00A240B6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104063" w:rsidRPr="00A240B6" w:rsidRDefault="00104063">
          <w:pPr>
            <w:pStyle w:val="Header"/>
            <w:jc w:val="right"/>
            <w:rPr>
              <w:sz w:val="20"/>
            </w:rPr>
          </w:pPr>
        </w:p>
        <w:p w:rsidR="00104063" w:rsidRPr="00A240B6" w:rsidRDefault="00104063">
          <w:pPr>
            <w:pStyle w:val="Header"/>
            <w:jc w:val="right"/>
            <w:rPr>
              <w:sz w:val="20"/>
            </w:rPr>
          </w:pPr>
          <w:r w:rsidRPr="00A240B6">
            <w:rPr>
              <w:sz w:val="20"/>
            </w:rPr>
            <w:fldChar w:fldCharType="begin"/>
          </w:r>
          <w:r w:rsidRPr="00A240B6">
            <w:rPr>
              <w:sz w:val="20"/>
            </w:rPr>
            <w:instrText>\PAGE arab</w:instrText>
          </w:r>
          <w:r w:rsidRPr="00A240B6">
            <w:rPr>
              <w:sz w:val="20"/>
            </w:rPr>
            <w:fldChar w:fldCharType="separate"/>
          </w:r>
          <w:r w:rsidR="00610C46">
            <w:rPr>
              <w:sz w:val="20"/>
            </w:rPr>
            <w:t>1</w:t>
          </w:r>
          <w:r w:rsidRPr="00A240B6">
            <w:rPr>
              <w:sz w:val="20"/>
            </w:rPr>
            <w:fldChar w:fldCharType="end"/>
          </w:r>
          <w:r w:rsidRPr="00A240B6">
            <w:rPr>
              <w:sz w:val="20"/>
            </w:rPr>
            <w:t xml:space="preserve"> (</w:t>
          </w:r>
          <w:r w:rsidRPr="00A240B6">
            <w:rPr>
              <w:sz w:val="20"/>
            </w:rPr>
            <w:fldChar w:fldCharType="begin"/>
          </w:r>
          <w:r w:rsidRPr="00A240B6">
            <w:rPr>
              <w:sz w:val="20"/>
            </w:rPr>
            <w:instrText xml:space="preserve">\NUMPAGES </w:instrText>
          </w:r>
          <w:r w:rsidRPr="00A240B6">
            <w:rPr>
              <w:sz w:val="20"/>
            </w:rPr>
            <w:fldChar w:fldCharType="separate"/>
          </w:r>
          <w:r w:rsidR="00610C46">
            <w:rPr>
              <w:sz w:val="20"/>
            </w:rPr>
            <w:t>7</w:t>
          </w:r>
          <w:r w:rsidRPr="00A240B6">
            <w:rPr>
              <w:sz w:val="20"/>
            </w:rPr>
            <w:fldChar w:fldCharType="end"/>
          </w:r>
          <w:r w:rsidRPr="00A240B6">
            <w:rPr>
              <w:sz w:val="20"/>
            </w:rPr>
            <w:t>)</w:t>
          </w:r>
        </w:p>
      </w:tc>
    </w:tr>
    <w:tr w:rsidR="00104063" w:rsidRPr="00A240B6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04063" w:rsidRPr="00A240B6" w:rsidRDefault="00104063">
          <w:pPr>
            <w:pStyle w:val="NoSpellcheck"/>
          </w:pPr>
          <w:r w:rsidRPr="00A240B6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104063" w:rsidRPr="00A240B6" w:rsidRDefault="00104063">
          <w:pPr>
            <w:pStyle w:val="NoSpellcheck"/>
          </w:pPr>
          <w:r w:rsidRPr="00A240B6">
            <w:t>No.</w:t>
          </w:r>
        </w:p>
      </w:tc>
    </w:tr>
    <w:tr w:rsidR="00104063" w:rsidRPr="00A240B6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104063" w:rsidRPr="00A240B6" w:rsidRDefault="00104063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A240B6">
            <w:rPr>
              <w:sz w:val="20"/>
            </w:rPr>
            <w:fldChar w:fldCharType="begin"/>
          </w:r>
          <w:r w:rsidRPr="00A240B6">
            <w:rPr>
              <w:sz w:val="20"/>
            </w:rPr>
            <w:instrText xml:space="preserve"> DOCPROPERTY "Prepared" \* MERGEFORMAT </w:instrText>
          </w:r>
          <w:r w:rsidRPr="00A240B6">
            <w:rPr>
              <w:sz w:val="20"/>
            </w:rPr>
            <w:fldChar w:fldCharType="separate"/>
          </w:r>
          <w:r w:rsidR="00A240B6" w:rsidRPr="00A240B6">
            <w:rPr>
              <w:sz w:val="20"/>
            </w:rPr>
            <w:t>ETH/XZX Endre Kulcsár +36 1 437 7469</w:t>
          </w:r>
          <w:r w:rsidRPr="00A240B6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104063" w:rsidRPr="00A240B6" w:rsidRDefault="00104063">
          <w:pPr>
            <w:pStyle w:val="Header"/>
            <w:spacing w:before="40"/>
            <w:rPr>
              <w:sz w:val="20"/>
            </w:rPr>
          </w:pPr>
          <w:r w:rsidRPr="00A240B6">
            <w:rPr>
              <w:sz w:val="20"/>
            </w:rPr>
            <w:fldChar w:fldCharType="begin"/>
          </w:r>
          <w:r w:rsidRPr="00A240B6">
            <w:rPr>
              <w:sz w:val="20"/>
            </w:rPr>
            <w:instrText xml:space="preserve"> DOCPROPERTY "DocNo"  "LangCode" \* MERGEFORMAT </w:instrText>
          </w:r>
          <w:r w:rsidRPr="00A240B6">
            <w:rPr>
              <w:sz w:val="20"/>
            </w:rPr>
            <w:fldChar w:fldCharType="separate"/>
          </w:r>
          <w:r w:rsidR="00A240B6" w:rsidRPr="00A240B6">
            <w:rPr>
              <w:sz w:val="20"/>
            </w:rPr>
            <w:t>198 17-CNL 113 429 Uen</w:t>
          </w:r>
          <w:r w:rsidRPr="00A240B6">
            <w:rPr>
              <w:sz w:val="20"/>
            </w:rPr>
            <w:fldChar w:fldCharType="end"/>
          </w:r>
        </w:p>
      </w:tc>
    </w:tr>
    <w:tr w:rsidR="00104063" w:rsidRPr="00A240B6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04063" w:rsidRPr="00A240B6" w:rsidRDefault="00104063">
          <w:pPr>
            <w:pStyle w:val="NoSpellcheck"/>
          </w:pPr>
          <w:r w:rsidRPr="00A240B6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104063" w:rsidRPr="00A240B6" w:rsidRDefault="00104063">
          <w:pPr>
            <w:pStyle w:val="NoSpellcheck"/>
          </w:pPr>
          <w:r w:rsidRPr="00A240B6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104063" w:rsidRPr="00A240B6" w:rsidRDefault="00104063">
          <w:pPr>
            <w:pStyle w:val="NoSpellcheck"/>
          </w:pPr>
          <w:r w:rsidRPr="00A240B6">
            <w:t>Date</w:t>
          </w:r>
        </w:p>
      </w:tc>
      <w:tc>
        <w:tcPr>
          <w:tcW w:w="964" w:type="dxa"/>
        </w:tcPr>
        <w:p w:rsidR="00104063" w:rsidRPr="00A240B6" w:rsidRDefault="00104063">
          <w:pPr>
            <w:pStyle w:val="NoSpellcheck"/>
          </w:pPr>
          <w:r w:rsidRPr="00A240B6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104063" w:rsidRPr="00A240B6" w:rsidRDefault="00104063">
          <w:pPr>
            <w:pStyle w:val="NoSpellcheck"/>
          </w:pPr>
          <w:r w:rsidRPr="00A240B6">
            <w:t>Reference</w:t>
          </w:r>
        </w:p>
      </w:tc>
    </w:tr>
    <w:tr w:rsidR="00104063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104063" w:rsidRPr="00A240B6" w:rsidRDefault="00104063">
          <w:pPr>
            <w:pStyle w:val="Header"/>
            <w:spacing w:before="40"/>
            <w:rPr>
              <w:sz w:val="20"/>
            </w:rPr>
          </w:pPr>
          <w:r w:rsidRPr="00A240B6">
            <w:rPr>
              <w:sz w:val="20"/>
            </w:rPr>
            <w:fldChar w:fldCharType="begin"/>
          </w:r>
          <w:r w:rsidRPr="00A240B6">
            <w:rPr>
              <w:sz w:val="20"/>
            </w:rPr>
            <w:instrText xml:space="preserve"> DOCPROPERTY "ApprovedBy" \* MERGEFORMAT </w:instrText>
          </w:r>
          <w:r w:rsidR="0083672E" w:rsidRPr="00A240B6">
            <w:rPr>
              <w:sz w:val="20"/>
            </w:rPr>
            <w:fldChar w:fldCharType="separate"/>
          </w:r>
          <w:r w:rsidR="00A240B6" w:rsidRPr="00A240B6">
            <w:rPr>
              <w:sz w:val="20"/>
            </w:rPr>
            <w:t>ETH/XZXC (Tibor Csondes)</w:t>
          </w:r>
          <w:r w:rsidRPr="00A240B6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104063" w:rsidRPr="00A240B6" w:rsidRDefault="00104063">
          <w:pPr>
            <w:pStyle w:val="Header"/>
            <w:spacing w:before="40"/>
            <w:rPr>
              <w:sz w:val="20"/>
            </w:rPr>
          </w:pPr>
          <w:r w:rsidRPr="00A240B6">
            <w:rPr>
              <w:sz w:val="20"/>
            </w:rPr>
            <w:fldChar w:fldCharType="begin"/>
          </w:r>
          <w:r w:rsidRPr="00A240B6">
            <w:rPr>
              <w:sz w:val="20"/>
            </w:rPr>
            <w:instrText xml:space="preserve"> DOCPROPERTY "Checked" \* MERGEFORMAT </w:instrText>
          </w:r>
          <w:r w:rsidRPr="00A240B6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104063" w:rsidRPr="00A240B6" w:rsidRDefault="00104063">
          <w:pPr>
            <w:pStyle w:val="Header"/>
            <w:spacing w:before="40"/>
            <w:rPr>
              <w:sz w:val="20"/>
            </w:rPr>
          </w:pPr>
          <w:r w:rsidRPr="00A240B6">
            <w:rPr>
              <w:sz w:val="20"/>
            </w:rPr>
            <w:fldChar w:fldCharType="begin"/>
          </w:r>
          <w:r w:rsidRPr="00A240B6">
            <w:rPr>
              <w:sz w:val="20"/>
            </w:rPr>
            <w:instrText xml:space="preserve"> DOCPROPERTY "Date" \* MERGEFORMAT </w:instrText>
          </w:r>
          <w:r w:rsidRPr="00A240B6">
            <w:rPr>
              <w:sz w:val="20"/>
            </w:rPr>
            <w:fldChar w:fldCharType="separate"/>
          </w:r>
          <w:r w:rsidR="00A240B6" w:rsidRPr="00A240B6">
            <w:rPr>
              <w:sz w:val="20"/>
            </w:rPr>
            <w:t>2011-11-29</w:t>
          </w:r>
          <w:r w:rsidRPr="00A240B6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104063" w:rsidRPr="00A240B6" w:rsidRDefault="00104063">
          <w:pPr>
            <w:pStyle w:val="Header"/>
            <w:spacing w:before="40"/>
            <w:rPr>
              <w:sz w:val="20"/>
            </w:rPr>
          </w:pPr>
          <w:r w:rsidRPr="00A240B6">
            <w:rPr>
              <w:sz w:val="20"/>
            </w:rPr>
            <w:fldChar w:fldCharType="begin"/>
          </w:r>
          <w:r w:rsidRPr="00A240B6">
            <w:rPr>
              <w:sz w:val="20"/>
            </w:rPr>
            <w:instrText xml:space="preserve"> DOCPROPERTY "Revision" \* MERGEFORMAT </w:instrText>
          </w:r>
          <w:r w:rsidRPr="00A240B6">
            <w:rPr>
              <w:sz w:val="20"/>
            </w:rPr>
            <w:fldChar w:fldCharType="separate"/>
          </w:r>
          <w:r w:rsidR="00A240B6" w:rsidRPr="00A240B6">
            <w:rPr>
              <w:sz w:val="20"/>
            </w:rPr>
            <w:t>E</w:t>
          </w:r>
          <w:r w:rsidRPr="00A240B6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104063" w:rsidRPr="00A240B6" w:rsidRDefault="00104063">
          <w:pPr>
            <w:pStyle w:val="Header"/>
            <w:spacing w:before="40"/>
            <w:rPr>
              <w:sz w:val="20"/>
            </w:rPr>
          </w:pPr>
          <w:r w:rsidRPr="00A240B6">
            <w:rPr>
              <w:sz w:val="20"/>
            </w:rPr>
            <w:fldChar w:fldCharType="begin"/>
          </w:r>
          <w:r w:rsidRPr="00A240B6">
            <w:rPr>
              <w:sz w:val="20"/>
            </w:rPr>
            <w:instrText xml:space="preserve"> DOCPROPERTY "Reference" \* MERGEFORMAT </w:instrText>
          </w:r>
          <w:r w:rsidR="0083672E" w:rsidRPr="00A240B6">
            <w:rPr>
              <w:sz w:val="20"/>
            </w:rPr>
            <w:fldChar w:fldCharType="separate"/>
          </w:r>
          <w:r w:rsidR="00A240B6" w:rsidRPr="00A240B6">
            <w:rPr>
              <w:sz w:val="20"/>
            </w:rPr>
            <w:t>GASK2</w:t>
          </w:r>
          <w:r w:rsidRPr="00A240B6">
            <w:rPr>
              <w:sz w:val="20"/>
            </w:rPr>
            <w:fldChar w:fldCharType="end"/>
          </w:r>
        </w:p>
      </w:tc>
    </w:tr>
  </w:tbl>
  <w:p w:rsidR="00104063" w:rsidRDefault="001040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948" w:rsidRDefault="002D3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32F08E2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5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6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6D4B0D"/>
    <w:multiLevelType w:val="hybridMultilevel"/>
    <w:tmpl w:val="E62A9B0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5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17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  <w:num w:numId="16">
    <w:abstractNumId w:val="7"/>
  </w:num>
  <w:num w:numId="17">
    <w:abstractNumId w:val="13"/>
  </w:num>
  <w:num w:numId="18">
    <w:abstractNumId w:val="6"/>
  </w:num>
  <w:num w:numId="19">
    <w:abstractNumId w:val="9"/>
  </w:num>
  <w:num w:numId="20">
    <w:abstractNumId w:val="16"/>
  </w:num>
  <w:num w:numId="21">
    <w:abstractNumId w:val="11"/>
  </w:num>
  <w:num w:numId="22">
    <w:abstractNumId w:val="14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9F"/>
    <w:rsid w:val="00041683"/>
    <w:rsid w:val="00055590"/>
    <w:rsid w:val="00091BAE"/>
    <w:rsid w:val="00104063"/>
    <w:rsid w:val="001556E5"/>
    <w:rsid w:val="002C3FEB"/>
    <w:rsid w:val="002D3948"/>
    <w:rsid w:val="00346330"/>
    <w:rsid w:val="003C0521"/>
    <w:rsid w:val="003C529C"/>
    <w:rsid w:val="003F5F9F"/>
    <w:rsid w:val="004B7F23"/>
    <w:rsid w:val="004E65EA"/>
    <w:rsid w:val="005B2563"/>
    <w:rsid w:val="00610C46"/>
    <w:rsid w:val="006F62DD"/>
    <w:rsid w:val="007419B9"/>
    <w:rsid w:val="0083672E"/>
    <w:rsid w:val="008415F1"/>
    <w:rsid w:val="00852696"/>
    <w:rsid w:val="008B5B21"/>
    <w:rsid w:val="00917EC5"/>
    <w:rsid w:val="00922D19"/>
    <w:rsid w:val="00991DED"/>
    <w:rsid w:val="009B159A"/>
    <w:rsid w:val="009C675E"/>
    <w:rsid w:val="009E23E0"/>
    <w:rsid w:val="00A23427"/>
    <w:rsid w:val="00A240B6"/>
    <w:rsid w:val="00A30178"/>
    <w:rsid w:val="00A6583D"/>
    <w:rsid w:val="00AB70EE"/>
    <w:rsid w:val="00B167F8"/>
    <w:rsid w:val="00B26DAB"/>
    <w:rsid w:val="00B3722A"/>
    <w:rsid w:val="00B62343"/>
    <w:rsid w:val="00BA1CB0"/>
    <w:rsid w:val="00BE066E"/>
    <w:rsid w:val="00CB3B24"/>
    <w:rsid w:val="00D1383E"/>
    <w:rsid w:val="00D263D5"/>
    <w:rsid w:val="00E35860"/>
    <w:rsid w:val="00EC470D"/>
    <w:rsid w:val="00EC77A6"/>
    <w:rsid w:val="00E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8563F48-6676-49C1-8C18-F2B7425F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D1383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041683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f.org/rfc/rfc2782.txt?number=278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ietf.org/rfc/rfc1035.txt?number=1035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ietf.org/rfc/rfc3403.txt?number=3403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DNS Protocol Modules for TTCN-3 Toolset with TITAN, User Guide</vt:lpstr>
    </vt:vector>
  </TitlesOfParts>
  <Company/>
  <LinksUpToDate>false</LinksUpToDate>
  <CharactersWithSpaces>10339</CharactersWithSpaces>
  <SharedDoc>false</SharedDoc>
  <HLinks>
    <vt:vector size="120" baseType="variant">
      <vt:variant>
        <vt:i4>6684726</vt:i4>
      </vt:variant>
      <vt:variant>
        <vt:i4>123</vt:i4>
      </vt:variant>
      <vt:variant>
        <vt:i4>0</vt:i4>
      </vt:variant>
      <vt:variant>
        <vt:i4>5</vt:i4>
      </vt:variant>
      <vt:variant>
        <vt:lpwstr>http://www.ietf.org/rfc/rfc2136.txt?number=2136</vt:lpwstr>
      </vt:variant>
      <vt:variant>
        <vt:lpwstr/>
      </vt:variant>
      <vt:variant>
        <vt:i4>6684723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http://www.ietf.org/rfc/rfc3403.txt?number=3403</vt:lpwstr>
      </vt:variant>
      <vt:variant>
        <vt:lpwstr/>
      </vt:variant>
      <vt:variant>
        <vt:i4>6684722</vt:i4>
      </vt:variant>
      <vt:variant>
        <vt:i4>117</vt:i4>
      </vt:variant>
      <vt:variant>
        <vt:i4>0</vt:i4>
      </vt:variant>
      <vt:variant>
        <vt:i4>5</vt:i4>
      </vt:variant>
      <vt:variant>
        <vt:lpwstr>http://www.ietf.org/rfc/rfc2782.txt?number=2782</vt:lpwstr>
      </vt:variant>
      <vt:variant>
        <vt:lpwstr/>
      </vt:variant>
      <vt:variant>
        <vt:i4>6684725</vt:i4>
      </vt:variant>
      <vt:variant>
        <vt:i4>114</vt:i4>
      </vt:variant>
      <vt:variant>
        <vt:i4>0</vt:i4>
      </vt:variant>
      <vt:variant>
        <vt:i4>5</vt:i4>
      </vt:variant>
      <vt:variant>
        <vt:lpwstr>http://www.ietf.org/rfc/rfc1035.txt?number=1035</vt:lpwstr>
      </vt:variant>
      <vt:variant>
        <vt:lpwstr/>
      </vt:variant>
      <vt:variant>
        <vt:i4>1310773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_Toc310321402</vt:lpwstr>
      </vt:variant>
      <vt:variant>
        <vt:i4>1310773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_Toc310321401</vt:lpwstr>
      </vt:variant>
      <vt:variant>
        <vt:i4>1310773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_Toc310321400</vt:lpwstr>
      </vt:variant>
      <vt:variant>
        <vt:i4>1900594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_Toc310321399</vt:lpwstr>
      </vt:variant>
      <vt:variant>
        <vt:i4>1900594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_Toc310321398</vt:lpwstr>
      </vt:variant>
      <vt:variant>
        <vt:i4>1900594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_Toc310321397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_Toc310321396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_Toc310321395</vt:lpwstr>
      </vt:variant>
      <vt:variant>
        <vt:i4>1900594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_Toc310321394</vt:lpwstr>
      </vt:variant>
      <vt:variant>
        <vt:i4>1900594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_Toc310321393</vt:lpwstr>
      </vt:variant>
      <vt:variant>
        <vt:i4>1900594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_Toc310321392</vt:lpwstr>
      </vt:variant>
      <vt:variant>
        <vt:i4>1900594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_Toc310321391</vt:lpwstr>
      </vt:variant>
      <vt:variant>
        <vt:i4>1900594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_Toc310321390</vt:lpwstr>
      </vt:variant>
      <vt:variant>
        <vt:i4>1835058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_Toc310321389</vt:lpwstr>
      </vt:variant>
      <vt:variant>
        <vt:i4>1835058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_Toc310321388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_Toc310321387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 Protocol Modules for TTCN-3 Toolset with TITAN, User Guide</dc:title>
  <dc:subject/>
  <dc:creator>ETH/XZX Endre Kulcsár +36 1 437 7469</dc:creator>
  <cp:keywords>Users Guide, User's Guide, User Guide, TTCN-3, TTCNv3, TTCN3, Protocol</cp:keywords>
  <dc:description>198 17-CNL 113 429 Uen_x000d_Rev E</dc:description>
  <cp:lastModifiedBy>Imre Nagy</cp:lastModifiedBy>
  <cp:revision>2</cp:revision>
  <cp:lastPrinted>2009-03-18T12:47:00Z</cp:lastPrinted>
  <dcterms:created xsi:type="dcterms:W3CDTF">2018-05-07T10:12:00Z</dcterms:created>
  <dcterms:modified xsi:type="dcterms:W3CDTF">2018-05-07T10:12:00Z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ETH/XZX Endre Kulcsár +36 1 437 7469</vt:lpwstr>
  </property>
  <property fmtid="{D5CDD505-2E9C-101B-9397-08002B2CF9AE}" pid="5" name="DocNo">
    <vt:lpwstr>198 17-CNL 113 429 Uen</vt:lpwstr>
  </property>
  <property fmtid="{D5CDD505-2E9C-101B-9397-08002B2CF9AE}" pid="6" name="Revision">
    <vt:lpwstr>E</vt:lpwstr>
  </property>
  <property fmtid="{D5CDD505-2E9C-101B-9397-08002B2CF9AE}" pid="7" name="Checked">
    <vt:lpwstr/>
  </property>
  <property fmtid="{D5CDD505-2E9C-101B-9397-08002B2CF9AE}" pid="8" name="Title">
    <vt:lpwstr>DNS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2011-11-29</vt:lpwstr>
  </property>
  <property fmtid="{D5CDD505-2E9C-101B-9397-08002B2CF9AE}" pid="11" name="Keyword">
    <vt:lpwstr>Users Guide, User's Guide, User Guide, TTCN-3, TTCNv3, TTCN3, Protocol</vt:lpwstr>
  </property>
  <property fmtid="{D5CDD505-2E9C-101B-9397-08002B2CF9AE}" pid="12" name="ApprovedBy">
    <vt:lpwstr>ETH/XZXC (Tibor Csondes)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