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7F27A5">
        <w:tblPrEx>
          <w:tblCellMar>
            <w:top w:w="0" w:type="dxa"/>
            <w:bottom w:w="0" w:type="dxa"/>
          </w:tblCellMar>
        </w:tblPrEx>
        <w:tc>
          <w:tcPr>
            <w:tcW w:w="5160" w:type="dxa"/>
            <w:noWrap/>
          </w:tcPr>
          <w:p w:rsidR="007F27A5" w:rsidRDefault="007F27A5">
            <w:pPr>
              <w:pStyle w:val="TableStyle"/>
              <w:ind w:left="0"/>
              <w:rPr>
                <w:noProof w:val="0"/>
                <w:lang w:val="en-US"/>
              </w:rPr>
            </w:pPr>
            <w:bookmarkStart w:id="0" w:name="YourInfo"/>
            <w:bookmarkStart w:id="1" w:name="_GoBack"/>
            <w:bookmarkEnd w:id="0"/>
            <w:bookmarkEnd w:id="1"/>
          </w:p>
        </w:tc>
        <w:tc>
          <w:tcPr>
            <w:tcW w:w="5046" w:type="dxa"/>
          </w:tcPr>
          <w:p w:rsidR="007F27A5" w:rsidRDefault="007F27A5">
            <w:pPr>
              <w:pStyle w:val="TableStyle"/>
              <w:ind w:left="0"/>
              <w:rPr>
                <w:noProof w:val="0"/>
                <w:lang w:val="en-US"/>
              </w:rPr>
            </w:pPr>
            <w:bookmarkStart w:id="2" w:name="Present"/>
            <w:bookmarkEnd w:id="2"/>
          </w:p>
        </w:tc>
      </w:tr>
    </w:tbl>
    <w:p w:rsidR="007F27A5" w:rsidRDefault="007F27A5">
      <w:pPr>
        <w:pStyle w:val="TableStyle"/>
        <w:rPr>
          <w:noProof w:val="0"/>
          <w:lang w:val="en-US"/>
        </w:rPr>
      </w:pPr>
    </w:p>
    <w:p w:rsidR="007F27A5" w:rsidRDefault="007F27A5">
      <w:pPr>
        <w:pStyle w:val="BodyText"/>
        <w:rPr>
          <w:lang w:val="en-US"/>
        </w:rPr>
      </w:pPr>
    </w:p>
    <w:p w:rsidR="007F27A5" w:rsidRDefault="007F27A5">
      <w:pPr>
        <w:pStyle w:val="BodyText"/>
        <w:rPr>
          <w:lang w:val="en-US"/>
        </w:rPr>
      </w:pPr>
    </w:p>
    <w:p w:rsidR="007F27A5" w:rsidRDefault="007F27A5">
      <w:pPr>
        <w:pStyle w:val="BodyText"/>
        <w:rPr>
          <w:lang w:val="en-US"/>
        </w:rPr>
      </w:pPr>
    </w:p>
    <w:bookmarkStart w:id="3" w:name="Title"/>
    <w:p w:rsidR="007F27A5" w:rsidRDefault="007F27A5">
      <w:pPr>
        <w:pStyle w:val="Title"/>
        <w:numPr>
          <w:ilvl w:val="0"/>
          <w:numId w:val="0"/>
        </w:numPr>
        <w:ind w:left="2552"/>
        <w:rPr>
          <w:lang w:val="en-US"/>
        </w:rPr>
      </w:pPr>
      <w:r>
        <w:rPr>
          <w:lang w:val="en-US"/>
        </w:rPr>
        <w:fldChar w:fldCharType="begin"/>
      </w:r>
      <w:r>
        <w:rPr>
          <w:lang w:val="en-US"/>
        </w:rPr>
        <w:instrText xml:space="preserve"> DOCPROPERTY "Title" \* MERGEFORMAT </w:instrText>
      </w:r>
      <w:r>
        <w:rPr>
          <w:lang w:val="en-US"/>
        </w:rPr>
        <w:fldChar w:fldCharType="separate"/>
      </w:r>
      <w:r w:rsidR="00046EC5">
        <w:rPr>
          <w:lang w:val="en-US"/>
        </w:rPr>
        <w:t>DUA Protocol Modules for TTCN-3 Toolset with TITAN, User Guide</w:t>
      </w:r>
      <w:r>
        <w:rPr>
          <w:lang w:val="en-US"/>
        </w:rPr>
        <w:fldChar w:fldCharType="end"/>
      </w:r>
      <w:bookmarkEnd w:id="3"/>
    </w:p>
    <w:p w:rsidR="007F27A5" w:rsidRDefault="007F27A5">
      <w:pPr>
        <w:pStyle w:val="Contents"/>
        <w:spacing w:after="240"/>
        <w:rPr>
          <w:noProof w:val="0"/>
          <w:lang w:val="en-US"/>
        </w:rPr>
      </w:pPr>
    </w:p>
    <w:p w:rsidR="007F27A5" w:rsidRDefault="007F27A5">
      <w:pPr>
        <w:pStyle w:val="Contents"/>
        <w:tabs>
          <w:tab w:val="left" w:pos="3403"/>
          <w:tab w:val="right" w:leader="dot" w:pos="9923"/>
        </w:tabs>
        <w:spacing w:after="240"/>
        <w:rPr>
          <w:rFonts w:cs="Arial"/>
          <w:noProof w:val="0"/>
          <w:lang w:val="en-US"/>
        </w:rPr>
      </w:pPr>
      <w:r>
        <w:rPr>
          <w:rFonts w:cs="Arial"/>
          <w:noProof w:val="0"/>
          <w:lang w:val="en-US"/>
        </w:rPr>
        <w:t>Contents</w:t>
      </w:r>
    </w:p>
    <w:p w:rsidR="00046EC5" w:rsidRDefault="007F27A5">
      <w:pPr>
        <w:pStyle w:val="TOC1"/>
        <w:tabs>
          <w:tab w:val="left" w:pos="3403"/>
        </w:tabs>
        <w:rPr>
          <w:rFonts w:ascii="Times New Roman" w:eastAsia="SimSun" w:hAnsi="Times New Roman"/>
          <w:sz w:val="24"/>
          <w:szCs w:val="24"/>
          <w:lang w:val="en-US" w:eastAsia="zh-CN"/>
        </w:rPr>
      </w:pPr>
      <w:r>
        <w:rPr>
          <w:noProof w:val="0"/>
          <w:lang w:val="en-US"/>
        </w:rPr>
        <w:fldChar w:fldCharType="begin"/>
      </w:r>
      <w:r>
        <w:rPr>
          <w:noProof w:val="0"/>
          <w:lang w:val="en-US"/>
        </w:rPr>
        <w:instrText xml:space="preserve"> TOC \o "1-3" \h \z </w:instrText>
      </w:r>
      <w:r>
        <w:rPr>
          <w:noProof w:val="0"/>
          <w:lang w:val="en-US"/>
        </w:rPr>
        <w:fldChar w:fldCharType="separate"/>
      </w:r>
      <w:hyperlink w:anchor="_Toc160597203" w:history="1">
        <w:r w:rsidR="00046EC5" w:rsidRPr="00EC5C0A">
          <w:rPr>
            <w:rStyle w:val="Hyperlink"/>
            <w:lang w:val="en-US"/>
          </w:rPr>
          <w:t>1</w:t>
        </w:r>
        <w:r w:rsidR="00046EC5">
          <w:rPr>
            <w:rFonts w:ascii="Times New Roman" w:eastAsia="SimSun" w:hAnsi="Times New Roman"/>
            <w:sz w:val="24"/>
            <w:szCs w:val="24"/>
            <w:lang w:val="en-US" w:eastAsia="zh-CN"/>
          </w:rPr>
          <w:tab/>
        </w:r>
        <w:r w:rsidR="00046EC5" w:rsidRPr="00EC5C0A">
          <w:rPr>
            <w:rStyle w:val="Hyperlink"/>
            <w:lang w:val="en-US"/>
          </w:rPr>
          <w:t>Introduction</w:t>
        </w:r>
        <w:r w:rsidR="00046EC5">
          <w:rPr>
            <w:webHidden/>
          </w:rPr>
          <w:tab/>
        </w:r>
        <w:r w:rsidR="00046EC5">
          <w:rPr>
            <w:webHidden/>
          </w:rPr>
          <w:fldChar w:fldCharType="begin"/>
        </w:r>
        <w:r w:rsidR="00046EC5">
          <w:rPr>
            <w:webHidden/>
          </w:rPr>
          <w:instrText xml:space="preserve"> PAGEREF _Toc160597203 \h </w:instrText>
        </w:r>
        <w:r w:rsidR="00046EC5">
          <w:rPr>
            <w:webHidden/>
          </w:rPr>
          <w:fldChar w:fldCharType="separate"/>
        </w:r>
        <w:r w:rsidR="00046EC5">
          <w:rPr>
            <w:webHidden/>
          </w:rPr>
          <w:t>2</w:t>
        </w:r>
        <w:r w:rsidR="00046EC5">
          <w:rPr>
            <w:webHidden/>
          </w:rPr>
          <w:fldChar w:fldCharType="end"/>
        </w:r>
      </w:hyperlink>
    </w:p>
    <w:p w:rsidR="00046EC5" w:rsidRDefault="00046EC5">
      <w:pPr>
        <w:pStyle w:val="TOC2"/>
        <w:tabs>
          <w:tab w:val="left" w:pos="3403"/>
        </w:tabs>
        <w:rPr>
          <w:rFonts w:ascii="Times New Roman" w:eastAsia="SimSun" w:hAnsi="Times New Roman"/>
          <w:sz w:val="24"/>
          <w:szCs w:val="24"/>
          <w:lang w:val="en-US" w:eastAsia="zh-CN"/>
        </w:rPr>
      </w:pPr>
      <w:hyperlink w:anchor="_Toc160597204" w:history="1">
        <w:r w:rsidRPr="00EC5C0A">
          <w:rPr>
            <w:rStyle w:val="Hyperlink"/>
            <w:lang w:val="en-US"/>
          </w:rPr>
          <w:t>1.1</w:t>
        </w:r>
        <w:r>
          <w:rPr>
            <w:rFonts w:ascii="Times New Roman" w:eastAsia="SimSun" w:hAnsi="Times New Roman"/>
            <w:sz w:val="24"/>
            <w:szCs w:val="24"/>
            <w:lang w:val="en-US" w:eastAsia="zh-CN"/>
          </w:rPr>
          <w:tab/>
        </w:r>
        <w:r w:rsidRPr="00EC5C0A">
          <w:rPr>
            <w:rStyle w:val="Hyperlink"/>
            <w:lang w:val="en-US"/>
          </w:rPr>
          <w:t>Revision history</w:t>
        </w:r>
        <w:r>
          <w:rPr>
            <w:webHidden/>
          </w:rPr>
          <w:tab/>
        </w:r>
        <w:r>
          <w:rPr>
            <w:webHidden/>
          </w:rPr>
          <w:fldChar w:fldCharType="begin"/>
        </w:r>
        <w:r>
          <w:rPr>
            <w:webHidden/>
          </w:rPr>
          <w:instrText xml:space="preserve"> PAGEREF _Toc160597204 \h </w:instrText>
        </w:r>
        <w:r>
          <w:rPr>
            <w:webHidden/>
          </w:rPr>
          <w:fldChar w:fldCharType="separate"/>
        </w:r>
        <w:r>
          <w:rPr>
            <w:webHidden/>
          </w:rPr>
          <w:t>2</w:t>
        </w:r>
        <w:r>
          <w:rPr>
            <w:webHidden/>
          </w:rPr>
          <w:fldChar w:fldCharType="end"/>
        </w:r>
      </w:hyperlink>
    </w:p>
    <w:p w:rsidR="00046EC5" w:rsidRDefault="00046EC5">
      <w:pPr>
        <w:pStyle w:val="TOC2"/>
        <w:tabs>
          <w:tab w:val="left" w:pos="3403"/>
        </w:tabs>
        <w:rPr>
          <w:rFonts w:ascii="Times New Roman" w:eastAsia="SimSun" w:hAnsi="Times New Roman"/>
          <w:sz w:val="24"/>
          <w:szCs w:val="24"/>
          <w:lang w:val="en-US" w:eastAsia="zh-CN"/>
        </w:rPr>
      </w:pPr>
      <w:hyperlink w:anchor="_Toc160597205" w:history="1">
        <w:r w:rsidRPr="00EC5C0A">
          <w:rPr>
            <w:rStyle w:val="Hyperlink"/>
            <w:snapToGrid w:val="0"/>
            <w:lang w:val="en-US"/>
          </w:rPr>
          <w:t>1.2</w:t>
        </w:r>
        <w:r>
          <w:rPr>
            <w:rFonts w:ascii="Times New Roman" w:eastAsia="SimSun" w:hAnsi="Times New Roman"/>
            <w:sz w:val="24"/>
            <w:szCs w:val="24"/>
            <w:lang w:val="en-US" w:eastAsia="zh-CN"/>
          </w:rPr>
          <w:tab/>
        </w:r>
        <w:r w:rsidRPr="00EC5C0A">
          <w:rPr>
            <w:rStyle w:val="Hyperlink"/>
            <w:snapToGrid w:val="0"/>
            <w:lang w:val="en-US"/>
          </w:rPr>
          <w:t>About this Document</w:t>
        </w:r>
        <w:r>
          <w:rPr>
            <w:webHidden/>
          </w:rPr>
          <w:tab/>
        </w:r>
        <w:r>
          <w:rPr>
            <w:webHidden/>
          </w:rPr>
          <w:fldChar w:fldCharType="begin"/>
        </w:r>
        <w:r>
          <w:rPr>
            <w:webHidden/>
          </w:rPr>
          <w:instrText xml:space="preserve"> PAGEREF _Toc160597205 \h </w:instrText>
        </w:r>
        <w:r>
          <w:rPr>
            <w:webHidden/>
          </w:rPr>
          <w:fldChar w:fldCharType="separate"/>
        </w:r>
        <w:r>
          <w:rPr>
            <w:webHidden/>
          </w:rPr>
          <w:t>2</w:t>
        </w:r>
        <w:r>
          <w:rPr>
            <w:webHidden/>
          </w:rPr>
          <w:fldChar w:fldCharType="end"/>
        </w:r>
      </w:hyperlink>
    </w:p>
    <w:p w:rsidR="00046EC5" w:rsidRDefault="00046EC5">
      <w:pPr>
        <w:pStyle w:val="TOC3"/>
        <w:tabs>
          <w:tab w:val="left" w:pos="3403"/>
        </w:tabs>
        <w:rPr>
          <w:rFonts w:ascii="Times New Roman" w:eastAsia="SimSun" w:hAnsi="Times New Roman"/>
          <w:sz w:val="24"/>
          <w:szCs w:val="24"/>
          <w:lang w:val="en-US" w:eastAsia="zh-CN"/>
        </w:rPr>
      </w:pPr>
      <w:hyperlink w:anchor="_Toc160597206" w:history="1">
        <w:r w:rsidRPr="00EC5C0A">
          <w:rPr>
            <w:rStyle w:val="Hyperlink"/>
            <w:lang w:val="en-US"/>
          </w:rPr>
          <w:t>1.2.1</w:t>
        </w:r>
        <w:r>
          <w:rPr>
            <w:rFonts w:ascii="Times New Roman" w:eastAsia="SimSun" w:hAnsi="Times New Roman"/>
            <w:sz w:val="24"/>
            <w:szCs w:val="24"/>
            <w:lang w:val="en-US" w:eastAsia="zh-CN"/>
          </w:rPr>
          <w:tab/>
        </w:r>
        <w:r w:rsidRPr="00EC5C0A">
          <w:rPr>
            <w:rStyle w:val="Hyperlink"/>
            <w:lang w:val="en-US"/>
          </w:rPr>
          <w:t>How to Read this Document</w:t>
        </w:r>
        <w:r>
          <w:rPr>
            <w:webHidden/>
          </w:rPr>
          <w:tab/>
        </w:r>
        <w:r>
          <w:rPr>
            <w:webHidden/>
          </w:rPr>
          <w:fldChar w:fldCharType="begin"/>
        </w:r>
        <w:r>
          <w:rPr>
            <w:webHidden/>
          </w:rPr>
          <w:instrText xml:space="preserve"> PAGEREF _Toc160597206 \h </w:instrText>
        </w:r>
        <w:r>
          <w:rPr>
            <w:webHidden/>
          </w:rPr>
          <w:fldChar w:fldCharType="separate"/>
        </w:r>
        <w:r>
          <w:rPr>
            <w:webHidden/>
          </w:rPr>
          <w:t>2</w:t>
        </w:r>
        <w:r>
          <w:rPr>
            <w:webHidden/>
          </w:rPr>
          <w:fldChar w:fldCharType="end"/>
        </w:r>
      </w:hyperlink>
    </w:p>
    <w:p w:rsidR="00046EC5" w:rsidRDefault="00046EC5">
      <w:pPr>
        <w:pStyle w:val="TOC3"/>
        <w:tabs>
          <w:tab w:val="left" w:pos="3403"/>
        </w:tabs>
        <w:rPr>
          <w:rFonts w:ascii="Times New Roman" w:eastAsia="SimSun" w:hAnsi="Times New Roman"/>
          <w:sz w:val="24"/>
          <w:szCs w:val="24"/>
          <w:lang w:val="en-US" w:eastAsia="zh-CN"/>
        </w:rPr>
      </w:pPr>
      <w:hyperlink w:anchor="_Toc160597207" w:history="1">
        <w:r w:rsidRPr="00EC5C0A">
          <w:rPr>
            <w:rStyle w:val="Hyperlink"/>
            <w:lang w:val="en-US"/>
          </w:rPr>
          <w:t>1.2.2</w:t>
        </w:r>
        <w:r>
          <w:rPr>
            <w:rFonts w:ascii="Times New Roman" w:eastAsia="SimSun" w:hAnsi="Times New Roman"/>
            <w:sz w:val="24"/>
            <w:szCs w:val="24"/>
            <w:lang w:val="en-US" w:eastAsia="zh-CN"/>
          </w:rPr>
          <w:tab/>
        </w:r>
        <w:r w:rsidRPr="00EC5C0A">
          <w:rPr>
            <w:rStyle w:val="Hyperlink"/>
            <w:lang w:val="en-US"/>
          </w:rPr>
          <w:t>Presumed Knowledge</w:t>
        </w:r>
        <w:r>
          <w:rPr>
            <w:webHidden/>
          </w:rPr>
          <w:tab/>
        </w:r>
        <w:r>
          <w:rPr>
            <w:webHidden/>
          </w:rPr>
          <w:fldChar w:fldCharType="begin"/>
        </w:r>
        <w:r>
          <w:rPr>
            <w:webHidden/>
          </w:rPr>
          <w:instrText xml:space="preserve"> PAGEREF _Toc160597207 \h </w:instrText>
        </w:r>
        <w:r>
          <w:rPr>
            <w:webHidden/>
          </w:rPr>
          <w:fldChar w:fldCharType="separate"/>
        </w:r>
        <w:r>
          <w:rPr>
            <w:webHidden/>
          </w:rPr>
          <w:t>2</w:t>
        </w:r>
        <w:r>
          <w:rPr>
            <w:webHidden/>
          </w:rPr>
          <w:fldChar w:fldCharType="end"/>
        </w:r>
      </w:hyperlink>
    </w:p>
    <w:p w:rsidR="00046EC5" w:rsidRDefault="00046EC5">
      <w:pPr>
        <w:pStyle w:val="TOC3"/>
        <w:tabs>
          <w:tab w:val="left" w:pos="3403"/>
        </w:tabs>
        <w:rPr>
          <w:rFonts w:ascii="Times New Roman" w:eastAsia="SimSun" w:hAnsi="Times New Roman"/>
          <w:sz w:val="24"/>
          <w:szCs w:val="24"/>
          <w:lang w:val="en-US" w:eastAsia="zh-CN"/>
        </w:rPr>
      </w:pPr>
      <w:hyperlink w:anchor="_Toc160597208" w:history="1">
        <w:r w:rsidRPr="00EC5C0A">
          <w:rPr>
            <w:rStyle w:val="Hyperlink"/>
            <w:lang w:val="en-US"/>
          </w:rPr>
          <w:t>1.2.3</w:t>
        </w:r>
        <w:r>
          <w:rPr>
            <w:rFonts w:ascii="Times New Roman" w:eastAsia="SimSun" w:hAnsi="Times New Roman"/>
            <w:sz w:val="24"/>
            <w:szCs w:val="24"/>
            <w:lang w:val="en-US" w:eastAsia="zh-CN"/>
          </w:rPr>
          <w:tab/>
        </w:r>
        <w:r w:rsidRPr="00EC5C0A">
          <w:rPr>
            <w:rStyle w:val="Hyperlink"/>
            <w:lang w:val="en-US"/>
          </w:rPr>
          <w:t>References</w:t>
        </w:r>
        <w:r>
          <w:rPr>
            <w:webHidden/>
          </w:rPr>
          <w:tab/>
        </w:r>
        <w:r>
          <w:rPr>
            <w:webHidden/>
          </w:rPr>
          <w:fldChar w:fldCharType="begin"/>
        </w:r>
        <w:r>
          <w:rPr>
            <w:webHidden/>
          </w:rPr>
          <w:instrText xml:space="preserve"> PAGEREF _Toc160597208 \h </w:instrText>
        </w:r>
        <w:r>
          <w:rPr>
            <w:webHidden/>
          </w:rPr>
          <w:fldChar w:fldCharType="separate"/>
        </w:r>
        <w:r>
          <w:rPr>
            <w:webHidden/>
          </w:rPr>
          <w:t>2</w:t>
        </w:r>
        <w:r>
          <w:rPr>
            <w:webHidden/>
          </w:rPr>
          <w:fldChar w:fldCharType="end"/>
        </w:r>
      </w:hyperlink>
    </w:p>
    <w:p w:rsidR="00046EC5" w:rsidRDefault="00046EC5">
      <w:pPr>
        <w:pStyle w:val="TOC3"/>
        <w:tabs>
          <w:tab w:val="left" w:pos="3403"/>
        </w:tabs>
        <w:rPr>
          <w:rFonts w:ascii="Times New Roman" w:eastAsia="SimSun" w:hAnsi="Times New Roman"/>
          <w:sz w:val="24"/>
          <w:szCs w:val="24"/>
          <w:lang w:val="en-US" w:eastAsia="zh-CN"/>
        </w:rPr>
      </w:pPr>
      <w:hyperlink w:anchor="_Toc160597209" w:history="1">
        <w:r w:rsidRPr="00EC5C0A">
          <w:rPr>
            <w:rStyle w:val="Hyperlink"/>
            <w:lang w:val="en-US"/>
          </w:rPr>
          <w:t>1.2.4</w:t>
        </w:r>
        <w:r>
          <w:rPr>
            <w:rFonts w:ascii="Times New Roman" w:eastAsia="SimSun" w:hAnsi="Times New Roman"/>
            <w:sz w:val="24"/>
            <w:szCs w:val="24"/>
            <w:lang w:val="en-US" w:eastAsia="zh-CN"/>
          </w:rPr>
          <w:tab/>
        </w:r>
        <w:r w:rsidRPr="00EC5C0A">
          <w:rPr>
            <w:rStyle w:val="Hyperlink"/>
            <w:lang w:val="en-US"/>
          </w:rPr>
          <w:t>Abbreviations</w:t>
        </w:r>
        <w:r>
          <w:rPr>
            <w:webHidden/>
          </w:rPr>
          <w:tab/>
        </w:r>
        <w:r>
          <w:rPr>
            <w:webHidden/>
          </w:rPr>
          <w:fldChar w:fldCharType="begin"/>
        </w:r>
        <w:r>
          <w:rPr>
            <w:webHidden/>
          </w:rPr>
          <w:instrText xml:space="preserve"> PAGEREF _Toc160597209 \h </w:instrText>
        </w:r>
        <w:r>
          <w:rPr>
            <w:webHidden/>
          </w:rPr>
          <w:fldChar w:fldCharType="separate"/>
        </w:r>
        <w:r>
          <w:rPr>
            <w:webHidden/>
          </w:rPr>
          <w:t>3</w:t>
        </w:r>
        <w:r>
          <w:rPr>
            <w:webHidden/>
          </w:rPr>
          <w:fldChar w:fldCharType="end"/>
        </w:r>
      </w:hyperlink>
    </w:p>
    <w:p w:rsidR="00046EC5" w:rsidRDefault="00046EC5">
      <w:pPr>
        <w:pStyle w:val="TOC3"/>
        <w:tabs>
          <w:tab w:val="left" w:pos="3403"/>
        </w:tabs>
        <w:rPr>
          <w:rFonts w:ascii="Times New Roman" w:eastAsia="SimSun" w:hAnsi="Times New Roman"/>
          <w:sz w:val="24"/>
          <w:szCs w:val="24"/>
          <w:lang w:val="en-US" w:eastAsia="zh-CN"/>
        </w:rPr>
      </w:pPr>
      <w:hyperlink w:anchor="_Toc160597210" w:history="1">
        <w:r w:rsidRPr="00EC5C0A">
          <w:rPr>
            <w:rStyle w:val="Hyperlink"/>
            <w:lang w:val="en-US"/>
          </w:rPr>
          <w:t>1.2.5</w:t>
        </w:r>
        <w:r>
          <w:rPr>
            <w:rFonts w:ascii="Times New Roman" w:eastAsia="SimSun" w:hAnsi="Times New Roman"/>
            <w:sz w:val="24"/>
            <w:szCs w:val="24"/>
            <w:lang w:val="en-US" w:eastAsia="zh-CN"/>
          </w:rPr>
          <w:tab/>
        </w:r>
        <w:r w:rsidRPr="00EC5C0A">
          <w:rPr>
            <w:rStyle w:val="Hyperlink"/>
            <w:lang w:val="en-US"/>
          </w:rPr>
          <w:t>Terminology</w:t>
        </w:r>
        <w:r>
          <w:rPr>
            <w:webHidden/>
          </w:rPr>
          <w:tab/>
        </w:r>
        <w:r>
          <w:rPr>
            <w:webHidden/>
          </w:rPr>
          <w:fldChar w:fldCharType="begin"/>
        </w:r>
        <w:r>
          <w:rPr>
            <w:webHidden/>
          </w:rPr>
          <w:instrText xml:space="preserve"> PAGEREF _Toc160597210 \h </w:instrText>
        </w:r>
        <w:r>
          <w:rPr>
            <w:webHidden/>
          </w:rPr>
          <w:fldChar w:fldCharType="separate"/>
        </w:r>
        <w:r>
          <w:rPr>
            <w:webHidden/>
          </w:rPr>
          <w:t>3</w:t>
        </w:r>
        <w:r>
          <w:rPr>
            <w:webHidden/>
          </w:rPr>
          <w:fldChar w:fldCharType="end"/>
        </w:r>
      </w:hyperlink>
    </w:p>
    <w:p w:rsidR="00046EC5" w:rsidRDefault="00046EC5">
      <w:pPr>
        <w:pStyle w:val="TOC2"/>
        <w:tabs>
          <w:tab w:val="left" w:pos="3403"/>
        </w:tabs>
        <w:rPr>
          <w:rFonts w:ascii="Times New Roman" w:eastAsia="SimSun" w:hAnsi="Times New Roman"/>
          <w:sz w:val="24"/>
          <w:szCs w:val="24"/>
          <w:lang w:val="en-US" w:eastAsia="zh-CN"/>
        </w:rPr>
      </w:pPr>
      <w:hyperlink w:anchor="_Toc160597211" w:history="1">
        <w:r w:rsidRPr="00EC5C0A">
          <w:rPr>
            <w:rStyle w:val="Hyperlink"/>
            <w:lang w:val="en-US"/>
          </w:rPr>
          <w:t>1.3</w:t>
        </w:r>
        <w:r>
          <w:rPr>
            <w:rFonts w:ascii="Times New Roman" w:eastAsia="SimSun" w:hAnsi="Times New Roman"/>
            <w:sz w:val="24"/>
            <w:szCs w:val="24"/>
            <w:lang w:val="en-US" w:eastAsia="zh-CN"/>
          </w:rPr>
          <w:tab/>
        </w:r>
        <w:r w:rsidRPr="00EC5C0A">
          <w:rPr>
            <w:rStyle w:val="Hyperlink"/>
            <w:lang w:val="en-US"/>
          </w:rPr>
          <w:t>System Requirements</w:t>
        </w:r>
        <w:r>
          <w:rPr>
            <w:webHidden/>
          </w:rPr>
          <w:tab/>
        </w:r>
        <w:r>
          <w:rPr>
            <w:webHidden/>
          </w:rPr>
          <w:fldChar w:fldCharType="begin"/>
        </w:r>
        <w:r>
          <w:rPr>
            <w:webHidden/>
          </w:rPr>
          <w:instrText xml:space="preserve"> PAGEREF _Toc160597211 \h </w:instrText>
        </w:r>
        <w:r>
          <w:rPr>
            <w:webHidden/>
          </w:rPr>
          <w:fldChar w:fldCharType="separate"/>
        </w:r>
        <w:r>
          <w:rPr>
            <w:webHidden/>
          </w:rPr>
          <w:t>3</w:t>
        </w:r>
        <w:r>
          <w:rPr>
            <w:webHidden/>
          </w:rPr>
          <w:fldChar w:fldCharType="end"/>
        </w:r>
      </w:hyperlink>
    </w:p>
    <w:p w:rsidR="00046EC5" w:rsidRDefault="00046EC5">
      <w:pPr>
        <w:pStyle w:val="TOC1"/>
        <w:tabs>
          <w:tab w:val="left" w:pos="3403"/>
        </w:tabs>
        <w:rPr>
          <w:rFonts w:ascii="Times New Roman" w:eastAsia="SimSun" w:hAnsi="Times New Roman"/>
          <w:sz w:val="24"/>
          <w:szCs w:val="24"/>
          <w:lang w:val="en-US" w:eastAsia="zh-CN"/>
        </w:rPr>
      </w:pPr>
      <w:hyperlink w:anchor="_Toc160597212" w:history="1">
        <w:r w:rsidRPr="00EC5C0A">
          <w:rPr>
            <w:rStyle w:val="Hyperlink"/>
            <w:lang w:val="en-US"/>
          </w:rPr>
          <w:t>2</w:t>
        </w:r>
        <w:r>
          <w:rPr>
            <w:rFonts w:ascii="Times New Roman" w:eastAsia="SimSun" w:hAnsi="Times New Roman"/>
            <w:sz w:val="24"/>
            <w:szCs w:val="24"/>
            <w:lang w:val="en-US" w:eastAsia="zh-CN"/>
          </w:rPr>
          <w:tab/>
        </w:r>
        <w:r w:rsidRPr="00EC5C0A">
          <w:rPr>
            <w:rStyle w:val="Hyperlink"/>
            <w:lang w:val="en-US"/>
          </w:rPr>
          <w:t>Protocol Modules</w:t>
        </w:r>
        <w:r>
          <w:rPr>
            <w:webHidden/>
          </w:rPr>
          <w:tab/>
        </w:r>
        <w:r>
          <w:rPr>
            <w:webHidden/>
          </w:rPr>
          <w:fldChar w:fldCharType="begin"/>
        </w:r>
        <w:r>
          <w:rPr>
            <w:webHidden/>
          </w:rPr>
          <w:instrText xml:space="preserve"> PAGEREF _Toc160597212 \h </w:instrText>
        </w:r>
        <w:r>
          <w:rPr>
            <w:webHidden/>
          </w:rPr>
          <w:fldChar w:fldCharType="separate"/>
        </w:r>
        <w:r>
          <w:rPr>
            <w:webHidden/>
          </w:rPr>
          <w:t>3</w:t>
        </w:r>
        <w:r>
          <w:rPr>
            <w:webHidden/>
          </w:rPr>
          <w:fldChar w:fldCharType="end"/>
        </w:r>
      </w:hyperlink>
    </w:p>
    <w:p w:rsidR="00046EC5" w:rsidRDefault="00046EC5">
      <w:pPr>
        <w:pStyle w:val="TOC2"/>
        <w:tabs>
          <w:tab w:val="left" w:pos="3403"/>
        </w:tabs>
        <w:rPr>
          <w:rFonts w:ascii="Times New Roman" w:eastAsia="SimSun" w:hAnsi="Times New Roman"/>
          <w:sz w:val="24"/>
          <w:szCs w:val="24"/>
          <w:lang w:val="en-US" w:eastAsia="zh-CN"/>
        </w:rPr>
      </w:pPr>
      <w:hyperlink w:anchor="_Toc160597213" w:history="1">
        <w:r w:rsidRPr="00EC5C0A">
          <w:rPr>
            <w:rStyle w:val="Hyperlink"/>
            <w:lang w:val="en-US"/>
          </w:rPr>
          <w:t>2.1</w:t>
        </w:r>
        <w:r>
          <w:rPr>
            <w:rFonts w:ascii="Times New Roman" w:eastAsia="SimSun" w:hAnsi="Times New Roman"/>
            <w:sz w:val="24"/>
            <w:szCs w:val="24"/>
            <w:lang w:val="en-US" w:eastAsia="zh-CN"/>
          </w:rPr>
          <w:tab/>
        </w:r>
        <w:r w:rsidRPr="00EC5C0A">
          <w:rPr>
            <w:rStyle w:val="Hyperlink"/>
            <w:lang w:val="en-US"/>
          </w:rPr>
          <w:t>Overview</w:t>
        </w:r>
        <w:r>
          <w:rPr>
            <w:webHidden/>
          </w:rPr>
          <w:tab/>
        </w:r>
        <w:r>
          <w:rPr>
            <w:webHidden/>
          </w:rPr>
          <w:fldChar w:fldCharType="begin"/>
        </w:r>
        <w:r>
          <w:rPr>
            <w:webHidden/>
          </w:rPr>
          <w:instrText xml:space="preserve"> PAGEREF _Toc160597213 \h </w:instrText>
        </w:r>
        <w:r>
          <w:rPr>
            <w:webHidden/>
          </w:rPr>
          <w:fldChar w:fldCharType="separate"/>
        </w:r>
        <w:r>
          <w:rPr>
            <w:webHidden/>
          </w:rPr>
          <w:t>3</w:t>
        </w:r>
        <w:r>
          <w:rPr>
            <w:webHidden/>
          </w:rPr>
          <w:fldChar w:fldCharType="end"/>
        </w:r>
      </w:hyperlink>
    </w:p>
    <w:p w:rsidR="00046EC5" w:rsidRDefault="00046EC5">
      <w:pPr>
        <w:pStyle w:val="TOC2"/>
        <w:tabs>
          <w:tab w:val="left" w:pos="3403"/>
        </w:tabs>
        <w:rPr>
          <w:rFonts w:ascii="Times New Roman" w:eastAsia="SimSun" w:hAnsi="Times New Roman"/>
          <w:sz w:val="24"/>
          <w:szCs w:val="24"/>
          <w:lang w:val="en-US" w:eastAsia="zh-CN"/>
        </w:rPr>
      </w:pPr>
      <w:hyperlink w:anchor="_Toc160597214" w:history="1">
        <w:r w:rsidRPr="00EC5C0A">
          <w:rPr>
            <w:rStyle w:val="Hyperlink"/>
            <w:lang w:val="en-US"/>
          </w:rPr>
          <w:t>2.2</w:t>
        </w:r>
        <w:r>
          <w:rPr>
            <w:rFonts w:ascii="Times New Roman" w:eastAsia="SimSun" w:hAnsi="Times New Roman"/>
            <w:sz w:val="24"/>
            <w:szCs w:val="24"/>
            <w:lang w:val="en-US" w:eastAsia="zh-CN"/>
          </w:rPr>
          <w:tab/>
        </w:r>
        <w:r w:rsidRPr="00EC5C0A">
          <w:rPr>
            <w:rStyle w:val="Hyperlink"/>
            <w:lang w:val="en-US"/>
          </w:rPr>
          <w:t>Installation</w:t>
        </w:r>
        <w:r>
          <w:rPr>
            <w:webHidden/>
          </w:rPr>
          <w:tab/>
        </w:r>
        <w:r>
          <w:rPr>
            <w:webHidden/>
          </w:rPr>
          <w:fldChar w:fldCharType="begin"/>
        </w:r>
        <w:r>
          <w:rPr>
            <w:webHidden/>
          </w:rPr>
          <w:instrText xml:space="preserve"> PAGEREF _Toc160597214 \h </w:instrText>
        </w:r>
        <w:r>
          <w:rPr>
            <w:webHidden/>
          </w:rPr>
          <w:fldChar w:fldCharType="separate"/>
        </w:r>
        <w:r>
          <w:rPr>
            <w:webHidden/>
          </w:rPr>
          <w:t>5</w:t>
        </w:r>
        <w:r>
          <w:rPr>
            <w:webHidden/>
          </w:rPr>
          <w:fldChar w:fldCharType="end"/>
        </w:r>
      </w:hyperlink>
    </w:p>
    <w:p w:rsidR="00046EC5" w:rsidRDefault="00046EC5">
      <w:pPr>
        <w:pStyle w:val="TOC1"/>
        <w:tabs>
          <w:tab w:val="left" w:pos="3403"/>
        </w:tabs>
        <w:rPr>
          <w:rFonts w:ascii="Times New Roman" w:eastAsia="SimSun" w:hAnsi="Times New Roman"/>
          <w:sz w:val="24"/>
          <w:szCs w:val="24"/>
          <w:lang w:val="en-US" w:eastAsia="zh-CN"/>
        </w:rPr>
      </w:pPr>
      <w:hyperlink w:anchor="_Toc160597215" w:history="1">
        <w:r w:rsidRPr="00EC5C0A">
          <w:rPr>
            <w:rStyle w:val="Hyperlink"/>
            <w:lang w:val="en-US"/>
          </w:rPr>
          <w:t>3</w:t>
        </w:r>
        <w:r>
          <w:rPr>
            <w:rFonts w:ascii="Times New Roman" w:eastAsia="SimSun" w:hAnsi="Times New Roman"/>
            <w:sz w:val="24"/>
            <w:szCs w:val="24"/>
            <w:lang w:val="en-US" w:eastAsia="zh-CN"/>
          </w:rPr>
          <w:tab/>
        </w:r>
        <w:r w:rsidRPr="00EC5C0A">
          <w:rPr>
            <w:rStyle w:val="Hyperlink"/>
            <w:lang w:val="en-US"/>
          </w:rPr>
          <w:t>Example</w:t>
        </w:r>
        <w:r>
          <w:rPr>
            <w:webHidden/>
          </w:rPr>
          <w:tab/>
        </w:r>
        <w:r>
          <w:rPr>
            <w:webHidden/>
          </w:rPr>
          <w:fldChar w:fldCharType="begin"/>
        </w:r>
        <w:r>
          <w:rPr>
            <w:webHidden/>
          </w:rPr>
          <w:instrText xml:space="preserve"> PAGEREF _Toc160597215 \h </w:instrText>
        </w:r>
        <w:r>
          <w:rPr>
            <w:webHidden/>
          </w:rPr>
          <w:fldChar w:fldCharType="separate"/>
        </w:r>
        <w:r>
          <w:rPr>
            <w:webHidden/>
          </w:rPr>
          <w:t>5</w:t>
        </w:r>
        <w:r>
          <w:rPr>
            <w:webHidden/>
          </w:rPr>
          <w:fldChar w:fldCharType="end"/>
        </w:r>
      </w:hyperlink>
    </w:p>
    <w:p w:rsidR="007F27A5" w:rsidRDefault="007F27A5">
      <w:pPr>
        <w:pStyle w:val="BodyText"/>
        <w:rPr>
          <w:lang w:val="en-US"/>
        </w:rPr>
      </w:pPr>
      <w:r>
        <w:rPr>
          <w:lang w:val="en-US"/>
        </w:rPr>
        <w:fldChar w:fldCharType="end"/>
      </w:r>
    </w:p>
    <w:p w:rsidR="007F27A5" w:rsidRDefault="007F27A5">
      <w:pPr>
        <w:pStyle w:val="Heading1"/>
        <w:rPr>
          <w:lang w:val="en-US"/>
        </w:rPr>
      </w:pPr>
      <w:r>
        <w:rPr>
          <w:lang w:val="en-US"/>
        </w:rPr>
        <w:br w:type="page"/>
      </w:r>
      <w:bookmarkStart w:id="4" w:name="_Toc160597203"/>
      <w:r>
        <w:rPr>
          <w:lang w:val="en-US"/>
        </w:rPr>
        <w:lastRenderedPageBreak/>
        <w:t>Introduction</w:t>
      </w:r>
      <w:bookmarkEnd w:id="4"/>
    </w:p>
    <w:p w:rsidR="007F27A5" w:rsidRDefault="007F27A5">
      <w:pPr>
        <w:pStyle w:val="Heading2"/>
        <w:rPr>
          <w:lang w:val="en-US"/>
        </w:rPr>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160597204"/>
      <w:r>
        <w:rPr>
          <w:lang w:val="en-US"/>
        </w:rPr>
        <w:t>Revision history</w:t>
      </w:r>
      <w:bookmarkEnd w:id="12"/>
      <w:bookmarkEnd w:id="13"/>
    </w:p>
    <w:p w:rsidR="007F27A5" w:rsidRDefault="007F27A5">
      <w:pPr>
        <w:pStyle w:val="BodyText"/>
        <w:rPr>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7F27A5">
        <w:tblPrEx>
          <w:tblCellMar>
            <w:top w:w="0" w:type="dxa"/>
            <w:bottom w:w="0" w:type="dxa"/>
          </w:tblCellMar>
        </w:tblPrEx>
        <w:tc>
          <w:tcPr>
            <w:tcW w:w="1417" w:type="dxa"/>
            <w:shd w:val="clear" w:color="auto" w:fill="B3B3B3"/>
          </w:tcPr>
          <w:p w:rsidR="007F27A5" w:rsidRDefault="007F27A5">
            <w:pPr>
              <w:jc w:val="center"/>
              <w:rPr>
                <w:snapToGrid w:val="0"/>
                <w:lang w:val="en-US"/>
              </w:rPr>
            </w:pPr>
            <w:r>
              <w:rPr>
                <w:snapToGrid w:val="0"/>
                <w:lang w:val="en-US"/>
              </w:rPr>
              <w:t>Date</w:t>
            </w:r>
          </w:p>
        </w:tc>
        <w:tc>
          <w:tcPr>
            <w:tcW w:w="993" w:type="dxa"/>
            <w:shd w:val="clear" w:color="auto" w:fill="B3B3B3"/>
          </w:tcPr>
          <w:p w:rsidR="007F27A5" w:rsidRDefault="007F27A5">
            <w:pPr>
              <w:jc w:val="center"/>
              <w:rPr>
                <w:snapToGrid w:val="0"/>
                <w:lang w:val="en-US"/>
              </w:rPr>
            </w:pPr>
            <w:r>
              <w:rPr>
                <w:snapToGrid w:val="0"/>
                <w:lang w:val="en-US"/>
              </w:rPr>
              <w:t>Rev</w:t>
            </w:r>
          </w:p>
        </w:tc>
        <w:tc>
          <w:tcPr>
            <w:tcW w:w="3827" w:type="dxa"/>
            <w:shd w:val="clear" w:color="auto" w:fill="B3B3B3"/>
          </w:tcPr>
          <w:p w:rsidR="007F27A5" w:rsidRDefault="007F27A5">
            <w:pPr>
              <w:jc w:val="center"/>
              <w:rPr>
                <w:snapToGrid w:val="0"/>
                <w:lang w:val="en-US"/>
              </w:rPr>
            </w:pPr>
            <w:r>
              <w:rPr>
                <w:snapToGrid w:val="0"/>
                <w:lang w:val="en-US"/>
              </w:rPr>
              <w:t>Characteristics</w:t>
            </w:r>
          </w:p>
        </w:tc>
        <w:tc>
          <w:tcPr>
            <w:tcW w:w="1417" w:type="dxa"/>
            <w:shd w:val="clear" w:color="auto" w:fill="B3B3B3"/>
          </w:tcPr>
          <w:p w:rsidR="007F27A5" w:rsidRDefault="007F27A5">
            <w:pPr>
              <w:jc w:val="center"/>
              <w:rPr>
                <w:snapToGrid w:val="0"/>
                <w:lang w:val="en-US"/>
              </w:rPr>
            </w:pPr>
            <w:r>
              <w:rPr>
                <w:snapToGrid w:val="0"/>
                <w:lang w:val="en-US"/>
              </w:rPr>
              <w:t>Prepared</w:t>
            </w:r>
          </w:p>
        </w:tc>
      </w:tr>
      <w:tr w:rsidR="007F27A5">
        <w:tblPrEx>
          <w:tblCellMar>
            <w:top w:w="0" w:type="dxa"/>
            <w:bottom w:w="0" w:type="dxa"/>
          </w:tblCellMar>
        </w:tblPrEx>
        <w:tc>
          <w:tcPr>
            <w:tcW w:w="1417" w:type="dxa"/>
          </w:tcPr>
          <w:p w:rsidR="007F27A5" w:rsidRDefault="007F27A5">
            <w:pPr>
              <w:pStyle w:val="Header"/>
              <w:tabs>
                <w:tab w:val="clear" w:pos="4320"/>
                <w:tab w:val="clear" w:pos="8640"/>
              </w:tabs>
              <w:rPr>
                <w:noProof w:val="0"/>
                <w:snapToGrid w:val="0"/>
                <w:lang w:val="en-US"/>
              </w:rPr>
            </w:pPr>
            <w:r>
              <w:rPr>
                <w:noProof w:val="0"/>
                <w:snapToGrid w:val="0"/>
                <w:lang w:val="en-US"/>
              </w:rPr>
              <w:t>2005-05-19</w:t>
            </w:r>
          </w:p>
        </w:tc>
        <w:tc>
          <w:tcPr>
            <w:tcW w:w="993" w:type="dxa"/>
          </w:tcPr>
          <w:p w:rsidR="007F27A5" w:rsidRDefault="007F27A5">
            <w:pPr>
              <w:rPr>
                <w:snapToGrid w:val="0"/>
                <w:lang w:val="en-US"/>
              </w:rPr>
            </w:pPr>
            <w:r>
              <w:rPr>
                <w:snapToGrid w:val="0"/>
                <w:lang w:val="en-US"/>
              </w:rPr>
              <w:t>PA1</w:t>
            </w:r>
          </w:p>
        </w:tc>
        <w:tc>
          <w:tcPr>
            <w:tcW w:w="3827" w:type="dxa"/>
          </w:tcPr>
          <w:p w:rsidR="007F27A5" w:rsidRDefault="007F27A5">
            <w:pPr>
              <w:rPr>
                <w:snapToGrid w:val="0"/>
                <w:lang w:val="en-US"/>
              </w:rPr>
            </w:pPr>
            <w:r>
              <w:rPr>
                <w:snapToGrid w:val="0"/>
                <w:lang w:val="en-US"/>
              </w:rPr>
              <w:t>First draft version</w:t>
            </w:r>
          </w:p>
        </w:tc>
        <w:tc>
          <w:tcPr>
            <w:tcW w:w="1417" w:type="dxa"/>
          </w:tcPr>
          <w:p w:rsidR="007F27A5" w:rsidRDefault="007F27A5">
            <w:pPr>
              <w:pStyle w:val="Header"/>
              <w:tabs>
                <w:tab w:val="clear" w:pos="4320"/>
                <w:tab w:val="clear" w:pos="8640"/>
              </w:tabs>
              <w:rPr>
                <w:noProof w:val="0"/>
                <w:snapToGrid w:val="0"/>
                <w:lang w:val="en-US"/>
              </w:rPr>
            </w:pPr>
            <w:r>
              <w:rPr>
                <w:noProof w:val="0"/>
                <w:snapToGrid w:val="0"/>
                <w:lang w:val="en-US"/>
              </w:rPr>
              <w:t>ETHLAFA</w:t>
            </w:r>
          </w:p>
        </w:tc>
      </w:tr>
      <w:tr w:rsidR="007F27A5">
        <w:tblPrEx>
          <w:tblCellMar>
            <w:top w:w="0" w:type="dxa"/>
            <w:bottom w:w="0" w:type="dxa"/>
          </w:tblCellMar>
        </w:tblPrEx>
        <w:tc>
          <w:tcPr>
            <w:tcW w:w="1417" w:type="dxa"/>
          </w:tcPr>
          <w:p w:rsidR="007F27A5" w:rsidRDefault="007F27A5">
            <w:pPr>
              <w:pStyle w:val="Header"/>
              <w:tabs>
                <w:tab w:val="clear" w:pos="4320"/>
                <w:tab w:val="clear" w:pos="8640"/>
              </w:tabs>
              <w:rPr>
                <w:noProof w:val="0"/>
                <w:snapToGrid w:val="0"/>
                <w:lang w:val="en-US"/>
              </w:rPr>
            </w:pPr>
            <w:r>
              <w:rPr>
                <w:noProof w:val="0"/>
                <w:snapToGrid w:val="0"/>
                <w:lang w:val="en-US"/>
              </w:rPr>
              <w:t>2005-05-31</w:t>
            </w:r>
          </w:p>
        </w:tc>
        <w:tc>
          <w:tcPr>
            <w:tcW w:w="993" w:type="dxa"/>
          </w:tcPr>
          <w:p w:rsidR="007F27A5" w:rsidRDefault="007F27A5">
            <w:pPr>
              <w:rPr>
                <w:snapToGrid w:val="0"/>
                <w:lang w:val="en-US"/>
              </w:rPr>
            </w:pPr>
            <w:r>
              <w:rPr>
                <w:snapToGrid w:val="0"/>
                <w:lang w:val="en-US"/>
              </w:rPr>
              <w:t>A</w:t>
            </w:r>
          </w:p>
        </w:tc>
        <w:tc>
          <w:tcPr>
            <w:tcW w:w="3827" w:type="dxa"/>
          </w:tcPr>
          <w:p w:rsidR="007F27A5" w:rsidRDefault="007F27A5">
            <w:pPr>
              <w:rPr>
                <w:snapToGrid w:val="0"/>
                <w:lang w:val="en-US"/>
              </w:rPr>
            </w:pPr>
            <w:r>
              <w:rPr>
                <w:snapToGrid w:val="0"/>
                <w:lang w:val="en-US"/>
              </w:rPr>
              <w:t>Updated after inspection</w:t>
            </w:r>
          </w:p>
        </w:tc>
        <w:tc>
          <w:tcPr>
            <w:tcW w:w="1417" w:type="dxa"/>
          </w:tcPr>
          <w:p w:rsidR="007F27A5" w:rsidRDefault="007F27A5">
            <w:pPr>
              <w:pStyle w:val="Header"/>
              <w:tabs>
                <w:tab w:val="clear" w:pos="4320"/>
                <w:tab w:val="clear" w:pos="8640"/>
              </w:tabs>
              <w:rPr>
                <w:noProof w:val="0"/>
                <w:snapToGrid w:val="0"/>
                <w:lang w:val="en-US"/>
              </w:rPr>
            </w:pPr>
            <w:r>
              <w:rPr>
                <w:noProof w:val="0"/>
                <w:snapToGrid w:val="0"/>
                <w:lang w:val="en-US"/>
              </w:rPr>
              <w:t>ETHLAFA</w:t>
            </w:r>
          </w:p>
        </w:tc>
      </w:tr>
      <w:tr w:rsidR="000837D0">
        <w:tblPrEx>
          <w:tblCellMar>
            <w:top w:w="0" w:type="dxa"/>
            <w:bottom w:w="0" w:type="dxa"/>
          </w:tblCellMar>
        </w:tblPrEx>
        <w:tc>
          <w:tcPr>
            <w:tcW w:w="1417" w:type="dxa"/>
          </w:tcPr>
          <w:p w:rsidR="000837D0" w:rsidRDefault="000837D0">
            <w:pPr>
              <w:pStyle w:val="Header"/>
              <w:tabs>
                <w:tab w:val="clear" w:pos="4320"/>
                <w:tab w:val="clear" w:pos="8640"/>
              </w:tabs>
              <w:rPr>
                <w:noProof w:val="0"/>
                <w:snapToGrid w:val="0"/>
                <w:lang w:val="en-US"/>
              </w:rPr>
            </w:pPr>
            <w:r>
              <w:rPr>
                <w:noProof w:val="0"/>
                <w:snapToGrid w:val="0"/>
                <w:lang w:val="en-US"/>
              </w:rPr>
              <w:t>2007-01-02</w:t>
            </w:r>
          </w:p>
        </w:tc>
        <w:tc>
          <w:tcPr>
            <w:tcW w:w="993" w:type="dxa"/>
          </w:tcPr>
          <w:p w:rsidR="000837D0" w:rsidRDefault="000837D0">
            <w:pPr>
              <w:rPr>
                <w:snapToGrid w:val="0"/>
                <w:lang w:val="en-US"/>
              </w:rPr>
            </w:pPr>
            <w:r>
              <w:rPr>
                <w:snapToGrid w:val="0"/>
                <w:lang w:val="en-US"/>
              </w:rPr>
              <w:t>PB1</w:t>
            </w:r>
          </w:p>
        </w:tc>
        <w:tc>
          <w:tcPr>
            <w:tcW w:w="3827" w:type="dxa"/>
          </w:tcPr>
          <w:p w:rsidR="000837D0" w:rsidRDefault="000837D0">
            <w:pPr>
              <w:rPr>
                <w:snapToGrid w:val="0"/>
                <w:lang w:val="en-US"/>
              </w:rPr>
            </w:pPr>
            <w:r>
              <w:rPr>
                <w:snapToGrid w:val="0"/>
              </w:rPr>
              <w:t>Updated for TITAN R7</w:t>
            </w:r>
          </w:p>
        </w:tc>
        <w:tc>
          <w:tcPr>
            <w:tcW w:w="1417" w:type="dxa"/>
          </w:tcPr>
          <w:p w:rsidR="000837D0" w:rsidRDefault="000837D0">
            <w:pPr>
              <w:pStyle w:val="Header"/>
              <w:tabs>
                <w:tab w:val="clear" w:pos="4320"/>
                <w:tab w:val="clear" w:pos="8640"/>
              </w:tabs>
              <w:rPr>
                <w:noProof w:val="0"/>
                <w:snapToGrid w:val="0"/>
                <w:lang w:val="en-US"/>
              </w:rPr>
            </w:pPr>
            <w:r>
              <w:rPr>
                <w:noProof w:val="0"/>
                <w:snapToGrid w:val="0"/>
                <w:lang w:val="en-US"/>
              </w:rPr>
              <w:t>ETHBAAT</w:t>
            </w:r>
          </w:p>
        </w:tc>
      </w:tr>
      <w:tr w:rsidR="000837D0">
        <w:tblPrEx>
          <w:tblCellMar>
            <w:top w:w="0" w:type="dxa"/>
            <w:bottom w:w="0" w:type="dxa"/>
          </w:tblCellMar>
        </w:tblPrEx>
        <w:tc>
          <w:tcPr>
            <w:tcW w:w="1417" w:type="dxa"/>
          </w:tcPr>
          <w:p w:rsidR="000837D0" w:rsidRDefault="000837D0">
            <w:pPr>
              <w:pStyle w:val="Header"/>
              <w:tabs>
                <w:tab w:val="clear" w:pos="4320"/>
                <w:tab w:val="clear" w:pos="8640"/>
              </w:tabs>
              <w:rPr>
                <w:noProof w:val="0"/>
                <w:snapToGrid w:val="0"/>
                <w:lang w:val="en-US"/>
              </w:rPr>
            </w:pPr>
          </w:p>
        </w:tc>
        <w:tc>
          <w:tcPr>
            <w:tcW w:w="993" w:type="dxa"/>
          </w:tcPr>
          <w:p w:rsidR="000837D0" w:rsidRDefault="000837D0">
            <w:pPr>
              <w:rPr>
                <w:snapToGrid w:val="0"/>
                <w:lang w:val="en-US"/>
              </w:rPr>
            </w:pPr>
          </w:p>
        </w:tc>
        <w:tc>
          <w:tcPr>
            <w:tcW w:w="3827" w:type="dxa"/>
          </w:tcPr>
          <w:p w:rsidR="000837D0" w:rsidRDefault="000837D0">
            <w:pPr>
              <w:rPr>
                <w:snapToGrid w:val="0"/>
                <w:lang w:val="en-US"/>
              </w:rPr>
            </w:pPr>
          </w:p>
        </w:tc>
        <w:tc>
          <w:tcPr>
            <w:tcW w:w="1417" w:type="dxa"/>
          </w:tcPr>
          <w:p w:rsidR="000837D0" w:rsidRDefault="000837D0">
            <w:pPr>
              <w:pStyle w:val="Header"/>
              <w:tabs>
                <w:tab w:val="clear" w:pos="4320"/>
                <w:tab w:val="clear" w:pos="8640"/>
              </w:tabs>
              <w:rPr>
                <w:noProof w:val="0"/>
                <w:snapToGrid w:val="0"/>
                <w:lang w:val="en-US"/>
              </w:rPr>
            </w:pPr>
          </w:p>
        </w:tc>
      </w:tr>
    </w:tbl>
    <w:p w:rsidR="007F27A5" w:rsidRDefault="007F27A5">
      <w:pPr>
        <w:pStyle w:val="Heading2"/>
        <w:rPr>
          <w:snapToGrid w:val="0"/>
          <w:lang w:val="en-US"/>
        </w:rPr>
      </w:pPr>
      <w:bookmarkStart w:id="14" w:name="_Toc160597205"/>
      <w:r>
        <w:rPr>
          <w:snapToGrid w:val="0"/>
          <w:lang w:val="en-US"/>
        </w:rPr>
        <w:t>About this Document</w:t>
      </w:r>
      <w:bookmarkEnd w:id="5"/>
      <w:bookmarkEnd w:id="6"/>
      <w:bookmarkEnd w:id="7"/>
      <w:bookmarkEnd w:id="8"/>
      <w:bookmarkEnd w:id="9"/>
      <w:bookmarkEnd w:id="10"/>
      <w:bookmarkEnd w:id="11"/>
      <w:bookmarkEnd w:id="14"/>
    </w:p>
    <w:p w:rsidR="007F27A5" w:rsidRDefault="007F27A5">
      <w:pPr>
        <w:pStyle w:val="Heading3"/>
        <w:rPr>
          <w:lang w:val="en-US"/>
        </w:rPr>
      </w:pPr>
      <w:bookmarkStart w:id="15" w:name="_Toc160597206"/>
      <w:r>
        <w:rPr>
          <w:lang w:val="en-US"/>
        </w:rPr>
        <w:t>How to Read this Document</w:t>
      </w:r>
      <w:bookmarkEnd w:id="15"/>
    </w:p>
    <w:p w:rsidR="007F27A5" w:rsidRDefault="007F27A5">
      <w:pPr>
        <w:pStyle w:val="BodyText"/>
        <w:rPr>
          <w:lang w:val="en-US"/>
        </w:rPr>
      </w:pPr>
      <w:r>
        <w:rPr>
          <w:lang w:val="en-US"/>
        </w:rPr>
        <w:t xml:space="preserve">This is the User Guide for the DUA protocol module. The DUA protocol module is developed for the TTCN-3 Toolset with TITAN. This document should be read together with Product Revision Information </w:t>
      </w:r>
      <w:r>
        <w:rPr>
          <w:lang w:val="en-US"/>
        </w:rPr>
        <w:fldChar w:fldCharType="begin"/>
      </w:r>
      <w:r>
        <w:rPr>
          <w:lang w:val="en-US"/>
        </w:rPr>
        <w:instrText xml:space="preserve"> REF ref_ProtModule_PRI \h </w:instrText>
      </w:r>
      <w:r>
        <w:rPr>
          <w:lang w:val="en-US"/>
        </w:rPr>
      </w:r>
      <w:r>
        <w:rPr>
          <w:lang w:val="en-US"/>
        </w:rPr>
        <w:fldChar w:fldCharType="separate"/>
      </w:r>
      <w:r w:rsidR="00046EC5">
        <w:rPr>
          <w:lang w:val="en-US"/>
        </w:rPr>
        <w:t>[3]</w:t>
      </w:r>
      <w:r>
        <w:rPr>
          <w:lang w:val="en-US"/>
        </w:rPr>
        <w:fldChar w:fldCharType="end"/>
      </w:r>
      <w:r>
        <w:rPr>
          <w:lang w:val="en-US"/>
        </w:rPr>
        <w:t xml:space="preserve"> and Function Specification </w:t>
      </w:r>
      <w:r>
        <w:rPr>
          <w:lang w:val="en-US"/>
        </w:rPr>
        <w:fldChar w:fldCharType="begin"/>
      </w:r>
      <w:r>
        <w:rPr>
          <w:lang w:val="en-US"/>
        </w:rPr>
        <w:instrText xml:space="preserve"> REF ref_ProtModule_FS \h </w:instrText>
      </w:r>
      <w:r>
        <w:rPr>
          <w:lang w:val="en-US"/>
        </w:rPr>
      </w:r>
      <w:r>
        <w:rPr>
          <w:lang w:val="en-US"/>
        </w:rPr>
        <w:fldChar w:fldCharType="separate"/>
      </w:r>
      <w:r w:rsidR="00046EC5">
        <w:rPr>
          <w:lang w:val="en-US"/>
        </w:rPr>
        <w:t>[4]</w:t>
      </w:r>
      <w:r>
        <w:rPr>
          <w:lang w:val="en-US"/>
        </w:rPr>
        <w:fldChar w:fldCharType="end"/>
      </w:r>
      <w:r>
        <w:rPr>
          <w:lang w:val="en-US"/>
        </w:rPr>
        <w:t>.</w:t>
      </w:r>
    </w:p>
    <w:p w:rsidR="007F27A5" w:rsidRDefault="007F27A5">
      <w:pPr>
        <w:pStyle w:val="Heading3"/>
        <w:rPr>
          <w:lang w:val="en-US"/>
        </w:rPr>
      </w:pPr>
      <w:bookmarkStart w:id="16" w:name="_Toc160597207"/>
      <w:r>
        <w:rPr>
          <w:lang w:val="en-US"/>
        </w:rPr>
        <w:t>Presumed Knowledge</w:t>
      </w:r>
      <w:bookmarkEnd w:id="16"/>
    </w:p>
    <w:p w:rsidR="007F27A5" w:rsidRDefault="007F27A5">
      <w:pPr>
        <w:pStyle w:val="BodyText"/>
        <w:rPr>
          <w:rFonts w:cs="Arial"/>
          <w:lang w:val="en-US"/>
        </w:rPr>
      </w:pPr>
      <w:r>
        <w:rPr>
          <w:rFonts w:cs="Arial"/>
          <w:lang w:val="en-US"/>
        </w:rPr>
        <w:t xml:space="preserve">To use this protocol module the knowledge of the TTCN-3 language </w:t>
      </w:r>
      <w:r>
        <w:rPr>
          <w:rFonts w:cs="Arial"/>
          <w:lang w:val="en-US"/>
        </w:rPr>
        <w:fldChar w:fldCharType="begin"/>
      </w:r>
      <w:r>
        <w:rPr>
          <w:rFonts w:cs="Arial"/>
          <w:lang w:val="en-US"/>
        </w:rPr>
        <w:instrText xml:space="preserve"> REF ref_TTCN3_standard \h </w:instrText>
      </w:r>
      <w:r>
        <w:rPr>
          <w:rFonts w:cs="Arial"/>
          <w:lang w:val="en-US"/>
        </w:rPr>
      </w:r>
      <w:r>
        <w:rPr>
          <w:rFonts w:cs="Arial"/>
          <w:lang w:val="en-US"/>
        </w:rPr>
        <w:fldChar w:fldCharType="separate"/>
      </w:r>
      <w:r w:rsidR="00046EC5">
        <w:rPr>
          <w:lang w:val="en-US"/>
        </w:rPr>
        <w:t>[1]</w:t>
      </w:r>
      <w:r>
        <w:rPr>
          <w:rFonts w:cs="Arial"/>
          <w:lang w:val="en-US"/>
        </w:rPr>
        <w:fldChar w:fldCharType="end"/>
      </w:r>
      <w:r>
        <w:rPr>
          <w:rFonts w:cs="Arial"/>
          <w:lang w:val="en-US"/>
        </w:rPr>
        <w:t xml:space="preserve"> is essential.</w:t>
      </w:r>
    </w:p>
    <w:p w:rsidR="007F27A5" w:rsidRDefault="007F27A5">
      <w:pPr>
        <w:pStyle w:val="BodyText"/>
        <w:rPr>
          <w:rFonts w:cs="Arial"/>
          <w:lang w:val="en-US"/>
        </w:rPr>
      </w:pPr>
      <w:r>
        <w:rPr>
          <w:rFonts w:cs="Arial"/>
          <w:lang w:val="en-US"/>
        </w:rPr>
        <w:t xml:space="preserve">DUA is specified in the draft </w:t>
      </w:r>
      <w:r>
        <w:rPr>
          <w:rFonts w:cs="Arial"/>
          <w:lang w:val="en-US"/>
        </w:rPr>
        <w:fldChar w:fldCharType="begin"/>
      </w:r>
      <w:r>
        <w:rPr>
          <w:rFonts w:cs="Arial"/>
          <w:lang w:val="en-US"/>
        </w:rPr>
        <w:instrText xml:space="preserve"> REF ref_DSS1_FS \h </w:instrText>
      </w:r>
      <w:r>
        <w:rPr>
          <w:rFonts w:cs="Arial"/>
          <w:lang w:val="en-US"/>
        </w:rPr>
      </w:r>
      <w:r>
        <w:rPr>
          <w:rFonts w:cs="Arial"/>
          <w:lang w:val="en-US"/>
        </w:rPr>
        <w:fldChar w:fldCharType="separate"/>
      </w:r>
      <w:r w:rsidR="00046EC5">
        <w:rPr>
          <w:lang w:val="en-US"/>
        </w:rPr>
        <w:t>[5]</w:t>
      </w:r>
      <w:r>
        <w:rPr>
          <w:rFonts w:cs="Arial"/>
          <w:lang w:val="en-US"/>
        </w:rPr>
        <w:fldChar w:fldCharType="end"/>
      </w:r>
      <w:r>
        <w:rPr>
          <w:rFonts w:cs="Arial"/>
          <w:lang w:val="en-US"/>
        </w:rPr>
        <w:t xml:space="preserve">. (A Function Specification was not available). DUA is an extension to IUA; thus, it may be useful to </w:t>
      </w:r>
      <w:r>
        <w:rPr>
          <w:rFonts w:cs="Arial"/>
        </w:rPr>
        <w:t xml:space="preserve">leaf through the draft for the latter one as well </w:t>
      </w:r>
      <w:r>
        <w:rPr>
          <w:rFonts w:cs="Arial"/>
        </w:rPr>
        <w:fldChar w:fldCharType="begin"/>
      </w:r>
      <w:r>
        <w:rPr>
          <w:rFonts w:cs="Arial"/>
        </w:rPr>
        <w:instrText xml:space="preserve"> REF ref_IUA_RFC \h </w:instrText>
      </w:r>
      <w:r>
        <w:rPr>
          <w:rFonts w:cs="Arial"/>
        </w:rPr>
      </w:r>
      <w:r>
        <w:rPr>
          <w:rFonts w:cs="Arial"/>
        </w:rPr>
        <w:fldChar w:fldCharType="separate"/>
      </w:r>
      <w:r w:rsidR="00046EC5">
        <w:rPr>
          <w:bCs/>
          <w:lang w:val="en-US"/>
        </w:rPr>
        <w:t>[6]</w:t>
      </w:r>
      <w:r>
        <w:rPr>
          <w:rFonts w:cs="Arial"/>
        </w:rPr>
        <w:fldChar w:fldCharType="end"/>
      </w:r>
      <w:r>
        <w:rPr>
          <w:rFonts w:cs="Arial"/>
        </w:rPr>
        <w:t>.</w:t>
      </w:r>
    </w:p>
    <w:p w:rsidR="007F27A5" w:rsidRDefault="007F27A5">
      <w:pPr>
        <w:pStyle w:val="Heading3"/>
        <w:rPr>
          <w:lang w:val="en-US"/>
        </w:rPr>
      </w:pPr>
      <w:bookmarkStart w:id="17" w:name="_Toc160597208"/>
      <w:r>
        <w:rPr>
          <w:lang w:val="en-US"/>
        </w:rPr>
        <w:t>References</w:t>
      </w:r>
      <w:bookmarkEnd w:id="17"/>
    </w:p>
    <w:p w:rsidR="007F27A5" w:rsidRDefault="007F27A5">
      <w:pPr>
        <w:pStyle w:val="BodyText"/>
        <w:tabs>
          <w:tab w:val="clear" w:pos="2552"/>
          <w:tab w:val="left" w:pos="3119"/>
        </w:tabs>
        <w:ind w:left="3119" w:hanging="567"/>
        <w:rPr>
          <w:lang w:val="en-US"/>
        </w:rPr>
      </w:pPr>
      <w:bookmarkStart w:id="18" w:name="_Ref45513518"/>
      <w:bookmarkStart w:id="19" w:name="ref_TTCN3_standard"/>
      <w:r>
        <w:rPr>
          <w:lang w:val="en-US"/>
        </w:rPr>
        <w:t>[1]</w:t>
      </w:r>
      <w:bookmarkEnd w:id="19"/>
      <w:r>
        <w:rPr>
          <w:lang w:val="en-US"/>
        </w:rPr>
        <w:tab/>
        <w:t>ETSI ES 201 873-1 v.2.2.1 (02/2003)</w:t>
      </w:r>
      <w:r>
        <w:rPr>
          <w:lang w:val="en-US"/>
        </w:rPr>
        <w:br/>
        <w:t>The Testing and Test Control Notation version 3. Part 1: Core Language</w:t>
      </w:r>
      <w:bookmarkEnd w:id="18"/>
    </w:p>
    <w:p w:rsidR="007F27A5" w:rsidRDefault="007F27A5">
      <w:pPr>
        <w:pStyle w:val="BodyText"/>
        <w:tabs>
          <w:tab w:val="left" w:pos="3119"/>
        </w:tabs>
        <w:ind w:left="3119" w:hanging="567"/>
        <w:rPr>
          <w:lang w:val="en-US"/>
        </w:rPr>
      </w:pPr>
      <w:bookmarkStart w:id="20" w:name="_Ref50279452"/>
      <w:bookmarkStart w:id="21" w:name="ref_Titan_UG"/>
      <w:r>
        <w:rPr>
          <w:lang w:val="en-US"/>
        </w:rPr>
        <w:t>[2]</w:t>
      </w:r>
      <w:bookmarkEnd w:id="21"/>
      <w:r>
        <w:rPr>
          <w:lang w:val="en-US"/>
        </w:rPr>
        <w:tab/>
        <w:t>1/1553-CRL 113 200 Uen</w:t>
      </w:r>
      <w:r>
        <w:rPr>
          <w:lang w:val="en-US"/>
        </w:rPr>
        <w:br/>
        <w:t>User Documentation for the TITAN TTCN-3 Test Executor</w:t>
      </w:r>
    </w:p>
    <w:p w:rsidR="007F27A5" w:rsidRDefault="007F27A5">
      <w:pPr>
        <w:pStyle w:val="BodyText"/>
        <w:tabs>
          <w:tab w:val="left" w:pos="3119"/>
        </w:tabs>
        <w:ind w:left="3119" w:hanging="567"/>
        <w:rPr>
          <w:lang w:val="en-US"/>
        </w:rPr>
      </w:pPr>
      <w:bookmarkStart w:id="22" w:name="_Ref55708574"/>
      <w:bookmarkStart w:id="23" w:name="ref_ProtModule_PRI"/>
      <w:r>
        <w:rPr>
          <w:lang w:val="en-US"/>
        </w:rPr>
        <w:t>[3]</w:t>
      </w:r>
      <w:bookmarkEnd w:id="23"/>
      <w:r>
        <w:rPr>
          <w:lang w:val="en-US"/>
        </w:rPr>
        <w:tab/>
        <w:t>109 21-CNL 113 449 –1 Uen</w:t>
      </w:r>
      <w:r>
        <w:rPr>
          <w:lang w:val="en-US"/>
        </w:rPr>
        <w:br/>
        <w:t>DUA Protocol Modules for TTCN-3 Toolset with TITAN, Product Revision Information</w:t>
      </w:r>
      <w:bookmarkEnd w:id="22"/>
    </w:p>
    <w:p w:rsidR="007F27A5" w:rsidRDefault="007F27A5">
      <w:pPr>
        <w:pStyle w:val="BodyText"/>
        <w:tabs>
          <w:tab w:val="left" w:pos="3119"/>
        </w:tabs>
        <w:ind w:left="3119" w:hanging="567"/>
        <w:rPr>
          <w:lang w:val="en-US"/>
        </w:rPr>
      </w:pPr>
      <w:bookmarkStart w:id="24" w:name="_Ref55708590"/>
      <w:bookmarkStart w:id="25" w:name="ref_ProtModule_FS"/>
      <w:bookmarkEnd w:id="20"/>
      <w:r>
        <w:rPr>
          <w:lang w:val="en-US"/>
        </w:rPr>
        <w:t>[4]</w:t>
      </w:r>
      <w:bookmarkEnd w:id="25"/>
      <w:r>
        <w:rPr>
          <w:lang w:val="en-US"/>
        </w:rPr>
        <w:tab/>
        <w:t>155 17-CNL 113 449</w:t>
      </w:r>
      <w:r>
        <w:rPr>
          <w:lang w:val="en-US"/>
        </w:rPr>
        <w:br/>
        <w:t>DUA Protocol Modules for TTCN-3 Toolset with TITAN, Function Specification</w:t>
      </w:r>
      <w:bookmarkEnd w:id="24"/>
    </w:p>
    <w:p w:rsidR="007F27A5" w:rsidRDefault="007F27A5">
      <w:pPr>
        <w:pStyle w:val="BodyText"/>
        <w:tabs>
          <w:tab w:val="left" w:pos="3119"/>
        </w:tabs>
        <w:ind w:left="3119" w:hanging="567"/>
        <w:rPr>
          <w:lang w:val="en-US"/>
        </w:rPr>
      </w:pPr>
      <w:bookmarkStart w:id="26" w:name="ref_DSS1_FS"/>
      <w:r>
        <w:rPr>
          <w:lang w:val="en-US"/>
        </w:rPr>
        <w:t>[5]</w:t>
      </w:r>
      <w:bookmarkEnd w:id="26"/>
      <w:r>
        <w:rPr>
          <w:lang w:val="en-US"/>
        </w:rPr>
        <w:tab/>
      </w:r>
      <w:hyperlink r:id="rId7" w:history="1">
        <w:r>
          <w:rPr>
            <w:rStyle w:val="Hyperlink"/>
            <w:lang w:val="en-US"/>
          </w:rPr>
          <w:t>draft-ietf-sigtra</w:t>
        </w:r>
        <w:r>
          <w:rPr>
            <w:rStyle w:val="Hyperlink"/>
            <w:lang w:val="en-US"/>
          </w:rPr>
          <w:t>n</w:t>
        </w:r>
        <w:r>
          <w:rPr>
            <w:rStyle w:val="Hyperlink"/>
            <w:lang w:val="en-US"/>
          </w:rPr>
          <w:t>-dua-08.txt</w:t>
        </w:r>
      </w:hyperlink>
      <w:r>
        <w:rPr>
          <w:lang w:val="en-US"/>
        </w:rPr>
        <w:br/>
        <w:t xml:space="preserve"> DPNSS/DASS 2 extensions to the IUA protocol</w:t>
      </w:r>
    </w:p>
    <w:p w:rsidR="007F27A5" w:rsidRDefault="007F27A5">
      <w:pPr>
        <w:pStyle w:val="BodyText"/>
        <w:tabs>
          <w:tab w:val="left" w:pos="3119"/>
        </w:tabs>
        <w:ind w:left="3119" w:hanging="567"/>
        <w:rPr>
          <w:lang w:val="en-US"/>
        </w:rPr>
      </w:pPr>
      <w:bookmarkStart w:id="27" w:name="ref_IUA_RFC"/>
      <w:r>
        <w:rPr>
          <w:bCs/>
          <w:lang w:val="en-US"/>
        </w:rPr>
        <w:t>[6]</w:t>
      </w:r>
      <w:bookmarkEnd w:id="27"/>
      <w:r>
        <w:rPr>
          <w:bCs/>
          <w:lang w:val="en-US"/>
        </w:rPr>
        <w:tab/>
      </w:r>
      <w:hyperlink r:id="rId8" w:history="1">
        <w:r>
          <w:rPr>
            <w:rStyle w:val="Hyperlink"/>
            <w:bCs/>
            <w:lang w:val="en-US"/>
          </w:rPr>
          <w:t>draft-ietf-sigtran-rfc3</w:t>
        </w:r>
        <w:r>
          <w:rPr>
            <w:rStyle w:val="Hyperlink"/>
            <w:bCs/>
            <w:lang w:val="en-US"/>
          </w:rPr>
          <w:t>0</w:t>
        </w:r>
        <w:r>
          <w:rPr>
            <w:rStyle w:val="Hyperlink"/>
            <w:bCs/>
            <w:lang w:val="en-US"/>
          </w:rPr>
          <w:t>57bis-</w:t>
        </w:r>
        <w:r>
          <w:rPr>
            <w:rStyle w:val="Hyperlink"/>
            <w:bCs/>
            <w:lang w:val="en-US"/>
          </w:rPr>
          <w:t>0</w:t>
        </w:r>
        <w:r>
          <w:rPr>
            <w:rStyle w:val="Hyperlink"/>
            <w:bCs/>
            <w:lang w:val="en-US"/>
          </w:rPr>
          <w:t>2.txt</w:t>
        </w:r>
      </w:hyperlink>
      <w:r>
        <w:rPr>
          <w:bCs/>
          <w:lang w:val="en-US"/>
        </w:rPr>
        <w:br/>
        <w:t>ISDN Q.921-User Adaptation Layer</w:t>
      </w:r>
    </w:p>
    <w:p w:rsidR="007F27A5" w:rsidRDefault="007F27A5">
      <w:pPr>
        <w:pStyle w:val="Heading3"/>
        <w:rPr>
          <w:lang w:val="en-US"/>
        </w:rPr>
      </w:pPr>
      <w:r>
        <w:rPr>
          <w:lang w:val="en-US"/>
        </w:rPr>
        <w:br w:type="page"/>
      </w:r>
      <w:bookmarkStart w:id="28" w:name="_Toc160597209"/>
      <w:r>
        <w:rPr>
          <w:lang w:val="en-US"/>
        </w:rPr>
        <w:lastRenderedPageBreak/>
        <w:t>Abbreviations</w:t>
      </w:r>
      <w:bookmarkEnd w:id="28"/>
    </w:p>
    <w:p w:rsidR="007F27A5" w:rsidRDefault="007F27A5">
      <w:pPr>
        <w:pStyle w:val="BodyText"/>
        <w:tabs>
          <w:tab w:val="clear" w:pos="2552"/>
        </w:tabs>
        <w:ind w:left="3870" w:hanging="1318"/>
        <w:rPr>
          <w:szCs w:val="22"/>
          <w:lang w:val="en-US"/>
        </w:rPr>
      </w:pPr>
      <w:r>
        <w:rPr>
          <w:szCs w:val="22"/>
          <w:lang w:val="en-US"/>
        </w:rPr>
        <w:t>ASP</w:t>
      </w:r>
      <w:r>
        <w:rPr>
          <w:szCs w:val="22"/>
          <w:lang w:val="en-US"/>
        </w:rPr>
        <w:tab/>
        <w:t>Application Server Process</w:t>
      </w:r>
    </w:p>
    <w:p w:rsidR="007F27A5" w:rsidRDefault="007F27A5">
      <w:pPr>
        <w:pStyle w:val="Text"/>
        <w:rPr>
          <w:szCs w:val="22"/>
          <w:lang w:val="en-US"/>
        </w:rPr>
      </w:pPr>
      <w:r>
        <w:rPr>
          <w:lang w:val="en-US"/>
        </w:rPr>
        <w:t>DASS</w:t>
      </w:r>
      <w:r>
        <w:rPr>
          <w:szCs w:val="22"/>
          <w:lang w:val="en-US"/>
        </w:rPr>
        <w:tab/>
        <w:t>Digital Access Signaling System</w:t>
      </w:r>
    </w:p>
    <w:p w:rsidR="007F27A5" w:rsidRDefault="007F27A5">
      <w:pPr>
        <w:pStyle w:val="Text"/>
        <w:rPr>
          <w:lang w:val="en-US"/>
        </w:rPr>
      </w:pPr>
      <w:r>
        <w:rPr>
          <w:lang w:val="en-US"/>
        </w:rPr>
        <w:t>DLC</w:t>
      </w:r>
      <w:r>
        <w:rPr>
          <w:lang w:val="en-US"/>
        </w:rPr>
        <w:tab/>
        <w:t>Data Link Connection</w:t>
      </w:r>
    </w:p>
    <w:p w:rsidR="007F27A5" w:rsidRDefault="007F27A5">
      <w:pPr>
        <w:pStyle w:val="Text"/>
        <w:rPr>
          <w:szCs w:val="22"/>
          <w:lang w:val="en-US"/>
        </w:rPr>
      </w:pPr>
      <w:r>
        <w:rPr>
          <w:lang w:val="en-US"/>
        </w:rPr>
        <w:t>DPNSS</w:t>
      </w:r>
      <w:r>
        <w:rPr>
          <w:lang w:val="en-US"/>
        </w:rPr>
        <w:tab/>
        <w:t>Digital Private Network Signaling System</w:t>
      </w:r>
    </w:p>
    <w:p w:rsidR="007F27A5" w:rsidRDefault="007F27A5">
      <w:pPr>
        <w:pStyle w:val="Text"/>
        <w:rPr>
          <w:szCs w:val="22"/>
          <w:lang w:val="en-US"/>
        </w:rPr>
      </w:pPr>
      <w:r>
        <w:rPr>
          <w:szCs w:val="22"/>
          <w:lang w:val="en-US"/>
        </w:rPr>
        <w:t>DUA</w:t>
      </w:r>
      <w:r>
        <w:rPr>
          <w:szCs w:val="22"/>
          <w:lang w:val="en-US"/>
        </w:rPr>
        <w:tab/>
      </w:r>
      <w:r>
        <w:rPr>
          <w:lang w:val="en-US"/>
        </w:rPr>
        <w:t xml:space="preserve">DPNSS/DASS 2 </w:t>
      </w:r>
      <w:r>
        <w:rPr>
          <w:szCs w:val="22"/>
          <w:lang w:val="en-US"/>
        </w:rPr>
        <w:t>User Application Layer Protocol</w:t>
      </w:r>
    </w:p>
    <w:p w:rsidR="007F27A5" w:rsidRDefault="007F27A5">
      <w:pPr>
        <w:pStyle w:val="Text"/>
        <w:rPr>
          <w:szCs w:val="22"/>
          <w:lang w:val="en-US"/>
        </w:rPr>
      </w:pPr>
      <w:r>
        <w:rPr>
          <w:szCs w:val="22"/>
          <w:lang w:val="en-US"/>
        </w:rPr>
        <w:t>ISDN</w:t>
      </w:r>
      <w:r>
        <w:rPr>
          <w:szCs w:val="22"/>
          <w:lang w:val="en-US"/>
        </w:rPr>
        <w:tab/>
        <w:t>Integrated Services Digital Network</w:t>
      </w:r>
    </w:p>
    <w:p w:rsidR="007F27A5" w:rsidRDefault="007F27A5">
      <w:pPr>
        <w:pStyle w:val="Text"/>
        <w:rPr>
          <w:szCs w:val="22"/>
          <w:lang w:val="en-US"/>
        </w:rPr>
      </w:pPr>
      <w:r>
        <w:rPr>
          <w:szCs w:val="22"/>
          <w:lang w:val="en-US"/>
        </w:rPr>
        <w:t>IUA</w:t>
      </w:r>
      <w:r>
        <w:rPr>
          <w:szCs w:val="22"/>
          <w:lang w:val="en-US"/>
        </w:rPr>
        <w:tab/>
        <w:t>ISDN User Application Layer Protocol</w:t>
      </w:r>
    </w:p>
    <w:p w:rsidR="007F27A5" w:rsidRDefault="007F27A5">
      <w:pPr>
        <w:pStyle w:val="Text"/>
        <w:rPr>
          <w:lang w:val="en-US"/>
        </w:rPr>
      </w:pPr>
      <w:r>
        <w:rPr>
          <w:szCs w:val="22"/>
          <w:lang w:val="en-US"/>
        </w:rPr>
        <w:t>MGC</w:t>
      </w:r>
      <w:r>
        <w:rPr>
          <w:szCs w:val="22"/>
          <w:lang w:val="en-US"/>
        </w:rPr>
        <w:tab/>
        <w:t>Media Gateway Controller</w:t>
      </w:r>
    </w:p>
    <w:p w:rsidR="007F27A5" w:rsidRDefault="007F27A5">
      <w:pPr>
        <w:pStyle w:val="Text"/>
        <w:rPr>
          <w:lang w:val="en-US"/>
        </w:rPr>
      </w:pPr>
      <w:r>
        <w:rPr>
          <w:lang w:val="en-US"/>
        </w:rPr>
        <w:t>PDU</w:t>
      </w:r>
      <w:r>
        <w:rPr>
          <w:lang w:val="en-US"/>
        </w:rPr>
        <w:tab/>
        <w:t>Protocol Data Unit</w:t>
      </w:r>
    </w:p>
    <w:p w:rsidR="007F27A5" w:rsidRDefault="007F27A5">
      <w:pPr>
        <w:pStyle w:val="Text"/>
        <w:rPr>
          <w:lang w:val="en-US"/>
        </w:rPr>
      </w:pPr>
      <w:r>
        <w:rPr>
          <w:lang w:val="en-US"/>
        </w:rPr>
        <w:t>TEI</w:t>
      </w:r>
      <w:r>
        <w:rPr>
          <w:lang w:val="en-US"/>
        </w:rPr>
        <w:tab/>
        <w:t>Terminal Endpoint Identifier</w:t>
      </w:r>
    </w:p>
    <w:p w:rsidR="007F27A5" w:rsidRDefault="007F27A5">
      <w:pPr>
        <w:pStyle w:val="Text"/>
        <w:rPr>
          <w:lang w:val="en-US"/>
        </w:rPr>
      </w:pPr>
      <w:r>
        <w:rPr>
          <w:lang w:val="en-US"/>
        </w:rPr>
        <w:t xml:space="preserve">TTCN-3 </w:t>
      </w:r>
      <w:r>
        <w:rPr>
          <w:lang w:val="en-US"/>
        </w:rPr>
        <w:tab/>
        <w:t>Testing and Test Control Notation version 3</w:t>
      </w:r>
    </w:p>
    <w:p w:rsidR="007F27A5" w:rsidRDefault="007F27A5">
      <w:pPr>
        <w:pStyle w:val="Heading3"/>
        <w:rPr>
          <w:lang w:val="en-US"/>
        </w:rPr>
      </w:pPr>
      <w:bookmarkStart w:id="29" w:name="_Toc160597210"/>
      <w:r>
        <w:rPr>
          <w:lang w:val="en-US"/>
        </w:rPr>
        <w:t>Terminology</w:t>
      </w:r>
      <w:bookmarkEnd w:id="29"/>
    </w:p>
    <w:p w:rsidR="007F27A5" w:rsidRDefault="007F27A5">
      <w:pPr>
        <w:pStyle w:val="Heading4"/>
        <w:rPr>
          <w:rFonts w:eastAsia="MS Gothic"/>
          <w:lang w:val="en-US"/>
        </w:rPr>
      </w:pPr>
      <w:r>
        <w:rPr>
          <w:rFonts w:eastAsia="MS Gothic"/>
          <w:lang w:val="en-US"/>
        </w:rPr>
        <w:t>Application Server Process (ASP)</w:t>
      </w:r>
    </w:p>
    <w:p w:rsidR="007F27A5" w:rsidRDefault="007F27A5">
      <w:pPr>
        <w:pStyle w:val="BodyText"/>
        <w:rPr>
          <w:lang w:val="en-US"/>
        </w:rPr>
      </w:pPr>
      <w:r>
        <w:rPr>
          <w:rFonts w:eastAsia="MS Gothic"/>
          <w:lang w:val="en-US"/>
        </w:rPr>
        <w:t>A process instance of an application Server.  Examples of Application Server Processes are primary or backup MGC instances.</w:t>
      </w:r>
    </w:p>
    <w:p w:rsidR="007F27A5" w:rsidRDefault="007F27A5">
      <w:pPr>
        <w:pStyle w:val="Heading2"/>
        <w:rPr>
          <w:lang w:val="en-US"/>
        </w:rPr>
      </w:pPr>
      <w:bookmarkStart w:id="30" w:name="_Toc46547758"/>
      <w:bookmarkStart w:id="31" w:name="_Toc160597211"/>
      <w:r>
        <w:rPr>
          <w:lang w:val="en-US"/>
        </w:rPr>
        <w:t>System Requirements</w:t>
      </w:r>
      <w:bookmarkEnd w:id="30"/>
      <w:bookmarkEnd w:id="31"/>
    </w:p>
    <w:p w:rsidR="007F27A5" w:rsidRDefault="007F27A5">
      <w:pPr>
        <w:pStyle w:val="BodyText"/>
        <w:rPr>
          <w:b/>
          <w:lang w:val="en-US"/>
        </w:rPr>
      </w:pPr>
      <w:r>
        <w:rPr>
          <w:lang w:val="en-US"/>
        </w:rP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7F27A5" w:rsidRDefault="007F27A5" w:rsidP="007F27A5">
      <w:pPr>
        <w:pStyle w:val="BodyText"/>
        <w:numPr>
          <w:ilvl w:val="0"/>
          <w:numId w:val="23"/>
        </w:numPr>
        <w:tabs>
          <w:tab w:val="clear" w:pos="2552"/>
          <w:tab w:val="clear" w:pos="3856"/>
          <w:tab w:val="left" w:pos="3119"/>
        </w:tabs>
        <w:spacing w:after="120"/>
        <w:ind w:left="3119" w:hanging="284"/>
        <w:rPr>
          <w:lang w:val="en-US"/>
        </w:rPr>
      </w:pPr>
      <w:r>
        <w:rPr>
          <w:lang w:val="en-US"/>
        </w:rPr>
        <w:t xml:space="preserve">TITAN TTCN-3 Test Executor </w:t>
      </w:r>
      <w:r w:rsidR="000837D0" w:rsidRPr="00357905">
        <w:t>R7A (1.7.pl0)</w:t>
      </w:r>
      <w:r w:rsidR="000837D0" w:rsidRPr="00330B97">
        <w:t xml:space="preserve"> </w:t>
      </w:r>
      <w:r w:rsidR="000837D0" w:rsidRPr="00357905">
        <w:t>or higher</w:t>
      </w:r>
      <w:r w:rsidR="000837D0">
        <w:rPr>
          <w:lang w:val="en-US"/>
        </w:rPr>
        <w:t xml:space="preserve"> </w:t>
      </w:r>
      <w:r>
        <w:rPr>
          <w:lang w:val="en-US"/>
        </w:rPr>
        <w:t xml:space="preserve">installed. For installation guide see </w:t>
      </w:r>
      <w:r>
        <w:rPr>
          <w:lang w:val="en-US"/>
        </w:rPr>
        <w:fldChar w:fldCharType="begin"/>
      </w:r>
      <w:r>
        <w:rPr>
          <w:lang w:val="en-US"/>
        </w:rPr>
        <w:instrText xml:space="preserve"> REF ref_Titan_UG \h </w:instrText>
      </w:r>
      <w:r>
        <w:rPr>
          <w:lang w:val="en-US"/>
        </w:rPr>
      </w:r>
      <w:r>
        <w:rPr>
          <w:lang w:val="en-US"/>
        </w:rPr>
        <w:fldChar w:fldCharType="separate"/>
      </w:r>
      <w:r w:rsidR="00046EC5">
        <w:rPr>
          <w:lang w:val="en-US"/>
        </w:rPr>
        <w:t>[2]</w:t>
      </w:r>
      <w:r>
        <w:rPr>
          <w:lang w:val="en-US"/>
        </w:rPr>
        <w:fldChar w:fldCharType="end"/>
      </w:r>
      <w:r>
        <w:rPr>
          <w:lang w:val="en-US"/>
        </w:rPr>
        <w:t>.</w:t>
      </w:r>
      <w:r w:rsidR="000837D0">
        <w:rPr>
          <w:lang w:val="en-US"/>
        </w:rPr>
        <w:t xml:space="preserve">  </w:t>
      </w:r>
      <w:r w:rsidR="000837D0" w:rsidRPr="00357905">
        <w:t>Please note: This version of the protocol module is not compatible with TITAN releases earlier than R7A</w:t>
      </w:r>
      <w:r w:rsidR="000837D0">
        <w:t>.</w:t>
      </w:r>
    </w:p>
    <w:p w:rsidR="007F27A5" w:rsidRDefault="007F27A5">
      <w:pPr>
        <w:pStyle w:val="Heading1"/>
        <w:rPr>
          <w:lang w:val="en-US"/>
        </w:rPr>
      </w:pPr>
      <w:bookmarkStart w:id="32" w:name="_Toc160597212"/>
      <w:r>
        <w:rPr>
          <w:lang w:val="en-US"/>
        </w:rPr>
        <w:t>Protocol Modules</w:t>
      </w:r>
      <w:bookmarkEnd w:id="32"/>
    </w:p>
    <w:p w:rsidR="007F27A5" w:rsidRDefault="007F27A5">
      <w:pPr>
        <w:pStyle w:val="Heading2"/>
        <w:rPr>
          <w:lang w:val="en-US"/>
        </w:rPr>
      </w:pPr>
      <w:bookmarkStart w:id="33" w:name="_Toc160597213"/>
      <w:r>
        <w:rPr>
          <w:lang w:val="en-US"/>
        </w:rPr>
        <w:t>Overview</w:t>
      </w:r>
      <w:bookmarkEnd w:id="33"/>
    </w:p>
    <w:p w:rsidR="007F27A5" w:rsidRDefault="007F27A5">
      <w:pPr>
        <w:pStyle w:val="BodyText"/>
        <w:rPr>
          <w:lang w:val="en-US"/>
        </w:rPr>
      </w:pPr>
      <w:bookmarkStart w:id="34" w:name="_Toc46547765"/>
      <w:r>
        <w:rPr>
          <w:lang w:val="en-US"/>
        </w:rPr>
        <w:t xml:space="preserve">Protocol modules implement the message structure of the related protocol in a formalized way, using the standard specification language TTCN-3. This allows defining of test data (templates) in the TTCN-3 language </w:t>
      </w:r>
      <w:r>
        <w:rPr>
          <w:lang w:val="en-US"/>
        </w:rPr>
        <w:fldChar w:fldCharType="begin"/>
      </w:r>
      <w:r>
        <w:rPr>
          <w:lang w:val="en-US"/>
        </w:rPr>
        <w:instrText xml:space="preserve"> REF ref_TTCN3_standard \h </w:instrText>
      </w:r>
      <w:r>
        <w:rPr>
          <w:lang w:val="en-US"/>
        </w:rPr>
      </w:r>
      <w:r>
        <w:rPr>
          <w:lang w:val="en-US"/>
        </w:rPr>
        <w:fldChar w:fldCharType="separate"/>
      </w:r>
      <w:r w:rsidR="00046EC5">
        <w:rPr>
          <w:lang w:val="en-US"/>
        </w:rPr>
        <w:t>[1]</w:t>
      </w:r>
      <w:r>
        <w:rPr>
          <w:lang w:val="en-US"/>
        </w:rPr>
        <w:fldChar w:fldCharType="end"/>
      </w:r>
      <w:r>
        <w:rPr>
          <w:lang w:val="en-US"/>
        </w:rPr>
        <w:t xml:space="preserve"> and correctly encoding/decoding messages when executing test suites using the Titan TTCN-3 test environment.</w:t>
      </w:r>
    </w:p>
    <w:p w:rsidR="007F27A5" w:rsidRDefault="007F27A5">
      <w:pPr>
        <w:pStyle w:val="BodyText"/>
        <w:rPr>
          <w:lang w:val="en-US"/>
        </w:rPr>
      </w:pPr>
      <w:r>
        <w:rPr>
          <w:lang w:val="en-US"/>
        </w:rPr>
        <w:t xml:space="preserve">Protocol modules are using Titan’s RAW encoding attributes </w:t>
      </w:r>
      <w:r>
        <w:rPr>
          <w:lang w:val="en-US"/>
        </w:rPr>
        <w:fldChar w:fldCharType="begin"/>
      </w:r>
      <w:r>
        <w:rPr>
          <w:lang w:val="en-US"/>
        </w:rPr>
        <w:instrText xml:space="preserve"> REF ref_Titan_UG \h </w:instrText>
      </w:r>
      <w:r>
        <w:rPr>
          <w:lang w:val="en-US"/>
        </w:rPr>
      </w:r>
      <w:r>
        <w:rPr>
          <w:lang w:val="en-US"/>
        </w:rPr>
        <w:fldChar w:fldCharType="separate"/>
      </w:r>
      <w:r w:rsidR="00046EC5">
        <w:rPr>
          <w:lang w:val="en-US"/>
        </w:rPr>
        <w:t>[2]</w:t>
      </w:r>
      <w:r>
        <w:rPr>
          <w:lang w:val="en-US"/>
        </w:rPr>
        <w:fldChar w:fldCharType="end"/>
      </w:r>
      <w:r>
        <w:rPr>
          <w:lang w:val="en-US"/>
        </w:rPr>
        <w:t xml:space="preserve"> and hence are usable with the Titan test toolset only.</w:t>
      </w:r>
    </w:p>
    <w:p w:rsidR="007F27A5" w:rsidRDefault="007F27A5">
      <w:pPr>
        <w:pStyle w:val="BodyText"/>
        <w:rPr>
          <w:lang w:val="en-US"/>
        </w:rPr>
      </w:pPr>
      <w:r>
        <w:rPr>
          <w:lang w:val="en-US"/>
        </w:rPr>
        <w:t>The table below contains the implemented messages and the corresponding TTCN-3 type records. Using those type records, templates can be defined to send and receive a given message.</w:t>
      </w:r>
    </w:p>
    <w:p w:rsidR="007F27A5" w:rsidRDefault="007F27A5">
      <w:pPr>
        <w:pStyle w:val="BodyText"/>
        <w:rPr>
          <w:lang w:val="en-US"/>
        </w:rPr>
      </w:pPr>
      <w:r>
        <w:rPr>
          <w:lang w:val="en-US"/>
        </w:rPr>
        <w:lastRenderedPageBreak/>
        <w:t>The majority of the type records are imported from the IUA protocol module. These records are given left justified, whereas the ones defined in the DUA protocol module are shown right justified.</w:t>
      </w:r>
    </w:p>
    <w:p w:rsidR="007F27A5" w:rsidRDefault="007F27A5">
      <w:pPr>
        <w:pStyle w:val="Text"/>
        <w:rPr>
          <w:lang w:val="en-US"/>
        </w:rPr>
      </w:pPr>
      <w:r>
        <w:rPr>
          <w:lang w:val="en-US"/>
        </w:rPr>
        <w:br w:type="page"/>
      </w:r>
    </w:p>
    <w:tbl>
      <w:tblPr>
        <w:tblW w:w="7742" w:type="dxa"/>
        <w:tblInd w:w="2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BF" w:firstRow="1" w:lastRow="0" w:firstColumn="1" w:lastColumn="0" w:noHBand="0" w:noVBand="0"/>
      </w:tblPr>
      <w:tblGrid>
        <w:gridCol w:w="2300"/>
        <w:gridCol w:w="1134"/>
        <w:gridCol w:w="2268"/>
        <w:gridCol w:w="2040"/>
      </w:tblGrid>
      <w:tr w:rsidR="007F27A5">
        <w:tblPrEx>
          <w:tblCellMar>
            <w:top w:w="0" w:type="dxa"/>
            <w:left w:w="0" w:type="dxa"/>
            <w:bottom w:w="0" w:type="dxa"/>
            <w:right w:w="0" w:type="dxa"/>
          </w:tblCellMar>
        </w:tblPrEx>
        <w:trPr>
          <w:cantSplit/>
          <w:trHeight w:val="255"/>
        </w:trPr>
        <w:tc>
          <w:tcPr>
            <w:tcW w:w="2300" w:type="dxa"/>
            <w:vMerge w:val="restart"/>
          </w:tcPr>
          <w:p w:rsidR="007F27A5" w:rsidRDefault="007F27A5">
            <w:pPr>
              <w:autoSpaceDE w:val="0"/>
              <w:autoSpaceDN w:val="0"/>
              <w:adjustRightInd w:val="0"/>
              <w:ind w:left="141"/>
              <w:jc w:val="center"/>
              <w:rPr>
                <w:lang w:val="en-US"/>
              </w:rPr>
            </w:pPr>
            <w:r>
              <w:rPr>
                <w:lang w:val="en-US"/>
              </w:rPr>
              <w:br w:type="page"/>
            </w:r>
            <w:r>
              <w:rPr>
                <w:rFonts w:cs="Arial"/>
                <w:lang w:val="en-US"/>
              </w:rPr>
              <w:t>Message name</w:t>
            </w:r>
          </w:p>
        </w:tc>
        <w:tc>
          <w:tcPr>
            <w:tcW w:w="1134" w:type="dxa"/>
            <w:vMerge w:val="restart"/>
          </w:tcPr>
          <w:p w:rsidR="007F27A5" w:rsidRDefault="007F27A5">
            <w:pPr>
              <w:pStyle w:val="FootnoteText"/>
              <w:autoSpaceDE w:val="0"/>
              <w:autoSpaceDN w:val="0"/>
              <w:adjustRightInd w:val="0"/>
              <w:jc w:val="center"/>
              <w:rPr>
                <w:rFonts w:cs="Arial"/>
                <w:lang w:val="en-US"/>
              </w:rPr>
            </w:pPr>
            <w:r>
              <w:rPr>
                <w:rFonts w:cs="Arial"/>
                <w:lang w:val="en-US"/>
              </w:rPr>
              <w:t>Reference</w:t>
            </w:r>
          </w:p>
        </w:tc>
        <w:tc>
          <w:tcPr>
            <w:tcW w:w="4308" w:type="dxa"/>
            <w:gridSpan w:val="2"/>
            <w:tcMar>
              <w:left w:w="57" w:type="dxa"/>
              <w:right w:w="113" w:type="dxa"/>
            </w:tcMar>
          </w:tcPr>
          <w:p w:rsidR="007F27A5" w:rsidRDefault="007F27A5">
            <w:pPr>
              <w:pStyle w:val="Header"/>
              <w:tabs>
                <w:tab w:val="clear" w:pos="4320"/>
                <w:tab w:val="clear" w:pos="8640"/>
              </w:tabs>
              <w:jc w:val="center"/>
              <w:rPr>
                <w:rFonts w:ascii="Courier New" w:hAnsi="Courier New" w:cs="Courier New"/>
                <w:b/>
                <w:bCs/>
                <w:sz w:val="24"/>
                <w:lang w:val="en-US"/>
              </w:rPr>
            </w:pPr>
            <w:r>
              <w:rPr>
                <w:noProof w:val="0"/>
                <w:lang w:val="en-US"/>
              </w:rPr>
              <w:t>Corresponding type record in</w:t>
            </w:r>
          </w:p>
        </w:tc>
      </w:tr>
      <w:tr w:rsidR="007F27A5">
        <w:tblPrEx>
          <w:tblCellMar>
            <w:top w:w="0" w:type="dxa"/>
            <w:left w:w="0" w:type="dxa"/>
            <w:bottom w:w="0" w:type="dxa"/>
            <w:right w:w="0" w:type="dxa"/>
          </w:tblCellMar>
        </w:tblPrEx>
        <w:trPr>
          <w:cantSplit/>
          <w:trHeight w:val="255"/>
        </w:trPr>
        <w:tc>
          <w:tcPr>
            <w:tcW w:w="2300" w:type="dxa"/>
            <w:vMerge/>
          </w:tcPr>
          <w:p w:rsidR="007F27A5" w:rsidRDefault="007F27A5">
            <w:pPr>
              <w:autoSpaceDE w:val="0"/>
              <w:autoSpaceDN w:val="0"/>
              <w:adjustRightInd w:val="0"/>
              <w:ind w:left="141"/>
              <w:jc w:val="center"/>
              <w:rPr>
                <w:rFonts w:cs="Arial"/>
                <w:lang w:val="en-US"/>
              </w:rPr>
            </w:pPr>
          </w:p>
        </w:tc>
        <w:tc>
          <w:tcPr>
            <w:tcW w:w="1134" w:type="dxa"/>
            <w:vMerge/>
          </w:tcPr>
          <w:p w:rsidR="007F27A5" w:rsidRDefault="007F27A5">
            <w:pPr>
              <w:pStyle w:val="FootnoteText"/>
              <w:autoSpaceDE w:val="0"/>
              <w:autoSpaceDN w:val="0"/>
              <w:adjustRightInd w:val="0"/>
              <w:jc w:val="center"/>
              <w:rPr>
                <w:rFonts w:cs="Arial"/>
                <w:lang w:val="en-US"/>
              </w:rPr>
            </w:pPr>
          </w:p>
        </w:tc>
        <w:tc>
          <w:tcPr>
            <w:tcW w:w="2268" w:type="dxa"/>
            <w:tcMar>
              <w:left w:w="57" w:type="dxa"/>
              <w:right w:w="113" w:type="dxa"/>
            </w:tcMar>
          </w:tcPr>
          <w:p w:rsidR="007F27A5" w:rsidRDefault="007F27A5">
            <w:pPr>
              <w:rPr>
                <w:lang w:val="en-US"/>
              </w:rPr>
            </w:pPr>
            <w:r>
              <w:rPr>
                <w:rFonts w:ascii="Courier New" w:hAnsi="Courier New" w:cs="Courier New"/>
                <w:b/>
                <w:bCs/>
                <w:sz w:val="24"/>
                <w:lang w:val="en-US"/>
              </w:rPr>
              <w:t>IUA_Types.ttcn</w:t>
            </w:r>
          </w:p>
        </w:tc>
        <w:tc>
          <w:tcPr>
            <w:tcW w:w="2040" w:type="dxa"/>
          </w:tcPr>
          <w:p w:rsidR="007F27A5" w:rsidRDefault="007F27A5">
            <w:pPr>
              <w:pStyle w:val="Header"/>
              <w:tabs>
                <w:tab w:val="clear" w:pos="4320"/>
                <w:tab w:val="clear" w:pos="8640"/>
              </w:tabs>
              <w:rPr>
                <w:noProof w:val="0"/>
                <w:lang w:val="en-US"/>
              </w:rPr>
            </w:pPr>
            <w:r>
              <w:rPr>
                <w:rFonts w:ascii="Courier New" w:hAnsi="Courier New" w:cs="Courier New"/>
                <w:b/>
                <w:bCs/>
                <w:sz w:val="24"/>
                <w:lang w:val="en-US"/>
              </w:rPr>
              <w:t>DUA_Types.ttcn</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Establish Request</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DUA_EST_REQ</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Establish Confirm</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DUA_EST_CFM</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Establish Indication</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DUA_EST_IND</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Release Request</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DUA_REL_REQ</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Release Confirm</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DUA_REL_CFM</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Release Indication</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DUA_REL_IND</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Data Request</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pStyle w:val="Header"/>
              <w:tabs>
                <w:tab w:val="clear" w:pos="4320"/>
                <w:tab w:val="clear" w:pos="8640"/>
              </w:tabs>
              <w:ind w:left="57"/>
              <w:rPr>
                <w:rFonts w:cs="Arial"/>
                <w:noProof w:val="0"/>
                <w:spacing w:val="-10"/>
                <w:sz w:val="20"/>
                <w:lang w:val="en-US"/>
              </w:rPr>
            </w:pPr>
          </w:p>
        </w:tc>
        <w:tc>
          <w:tcPr>
            <w:tcW w:w="2040" w:type="dxa"/>
          </w:tcPr>
          <w:p w:rsidR="007F27A5" w:rsidRDefault="007F27A5">
            <w:pPr>
              <w:pStyle w:val="Header"/>
              <w:tabs>
                <w:tab w:val="clear" w:pos="4320"/>
                <w:tab w:val="clear" w:pos="8640"/>
              </w:tabs>
              <w:ind w:left="57"/>
              <w:rPr>
                <w:rFonts w:cs="Arial"/>
                <w:noProof w:val="0"/>
                <w:spacing w:val="-10"/>
                <w:sz w:val="20"/>
                <w:lang w:val="en-US"/>
              </w:rPr>
            </w:pPr>
            <w:r>
              <w:rPr>
                <w:rFonts w:cs="Arial"/>
                <w:noProof w:val="0"/>
                <w:spacing w:val="-10"/>
                <w:sz w:val="20"/>
                <w:lang w:val="en-US"/>
              </w:rPr>
              <w:t>DUA_DATA_REQ</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Data Indication</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[5] 2.2</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DUA_DATA_IND</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Up</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3.3.2.1</w:t>
            </w:r>
          </w:p>
        </w:tc>
        <w:tc>
          <w:tcPr>
            <w:tcW w:w="2268" w:type="dxa"/>
            <w:tcMar>
              <w:left w:w="57" w:type="dxa"/>
              <w:right w:w="113" w:type="dxa"/>
            </w:tcMar>
          </w:tcPr>
          <w:p w:rsidR="007F27A5" w:rsidRDefault="007F27A5">
            <w:pPr>
              <w:ind w:left="57"/>
              <w:rPr>
                <w:sz w:val="20"/>
                <w:lang w:val="en-US"/>
              </w:rPr>
            </w:pPr>
            <w:r>
              <w:rPr>
                <w:sz w:val="20"/>
                <w:lang w:val="en-US"/>
              </w:rPr>
              <w:t>IUA_ASPUP</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Up Ack</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3.3.2.2</w:t>
            </w:r>
          </w:p>
        </w:tc>
        <w:tc>
          <w:tcPr>
            <w:tcW w:w="2268" w:type="dxa"/>
            <w:tcMar>
              <w:left w:w="57" w:type="dxa"/>
              <w:right w:w="113" w:type="dxa"/>
            </w:tcMar>
          </w:tcPr>
          <w:p w:rsidR="007F27A5" w:rsidRDefault="007F27A5">
            <w:pPr>
              <w:ind w:left="57"/>
              <w:rPr>
                <w:sz w:val="20"/>
                <w:lang w:val="en-US"/>
              </w:rPr>
            </w:pPr>
            <w:r>
              <w:rPr>
                <w:sz w:val="20"/>
                <w:lang w:val="en-US"/>
              </w:rPr>
              <w:t>IUA_ASPUP_Ack</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Down</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3.3.2.3</w:t>
            </w:r>
          </w:p>
        </w:tc>
        <w:tc>
          <w:tcPr>
            <w:tcW w:w="2268" w:type="dxa"/>
            <w:tcMar>
              <w:left w:w="57" w:type="dxa"/>
              <w:right w:w="113" w:type="dxa"/>
            </w:tcMar>
          </w:tcPr>
          <w:p w:rsidR="007F27A5" w:rsidRDefault="007F27A5">
            <w:pPr>
              <w:ind w:left="57"/>
              <w:rPr>
                <w:sz w:val="20"/>
                <w:lang w:val="en-US"/>
              </w:rPr>
            </w:pPr>
            <w:r>
              <w:rPr>
                <w:sz w:val="20"/>
                <w:lang w:val="en-US"/>
              </w:rPr>
              <w:t>IUA_ASPDN</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Down Ack</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3.3.2.4</w:t>
            </w:r>
          </w:p>
        </w:tc>
        <w:tc>
          <w:tcPr>
            <w:tcW w:w="2268" w:type="dxa"/>
            <w:tcMar>
              <w:left w:w="57" w:type="dxa"/>
              <w:right w:w="113" w:type="dxa"/>
            </w:tcMar>
          </w:tcPr>
          <w:p w:rsidR="007F27A5" w:rsidRDefault="007F27A5">
            <w:pPr>
              <w:ind w:left="57"/>
              <w:rPr>
                <w:sz w:val="20"/>
                <w:lang w:val="en-US"/>
              </w:rPr>
            </w:pPr>
            <w:r>
              <w:rPr>
                <w:sz w:val="20"/>
                <w:lang w:val="en-US"/>
              </w:rPr>
              <w:t>IUA_ASPDN_Ack</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Active</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3.3.2.5</w:t>
            </w:r>
          </w:p>
        </w:tc>
        <w:tc>
          <w:tcPr>
            <w:tcW w:w="2268" w:type="dxa"/>
            <w:tcMar>
              <w:left w:w="57" w:type="dxa"/>
              <w:right w:w="113" w:type="dxa"/>
            </w:tcMar>
          </w:tcPr>
          <w:p w:rsidR="007F27A5" w:rsidRDefault="007F27A5">
            <w:pPr>
              <w:ind w:left="57"/>
              <w:rPr>
                <w:sz w:val="20"/>
                <w:lang w:val="en-US"/>
              </w:rPr>
            </w:pPr>
            <w:r>
              <w:rPr>
                <w:sz w:val="20"/>
                <w:lang w:val="en-US"/>
              </w:rPr>
              <w:t>IUA_ASPAC</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Active Ack</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3.3.2.6</w:t>
            </w:r>
          </w:p>
        </w:tc>
        <w:tc>
          <w:tcPr>
            <w:tcW w:w="2268" w:type="dxa"/>
            <w:tcMar>
              <w:left w:w="57" w:type="dxa"/>
              <w:right w:w="113" w:type="dxa"/>
            </w:tcMar>
          </w:tcPr>
          <w:p w:rsidR="007F27A5" w:rsidRDefault="007F27A5">
            <w:pPr>
              <w:ind w:left="57"/>
              <w:rPr>
                <w:sz w:val="20"/>
                <w:lang w:val="en-US"/>
              </w:rPr>
            </w:pPr>
            <w:r>
              <w:rPr>
                <w:sz w:val="20"/>
                <w:lang w:val="en-US"/>
              </w:rPr>
              <w:t>IUA_ASPAC_Ack</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Inactive</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3.3.2.7</w:t>
            </w:r>
          </w:p>
        </w:tc>
        <w:tc>
          <w:tcPr>
            <w:tcW w:w="2268" w:type="dxa"/>
            <w:tcMar>
              <w:left w:w="57" w:type="dxa"/>
              <w:right w:w="113" w:type="dxa"/>
            </w:tcMar>
          </w:tcPr>
          <w:p w:rsidR="007F27A5" w:rsidRDefault="007F27A5">
            <w:pPr>
              <w:ind w:left="57"/>
              <w:rPr>
                <w:sz w:val="20"/>
                <w:lang w:val="en-US"/>
              </w:rPr>
            </w:pPr>
            <w:r>
              <w:rPr>
                <w:sz w:val="20"/>
                <w:lang w:val="en-US"/>
              </w:rPr>
              <w:t>IUA_ASPIA</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ASP Inactive Ack</w:t>
            </w:r>
          </w:p>
        </w:tc>
        <w:tc>
          <w:tcPr>
            <w:tcW w:w="1134" w:type="dxa"/>
          </w:tcPr>
          <w:p w:rsidR="007F27A5" w:rsidRDefault="007F27A5">
            <w:pPr>
              <w:pStyle w:val="FootnoteText"/>
              <w:autoSpaceDE w:val="0"/>
              <w:autoSpaceDN w:val="0"/>
              <w:adjustRightInd w:val="0"/>
              <w:rPr>
                <w:rFonts w:cs="Arial"/>
                <w:lang w:val="en-US"/>
              </w:rPr>
            </w:pPr>
            <w:r>
              <w:rPr>
                <w:rFonts w:cs="Arial"/>
                <w:lang w:val="en-US"/>
              </w:rPr>
              <w:t xml:space="preserve"> [6] 3.3.2.8</w:t>
            </w:r>
          </w:p>
        </w:tc>
        <w:tc>
          <w:tcPr>
            <w:tcW w:w="2268" w:type="dxa"/>
            <w:tcMar>
              <w:left w:w="57" w:type="dxa"/>
              <w:right w:w="113" w:type="dxa"/>
            </w:tcMar>
          </w:tcPr>
          <w:p w:rsidR="007F27A5" w:rsidRDefault="007F27A5">
            <w:pPr>
              <w:ind w:left="57"/>
              <w:rPr>
                <w:sz w:val="20"/>
                <w:lang w:val="en-US"/>
              </w:rPr>
            </w:pPr>
            <w:r>
              <w:rPr>
                <w:sz w:val="20"/>
                <w:lang w:val="en-US"/>
              </w:rPr>
              <w:t>IUA_ASPIA_Ack</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Heartbeat</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3.3.2.9</w:t>
            </w:r>
          </w:p>
        </w:tc>
        <w:tc>
          <w:tcPr>
            <w:tcW w:w="2268" w:type="dxa"/>
            <w:tcMar>
              <w:left w:w="57" w:type="dxa"/>
              <w:right w:w="113" w:type="dxa"/>
            </w:tcMar>
          </w:tcPr>
          <w:p w:rsidR="007F27A5" w:rsidRDefault="007F27A5">
            <w:pPr>
              <w:ind w:left="57"/>
              <w:rPr>
                <w:sz w:val="20"/>
                <w:lang w:val="en-US"/>
              </w:rPr>
            </w:pPr>
            <w:r>
              <w:rPr>
                <w:sz w:val="20"/>
                <w:lang w:val="en-US"/>
              </w:rPr>
              <w:t>IUA_BEAT</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Heartbeat Ack</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3.3.2.10</w:t>
            </w:r>
          </w:p>
        </w:tc>
        <w:tc>
          <w:tcPr>
            <w:tcW w:w="2268" w:type="dxa"/>
            <w:tcMar>
              <w:left w:w="57" w:type="dxa"/>
              <w:right w:w="113" w:type="dxa"/>
            </w:tcMar>
          </w:tcPr>
          <w:p w:rsidR="007F27A5" w:rsidRDefault="007F27A5">
            <w:pPr>
              <w:ind w:left="57"/>
              <w:rPr>
                <w:sz w:val="20"/>
                <w:lang w:val="en-US"/>
              </w:rPr>
            </w:pPr>
            <w:r>
              <w:rPr>
                <w:sz w:val="20"/>
                <w:lang w:val="en-US"/>
              </w:rPr>
              <w:t>IUA_BEAT_Ack</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 xml:space="preserve">Error </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3.3.3.1</w:t>
            </w:r>
          </w:p>
        </w:tc>
        <w:tc>
          <w:tcPr>
            <w:tcW w:w="2268" w:type="dxa"/>
            <w:tcMar>
              <w:left w:w="57" w:type="dxa"/>
              <w:right w:w="113" w:type="dxa"/>
            </w:tcMar>
          </w:tcPr>
          <w:p w:rsidR="007F27A5" w:rsidRDefault="007F27A5">
            <w:pPr>
              <w:ind w:left="57"/>
              <w:rPr>
                <w:sz w:val="20"/>
                <w:lang w:val="en-US"/>
              </w:rPr>
            </w:pPr>
            <w:r>
              <w:rPr>
                <w:sz w:val="20"/>
                <w:lang w:val="en-US"/>
              </w:rPr>
              <w:t>IUA_ERR</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 xml:space="preserve">Notify </w:t>
            </w:r>
          </w:p>
        </w:tc>
        <w:tc>
          <w:tcPr>
            <w:tcW w:w="1134" w:type="dxa"/>
          </w:tcPr>
          <w:p w:rsidR="007F27A5" w:rsidRDefault="007F27A5">
            <w:pPr>
              <w:autoSpaceDE w:val="0"/>
              <w:autoSpaceDN w:val="0"/>
              <w:adjustRightInd w:val="0"/>
              <w:rPr>
                <w:rFonts w:cs="Arial"/>
                <w:sz w:val="20"/>
                <w:lang w:val="en-US"/>
              </w:rPr>
            </w:pPr>
            <w:r>
              <w:rPr>
                <w:rFonts w:cs="Arial"/>
                <w:sz w:val="20"/>
                <w:lang w:val="en-US"/>
              </w:rPr>
              <w:t xml:space="preserve"> [6] 3.3.3.2</w:t>
            </w:r>
          </w:p>
        </w:tc>
        <w:tc>
          <w:tcPr>
            <w:tcW w:w="2268" w:type="dxa"/>
            <w:tcMar>
              <w:left w:w="57" w:type="dxa"/>
              <w:right w:w="113" w:type="dxa"/>
            </w:tcMar>
          </w:tcPr>
          <w:p w:rsidR="007F27A5" w:rsidRDefault="007F27A5">
            <w:pPr>
              <w:ind w:left="57"/>
              <w:rPr>
                <w:sz w:val="20"/>
                <w:lang w:val="en-US"/>
              </w:rPr>
            </w:pPr>
            <w:r>
              <w:rPr>
                <w:sz w:val="20"/>
                <w:lang w:val="en-US"/>
              </w:rPr>
              <w:t>IUA_NTFY</w:t>
            </w:r>
          </w:p>
        </w:tc>
        <w:tc>
          <w:tcPr>
            <w:tcW w:w="2040" w:type="dxa"/>
          </w:tcPr>
          <w:p w:rsidR="007F27A5" w:rsidRDefault="007F27A5">
            <w:pPr>
              <w:ind w:left="57"/>
              <w:rPr>
                <w:sz w:val="20"/>
                <w:lang w:val="en-US"/>
              </w:rPr>
            </w:pP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 xml:space="preserve">DLC Status Request </w:t>
            </w:r>
          </w:p>
        </w:tc>
        <w:tc>
          <w:tcPr>
            <w:tcW w:w="1134" w:type="dxa"/>
          </w:tcPr>
          <w:p w:rsidR="007F27A5" w:rsidRDefault="007F27A5">
            <w:pPr>
              <w:pStyle w:val="Header"/>
              <w:tabs>
                <w:tab w:val="clear" w:pos="4320"/>
                <w:tab w:val="clear" w:pos="8640"/>
              </w:tabs>
              <w:autoSpaceDE w:val="0"/>
              <w:autoSpaceDN w:val="0"/>
              <w:adjustRightInd w:val="0"/>
              <w:rPr>
                <w:rFonts w:cs="Arial"/>
                <w:noProof w:val="0"/>
                <w:sz w:val="20"/>
                <w:lang w:val="en-US"/>
              </w:rPr>
            </w:pPr>
            <w:r>
              <w:rPr>
                <w:rFonts w:cs="Arial"/>
                <w:noProof w:val="0"/>
                <w:sz w:val="20"/>
                <w:lang w:val="en-US"/>
              </w:rPr>
              <w:t xml:space="preserve"> [5] 2.4</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DUA_DLCs_REQ</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 xml:space="preserve">DLC Status Confirm </w:t>
            </w:r>
          </w:p>
        </w:tc>
        <w:tc>
          <w:tcPr>
            <w:tcW w:w="1134" w:type="dxa"/>
          </w:tcPr>
          <w:p w:rsidR="007F27A5" w:rsidRDefault="007F27A5">
            <w:pPr>
              <w:pStyle w:val="Header"/>
              <w:tabs>
                <w:tab w:val="clear" w:pos="4320"/>
                <w:tab w:val="clear" w:pos="8640"/>
              </w:tabs>
              <w:autoSpaceDE w:val="0"/>
              <w:autoSpaceDN w:val="0"/>
              <w:adjustRightInd w:val="0"/>
              <w:rPr>
                <w:rFonts w:cs="Arial"/>
                <w:noProof w:val="0"/>
                <w:sz w:val="20"/>
                <w:lang w:val="en-US"/>
              </w:rPr>
            </w:pPr>
            <w:r>
              <w:rPr>
                <w:rFonts w:cs="Arial"/>
                <w:noProof w:val="0"/>
                <w:sz w:val="20"/>
                <w:lang w:val="en-US"/>
              </w:rPr>
              <w:t xml:space="preserve"> [5] 2.4</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DUA_DLCs_CFM</w:t>
            </w:r>
          </w:p>
        </w:tc>
      </w:tr>
      <w:tr w:rsidR="007F27A5">
        <w:tblPrEx>
          <w:tblCellMar>
            <w:top w:w="0" w:type="dxa"/>
            <w:left w:w="0" w:type="dxa"/>
            <w:bottom w:w="0" w:type="dxa"/>
            <w:right w:w="0" w:type="dxa"/>
          </w:tblCellMar>
        </w:tblPrEx>
        <w:trPr>
          <w:cantSplit/>
          <w:trHeight w:val="255"/>
        </w:trPr>
        <w:tc>
          <w:tcPr>
            <w:tcW w:w="2300" w:type="dxa"/>
          </w:tcPr>
          <w:p w:rsidR="007F27A5" w:rsidRDefault="007F27A5">
            <w:pPr>
              <w:autoSpaceDE w:val="0"/>
              <w:autoSpaceDN w:val="0"/>
              <w:adjustRightInd w:val="0"/>
              <w:ind w:left="141"/>
              <w:rPr>
                <w:rFonts w:cs="Arial"/>
                <w:sz w:val="20"/>
                <w:lang w:val="en-US"/>
              </w:rPr>
            </w:pPr>
            <w:r>
              <w:rPr>
                <w:rFonts w:cs="Arial"/>
                <w:sz w:val="20"/>
                <w:lang w:val="en-US"/>
              </w:rPr>
              <w:t xml:space="preserve">DLC Status Indication </w:t>
            </w:r>
          </w:p>
        </w:tc>
        <w:tc>
          <w:tcPr>
            <w:tcW w:w="1134" w:type="dxa"/>
          </w:tcPr>
          <w:p w:rsidR="007F27A5" w:rsidRDefault="007F27A5">
            <w:pPr>
              <w:pStyle w:val="Header"/>
              <w:tabs>
                <w:tab w:val="clear" w:pos="4320"/>
                <w:tab w:val="clear" w:pos="8640"/>
              </w:tabs>
              <w:autoSpaceDE w:val="0"/>
              <w:autoSpaceDN w:val="0"/>
              <w:adjustRightInd w:val="0"/>
              <w:rPr>
                <w:rFonts w:cs="Arial"/>
                <w:noProof w:val="0"/>
                <w:sz w:val="20"/>
                <w:lang w:val="en-US"/>
              </w:rPr>
            </w:pPr>
            <w:r>
              <w:rPr>
                <w:rFonts w:cs="Arial"/>
                <w:noProof w:val="0"/>
                <w:sz w:val="20"/>
                <w:lang w:val="en-US"/>
              </w:rPr>
              <w:t xml:space="preserve"> [5] 2.4</w:t>
            </w:r>
          </w:p>
        </w:tc>
        <w:tc>
          <w:tcPr>
            <w:tcW w:w="2268" w:type="dxa"/>
            <w:tcMar>
              <w:left w:w="57" w:type="dxa"/>
              <w:right w:w="113" w:type="dxa"/>
            </w:tcMar>
          </w:tcPr>
          <w:p w:rsidR="007F27A5" w:rsidRDefault="007F27A5">
            <w:pPr>
              <w:ind w:left="57"/>
              <w:rPr>
                <w:sz w:val="20"/>
                <w:lang w:val="en-US"/>
              </w:rPr>
            </w:pPr>
          </w:p>
        </w:tc>
        <w:tc>
          <w:tcPr>
            <w:tcW w:w="2040" w:type="dxa"/>
          </w:tcPr>
          <w:p w:rsidR="007F27A5" w:rsidRDefault="007F27A5">
            <w:pPr>
              <w:ind w:left="57"/>
              <w:rPr>
                <w:sz w:val="20"/>
                <w:lang w:val="en-US"/>
              </w:rPr>
            </w:pPr>
            <w:r>
              <w:rPr>
                <w:sz w:val="20"/>
                <w:lang w:val="en-US"/>
              </w:rPr>
              <w:t>DUA_DLCs_IND</w:t>
            </w:r>
          </w:p>
        </w:tc>
      </w:tr>
    </w:tbl>
    <w:p w:rsidR="007F27A5" w:rsidRDefault="007F27A5">
      <w:pPr>
        <w:pStyle w:val="BodyText"/>
        <w:rPr>
          <w:lang w:val="en-US"/>
        </w:rPr>
      </w:pPr>
      <w:r>
        <w:rPr>
          <w:u w:val="single"/>
          <w:lang w:val="en-US"/>
        </w:rPr>
        <w:t>Remark</w:t>
      </w:r>
      <w:r>
        <w:rPr>
          <w:lang w:val="en-US"/>
        </w:rPr>
        <w:t>: there is a conflict between the drafts</w:t>
      </w:r>
      <w:r>
        <w:rPr>
          <w:rFonts w:cs="Arial"/>
          <w:lang w:val="en-US"/>
        </w:rPr>
        <w:t xml:space="preserve"> </w:t>
      </w:r>
      <w:r>
        <w:rPr>
          <w:rFonts w:cs="Arial"/>
          <w:lang w:val="en-US"/>
        </w:rPr>
        <w:fldChar w:fldCharType="begin"/>
      </w:r>
      <w:r>
        <w:rPr>
          <w:rFonts w:cs="Arial"/>
          <w:lang w:val="en-US"/>
        </w:rPr>
        <w:instrText xml:space="preserve"> REF ref_DSS1_FS \h </w:instrText>
      </w:r>
      <w:r>
        <w:rPr>
          <w:rFonts w:cs="Arial"/>
          <w:lang w:val="en-US"/>
        </w:rPr>
      </w:r>
      <w:r>
        <w:rPr>
          <w:rFonts w:cs="Arial"/>
          <w:lang w:val="en-US"/>
        </w:rPr>
        <w:fldChar w:fldCharType="separate"/>
      </w:r>
      <w:r w:rsidR="00046EC5">
        <w:rPr>
          <w:lang w:val="en-US"/>
        </w:rPr>
        <w:t>[5]</w:t>
      </w:r>
      <w:r>
        <w:rPr>
          <w:rFonts w:cs="Arial"/>
          <w:lang w:val="en-US"/>
        </w:rPr>
        <w:fldChar w:fldCharType="end"/>
      </w:r>
      <w:r>
        <w:rPr>
          <w:rFonts w:cs="Arial"/>
          <w:lang w:val="en-US"/>
        </w:rPr>
        <w:t xml:space="preserve"> and</w:t>
      </w:r>
      <w:r>
        <w:rPr>
          <w:rFonts w:cs="Arial"/>
        </w:rPr>
        <w:t xml:space="preserve"> </w:t>
      </w:r>
      <w:r>
        <w:rPr>
          <w:rFonts w:cs="Arial"/>
        </w:rPr>
        <w:fldChar w:fldCharType="begin"/>
      </w:r>
      <w:r>
        <w:rPr>
          <w:rFonts w:cs="Arial"/>
        </w:rPr>
        <w:instrText xml:space="preserve"> REF ref_IUA_RFC \h </w:instrText>
      </w:r>
      <w:r>
        <w:rPr>
          <w:rFonts w:cs="Arial"/>
        </w:rPr>
      </w:r>
      <w:r>
        <w:rPr>
          <w:rFonts w:cs="Arial"/>
        </w:rPr>
        <w:fldChar w:fldCharType="separate"/>
      </w:r>
      <w:r w:rsidR="00046EC5">
        <w:rPr>
          <w:bCs/>
          <w:lang w:val="en-US"/>
        </w:rPr>
        <w:t>[6]</w:t>
      </w:r>
      <w:r>
        <w:rPr>
          <w:rFonts w:cs="Arial"/>
        </w:rPr>
        <w:fldChar w:fldCharType="end"/>
      </w:r>
      <w:r>
        <w:rPr>
          <w:rFonts w:cs="Arial"/>
        </w:rPr>
        <w:t xml:space="preserve">. For message class 0 (Management Messages) and message type 5 they define two different messages: DLC Status Request in </w:t>
      </w:r>
      <w:r>
        <w:rPr>
          <w:rFonts w:cs="Arial"/>
          <w:lang w:val="en-US"/>
        </w:rPr>
        <w:fldChar w:fldCharType="begin"/>
      </w:r>
      <w:r>
        <w:rPr>
          <w:rFonts w:cs="Arial"/>
          <w:lang w:val="en-US"/>
        </w:rPr>
        <w:instrText xml:space="preserve"> REF ref_DSS1_FS \h </w:instrText>
      </w:r>
      <w:r>
        <w:rPr>
          <w:rFonts w:cs="Arial"/>
          <w:lang w:val="en-US"/>
        </w:rPr>
      </w:r>
      <w:r>
        <w:rPr>
          <w:rFonts w:cs="Arial"/>
          <w:lang w:val="en-US"/>
        </w:rPr>
        <w:fldChar w:fldCharType="separate"/>
      </w:r>
      <w:r w:rsidR="00046EC5">
        <w:rPr>
          <w:lang w:val="en-US"/>
        </w:rPr>
        <w:t>[5]</w:t>
      </w:r>
      <w:r>
        <w:rPr>
          <w:rFonts w:cs="Arial"/>
          <w:lang w:val="en-US"/>
        </w:rPr>
        <w:fldChar w:fldCharType="end"/>
      </w:r>
      <w:r>
        <w:rPr>
          <w:rFonts w:cs="Arial"/>
          <w:lang w:val="en-US"/>
        </w:rPr>
        <w:t xml:space="preserve"> and TEI Query Request in </w:t>
      </w:r>
      <w:r>
        <w:rPr>
          <w:rFonts w:cs="Arial"/>
        </w:rPr>
        <w:fldChar w:fldCharType="begin"/>
      </w:r>
      <w:r>
        <w:rPr>
          <w:rFonts w:cs="Arial"/>
        </w:rPr>
        <w:instrText xml:space="preserve"> REF ref_IUA_RFC \h </w:instrText>
      </w:r>
      <w:r>
        <w:rPr>
          <w:rFonts w:cs="Arial"/>
        </w:rPr>
      </w:r>
      <w:r>
        <w:rPr>
          <w:rFonts w:cs="Arial"/>
        </w:rPr>
        <w:fldChar w:fldCharType="separate"/>
      </w:r>
      <w:r w:rsidR="00046EC5">
        <w:rPr>
          <w:bCs/>
          <w:lang w:val="en-US"/>
        </w:rPr>
        <w:t>[6]</w:t>
      </w:r>
      <w:r>
        <w:rPr>
          <w:rFonts w:cs="Arial"/>
        </w:rPr>
        <w:fldChar w:fldCharType="end"/>
      </w:r>
      <w:r>
        <w:rPr>
          <w:rFonts w:cs="Arial"/>
        </w:rPr>
        <w:t xml:space="preserve">. To resolve this contradiction, message types for MGNT messages defined in chapter 2.4 of </w:t>
      </w:r>
      <w:r>
        <w:rPr>
          <w:rFonts w:cs="Arial"/>
          <w:lang w:val="en-US"/>
        </w:rPr>
        <w:fldChar w:fldCharType="begin"/>
      </w:r>
      <w:r>
        <w:rPr>
          <w:rFonts w:cs="Arial"/>
          <w:lang w:val="en-US"/>
        </w:rPr>
        <w:instrText xml:space="preserve"> REF ref_DSS1_FS \h </w:instrText>
      </w:r>
      <w:r>
        <w:rPr>
          <w:rFonts w:cs="Arial"/>
          <w:lang w:val="en-US"/>
        </w:rPr>
      </w:r>
      <w:r>
        <w:rPr>
          <w:rFonts w:cs="Arial"/>
          <w:lang w:val="en-US"/>
        </w:rPr>
        <w:fldChar w:fldCharType="separate"/>
      </w:r>
      <w:r w:rsidR="00046EC5">
        <w:rPr>
          <w:lang w:val="en-US"/>
        </w:rPr>
        <w:t>[5]</w:t>
      </w:r>
      <w:r>
        <w:rPr>
          <w:rFonts w:cs="Arial"/>
          <w:lang w:val="en-US"/>
        </w:rPr>
        <w:fldChar w:fldCharType="end"/>
      </w:r>
      <w:r>
        <w:rPr>
          <w:rFonts w:cs="Arial"/>
          <w:lang w:val="en-US"/>
        </w:rPr>
        <w:t xml:space="preserve"> have been </w:t>
      </w:r>
      <w:r>
        <w:t xml:space="preserve">arbitrarily </w:t>
      </w:r>
      <w:r>
        <w:rPr>
          <w:rFonts w:cs="Arial"/>
          <w:lang w:val="en-US"/>
        </w:rPr>
        <w:t>incremented by one. The new values are: 6 for DLC Status Request, 7 for DLC Status Confirm and 8 for DLC Status Indication.</w:t>
      </w:r>
    </w:p>
    <w:p w:rsidR="007F27A5" w:rsidRDefault="007F27A5">
      <w:pPr>
        <w:pStyle w:val="Heading2"/>
        <w:rPr>
          <w:lang w:val="en-US"/>
        </w:rPr>
      </w:pPr>
      <w:bookmarkStart w:id="35" w:name="_Toc160597214"/>
      <w:r>
        <w:rPr>
          <w:lang w:val="en-US"/>
        </w:rPr>
        <w:t>Installation</w:t>
      </w:r>
      <w:bookmarkEnd w:id="34"/>
      <w:bookmarkEnd w:id="35"/>
    </w:p>
    <w:p w:rsidR="007F27A5" w:rsidRDefault="007F27A5">
      <w:pPr>
        <w:pStyle w:val="BodyText"/>
        <w:rPr>
          <w:rFonts w:cs="Arial"/>
          <w:lang w:val="en-US"/>
        </w:rPr>
      </w:pPr>
      <w:r>
        <w:rPr>
          <w:rFonts w:cs="Arial"/>
          <w:lang w:val="en-US"/>
        </w:rPr>
        <w:t xml:space="preserve">The set of protocol modules can be used in developing TTCN-3 test suites using any text editor. However to make the work more efficient a TTCN-3-enabled text editor is recommended (e.g. nedit, xemacs). Since the </w:t>
      </w:r>
      <w:r>
        <w:rPr>
          <w:lang w:val="en-US"/>
        </w:rPr>
        <w:t xml:space="preserve">DUA </w:t>
      </w:r>
      <w:r>
        <w:rPr>
          <w:rFonts w:cs="Arial"/>
          <w:lang w:val="en-US"/>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Pr>
          <w:rFonts w:cs="Arial"/>
          <w:lang w:val="en-US"/>
        </w:rPr>
        <w:fldChar w:fldCharType="begin"/>
      </w:r>
      <w:r>
        <w:rPr>
          <w:rFonts w:cs="Arial"/>
          <w:lang w:val="en-US"/>
        </w:rPr>
        <w:instrText xml:space="preserve"> REF ref_Titan_UG \h </w:instrText>
      </w:r>
      <w:r>
        <w:rPr>
          <w:rFonts w:cs="Arial"/>
          <w:lang w:val="en-US"/>
        </w:rPr>
      </w:r>
      <w:r>
        <w:rPr>
          <w:rFonts w:cs="Arial"/>
          <w:lang w:val="en-US"/>
        </w:rPr>
        <w:fldChar w:fldCharType="separate"/>
      </w:r>
      <w:r w:rsidR="00046EC5">
        <w:rPr>
          <w:lang w:val="en-US"/>
        </w:rPr>
        <w:t>[2]</w:t>
      </w:r>
      <w:r>
        <w:rPr>
          <w:rFonts w:cs="Arial"/>
          <w:lang w:val="en-US"/>
        </w:rPr>
        <w:fldChar w:fldCharType="end"/>
      </w:r>
      <w:r>
        <w:rPr>
          <w:rFonts w:cs="Arial"/>
          <w:lang w:val="en-US"/>
        </w:rPr>
        <w:t>.</w:t>
      </w:r>
    </w:p>
    <w:p w:rsidR="007F27A5" w:rsidRDefault="007F27A5">
      <w:pPr>
        <w:pStyle w:val="Heading1"/>
        <w:rPr>
          <w:lang w:val="en-US"/>
        </w:rPr>
      </w:pPr>
      <w:bookmarkStart w:id="36" w:name="_Toc160597215"/>
      <w:r>
        <w:rPr>
          <w:lang w:val="en-US"/>
        </w:rPr>
        <w:t>Example</w:t>
      </w:r>
      <w:bookmarkEnd w:id="36"/>
    </w:p>
    <w:p w:rsidR="007F27A5" w:rsidRDefault="007F27A5">
      <w:pPr>
        <w:pStyle w:val="BodyText"/>
        <w:rPr>
          <w:lang w:val="en-US"/>
        </w:rPr>
      </w:pPr>
      <w:r>
        <w:rPr>
          <w:color w:val="000000"/>
          <w:szCs w:val="22"/>
          <w:lang w:val="en-US"/>
        </w:rPr>
        <w:t xml:space="preserve">There are no examples available for this protocol module. </w:t>
      </w:r>
    </w:p>
    <w:sectPr w:rsidR="007F27A5">
      <w:headerReference w:type="even" r:id="rId9"/>
      <w:headerReference w:type="default" r:id="rId10"/>
      <w:footerReference w:type="even" r:id="rId11"/>
      <w:footerReference w:type="default" r:id="rId12"/>
      <w:headerReference w:type="first" r:id="rId13"/>
      <w:footerReference w:type="first" r:id="rId1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BD8" w:rsidRDefault="005F5BD8">
      <w:r>
        <w:separator/>
      </w:r>
    </w:p>
  </w:endnote>
  <w:endnote w:type="continuationSeparator" w:id="0">
    <w:p w:rsidR="005F5BD8" w:rsidRDefault="005F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EC5" w:rsidRDefault="00046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EC5" w:rsidRPr="00046EC5" w:rsidRDefault="00046EC5" w:rsidP="00046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EC5" w:rsidRDefault="00046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BD8" w:rsidRDefault="005F5BD8">
      <w:r>
        <w:separator/>
      </w:r>
    </w:p>
  </w:footnote>
  <w:footnote w:type="continuationSeparator" w:id="0">
    <w:p w:rsidR="005F5BD8" w:rsidRDefault="005F5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EC5" w:rsidRDefault="00046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F27A5">
      <w:tblPrEx>
        <w:tblCellMar>
          <w:top w:w="0" w:type="dxa"/>
          <w:bottom w:w="0" w:type="dxa"/>
        </w:tblCellMar>
      </w:tblPrEx>
      <w:trPr>
        <w:gridAfter w:val="1"/>
        <w:wAfter w:w="11" w:type="dxa"/>
        <w:hidden/>
      </w:trPr>
      <w:tc>
        <w:tcPr>
          <w:tcW w:w="5145" w:type="dxa"/>
          <w:gridSpan w:val="2"/>
        </w:tcPr>
        <w:p w:rsidR="007F27A5" w:rsidRDefault="007F27A5">
          <w:pPr>
            <w:pStyle w:val="Header"/>
            <w:tabs>
              <w:tab w:val="left" w:pos="3048"/>
            </w:tabs>
            <w:rPr>
              <w:vanish/>
              <w:sz w:val="20"/>
            </w:rPr>
          </w:pPr>
        </w:p>
      </w:tc>
      <w:tc>
        <w:tcPr>
          <w:tcW w:w="3927" w:type="dxa"/>
          <w:gridSpan w:val="3"/>
        </w:tcPr>
        <w:p w:rsidR="007F27A5" w:rsidRDefault="007F27A5">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7F27A5" w:rsidRDefault="007F27A5">
          <w:pPr>
            <w:pStyle w:val="Header"/>
            <w:rPr>
              <w:position w:val="4"/>
              <w:sz w:val="20"/>
            </w:rPr>
          </w:pPr>
        </w:p>
      </w:tc>
    </w:tr>
    <w:tr w:rsidR="007F27A5">
      <w:tblPrEx>
        <w:tblCellMar>
          <w:top w:w="0" w:type="dxa"/>
          <w:bottom w:w="0" w:type="dxa"/>
        </w:tblCellMar>
      </w:tblPrEx>
      <w:trPr>
        <w:gridAfter w:val="1"/>
        <w:wAfter w:w="11" w:type="dxa"/>
        <w:trHeight w:val="480"/>
      </w:trPr>
      <w:tc>
        <w:tcPr>
          <w:tcW w:w="5145" w:type="dxa"/>
          <w:gridSpan w:val="2"/>
        </w:tcPr>
        <w:p w:rsidR="007F27A5" w:rsidRDefault="007679E5">
          <w:pPr>
            <w:pStyle w:val="Header"/>
            <w:rPr>
              <w:position w:val="10"/>
            </w:rPr>
          </w:pPr>
          <w:r>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7F27A5" w:rsidRDefault="007F27A5">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046EC5">
            <w:rPr>
              <w:position w:val="4"/>
              <w:sz w:val="20"/>
            </w:rPr>
            <w:t>Ericssonwide Internal</w:t>
          </w:r>
          <w:r>
            <w:rPr>
              <w:position w:val="4"/>
              <w:sz w:val="20"/>
            </w:rPr>
            <w:fldChar w:fldCharType="end"/>
          </w:r>
        </w:p>
        <w:p w:rsidR="007F27A5" w:rsidRDefault="007F27A5">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046EC5">
            <w:rPr>
              <w:caps/>
              <w:position w:val="4"/>
              <w:sz w:val="20"/>
            </w:rPr>
            <w:t>USER GUIDE</w:t>
          </w:r>
          <w:r>
            <w:rPr>
              <w:caps/>
              <w:position w:val="4"/>
              <w:sz w:val="20"/>
            </w:rPr>
            <w:fldChar w:fldCharType="end"/>
          </w:r>
        </w:p>
      </w:tc>
      <w:tc>
        <w:tcPr>
          <w:tcW w:w="1134" w:type="dxa"/>
        </w:tcPr>
        <w:p w:rsidR="007F27A5" w:rsidRDefault="007F27A5">
          <w:pPr>
            <w:pStyle w:val="Header"/>
            <w:jc w:val="right"/>
            <w:rPr>
              <w:position w:val="4"/>
              <w:sz w:val="20"/>
            </w:rPr>
          </w:pPr>
        </w:p>
        <w:p w:rsidR="007F27A5" w:rsidRDefault="007F27A5">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7679E5">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7679E5">
            <w:rPr>
              <w:position w:val="4"/>
              <w:sz w:val="20"/>
            </w:rPr>
            <w:t>5</w:t>
          </w:r>
          <w:r>
            <w:rPr>
              <w:position w:val="4"/>
              <w:sz w:val="20"/>
            </w:rPr>
            <w:fldChar w:fldCharType="end"/>
          </w:r>
          <w:r>
            <w:rPr>
              <w:position w:val="4"/>
              <w:sz w:val="20"/>
            </w:rPr>
            <w:t>)</w:t>
          </w:r>
        </w:p>
      </w:tc>
    </w:tr>
    <w:tr w:rsidR="007F27A5">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F27A5" w:rsidRDefault="007F27A5">
          <w:pPr>
            <w:pStyle w:val="NoSpellcheck"/>
          </w:pPr>
          <w:r>
            <w:t>Prepared (also subject responsible if other)</w:t>
          </w:r>
        </w:p>
      </w:tc>
      <w:tc>
        <w:tcPr>
          <w:tcW w:w="5060" w:type="dxa"/>
          <w:gridSpan w:val="4"/>
          <w:tcBorders>
            <w:top w:val="single" w:sz="6" w:space="0" w:color="auto"/>
          </w:tcBorders>
        </w:tcPr>
        <w:p w:rsidR="007F27A5" w:rsidRDefault="007F27A5">
          <w:pPr>
            <w:pStyle w:val="NoSpellcheck"/>
          </w:pPr>
          <w:r>
            <w:t>No.</w:t>
          </w:r>
        </w:p>
      </w:tc>
    </w:tr>
    <w:tr w:rsidR="007F27A5">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F27A5" w:rsidRDefault="007F27A5">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046EC5">
            <w:rPr>
              <w:position w:val="-4"/>
              <w:sz w:val="20"/>
            </w:rPr>
            <w:t>ETH/RZD Jenő Balaskó +36 1 437 7760</w:t>
          </w:r>
          <w:r>
            <w:rPr>
              <w:position w:val="-4"/>
              <w:sz w:val="20"/>
            </w:rPr>
            <w:fldChar w:fldCharType="end"/>
          </w:r>
        </w:p>
      </w:tc>
      <w:tc>
        <w:tcPr>
          <w:tcW w:w="5060" w:type="dxa"/>
          <w:gridSpan w:val="4"/>
          <w:tcBorders>
            <w:bottom w:val="single" w:sz="6" w:space="0" w:color="auto"/>
          </w:tcBorders>
        </w:tcPr>
        <w:p w:rsidR="007F27A5" w:rsidRDefault="007F27A5">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046EC5">
            <w:rPr>
              <w:position w:val="-4"/>
              <w:sz w:val="20"/>
            </w:rPr>
            <w:t>198 17-CNL 113 449 Uen</w:t>
          </w:r>
          <w:r>
            <w:rPr>
              <w:position w:val="-4"/>
              <w:sz w:val="20"/>
            </w:rPr>
            <w:fldChar w:fldCharType="end"/>
          </w:r>
        </w:p>
      </w:tc>
    </w:tr>
    <w:tr w:rsidR="007F27A5">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F27A5" w:rsidRDefault="007F27A5">
          <w:pPr>
            <w:pStyle w:val="NoSpellcheck"/>
          </w:pPr>
          <w:r>
            <w:t>Approved</w:t>
          </w:r>
        </w:p>
      </w:tc>
      <w:tc>
        <w:tcPr>
          <w:tcW w:w="1319" w:type="dxa"/>
          <w:tcBorders>
            <w:top w:val="single" w:sz="6" w:space="0" w:color="auto"/>
            <w:right w:val="single" w:sz="6" w:space="0" w:color="auto"/>
          </w:tcBorders>
        </w:tcPr>
        <w:p w:rsidR="007F27A5" w:rsidRDefault="007F27A5">
          <w:pPr>
            <w:pStyle w:val="NoSpellcheck"/>
          </w:pPr>
          <w:r>
            <w:t>Checked</w:t>
          </w:r>
        </w:p>
      </w:tc>
      <w:tc>
        <w:tcPr>
          <w:tcW w:w="1516" w:type="dxa"/>
          <w:tcBorders>
            <w:right w:val="single" w:sz="6" w:space="0" w:color="auto"/>
          </w:tcBorders>
        </w:tcPr>
        <w:p w:rsidR="007F27A5" w:rsidRDefault="007F27A5">
          <w:pPr>
            <w:pStyle w:val="NoSpellcheck"/>
          </w:pPr>
          <w:r>
            <w:t>Date</w:t>
          </w:r>
        </w:p>
      </w:tc>
      <w:tc>
        <w:tcPr>
          <w:tcW w:w="964" w:type="dxa"/>
        </w:tcPr>
        <w:p w:rsidR="007F27A5" w:rsidRDefault="007F27A5">
          <w:pPr>
            <w:pStyle w:val="NoSpellcheck"/>
          </w:pPr>
          <w:r>
            <w:t>Rev</w:t>
          </w:r>
        </w:p>
      </w:tc>
      <w:tc>
        <w:tcPr>
          <w:tcW w:w="2579" w:type="dxa"/>
          <w:gridSpan w:val="2"/>
          <w:tcBorders>
            <w:left w:val="single" w:sz="6" w:space="0" w:color="auto"/>
          </w:tcBorders>
        </w:tcPr>
        <w:p w:rsidR="007F27A5" w:rsidRDefault="007F27A5">
          <w:pPr>
            <w:pStyle w:val="NoSpellcheck"/>
          </w:pPr>
          <w:r>
            <w:t>Reference</w:t>
          </w:r>
        </w:p>
      </w:tc>
    </w:tr>
    <w:tr w:rsidR="007F27A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F27A5" w:rsidRDefault="007F27A5">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046EC5">
            <w:rPr>
              <w:position w:val="-4"/>
              <w:sz w:val="20"/>
            </w:rPr>
            <w:t>ETH/RZDC (Árpád Szakács)</w:t>
          </w:r>
          <w:r>
            <w:rPr>
              <w:position w:val="-4"/>
              <w:sz w:val="20"/>
            </w:rPr>
            <w:fldChar w:fldCharType="end"/>
          </w:r>
        </w:p>
      </w:tc>
      <w:tc>
        <w:tcPr>
          <w:tcW w:w="1318" w:type="dxa"/>
          <w:tcBorders>
            <w:left w:val="nil"/>
            <w:bottom w:val="single" w:sz="6" w:space="0" w:color="auto"/>
            <w:right w:val="single" w:sz="6" w:space="0" w:color="auto"/>
          </w:tcBorders>
        </w:tcPr>
        <w:p w:rsidR="007F27A5" w:rsidRDefault="007F27A5">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separate"/>
          </w:r>
          <w:r w:rsidR="00046EC5">
            <w:rPr>
              <w:sz w:val="20"/>
            </w:rPr>
            <w:t>ETHTCS</w:t>
          </w:r>
          <w:r>
            <w:rPr>
              <w:sz w:val="20"/>
            </w:rPr>
            <w:fldChar w:fldCharType="end"/>
          </w:r>
        </w:p>
      </w:tc>
      <w:tc>
        <w:tcPr>
          <w:tcW w:w="1518" w:type="dxa"/>
          <w:tcBorders>
            <w:bottom w:val="single" w:sz="6" w:space="0" w:color="auto"/>
          </w:tcBorders>
        </w:tcPr>
        <w:p w:rsidR="007F27A5" w:rsidRDefault="007F27A5">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046EC5">
            <w:rPr>
              <w:position w:val="-4"/>
              <w:sz w:val="20"/>
            </w:rPr>
            <w:t>2007-01-02</w:t>
          </w:r>
          <w:r>
            <w:rPr>
              <w:position w:val="-4"/>
              <w:sz w:val="20"/>
            </w:rPr>
            <w:fldChar w:fldCharType="end"/>
          </w:r>
        </w:p>
      </w:tc>
      <w:tc>
        <w:tcPr>
          <w:tcW w:w="964" w:type="dxa"/>
          <w:tcBorders>
            <w:bottom w:val="single" w:sz="6" w:space="0" w:color="auto"/>
          </w:tcBorders>
        </w:tcPr>
        <w:p w:rsidR="007F27A5" w:rsidRDefault="007F27A5">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046EC5">
            <w:rPr>
              <w:position w:val="-4"/>
              <w:sz w:val="20"/>
            </w:rPr>
            <w:t>B</w:t>
          </w:r>
          <w:r>
            <w:rPr>
              <w:position w:val="-4"/>
              <w:sz w:val="20"/>
            </w:rPr>
            <w:fldChar w:fldCharType="end"/>
          </w:r>
        </w:p>
      </w:tc>
      <w:tc>
        <w:tcPr>
          <w:tcW w:w="2589" w:type="dxa"/>
          <w:gridSpan w:val="3"/>
          <w:tcBorders>
            <w:left w:val="single" w:sz="6" w:space="0" w:color="auto"/>
            <w:bottom w:val="single" w:sz="6" w:space="0" w:color="auto"/>
          </w:tcBorders>
        </w:tcPr>
        <w:p w:rsidR="007F27A5" w:rsidRDefault="007F27A5">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046EC5">
            <w:rPr>
              <w:position w:val="-4"/>
              <w:sz w:val="20"/>
            </w:rPr>
            <w:t>GASK2</w:t>
          </w:r>
          <w:r>
            <w:rPr>
              <w:position w:val="-4"/>
              <w:sz w:val="20"/>
            </w:rPr>
            <w:fldChar w:fldCharType="end"/>
          </w:r>
        </w:p>
      </w:tc>
    </w:tr>
  </w:tbl>
  <w:p w:rsidR="007F27A5" w:rsidRDefault="007F27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EC5" w:rsidRDefault="00046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DEFC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EF09E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9E964C"/>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324E5AE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9A8265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664059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E3179"/>
    <w:multiLevelType w:val="multilevel"/>
    <w:tmpl w:val="3A42831C"/>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5"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8"/>
  </w:num>
  <w:num w:numId="6">
    <w:abstractNumId w:val="21"/>
  </w:num>
  <w:num w:numId="7">
    <w:abstractNumId w:val="14"/>
  </w:num>
  <w:num w:numId="8">
    <w:abstractNumId w:val="9"/>
  </w:num>
  <w:num w:numId="9">
    <w:abstractNumId w:val="16"/>
  </w:num>
  <w:num w:numId="10">
    <w:abstractNumId w:val="11"/>
  </w:num>
  <w:num w:numId="11">
    <w:abstractNumId w:val="23"/>
  </w:num>
  <w:num w:numId="12">
    <w:abstractNumId w:val="7"/>
  </w:num>
  <w:num w:numId="13">
    <w:abstractNumId w:val="18"/>
  </w:num>
  <w:num w:numId="14">
    <w:abstractNumId w:val="10"/>
  </w:num>
  <w:num w:numId="15">
    <w:abstractNumId w:val="6"/>
  </w:num>
  <w:num w:numId="16">
    <w:abstractNumId w:val="13"/>
  </w:num>
  <w:num w:numId="17">
    <w:abstractNumId w:val="19"/>
  </w:num>
  <w:num w:numId="18">
    <w:abstractNumId w:val="12"/>
  </w:num>
  <w:num w:numId="19">
    <w:abstractNumId w:val="2"/>
  </w:num>
  <w:num w:numId="20">
    <w:abstractNumId w:val="15"/>
  </w:num>
  <w:num w:numId="21">
    <w:abstractNumId w:val="22"/>
  </w:num>
  <w:num w:numId="22">
    <w:abstractNumId w:val="17"/>
  </w:num>
  <w:num w:numId="23">
    <w:abstractNumId w:val="20"/>
  </w:num>
  <w:num w:numId="24">
    <w:abstractNumId w:val="5"/>
  </w:num>
  <w:num w:numId="25">
    <w:abstractNumId w:val="4"/>
  </w:num>
  <w:num w:numId="26">
    <w:abstractNumId w:val="3"/>
  </w:num>
  <w:num w:numId="27">
    <w:abstractNumId w:val="1"/>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D0"/>
    <w:rsid w:val="00046EC5"/>
    <w:rsid w:val="000837D0"/>
    <w:rsid w:val="004146A9"/>
    <w:rsid w:val="005F5BD8"/>
    <w:rsid w:val="0068388C"/>
    <w:rsid w:val="007679E5"/>
    <w:rsid w:val="007F27A5"/>
    <w:rsid w:val="00DC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FCF773-F538-40E8-86F6-1ECB8972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20"/>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1"/>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2"/>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character" w:customStyle="1" w:styleId="description1">
    <w:name w:val="description1"/>
    <w:basedOn w:val="DefaultParagraphFont"/>
    <w:rPr>
      <w:rFonts w:ascii="Verdana" w:hAnsi="Verdana" w:hint="default"/>
      <w:i w:val="0"/>
      <w:iCs w:val="0"/>
      <w:sz w:val="20"/>
      <w:szCs w:val="20"/>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24"/>
      </w:numPr>
    </w:pPr>
  </w:style>
  <w:style w:type="paragraph" w:styleId="ListBullet4">
    <w:name w:val="List Bullet 4"/>
    <w:basedOn w:val="Normal"/>
    <w:autoRedefine/>
    <w:pPr>
      <w:numPr>
        <w:numId w:val="25"/>
      </w:numPr>
    </w:pPr>
  </w:style>
  <w:style w:type="paragraph" w:styleId="ListBullet5">
    <w:name w:val="List Bullet 5"/>
    <w:basedOn w:val="Normal"/>
    <w:autoRedefine/>
    <w:pPr>
      <w:numPr>
        <w:numId w:val="2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9"/>
      </w:numPr>
    </w:pPr>
  </w:style>
  <w:style w:type="paragraph" w:styleId="ListNumber4">
    <w:name w:val="List Number 4"/>
    <w:basedOn w:val="Normal"/>
    <w:pPr>
      <w:numPr>
        <w:numId w:val="27"/>
      </w:numPr>
    </w:pPr>
  </w:style>
  <w:style w:type="paragraph" w:styleId="ListNumber5">
    <w:name w:val="List Number 5"/>
    <w:basedOn w:val="Normal"/>
    <w:pPr>
      <w:numPr>
        <w:numId w:val="2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 w:type="paragraph" w:styleId="BalloonText">
    <w:name w:val="Balloon Text"/>
    <w:basedOn w:val="Normal"/>
    <w:semiHidden/>
    <w:rsid w:val="00046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etf.org/internet-drafts/draft-ietf-sigtran-rfc3057bis-02.tx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ietf.org/internet-drafts/draft-ietf-sigtran-dua-08.tx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DUA Protocol Modules for TTCN-3 Toolset with TITAN, User Guide</vt:lpstr>
    </vt:vector>
  </TitlesOfParts>
  <Company/>
  <LinksUpToDate>false</LinksUpToDate>
  <CharactersWithSpaces>7149</CharactersWithSpaces>
  <SharedDoc>false</SharedDoc>
  <HLinks>
    <vt:vector size="90" baseType="variant">
      <vt:variant>
        <vt:i4>5767196</vt:i4>
      </vt:variant>
      <vt:variant>
        <vt:i4>102</vt:i4>
      </vt:variant>
      <vt:variant>
        <vt:i4>0</vt:i4>
      </vt:variant>
      <vt:variant>
        <vt:i4>5</vt:i4>
      </vt:variant>
      <vt:variant>
        <vt:lpwstr>http://www.ietf.org/internet-drafts/draft-ietf-sigtran-rfc3057bis-02.txt</vt:lpwstr>
      </vt:variant>
      <vt:variant>
        <vt:lpwstr/>
      </vt:variant>
      <vt:variant>
        <vt:i4>5963807</vt:i4>
      </vt:variant>
      <vt:variant>
        <vt:i4>99</vt:i4>
      </vt:variant>
      <vt:variant>
        <vt:i4>0</vt:i4>
      </vt:variant>
      <vt:variant>
        <vt:i4>5</vt:i4>
      </vt:variant>
      <vt:variant>
        <vt:lpwstr>http://www.ietf.org/internet-drafts/draft-ietf-sigtran-dua-08.txt</vt:lpwstr>
      </vt:variant>
      <vt:variant>
        <vt:lpwstr/>
      </vt:variant>
      <vt:variant>
        <vt:i4>1179706</vt:i4>
      </vt:variant>
      <vt:variant>
        <vt:i4>77</vt:i4>
      </vt:variant>
      <vt:variant>
        <vt:i4>0</vt:i4>
      </vt:variant>
      <vt:variant>
        <vt:i4>5</vt:i4>
      </vt:variant>
      <vt:variant>
        <vt:lpwstr/>
      </vt:variant>
      <vt:variant>
        <vt:lpwstr>_Toc160597215</vt:lpwstr>
      </vt:variant>
      <vt:variant>
        <vt:i4>1179706</vt:i4>
      </vt:variant>
      <vt:variant>
        <vt:i4>71</vt:i4>
      </vt:variant>
      <vt:variant>
        <vt:i4>0</vt:i4>
      </vt:variant>
      <vt:variant>
        <vt:i4>5</vt:i4>
      </vt:variant>
      <vt:variant>
        <vt:lpwstr/>
      </vt:variant>
      <vt:variant>
        <vt:lpwstr>_Toc160597214</vt:lpwstr>
      </vt:variant>
      <vt:variant>
        <vt:i4>1179706</vt:i4>
      </vt:variant>
      <vt:variant>
        <vt:i4>65</vt:i4>
      </vt:variant>
      <vt:variant>
        <vt:i4>0</vt:i4>
      </vt:variant>
      <vt:variant>
        <vt:i4>5</vt:i4>
      </vt:variant>
      <vt:variant>
        <vt:lpwstr/>
      </vt:variant>
      <vt:variant>
        <vt:lpwstr>_Toc160597213</vt:lpwstr>
      </vt:variant>
      <vt:variant>
        <vt:i4>1179706</vt:i4>
      </vt:variant>
      <vt:variant>
        <vt:i4>59</vt:i4>
      </vt:variant>
      <vt:variant>
        <vt:i4>0</vt:i4>
      </vt:variant>
      <vt:variant>
        <vt:i4>5</vt:i4>
      </vt:variant>
      <vt:variant>
        <vt:lpwstr/>
      </vt:variant>
      <vt:variant>
        <vt:lpwstr>_Toc160597212</vt:lpwstr>
      </vt:variant>
      <vt:variant>
        <vt:i4>1179706</vt:i4>
      </vt:variant>
      <vt:variant>
        <vt:i4>53</vt:i4>
      </vt:variant>
      <vt:variant>
        <vt:i4>0</vt:i4>
      </vt:variant>
      <vt:variant>
        <vt:i4>5</vt:i4>
      </vt:variant>
      <vt:variant>
        <vt:lpwstr/>
      </vt:variant>
      <vt:variant>
        <vt:lpwstr>_Toc160597211</vt:lpwstr>
      </vt:variant>
      <vt:variant>
        <vt:i4>1179706</vt:i4>
      </vt:variant>
      <vt:variant>
        <vt:i4>47</vt:i4>
      </vt:variant>
      <vt:variant>
        <vt:i4>0</vt:i4>
      </vt:variant>
      <vt:variant>
        <vt:i4>5</vt:i4>
      </vt:variant>
      <vt:variant>
        <vt:lpwstr/>
      </vt:variant>
      <vt:variant>
        <vt:lpwstr>_Toc160597210</vt:lpwstr>
      </vt:variant>
      <vt:variant>
        <vt:i4>1245242</vt:i4>
      </vt:variant>
      <vt:variant>
        <vt:i4>41</vt:i4>
      </vt:variant>
      <vt:variant>
        <vt:i4>0</vt:i4>
      </vt:variant>
      <vt:variant>
        <vt:i4>5</vt:i4>
      </vt:variant>
      <vt:variant>
        <vt:lpwstr/>
      </vt:variant>
      <vt:variant>
        <vt:lpwstr>_Toc160597209</vt:lpwstr>
      </vt:variant>
      <vt:variant>
        <vt:i4>1245242</vt:i4>
      </vt:variant>
      <vt:variant>
        <vt:i4>35</vt:i4>
      </vt:variant>
      <vt:variant>
        <vt:i4>0</vt:i4>
      </vt:variant>
      <vt:variant>
        <vt:i4>5</vt:i4>
      </vt:variant>
      <vt:variant>
        <vt:lpwstr/>
      </vt:variant>
      <vt:variant>
        <vt:lpwstr>_Toc160597208</vt:lpwstr>
      </vt:variant>
      <vt:variant>
        <vt:i4>1245242</vt:i4>
      </vt:variant>
      <vt:variant>
        <vt:i4>29</vt:i4>
      </vt:variant>
      <vt:variant>
        <vt:i4>0</vt:i4>
      </vt:variant>
      <vt:variant>
        <vt:i4>5</vt:i4>
      </vt:variant>
      <vt:variant>
        <vt:lpwstr/>
      </vt:variant>
      <vt:variant>
        <vt:lpwstr>_Toc160597207</vt:lpwstr>
      </vt:variant>
      <vt:variant>
        <vt:i4>1245242</vt:i4>
      </vt:variant>
      <vt:variant>
        <vt:i4>23</vt:i4>
      </vt:variant>
      <vt:variant>
        <vt:i4>0</vt:i4>
      </vt:variant>
      <vt:variant>
        <vt:i4>5</vt:i4>
      </vt:variant>
      <vt:variant>
        <vt:lpwstr/>
      </vt:variant>
      <vt:variant>
        <vt:lpwstr>_Toc160597206</vt:lpwstr>
      </vt:variant>
      <vt:variant>
        <vt:i4>1245242</vt:i4>
      </vt:variant>
      <vt:variant>
        <vt:i4>17</vt:i4>
      </vt:variant>
      <vt:variant>
        <vt:i4>0</vt:i4>
      </vt:variant>
      <vt:variant>
        <vt:i4>5</vt:i4>
      </vt:variant>
      <vt:variant>
        <vt:lpwstr/>
      </vt:variant>
      <vt:variant>
        <vt:lpwstr>_Toc160597205</vt:lpwstr>
      </vt:variant>
      <vt:variant>
        <vt:i4>1245242</vt:i4>
      </vt:variant>
      <vt:variant>
        <vt:i4>11</vt:i4>
      </vt:variant>
      <vt:variant>
        <vt:i4>0</vt:i4>
      </vt:variant>
      <vt:variant>
        <vt:i4>5</vt:i4>
      </vt:variant>
      <vt:variant>
        <vt:lpwstr/>
      </vt:variant>
      <vt:variant>
        <vt:lpwstr>_Toc160597204</vt:lpwstr>
      </vt:variant>
      <vt:variant>
        <vt:i4>1245242</vt:i4>
      </vt:variant>
      <vt:variant>
        <vt:i4>5</vt:i4>
      </vt:variant>
      <vt:variant>
        <vt:i4>0</vt:i4>
      </vt:variant>
      <vt:variant>
        <vt:i4>5</vt:i4>
      </vt:variant>
      <vt:variant>
        <vt:lpwstr/>
      </vt:variant>
      <vt:variant>
        <vt:lpwstr>_Toc160597203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 Protocol Modules for TTCN-3 Toolset with TITAN, User Guide</dc:title>
  <dc:subject/>
  <dc:creator>ETH/RZD Jenő Balaskó +36 1 437 7760</dc:creator>
  <cp:keywords>DUA, Users Guide, User's Guide, User Guide, TTCN-3, TTCNv3, TTCN3, Protocol</cp:keywords>
  <dc:description>198 17-CNL 113 449 Uen_x000d_Rev B</dc:description>
  <cp:lastModifiedBy>Imre Nagy</cp:lastModifiedBy>
  <cp:revision>2</cp:revision>
  <cp:lastPrinted>2007-03-02T10:11:00Z</cp:lastPrinted>
  <dcterms:created xsi:type="dcterms:W3CDTF">2018-05-07T10:14:00Z</dcterms:created>
  <dcterms:modified xsi:type="dcterms:W3CDTF">2018-05-07T10:14:00Z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ETH/RZD Jenő Balaskó +36 1 437 7760</vt:lpwstr>
  </property>
  <property fmtid="{D5CDD505-2E9C-101B-9397-08002B2CF9AE}" pid="5" name="DocNo">
    <vt:lpwstr>198 17-CNL 113 449 Uen</vt:lpwstr>
  </property>
  <property fmtid="{D5CDD505-2E9C-101B-9397-08002B2CF9AE}" pid="6" name="Revision">
    <vt:lpwstr>B</vt:lpwstr>
  </property>
  <property fmtid="{D5CDD505-2E9C-101B-9397-08002B2CF9AE}" pid="7" name="Checked">
    <vt:lpwstr>ETHTCS</vt:lpwstr>
  </property>
  <property fmtid="{D5CDD505-2E9C-101B-9397-08002B2CF9AE}" pid="8" name="Title">
    <vt:lpwstr>DUA Protocol Modules for TTCN-3 Toolset with TITAN, User Guide</vt:lpwstr>
  </property>
  <property fmtid="{D5CDD505-2E9C-101B-9397-08002B2CF9AE}" pid="9" name="Reference">
    <vt:lpwstr>GASK2</vt:lpwstr>
  </property>
  <property fmtid="{D5CDD505-2E9C-101B-9397-08002B2CF9AE}" pid="10" name="Date">
    <vt:lpwstr>2007-01-02</vt:lpwstr>
  </property>
  <property fmtid="{D5CDD505-2E9C-101B-9397-08002B2CF9AE}" pid="11" name="Keyword">
    <vt:lpwstr>DUA, Users Guide, User's Guide, User Guide, TTCN-3, TTCNv3, TTCN3, Protocol</vt:lpwstr>
  </property>
  <property fmtid="{D5CDD505-2E9C-101B-9397-08002B2CF9AE}" pid="12" name="ApprovedBy">
    <vt:lpwstr>ETH/RZDC (Árpád Szakács)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