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00441862">
        <w:fldChar w:fldCharType="separate"/>
      </w:r>
      <w:r w:rsidR="00B07544">
        <w:t>EAP Protocol Module for TTCN-3 Toolset with TITAN, Description</w:t>
      </w:r>
      <w:r w:rsidRPr="00315260">
        <w:fldChar w:fldCharType="end"/>
      </w:r>
      <w:bookmarkEnd w:id="3"/>
    </w:p>
    <w:p w:rsidR="00A71E48" w:rsidRDefault="00A71E48" w:rsidP="00A71E48">
      <w:pPr>
        <w:pStyle w:val="Heading"/>
      </w:pPr>
      <w:r>
        <w:t>Abstract</w:t>
      </w:r>
    </w:p>
    <w:p w:rsidR="00453D64" w:rsidRDefault="00453D64" w:rsidP="003D208D">
      <w:pPr>
        <w:pStyle w:val="BodyText"/>
      </w:pPr>
      <w:r>
        <w:t xml:space="preserve">This is the </w:t>
      </w:r>
      <w:r w:rsidR="006C4F6E">
        <w:t>description</w:t>
      </w:r>
      <w:r w:rsidR="00BA638B">
        <w:t xml:space="preserve"> for the </w:t>
      </w:r>
      <w:r w:rsidR="005149DD">
        <w:t>EAP</w:t>
      </w:r>
      <w:r>
        <w:t xml:space="preserve"> protocol module</w:t>
      </w:r>
      <w:r w:rsidR="005149DD">
        <w:t>s</w:t>
      </w:r>
      <w:r>
        <w:t>.</w:t>
      </w:r>
      <w:r w:rsidR="00D360C6">
        <w:t xml:space="preserve"> </w:t>
      </w:r>
      <w:r w:rsidR="00BA638B">
        <w:t xml:space="preserve">The </w:t>
      </w:r>
      <w:r w:rsidR="005149DD">
        <w:t>EAP</w:t>
      </w:r>
      <w:r w:rsidR="003D208D">
        <w:t xml:space="preserve"> protocol modules are developed for the TTCN-3 Toolset with Titan. This document should be read together with Product Revision Information</w:t>
      </w:r>
      <w:r w:rsidR="002474DE">
        <w:t xml:space="preserve"> </w:t>
      </w:r>
      <w:r w:rsidR="002474DE">
        <w:fldChar w:fldCharType="begin"/>
      </w:r>
      <w:r w:rsidR="002474DE">
        <w:instrText xml:space="preserve"> REF _Ref377653104 \r \h </w:instrText>
      </w:r>
      <w:r w:rsidR="002474DE">
        <w:fldChar w:fldCharType="separate"/>
      </w:r>
      <w:r w:rsidR="002474DE">
        <w:t>[8]</w:t>
      </w:r>
      <w:r w:rsidR="002474DE">
        <w:fldChar w:fldCharType="end"/>
      </w:r>
      <w:r w:rsidR="003844BE">
        <w:t>.</w:t>
      </w:r>
    </w:p>
    <w:p w:rsidR="00A96EB1" w:rsidRDefault="00A96EB1">
      <w:pPr>
        <w:pStyle w:val="Contents"/>
        <w:tabs>
          <w:tab w:val="left" w:pos="3403"/>
          <w:tab w:val="right" w:leader="dot" w:pos="9923"/>
        </w:tabs>
        <w:spacing w:after="240"/>
        <w:rPr>
          <w:rFonts w:cs="Arial"/>
        </w:rPr>
      </w:pPr>
      <w:r w:rsidRPr="00315260">
        <w:rPr>
          <w:rFonts w:cs="Arial"/>
        </w:rPr>
        <w:t>Contents</w:t>
      </w:r>
    </w:p>
    <w:p w:rsidR="00B07544" w:rsidRPr="00363BA9"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473791833" w:history="1">
        <w:r w:rsidR="00B07544" w:rsidRPr="007C4E29">
          <w:rPr>
            <w:rStyle w:val="Hyperlink"/>
          </w:rPr>
          <w:t>1</w:t>
        </w:r>
        <w:r w:rsidR="00B07544" w:rsidRPr="00363BA9">
          <w:rPr>
            <w:rFonts w:ascii="Calibri" w:hAnsi="Calibri" w:cs="Times New Roman"/>
            <w:b w:val="0"/>
            <w:szCs w:val="22"/>
          </w:rPr>
          <w:tab/>
        </w:r>
        <w:r w:rsidR="00B07544" w:rsidRPr="007C4E29">
          <w:rPr>
            <w:rStyle w:val="Hyperlink"/>
          </w:rPr>
          <w:t>Introduction</w:t>
        </w:r>
        <w:r w:rsidR="00B07544">
          <w:rPr>
            <w:webHidden/>
          </w:rPr>
          <w:tab/>
        </w:r>
        <w:r w:rsidR="00B07544">
          <w:rPr>
            <w:webHidden/>
          </w:rPr>
          <w:fldChar w:fldCharType="begin"/>
        </w:r>
        <w:r w:rsidR="00B07544">
          <w:rPr>
            <w:webHidden/>
          </w:rPr>
          <w:instrText xml:space="preserve"> PAGEREF _Toc473791833 \h </w:instrText>
        </w:r>
        <w:r w:rsidR="00B07544">
          <w:rPr>
            <w:webHidden/>
          </w:rPr>
        </w:r>
        <w:r w:rsidR="00B07544">
          <w:rPr>
            <w:webHidden/>
          </w:rPr>
          <w:fldChar w:fldCharType="separate"/>
        </w:r>
        <w:r w:rsidR="00B07544">
          <w:rPr>
            <w:webHidden/>
          </w:rPr>
          <w:t>2</w:t>
        </w:r>
        <w:r w:rsidR="00B07544">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34" w:history="1">
        <w:r w:rsidRPr="007C4E29">
          <w:rPr>
            <w:rStyle w:val="Hyperlink"/>
          </w:rPr>
          <w:t>1.1</w:t>
        </w:r>
        <w:r w:rsidRPr="00363BA9">
          <w:rPr>
            <w:rFonts w:ascii="Calibri" w:hAnsi="Calibri" w:cs="Times New Roman"/>
            <w:szCs w:val="22"/>
          </w:rPr>
          <w:tab/>
        </w:r>
        <w:r w:rsidRPr="007C4E29">
          <w:rPr>
            <w:rStyle w:val="Hyperlink"/>
          </w:rPr>
          <w:t>Revision history</w:t>
        </w:r>
        <w:r>
          <w:rPr>
            <w:webHidden/>
          </w:rPr>
          <w:tab/>
        </w:r>
        <w:r>
          <w:rPr>
            <w:webHidden/>
          </w:rPr>
          <w:fldChar w:fldCharType="begin"/>
        </w:r>
        <w:r>
          <w:rPr>
            <w:webHidden/>
          </w:rPr>
          <w:instrText xml:space="preserve"> PAGEREF _Toc473791834 \h </w:instrText>
        </w:r>
        <w:r>
          <w:rPr>
            <w:webHidden/>
          </w:rPr>
        </w:r>
        <w:r>
          <w:rPr>
            <w:webHidden/>
          </w:rPr>
          <w:fldChar w:fldCharType="separate"/>
        </w:r>
        <w:r>
          <w:rPr>
            <w:webHidden/>
          </w:rPr>
          <w:t>2</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35" w:history="1">
        <w:r w:rsidRPr="007C4E29">
          <w:rPr>
            <w:rStyle w:val="Hyperlink"/>
            <w:snapToGrid w:val="0"/>
          </w:rPr>
          <w:t>2</w:t>
        </w:r>
        <w:r w:rsidRPr="00363BA9">
          <w:rPr>
            <w:rFonts w:ascii="Calibri" w:hAnsi="Calibri" w:cs="Times New Roman"/>
            <w:b w:val="0"/>
            <w:szCs w:val="22"/>
          </w:rPr>
          <w:tab/>
        </w:r>
        <w:r w:rsidRPr="007C4E29">
          <w:rPr>
            <w:rStyle w:val="Hyperlink"/>
            <w:snapToGrid w:val="0"/>
          </w:rPr>
          <w:t>About this Document</w:t>
        </w:r>
        <w:r>
          <w:rPr>
            <w:webHidden/>
          </w:rPr>
          <w:tab/>
        </w:r>
        <w:r>
          <w:rPr>
            <w:webHidden/>
          </w:rPr>
          <w:fldChar w:fldCharType="begin"/>
        </w:r>
        <w:r>
          <w:rPr>
            <w:webHidden/>
          </w:rPr>
          <w:instrText xml:space="preserve"> PAGEREF _Toc473791835 \h </w:instrText>
        </w:r>
        <w:r>
          <w:rPr>
            <w:webHidden/>
          </w:rPr>
        </w:r>
        <w:r>
          <w:rPr>
            <w:webHidden/>
          </w:rPr>
          <w:fldChar w:fldCharType="separate"/>
        </w:r>
        <w:r>
          <w:rPr>
            <w:webHidden/>
          </w:rPr>
          <w:t>2</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36" w:history="1">
        <w:r w:rsidRPr="007C4E29">
          <w:rPr>
            <w:rStyle w:val="Hyperlink"/>
          </w:rPr>
          <w:t>2.1</w:t>
        </w:r>
        <w:r w:rsidRPr="00363BA9">
          <w:rPr>
            <w:rFonts w:ascii="Calibri" w:hAnsi="Calibri" w:cs="Times New Roman"/>
            <w:szCs w:val="22"/>
          </w:rPr>
          <w:tab/>
        </w:r>
        <w:r w:rsidRPr="007C4E29">
          <w:rPr>
            <w:rStyle w:val="Hyperlink"/>
          </w:rPr>
          <w:t>Presumed Knowledge</w:t>
        </w:r>
        <w:r>
          <w:rPr>
            <w:webHidden/>
          </w:rPr>
          <w:tab/>
        </w:r>
        <w:r>
          <w:rPr>
            <w:webHidden/>
          </w:rPr>
          <w:fldChar w:fldCharType="begin"/>
        </w:r>
        <w:r>
          <w:rPr>
            <w:webHidden/>
          </w:rPr>
          <w:instrText xml:space="preserve"> PAGEREF _Toc473791836 \h </w:instrText>
        </w:r>
        <w:r>
          <w:rPr>
            <w:webHidden/>
          </w:rPr>
        </w:r>
        <w:r>
          <w:rPr>
            <w:webHidden/>
          </w:rPr>
          <w:fldChar w:fldCharType="separate"/>
        </w:r>
        <w:r>
          <w:rPr>
            <w:webHidden/>
          </w:rPr>
          <w:t>2</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37" w:history="1">
        <w:r w:rsidRPr="007C4E29">
          <w:rPr>
            <w:rStyle w:val="Hyperlink"/>
          </w:rPr>
          <w:t>2.2</w:t>
        </w:r>
        <w:r w:rsidRPr="00363BA9">
          <w:rPr>
            <w:rFonts w:ascii="Calibri" w:hAnsi="Calibri" w:cs="Times New Roman"/>
            <w:szCs w:val="22"/>
          </w:rPr>
          <w:tab/>
        </w:r>
        <w:r w:rsidRPr="007C4E29">
          <w:rPr>
            <w:rStyle w:val="Hyperlink"/>
          </w:rPr>
          <w:t>System Requirements</w:t>
        </w:r>
        <w:r>
          <w:rPr>
            <w:webHidden/>
          </w:rPr>
          <w:tab/>
        </w:r>
        <w:r>
          <w:rPr>
            <w:webHidden/>
          </w:rPr>
          <w:fldChar w:fldCharType="begin"/>
        </w:r>
        <w:r>
          <w:rPr>
            <w:webHidden/>
          </w:rPr>
          <w:instrText xml:space="preserve"> PAGEREF _Toc473791837 \h </w:instrText>
        </w:r>
        <w:r>
          <w:rPr>
            <w:webHidden/>
          </w:rPr>
        </w:r>
        <w:r>
          <w:rPr>
            <w:webHidden/>
          </w:rPr>
          <w:fldChar w:fldCharType="separate"/>
        </w:r>
        <w:r>
          <w:rPr>
            <w:webHidden/>
          </w:rPr>
          <w:t>2</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38" w:history="1">
        <w:r w:rsidRPr="007C4E29">
          <w:rPr>
            <w:rStyle w:val="Hyperlink"/>
          </w:rPr>
          <w:t>3</w:t>
        </w:r>
        <w:r w:rsidRPr="00363BA9">
          <w:rPr>
            <w:rFonts w:ascii="Calibri" w:hAnsi="Calibri" w:cs="Times New Roman"/>
            <w:b w:val="0"/>
            <w:szCs w:val="22"/>
          </w:rPr>
          <w:tab/>
        </w:r>
        <w:r w:rsidRPr="007C4E29">
          <w:rPr>
            <w:rStyle w:val="Hyperlink"/>
          </w:rPr>
          <w:t>Usage</w:t>
        </w:r>
        <w:r>
          <w:rPr>
            <w:webHidden/>
          </w:rPr>
          <w:tab/>
        </w:r>
        <w:r>
          <w:rPr>
            <w:webHidden/>
          </w:rPr>
          <w:fldChar w:fldCharType="begin"/>
        </w:r>
        <w:r>
          <w:rPr>
            <w:webHidden/>
          </w:rPr>
          <w:instrText xml:space="preserve"> PAGEREF _Toc473791838 \h </w:instrText>
        </w:r>
        <w:r>
          <w:rPr>
            <w:webHidden/>
          </w:rPr>
        </w:r>
        <w:r>
          <w:rPr>
            <w:webHidden/>
          </w:rPr>
          <w:fldChar w:fldCharType="separate"/>
        </w:r>
        <w:r>
          <w:rPr>
            <w:webHidden/>
          </w:rPr>
          <w:t>2</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39" w:history="1">
        <w:r w:rsidRPr="007C4E29">
          <w:rPr>
            <w:rStyle w:val="Hyperlink"/>
          </w:rPr>
          <w:t>3.1</w:t>
        </w:r>
        <w:r w:rsidRPr="00363BA9">
          <w:rPr>
            <w:rFonts w:ascii="Calibri" w:hAnsi="Calibri" w:cs="Times New Roman"/>
            <w:szCs w:val="22"/>
          </w:rPr>
          <w:tab/>
        </w:r>
        <w:r w:rsidRPr="007C4E29">
          <w:rPr>
            <w:rStyle w:val="Hyperlink"/>
          </w:rPr>
          <w:t>Overview</w:t>
        </w:r>
        <w:r>
          <w:rPr>
            <w:webHidden/>
          </w:rPr>
          <w:tab/>
        </w:r>
        <w:r>
          <w:rPr>
            <w:webHidden/>
          </w:rPr>
          <w:fldChar w:fldCharType="begin"/>
        </w:r>
        <w:r>
          <w:rPr>
            <w:webHidden/>
          </w:rPr>
          <w:instrText xml:space="preserve"> PAGEREF _Toc473791839 \h </w:instrText>
        </w:r>
        <w:r>
          <w:rPr>
            <w:webHidden/>
          </w:rPr>
        </w:r>
        <w:r>
          <w:rPr>
            <w:webHidden/>
          </w:rPr>
          <w:fldChar w:fldCharType="separate"/>
        </w:r>
        <w:r>
          <w:rPr>
            <w:webHidden/>
          </w:rPr>
          <w:t>2</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0" w:history="1">
        <w:r w:rsidRPr="007C4E29">
          <w:rPr>
            <w:rStyle w:val="Hyperlink"/>
          </w:rPr>
          <w:t>3.2</w:t>
        </w:r>
        <w:r w:rsidRPr="00363BA9">
          <w:rPr>
            <w:rFonts w:ascii="Calibri" w:hAnsi="Calibri" w:cs="Times New Roman"/>
            <w:szCs w:val="22"/>
          </w:rPr>
          <w:tab/>
        </w:r>
        <w:r w:rsidRPr="007C4E29">
          <w:rPr>
            <w:rStyle w:val="Hyperlink"/>
          </w:rPr>
          <w:t>Installation</w:t>
        </w:r>
        <w:r>
          <w:rPr>
            <w:webHidden/>
          </w:rPr>
          <w:tab/>
        </w:r>
        <w:r>
          <w:rPr>
            <w:webHidden/>
          </w:rPr>
          <w:fldChar w:fldCharType="begin"/>
        </w:r>
        <w:r>
          <w:rPr>
            <w:webHidden/>
          </w:rPr>
          <w:instrText xml:space="preserve"> PAGEREF _Toc473791840 \h </w:instrText>
        </w:r>
        <w:r>
          <w:rPr>
            <w:webHidden/>
          </w:rPr>
        </w:r>
        <w:r>
          <w:rPr>
            <w:webHidden/>
          </w:rPr>
          <w:fldChar w:fldCharType="separate"/>
        </w:r>
        <w:r>
          <w:rPr>
            <w:webHidden/>
          </w:rPr>
          <w:t>3</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1" w:history="1">
        <w:r w:rsidRPr="007C4E29">
          <w:rPr>
            <w:rStyle w:val="Hyperlink"/>
          </w:rPr>
          <w:t>3.3</w:t>
        </w:r>
        <w:r w:rsidRPr="00363BA9">
          <w:rPr>
            <w:rFonts w:ascii="Calibri" w:hAnsi="Calibri" w:cs="Times New Roman"/>
            <w:szCs w:val="22"/>
          </w:rPr>
          <w:tab/>
        </w:r>
        <w:r w:rsidRPr="007C4E29">
          <w:rPr>
            <w:rStyle w:val="Hyperlink"/>
          </w:rPr>
          <w:t>Configuration</w:t>
        </w:r>
        <w:r>
          <w:rPr>
            <w:webHidden/>
          </w:rPr>
          <w:tab/>
        </w:r>
        <w:r>
          <w:rPr>
            <w:webHidden/>
          </w:rPr>
          <w:fldChar w:fldCharType="begin"/>
        </w:r>
        <w:r>
          <w:rPr>
            <w:webHidden/>
          </w:rPr>
          <w:instrText xml:space="preserve"> PAGEREF _Toc473791841 \h </w:instrText>
        </w:r>
        <w:r>
          <w:rPr>
            <w:webHidden/>
          </w:rPr>
        </w:r>
        <w:r>
          <w:rPr>
            <w:webHidden/>
          </w:rPr>
          <w:fldChar w:fldCharType="separate"/>
        </w:r>
        <w:r>
          <w:rPr>
            <w:webHidden/>
          </w:rPr>
          <w:t>3</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2" w:history="1">
        <w:r w:rsidRPr="007C4E29">
          <w:rPr>
            <w:rStyle w:val="Hyperlink"/>
          </w:rPr>
          <w:t>3.4</w:t>
        </w:r>
        <w:r w:rsidRPr="00363BA9">
          <w:rPr>
            <w:rFonts w:ascii="Calibri" w:hAnsi="Calibri" w:cs="Times New Roman"/>
            <w:szCs w:val="22"/>
          </w:rPr>
          <w:tab/>
        </w:r>
        <w:r w:rsidRPr="007C4E29">
          <w:rPr>
            <w:rStyle w:val="Hyperlink"/>
          </w:rPr>
          <w:t>Implemented protocols</w:t>
        </w:r>
        <w:r>
          <w:rPr>
            <w:webHidden/>
          </w:rPr>
          <w:tab/>
        </w:r>
        <w:r>
          <w:rPr>
            <w:webHidden/>
          </w:rPr>
          <w:fldChar w:fldCharType="begin"/>
        </w:r>
        <w:r>
          <w:rPr>
            <w:webHidden/>
          </w:rPr>
          <w:instrText xml:space="preserve"> PAGEREF _Toc473791842 \h </w:instrText>
        </w:r>
        <w:r>
          <w:rPr>
            <w:webHidden/>
          </w:rPr>
        </w:r>
        <w:r>
          <w:rPr>
            <w:webHidden/>
          </w:rPr>
          <w:fldChar w:fldCharType="separate"/>
        </w:r>
        <w:r>
          <w:rPr>
            <w:webHidden/>
          </w:rPr>
          <w:t>3</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3" w:history="1">
        <w:r w:rsidRPr="007C4E29">
          <w:rPr>
            <w:rStyle w:val="Hyperlink"/>
          </w:rPr>
          <w:t>3.5</w:t>
        </w:r>
        <w:r w:rsidRPr="00363BA9">
          <w:rPr>
            <w:rFonts w:ascii="Calibri" w:hAnsi="Calibri" w:cs="Times New Roman"/>
            <w:szCs w:val="22"/>
          </w:rPr>
          <w:tab/>
        </w:r>
        <w:r w:rsidRPr="007C4E29">
          <w:rPr>
            <w:rStyle w:val="Hyperlink"/>
          </w:rPr>
          <w:t>Implemented messages</w:t>
        </w:r>
        <w:r>
          <w:rPr>
            <w:webHidden/>
          </w:rPr>
          <w:tab/>
        </w:r>
        <w:r>
          <w:rPr>
            <w:webHidden/>
          </w:rPr>
          <w:fldChar w:fldCharType="begin"/>
        </w:r>
        <w:r>
          <w:rPr>
            <w:webHidden/>
          </w:rPr>
          <w:instrText xml:space="preserve"> PAGEREF _Toc473791843 \h </w:instrText>
        </w:r>
        <w:r>
          <w:rPr>
            <w:webHidden/>
          </w:rPr>
        </w:r>
        <w:r>
          <w:rPr>
            <w:webHidden/>
          </w:rPr>
          <w:fldChar w:fldCharType="separate"/>
        </w:r>
        <w:r>
          <w:rPr>
            <w:webHidden/>
          </w:rPr>
          <w:t>3</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4" w:history="1">
        <w:r w:rsidRPr="007C4E29">
          <w:rPr>
            <w:rStyle w:val="Hyperlink"/>
          </w:rPr>
          <w:t>3.6</w:t>
        </w:r>
        <w:r w:rsidRPr="00363BA9">
          <w:rPr>
            <w:rFonts w:ascii="Calibri" w:hAnsi="Calibri" w:cs="Times New Roman"/>
            <w:szCs w:val="22"/>
          </w:rPr>
          <w:tab/>
        </w:r>
        <w:r w:rsidRPr="007C4E29">
          <w:rPr>
            <w:rStyle w:val="Hyperlink"/>
          </w:rPr>
          <w:t>Protocol Modifications/Deviations</w:t>
        </w:r>
        <w:r>
          <w:rPr>
            <w:webHidden/>
          </w:rPr>
          <w:tab/>
        </w:r>
        <w:r>
          <w:rPr>
            <w:webHidden/>
          </w:rPr>
          <w:fldChar w:fldCharType="begin"/>
        </w:r>
        <w:r>
          <w:rPr>
            <w:webHidden/>
          </w:rPr>
          <w:instrText xml:space="preserve"> PAGEREF _Toc473791844 \h </w:instrText>
        </w:r>
        <w:r>
          <w:rPr>
            <w:webHidden/>
          </w:rPr>
        </w:r>
        <w:r>
          <w:rPr>
            <w:webHidden/>
          </w:rPr>
          <w:fldChar w:fldCharType="separate"/>
        </w:r>
        <w:r>
          <w:rPr>
            <w:webHidden/>
          </w:rPr>
          <w:t>3</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5" w:history="1">
        <w:r w:rsidRPr="007C4E29">
          <w:rPr>
            <w:rStyle w:val="Hyperlink"/>
          </w:rPr>
          <w:t>3.7</w:t>
        </w:r>
        <w:r w:rsidRPr="00363BA9">
          <w:rPr>
            <w:rFonts w:ascii="Calibri" w:hAnsi="Calibri" w:cs="Times New Roman"/>
            <w:szCs w:val="22"/>
          </w:rPr>
          <w:tab/>
        </w:r>
        <w:r w:rsidRPr="007C4E29">
          <w:rPr>
            <w:rStyle w:val="Hyperlink"/>
          </w:rPr>
          <w:t>Backward incompatibilities</w:t>
        </w:r>
        <w:r>
          <w:rPr>
            <w:webHidden/>
          </w:rPr>
          <w:tab/>
        </w:r>
        <w:r>
          <w:rPr>
            <w:webHidden/>
          </w:rPr>
          <w:fldChar w:fldCharType="begin"/>
        </w:r>
        <w:r>
          <w:rPr>
            <w:webHidden/>
          </w:rPr>
          <w:instrText xml:space="preserve"> PAGEREF _Toc473791845 \h </w:instrText>
        </w:r>
        <w:r>
          <w:rPr>
            <w:webHidden/>
          </w:rPr>
        </w:r>
        <w:r>
          <w:rPr>
            <w:webHidden/>
          </w:rPr>
          <w:fldChar w:fldCharType="separate"/>
        </w:r>
        <w:r>
          <w:rPr>
            <w:webHidden/>
          </w:rPr>
          <w:t>3</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46" w:history="1">
        <w:r w:rsidRPr="007C4E29">
          <w:rPr>
            <w:rStyle w:val="Hyperlink"/>
          </w:rPr>
          <w:t>4</w:t>
        </w:r>
        <w:r w:rsidRPr="00363BA9">
          <w:rPr>
            <w:rFonts w:ascii="Calibri" w:hAnsi="Calibri" w:cs="Times New Roman"/>
            <w:b w:val="0"/>
            <w:szCs w:val="22"/>
          </w:rPr>
          <w:tab/>
        </w:r>
        <w:r w:rsidRPr="007C4E29">
          <w:rPr>
            <w:rStyle w:val="Hyperlink"/>
          </w:rPr>
          <w:t>Implementation specifics</w:t>
        </w:r>
        <w:r>
          <w:rPr>
            <w:webHidden/>
          </w:rPr>
          <w:tab/>
        </w:r>
        <w:r>
          <w:rPr>
            <w:webHidden/>
          </w:rPr>
          <w:fldChar w:fldCharType="begin"/>
        </w:r>
        <w:r>
          <w:rPr>
            <w:webHidden/>
          </w:rPr>
          <w:instrText xml:space="preserve"> PAGEREF _Toc473791846 \h </w:instrText>
        </w:r>
        <w:r>
          <w:rPr>
            <w:webHidden/>
          </w:rPr>
        </w:r>
        <w:r>
          <w:rPr>
            <w:webHidden/>
          </w:rPr>
          <w:fldChar w:fldCharType="separate"/>
        </w:r>
        <w:r>
          <w:rPr>
            <w:webHidden/>
          </w:rPr>
          <w:t>3</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47" w:history="1">
        <w:r w:rsidRPr="007C4E29">
          <w:rPr>
            <w:rStyle w:val="Hyperlink"/>
          </w:rPr>
          <w:t>5</w:t>
        </w:r>
        <w:r w:rsidRPr="00363BA9">
          <w:rPr>
            <w:rFonts w:ascii="Calibri" w:hAnsi="Calibri" w:cs="Times New Roman"/>
            <w:b w:val="0"/>
            <w:szCs w:val="22"/>
          </w:rPr>
          <w:tab/>
        </w:r>
        <w:r w:rsidRPr="007C4E29">
          <w:rPr>
            <w:rStyle w:val="Hyperlink"/>
          </w:rPr>
          <w:t>Interface description</w:t>
        </w:r>
        <w:r>
          <w:rPr>
            <w:webHidden/>
          </w:rPr>
          <w:tab/>
        </w:r>
        <w:r>
          <w:rPr>
            <w:webHidden/>
          </w:rPr>
          <w:fldChar w:fldCharType="begin"/>
        </w:r>
        <w:r>
          <w:rPr>
            <w:webHidden/>
          </w:rPr>
          <w:instrText xml:space="preserve"> PAGEREF _Toc473791847 \h </w:instrText>
        </w:r>
        <w:r>
          <w:rPr>
            <w:webHidden/>
          </w:rPr>
        </w:r>
        <w:r>
          <w:rPr>
            <w:webHidden/>
          </w:rPr>
          <w:fldChar w:fldCharType="separate"/>
        </w:r>
        <w:r>
          <w:rPr>
            <w:webHidden/>
          </w:rPr>
          <w:t>4</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8" w:history="1">
        <w:r w:rsidRPr="007C4E29">
          <w:rPr>
            <w:rStyle w:val="Hyperlink"/>
          </w:rPr>
          <w:t>5.1</w:t>
        </w:r>
        <w:r w:rsidRPr="00363BA9">
          <w:rPr>
            <w:rFonts w:ascii="Calibri" w:hAnsi="Calibri" w:cs="Times New Roman"/>
            <w:szCs w:val="22"/>
          </w:rPr>
          <w:tab/>
        </w:r>
        <w:r w:rsidRPr="007C4E29">
          <w:rPr>
            <w:rStyle w:val="Hyperlink"/>
          </w:rPr>
          <w:t>Encoding/decoding and other related functions</w:t>
        </w:r>
        <w:r>
          <w:rPr>
            <w:webHidden/>
          </w:rPr>
          <w:tab/>
        </w:r>
        <w:r>
          <w:rPr>
            <w:webHidden/>
          </w:rPr>
          <w:fldChar w:fldCharType="begin"/>
        </w:r>
        <w:r>
          <w:rPr>
            <w:webHidden/>
          </w:rPr>
          <w:instrText xml:space="preserve"> PAGEREF _Toc473791848 \h </w:instrText>
        </w:r>
        <w:r>
          <w:rPr>
            <w:webHidden/>
          </w:rPr>
        </w:r>
        <w:r>
          <w:rPr>
            <w:webHidden/>
          </w:rPr>
          <w:fldChar w:fldCharType="separate"/>
        </w:r>
        <w:r>
          <w:rPr>
            <w:webHidden/>
          </w:rPr>
          <w:t>4</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49" w:history="1">
        <w:r w:rsidRPr="007C4E29">
          <w:rPr>
            <w:rStyle w:val="Hyperlink"/>
          </w:rPr>
          <w:t>5.2</w:t>
        </w:r>
        <w:r w:rsidRPr="00363BA9">
          <w:rPr>
            <w:rFonts w:ascii="Calibri" w:hAnsi="Calibri" w:cs="Times New Roman"/>
            <w:szCs w:val="22"/>
          </w:rPr>
          <w:tab/>
        </w:r>
        <w:r w:rsidRPr="007C4E29">
          <w:rPr>
            <w:rStyle w:val="Hyperlink"/>
          </w:rPr>
          <w:t>Implemented encoding and decoding functions</w:t>
        </w:r>
        <w:r>
          <w:rPr>
            <w:webHidden/>
          </w:rPr>
          <w:tab/>
        </w:r>
        <w:r>
          <w:rPr>
            <w:webHidden/>
          </w:rPr>
          <w:fldChar w:fldCharType="begin"/>
        </w:r>
        <w:r>
          <w:rPr>
            <w:webHidden/>
          </w:rPr>
          <w:instrText xml:space="preserve"> PAGEREF _Toc473791849 \h </w:instrText>
        </w:r>
        <w:r>
          <w:rPr>
            <w:webHidden/>
          </w:rPr>
        </w:r>
        <w:r>
          <w:rPr>
            <w:webHidden/>
          </w:rPr>
          <w:fldChar w:fldCharType="separate"/>
        </w:r>
        <w:r>
          <w:rPr>
            <w:webHidden/>
          </w:rPr>
          <w:t>4</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50" w:history="1">
        <w:r w:rsidRPr="007C4E29">
          <w:rPr>
            <w:rStyle w:val="Hyperlink"/>
          </w:rPr>
          <w:t>5.3</w:t>
        </w:r>
        <w:r w:rsidRPr="00363BA9">
          <w:rPr>
            <w:rFonts w:ascii="Calibri" w:hAnsi="Calibri" w:cs="Times New Roman"/>
            <w:szCs w:val="22"/>
          </w:rPr>
          <w:tab/>
        </w:r>
        <w:r w:rsidRPr="007C4E29">
          <w:rPr>
            <w:rStyle w:val="Hyperlink"/>
          </w:rPr>
          <w:t>Authentication and encryption key generation</w:t>
        </w:r>
        <w:r>
          <w:rPr>
            <w:webHidden/>
          </w:rPr>
          <w:tab/>
        </w:r>
        <w:r>
          <w:rPr>
            <w:webHidden/>
          </w:rPr>
          <w:fldChar w:fldCharType="begin"/>
        </w:r>
        <w:r>
          <w:rPr>
            <w:webHidden/>
          </w:rPr>
          <w:instrText xml:space="preserve"> PAGEREF _Toc473791850 \h </w:instrText>
        </w:r>
        <w:r>
          <w:rPr>
            <w:webHidden/>
          </w:rPr>
        </w:r>
        <w:r>
          <w:rPr>
            <w:webHidden/>
          </w:rPr>
          <w:fldChar w:fldCharType="separate"/>
        </w:r>
        <w:r>
          <w:rPr>
            <w:webHidden/>
          </w:rPr>
          <w:t>4</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51" w:history="1">
        <w:r w:rsidRPr="007C4E29">
          <w:rPr>
            <w:rStyle w:val="Hyperlink"/>
          </w:rPr>
          <w:t>6</w:t>
        </w:r>
        <w:r w:rsidRPr="00363BA9">
          <w:rPr>
            <w:rFonts w:ascii="Calibri" w:hAnsi="Calibri" w:cs="Times New Roman"/>
            <w:b w:val="0"/>
            <w:szCs w:val="22"/>
          </w:rPr>
          <w:tab/>
        </w:r>
        <w:r w:rsidRPr="007C4E29">
          <w:rPr>
            <w:rStyle w:val="Hyperlink"/>
          </w:rPr>
          <w:t>Examples</w:t>
        </w:r>
        <w:r>
          <w:rPr>
            <w:webHidden/>
          </w:rPr>
          <w:tab/>
        </w:r>
        <w:r>
          <w:rPr>
            <w:webHidden/>
          </w:rPr>
          <w:fldChar w:fldCharType="begin"/>
        </w:r>
        <w:r>
          <w:rPr>
            <w:webHidden/>
          </w:rPr>
          <w:instrText xml:space="preserve"> PAGEREF _Toc473791851 \h </w:instrText>
        </w:r>
        <w:r>
          <w:rPr>
            <w:webHidden/>
          </w:rPr>
        </w:r>
        <w:r>
          <w:rPr>
            <w:webHidden/>
          </w:rPr>
          <w:fldChar w:fldCharType="separate"/>
        </w:r>
        <w:r>
          <w:rPr>
            <w:webHidden/>
          </w:rPr>
          <w:t>6</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52" w:history="1">
        <w:r w:rsidRPr="007C4E29">
          <w:rPr>
            <w:rStyle w:val="Hyperlink"/>
          </w:rPr>
          <w:t>6.1</w:t>
        </w:r>
        <w:r w:rsidRPr="00363BA9">
          <w:rPr>
            <w:rFonts w:ascii="Calibri" w:hAnsi="Calibri" w:cs="Times New Roman"/>
            <w:szCs w:val="22"/>
          </w:rPr>
          <w:tab/>
        </w:r>
        <w:r w:rsidRPr="007C4E29">
          <w:rPr>
            <w:rStyle w:val="Hyperlink"/>
          </w:rPr>
          <w:t>EAP packet encoding and decoding</w:t>
        </w:r>
        <w:r>
          <w:rPr>
            <w:webHidden/>
          </w:rPr>
          <w:tab/>
        </w:r>
        <w:r>
          <w:rPr>
            <w:webHidden/>
          </w:rPr>
          <w:fldChar w:fldCharType="begin"/>
        </w:r>
        <w:r>
          <w:rPr>
            <w:webHidden/>
          </w:rPr>
          <w:instrText xml:space="preserve"> PAGEREF _Toc473791852 \h </w:instrText>
        </w:r>
        <w:r>
          <w:rPr>
            <w:webHidden/>
          </w:rPr>
        </w:r>
        <w:r>
          <w:rPr>
            <w:webHidden/>
          </w:rPr>
          <w:fldChar w:fldCharType="separate"/>
        </w:r>
        <w:r>
          <w:rPr>
            <w:webHidden/>
          </w:rPr>
          <w:t>6</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53" w:history="1">
        <w:r w:rsidRPr="007C4E29">
          <w:rPr>
            <w:rStyle w:val="Hyperlink"/>
          </w:rPr>
          <w:t>6.2</w:t>
        </w:r>
        <w:r w:rsidRPr="00363BA9">
          <w:rPr>
            <w:rFonts w:ascii="Calibri" w:hAnsi="Calibri" w:cs="Times New Roman"/>
            <w:szCs w:val="22"/>
          </w:rPr>
          <w:tab/>
        </w:r>
        <w:r w:rsidRPr="007C4E29">
          <w:rPr>
            <w:rStyle w:val="Hyperlink"/>
          </w:rPr>
          <w:t>Computation of  MAC parameter in an EAP message</w:t>
        </w:r>
        <w:r>
          <w:rPr>
            <w:webHidden/>
          </w:rPr>
          <w:tab/>
        </w:r>
        <w:r>
          <w:rPr>
            <w:webHidden/>
          </w:rPr>
          <w:fldChar w:fldCharType="begin"/>
        </w:r>
        <w:r>
          <w:rPr>
            <w:webHidden/>
          </w:rPr>
          <w:instrText xml:space="preserve"> PAGEREF _Toc473791853 \h </w:instrText>
        </w:r>
        <w:r>
          <w:rPr>
            <w:webHidden/>
          </w:rPr>
        </w:r>
        <w:r>
          <w:rPr>
            <w:webHidden/>
          </w:rPr>
          <w:fldChar w:fldCharType="separate"/>
        </w:r>
        <w:r>
          <w:rPr>
            <w:webHidden/>
          </w:rPr>
          <w:t>6</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54" w:history="1">
        <w:r w:rsidRPr="007C4E29">
          <w:rPr>
            <w:rStyle w:val="Hyperlink"/>
          </w:rPr>
          <w:t>7</w:t>
        </w:r>
        <w:r w:rsidRPr="00363BA9">
          <w:rPr>
            <w:rFonts w:ascii="Calibri" w:hAnsi="Calibri" w:cs="Times New Roman"/>
            <w:b w:val="0"/>
            <w:szCs w:val="22"/>
          </w:rPr>
          <w:tab/>
        </w:r>
        <w:r w:rsidRPr="007C4E29">
          <w:rPr>
            <w:rStyle w:val="Hyperlink"/>
          </w:rPr>
          <w:t>Terminology</w:t>
        </w:r>
        <w:r>
          <w:rPr>
            <w:webHidden/>
          </w:rPr>
          <w:tab/>
        </w:r>
        <w:r>
          <w:rPr>
            <w:webHidden/>
          </w:rPr>
          <w:fldChar w:fldCharType="begin"/>
        </w:r>
        <w:r>
          <w:rPr>
            <w:webHidden/>
          </w:rPr>
          <w:instrText xml:space="preserve"> PAGEREF _Toc473791854 \h </w:instrText>
        </w:r>
        <w:r>
          <w:rPr>
            <w:webHidden/>
          </w:rPr>
        </w:r>
        <w:r>
          <w:rPr>
            <w:webHidden/>
          </w:rPr>
          <w:fldChar w:fldCharType="separate"/>
        </w:r>
        <w:r>
          <w:rPr>
            <w:webHidden/>
          </w:rPr>
          <w:t>6</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55" w:history="1">
        <w:r w:rsidRPr="007C4E29">
          <w:rPr>
            <w:rStyle w:val="Hyperlink"/>
          </w:rPr>
          <w:t>7.1</w:t>
        </w:r>
        <w:r w:rsidRPr="00363BA9">
          <w:rPr>
            <w:rFonts w:ascii="Calibri" w:hAnsi="Calibri" w:cs="Times New Roman"/>
            <w:szCs w:val="22"/>
          </w:rPr>
          <w:tab/>
        </w:r>
        <w:r w:rsidRPr="007C4E29">
          <w:rPr>
            <w:rStyle w:val="Hyperlink"/>
          </w:rPr>
          <w:t>Abbreviations</w:t>
        </w:r>
        <w:r>
          <w:rPr>
            <w:webHidden/>
          </w:rPr>
          <w:tab/>
        </w:r>
        <w:r>
          <w:rPr>
            <w:webHidden/>
          </w:rPr>
          <w:fldChar w:fldCharType="begin"/>
        </w:r>
        <w:r>
          <w:rPr>
            <w:webHidden/>
          </w:rPr>
          <w:instrText xml:space="preserve"> PAGEREF _Toc473791855 \h </w:instrText>
        </w:r>
        <w:r>
          <w:rPr>
            <w:webHidden/>
          </w:rPr>
        </w:r>
        <w:r>
          <w:rPr>
            <w:webHidden/>
          </w:rPr>
          <w:fldChar w:fldCharType="separate"/>
        </w:r>
        <w:r>
          <w:rPr>
            <w:webHidden/>
          </w:rPr>
          <w:t>6</w:t>
        </w:r>
        <w:r>
          <w:rPr>
            <w:webHidden/>
          </w:rPr>
          <w:fldChar w:fldCharType="end"/>
        </w:r>
      </w:hyperlink>
    </w:p>
    <w:p w:rsidR="00B07544" w:rsidRPr="00363BA9" w:rsidRDefault="00B07544">
      <w:pPr>
        <w:pStyle w:val="TOC2"/>
        <w:tabs>
          <w:tab w:val="left" w:pos="3969"/>
        </w:tabs>
        <w:rPr>
          <w:rFonts w:ascii="Calibri" w:hAnsi="Calibri" w:cs="Times New Roman"/>
          <w:szCs w:val="22"/>
        </w:rPr>
      </w:pPr>
      <w:hyperlink w:anchor="_Toc473791856" w:history="1">
        <w:r w:rsidRPr="007C4E29">
          <w:rPr>
            <w:rStyle w:val="Hyperlink"/>
          </w:rPr>
          <w:t>7.2</w:t>
        </w:r>
        <w:r w:rsidRPr="00363BA9">
          <w:rPr>
            <w:rFonts w:ascii="Calibri" w:hAnsi="Calibri" w:cs="Times New Roman"/>
            <w:szCs w:val="22"/>
          </w:rPr>
          <w:tab/>
        </w:r>
        <w:r w:rsidRPr="007C4E29">
          <w:rPr>
            <w:rStyle w:val="Hyperlink"/>
          </w:rPr>
          <w:t>Terminology</w:t>
        </w:r>
        <w:r>
          <w:rPr>
            <w:webHidden/>
          </w:rPr>
          <w:tab/>
        </w:r>
        <w:r>
          <w:rPr>
            <w:webHidden/>
          </w:rPr>
          <w:fldChar w:fldCharType="begin"/>
        </w:r>
        <w:r>
          <w:rPr>
            <w:webHidden/>
          </w:rPr>
          <w:instrText xml:space="preserve"> PAGEREF _Toc473791856 \h </w:instrText>
        </w:r>
        <w:r>
          <w:rPr>
            <w:webHidden/>
          </w:rPr>
        </w:r>
        <w:r>
          <w:rPr>
            <w:webHidden/>
          </w:rPr>
          <w:fldChar w:fldCharType="separate"/>
        </w:r>
        <w:r>
          <w:rPr>
            <w:webHidden/>
          </w:rPr>
          <w:t>7</w:t>
        </w:r>
        <w:r>
          <w:rPr>
            <w:webHidden/>
          </w:rPr>
          <w:fldChar w:fldCharType="end"/>
        </w:r>
      </w:hyperlink>
    </w:p>
    <w:p w:rsidR="00B07544" w:rsidRPr="00363BA9" w:rsidRDefault="00B07544">
      <w:pPr>
        <w:pStyle w:val="TOC1"/>
        <w:tabs>
          <w:tab w:val="left" w:pos="3118"/>
        </w:tabs>
        <w:rPr>
          <w:rFonts w:ascii="Calibri" w:hAnsi="Calibri" w:cs="Times New Roman"/>
          <w:b w:val="0"/>
          <w:szCs w:val="22"/>
        </w:rPr>
      </w:pPr>
      <w:hyperlink w:anchor="_Toc473791857" w:history="1">
        <w:r w:rsidRPr="007C4E29">
          <w:rPr>
            <w:rStyle w:val="Hyperlink"/>
          </w:rPr>
          <w:t>8</w:t>
        </w:r>
        <w:r w:rsidRPr="00363BA9">
          <w:rPr>
            <w:rFonts w:ascii="Calibri" w:hAnsi="Calibri" w:cs="Times New Roman"/>
            <w:b w:val="0"/>
            <w:szCs w:val="22"/>
          </w:rPr>
          <w:tab/>
        </w:r>
        <w:r w:rsidRPr="007C4E29">
          <w:rPr>
            <w:rStyle w:val="Hyperlink"/>
          </w:rPr>
          <w:t>References</w:t>
        </w:r>
        <w:r>
          <w:rPr>
            <w:webHidden/>
          </w:rPr>
          <w:tab/>
        </w:r>
        <w:r>
          <w:rPr>
            <w:webHidden/>
          </w:rPr>
          <w:fldChar w:fldCharType="begin"/>
        </w:r>
        <w:r>
          <w:rPr>
            <w:webHidden/>
          </w:rPr>
          <w:instrText xml:space="preserve"> PAGEREF _Toc473791857 \h </w:instrText>
        </w:r>
        <w:r>
          <w:rPr>
            <w:webHidden/>
          </w:rPr>
        </w:r>
        <w:r>
          <w:rPr>
            <w:webHidden/>
          </w:rPr>
          <w:fldChar w:fldCharType="separate"/>
        </w:r>
        <w:r>
          <w:rPr>
            <w:webHidden/>
          </w:rPr>
          <w:t>7</w:t>
        </w:r>
        <w:r>
          <w:rPr>
            <w:webHidden/>
          </w:rPr>
          <w:fldChar w:fldCharType="end"/>
        </w:r>
      </w:hyperlink>
    </w:p>
    <w:p w:rsidR="00AA7BC8" w:rsidRPr="00AA7BC8" w:rsidRDefault="00AA7BC8" w:rsidP="00AA7BC8">
      <w:pPr>
        <w:pStyle w:val="Text"/>
      </w:pPr>
      <w:r>
        <w:rPr>
          <w:rFonts w:cs="Arial"/>
        </w:rPr>
        <w:fldChar w:fldCharType="end"/>
      </w:r>
    </w:p>
    <w:p w:rsidR="001A0E0D" w:rsidRDefault="001A0E0D" w:rsidP="001A0E0D">
      <w:pPr>
        <w:pStyle w:val="Heading1"/>
        <w:tabs>
          <w:tab w:val="clear" w:pos="0"/>
          <w:tab w:val="clear" w:pos="1304"/>
          <w:tab w:val="left" w:pos="1247"/>
        </w:tabs>
        <w:spacing w:before="240"/>
      </w:pPr>
      <w:bookmarkStart w:id="4" w:name="_Toc324775155"/>
      <w:bookmarkStart w:id="5" w:name="_Toc327975387"/>
      <w:bookmarkStart w:id="6" w:name="_Toc350872641"/>
      <w:bookmarkStart w:id="7" w:name="_Toc473791833"/>
      <w:r>
        <w:lastRenderedPageBreak/>
        <w:t>Introduction</w:t>
      </w:r>
      <w:bookmarkEnd w:id="6"/>
      <w:bookmarkEnd w:id="7"/>
    </w:p>
    <w:p w:rsidR="001A0E0D" w:rsidRDefault="001A0E0D" w:rsidP="001A0E0D">
      <w:pPr>
        <w:pStyle w:val="Heading2"/>
        <w:tabs>
          <w:tab w:val="clear" w:pos="373"/>
          <w:tab w:val="clear" w:pos="1304"/>
          <w:tab w:val="left" w:pos="1247"/>
        </w:tabs>
        <w:spacing w:before="240"/>
        <w:ind w:left="2551"/>
      </w:pPr>
      <w:bookmarkStart w:id="8" w:name="_Toc54171477"/>
      <w:bookmarkStart w:id="9" w:name="_Toc350872642"/>
      <w:bookmarkStart w:id="10" w:name="_Toc473791834"/>
      <w:r>
        <w:t>Revision history</w:t>
      </w:r>
      <w:bookmarkEnd w:id="8"/>
      <w:bookmarkEnd w:id="9"/>
      <w:bookmarkEnd w:id="10"/>
    </w:p>
    <w:p w:rsidR="001A0E0D" w:rsidRDefault="001A0E0D" w:rsidP="001A0E0D">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709"/>
        <w:gridCol w:w="4111"/>
        <w:gridCol w:w="1417"/>
      </w:tblGrid>
      <w:tr w:rsidR="001A0E0D" w:rsidTr="00712949">
        <w:tblPrEx>
          <w:tblCellMar>
            <w:top w:w="0" w:type="dxa"/>
            <w:bottom w:w="0" w:type="dxa"/>
          </w:tblCellMar>
        </w:tblPrEx>
        <w:tc>
          <w:tcPr>
            <w:tcW w:w="1417" w:type="dxa"/>
            <w:shd w:val="clear" w:color="auto" w:fill="B3B3B3"/>
          </w:tcPr>
          <w:p w:rsidR="001A0E0D" w:rsidRDefault="001A0E0D" w:rsidP="000A0B6C">
            <w:pPr>
              <w:jc w:val="center"/>
              <w:rPr>
                <w:snapToGrid w:val="0"/>
              </w:rPr>
            </w:pPr>
            <w:r>
              <w:rPr>
                <w:snapToGrid w:val="0"/>
              </w:rPr>
              <w:t>Date</w:t>
            </w:r>
          </w:p>
        </w:tc>
        <w:tc>
          <w:tcPr>
            <w:tcW w:w="709" w:type="dxa"/>
            <w:shd w:val="clear" w:color="auto" w:fill="B3B3B3"/>
          </w:tcPr>
          <w:p w:rsidR="001A0E0D" w:rsidRDefault="001A0E0D" w:rsidP="000A0B6C">
            <w:pPr>
              <w:jc w:val="center"/>
              <w:rPr>
                <w:snapToGrid w:val="0"/>
              </w:rPr>
            </w:pPr>
            <w:r>
              <w:rPr>
                <w:snapToGrid w:val="0"/>
              </w:rPr>
              <w:t>Rev</w:t>
            </w:r>
          </w:p>
        </w:tc>
        <w:tc>
          <w:tcPr>
            <w:tcW w:w="4111" w:type="dxa"/>
            <w:shd w:val="clear" w:color="auto" w:fill="B3B3B3"/>
          </w:tcPr>
          <w:p w:rsidR="001A0E0D" w:rsidRDefault="001A0E0D" w:rsidP="000A0B6C">
            <w:pPr>
              <w:jc w:val="center"/>
              <w:rPr>
                <w:snapToGrid w:val="0"/>
              </w:rPr>
            </w:pPr>
            <w:r>
              <w:rPr>
                <w:snapToGrid w:val="0"/>
              </w:rPr>
              <w:t>Characteristics</w:t>
            </w:r>
          </w:p>
        </w:tc>
        <w:tc>
          <w:tcPr>
            <w:tcW w:w="1417" w:type="dxa"/>
            <w:shd w:val="clear" w:color="auto" w:fill="B3B3B3"/>
          </w:tcPr>
          <w:p w:rsidR="001A0E0D" w:rsidRDefault="001A0E0D" w:rsidP="000A0B6C">
            <w:pPr>
              <w:jc w:val="center"/>
              <w:rPr>
                <w:snapToGrid w:val="0"/>
              </w:rPr>
            </w:pPr>
            <w:r>
              <w:rPr>
                <w:snapToGrid w:val="0"/>
              </w:rPr>
              <w:t>Prepared</w:t>
            </w:r>
          </w:p>
        </w:tc>
      </w:tr>
      <w:tr w:rsidR="001A0E0D" w:rsidTr="00712949">
        <w:tblPrEx>
          <w:tblCellMar>
            <w:top w:w="0" w:type="dxa"/>
            <w:bottom w:w="0" w:type="dxa"/>
          </w:tblCellMar>
        </w:tblPrEx>
        <w:tc>
          <w:tcPr>
            <w:tcW w:w="1417" w:type="dxa"/>
          </w:tcPr>
          <w:p w:rsidR="001A0E0D" w:rsidRDefault="00FF5D52" w:rsidP="000A0B6C">
            <w:pPr>
              <w:rPr>
                <w:snapToGrid w:val="0"/>
              </w:rPr>
            </w:pPr>
            <w:r>
              <w:rPr>
                <w:snapToGrid w:val="0"/>
              </w:rPr>
              <w:t>2014-02-03</w:t>
            </w:r>
          </w:p>
        </w:tc>
        <w:tc>
          <w:tcPr>
            <w:tcW w:w="709" w:type="dxa"/>
          </w:tcPr>
          <w:p w:rsidR="001A0E0D" w:rsidRDefault="001A0E0D" w:rsidP="002D16E4">
            <w:pPr>
              <w:rPr>
                <w:snapToGrid w:val="0"/>
              </w:rPr>
            </w:pPr>
            <w:r>
              <w:rPr>
                <w:snapToGrid w:val="0"/>
              </w:rPr>
              <w:t>A</w:t>
            </w:r>
          </w:p>
        </w:tc>
        <w:tc>
          <w:tcPr>
            <w:tcW w:w="4111" w:type="dxa"/>
          </w:tcPr>
          <w:p w:rsidR="001A0E0D" w:rsidRDefault="00397DA3" w:rsidP="000A0B6C">
            <w:pPr>
              <w:rPr>
                <w:snapToGrid w:val="0"/>
              </w:rPr>
            </w:pPr>
            <w:r>
              <w:rPr>
                <w:snapToGrid w:val="0"/>
              </w:rPr>
              <w:t>CR_TR00020239</w:t>
            </w:r>
          </w:p>
        </w:tc>
        <w:tc>
          <w:tcPr>
            <w:tcW w:w="1417" w:type="dxa"/>
          </w:tcPr>
          <w:p w:rsidR="001A0E0D" w:rsidRDefault="001A0E0D" w:rsidP="000A0B6C">
            <w:pPr>
              <w:rPr>
                <w:snapToGrid w:val="0"/>
              </w:rPr>
            </w:pPr>
            <w:r>
              <w:rPr>
                <w:snapToGrid w:val="0"/>
              </w:rPr>
              <w:t>EESZSUS</w:t>
            </w:r>
          </w:p>
        </w:tc>
      </w:tr>
      <w:tr w:rsidR="001A0E0D" w:rsidTr="00712949">
        <w:tblPrEx>
          <w:tblCellMar>
            <w:top w:w="0" w:type="dxa"/>
            <w:bottom w:w="0" w:type="dxa"/>
          </w:tblCellMar>
        </w:tblPrEx>
        <w:tc>
          <w:tcPr>
            <w:tcW w:w="1417" w:type="dxa"/>
          </w:tcPr>
          <w:p w:rsidR="001A0E0D" w:rsidRDefault="00CB2C88" w:rsidP="000A0B6C">
            <w:pPr>
              <w:rPr>
                <w:snapToGrid w:val="0"/>
              </w:rPr>
            </w:pPr>
            <w:r>
              <w:rPr>
                <w:snapToGrid w:val="0"/>
              </w:rPr>
              <w:t>2016-06-20</w:t>
            </w:r>
          </w:p>
        </w:tc>
        <w:tc>
          <w:tcPr>
            <w:tcW w:w="709" w:type="dxa"/>
          </w:tcPr>
          <w:p w:rsidR="001A0E0D" w:rsidRDefault="00CB2C88" w:rsidP="000A0B6C">
            <w:pPr>
              <w:rPr>
                <w:snapToGrid w:val="0"/>
              </w:rPr>
            </w:pPr>
            <w:r>
              <w:rPr>
                <w:snapToGrid w:val="0"/>
              </w:rPr>
              <w:t>B</w:t>
            </w:r>
          </w:p>
        </w:tc>
        <w:tc>
          <w:tcPr>
            <w:tcW w:w="4111" w:type="dxa"/>
          </w:tcPr>
          <w:p w:rsidR="001A0E0D" w:rsidRDefault="002D16E4" w:rsidP="002D16E4">
            <w:pPr>
              <w:rPr>
                <w:snapToGrid w:val="0"/>
              </w:rPr>
            </w:pPr>
            <w:hyperlink r:id="rId7" w:history="1">
              <w:r w:rsidRPr="002D16E4">
                <w:rPr>
                  <w:rStyle w:val="Hyperlink"/>
                  <w:snapToGrid w:val="0"/>
                </w:rPr>
                <w:t>artf749725</w:t>
              </w:r>
            </w:hyperlink>
            <w:r>
              <w:rPr>
                <w:snapToGrid w:val="0"/>
              </w:rPr>
              <w:t xml:space="preserve"> </w:t>
            </w:r>
            <w:r w:rsidR="00CB2C88">
              <w:rPr>
                <w:snapToGrid w:val="0"/>
              </w:rPr>
              <w:t>Removed no</w:t>
            </w:r>
            <w:r>
              <w:rPr>
                <w:snapToGrid w:val="0"/>
              </w:rPr>
              <w:t>n-</w:t>
            </w:r>
            <w:r w:rsidR="00CB2C88">
              <w:rPr>
                <w:snapToGrid w:val="0"/>
              </w:rPr>
              <w:t>working functions</w:t>
            </w:r>
          </w:p>
        </w:tc>
        <w:tc>
          <w:tcPr>
            <w:tcW w:w="1417" w:type="dxa"/>
          </w:tcPr>
          <w:p w:rsidR="001A0E0D" w:rsidRDefault="00CB2C88" w:rsidP="000A0B6C">
            <w:pPr>
              <w:rPr>
                <w:snapToGrid w:val="0"/>
              </w:rPr>
            </w:pPr>
            <w:r>
              <w:rPr>
                <w:snapToGrid w:val="0"/>
              </w:rPr>
              <w:t>EKLMMIK</w:t>
            </w:r>
          </w:p>
        </w:tc>
      </w:tr>
      <w:tr w:rsidR="004D35DC" w:rsidTr="00712949">
        <w:tblPrEx>
          <w:tblCellMar>
            <w:top w:w="0" w:type="dxa"/>
            <w:bottom w:w="0" w:type="dxa"/>
          </w:tblCellMar>
        </w:tblPrEx>
        <w:tc>
          <w:tcPr>
            <w:tcW w:w="1417" w:type="dxa"/>
          </w:tcPr>
          <w:p w:rsidR="004D35DC" w:rsidRDefault="004D35DC" w:rsidP="000A0B6C">
            <w:pPr>
              <w:rPr>
                <w:snapToGrid w:val="0"/>
              </w:rPr>
            </w:pPr>
            <w:r>
              <w:rPr>
                <w:snapToGrid w:val="0"/>
              </w:rPr>
              <w:t>2016-07-1</w:t>
            </w:r>
            <w:r w:rsidR="004B7CFB">
              <w:rPr>
                <w:snapToGrid w:val="0"/>
              </w:rPr>
              <w:t>2</w:t>
            </w:r>
          </w:p>
        </w:tc>
        <w:tc>
          <w:tcPr>
            <w:tcW w:w="709" w:type="dxa"/>
          </w:tcPr>
          <w:p w:rsidR="004D35DC" w:rsidRDefault="0014755C" w:rsidP="000A0B6C">
            <w:pPr>
              <w:rPr>
                <w:snapToGrid w:val="0"/>
              </w:rPr>
            </w:pPr>
            <w:r>
              <w:rPr>
                <w:snapToGrid w:val="0"/>
              </w:rPr>
              <w:t>C</w:t>
            </w:r>
          </w:p>
        </w:tc>
        <w:tc>
          <w:tcPr>
            <w:tcW w:w="4111" w:type="dxa"/>
          </w:tcPr>
          <w:p w:rsidR="004D35DC" w:rsidRDefault="002D16E4" w:rsidP="002D16E4">
            <w:pPr>
              <w:rPr>
                <w:snapToGrid w:val="0"/>
              </w:rPr>
            </w:pPr>
            <w:hyperlink r:id="rId8" w:history="1">
              <w:r w:rsidRPr="002D16E4">
                <w:rPr>
                  <w:rStyle w:val="Hyperlink"/>
                  <w:snapToGrid w:val="0"/>
                </w:rPr>
                <w:t>a</w:t>
              </w:r>
              <w:r w:rsidR="004D35DC" w:rsidRPr="002D16E4">
                <w:rPr>
                  <w:rStyle w:val="Hyperlink"/>
                  <w:snapToGrid w:val="0"/>
                </w:rPr>
                <w:t>rtf759315</w:t>
              </w:r>
            </w:hyperlink>
            <w:r>
              <w:rPr>
                <w:snapToGrid w:val="0"/>
              </w:rPr>
              <w:t xml:space="preserve"> </w:t>
            </w:r>
            <w:r w:rsidR="004D35DC">
              <w:rPr>
                <w:snapToGrid w:val="0"/>
              </w:rPr>
              <w:t>Added variable definitions</w:t>
            </w:r>
          </w:p>
        </w:tc>
        <w:tc>
          <w:tcPr>
            <w:tcW w:w="1417" w:type="dxa"/>
          </w:tcPr>
          <w:p w:rsidR="004D35DC" w:rsidRDefault="004D35DC" w:rsidP="000A0B6C">
            <w:pPr>
              <w:rPr>
                <w:snapToGrid w:val="0"/>
              </w:rPr>
            </w:pPr>
            <w:r>
              <w:rPr>
                <w:snapToGrid w:val="0"/>
              </w:rPr>
              <w:t>EKLMMIK</w:t>
            </w:r>
          </w:p>
        </w:tc>
      </w:tr>
      <w:tr w:rsidR="000329A2" w:rsidTr="00712949">
        <w:tblPrEx>
          <w:tblCellMar>
            <w:top w:w="0" w:type="dxa"/>
            <w:bottom w:w="0" w:type="dxa"/>
          </w:tblCellMar>
        </w:tblPrEx>
        <w:tc>
          <w:tcPr>
            <w:tcW w:w="1417" w:type="dxa"/>
          </w:tcPr>
          <w:p w:rsidR="000329A2" w:rsidRDefault="000329A2" w:rsidP="000A0B6C">
            <w:pPr>
              <w:rPr>
                <w:snapToGrid w:val="0"/>
              </w:rPr>
            </w:pPr>
            <w:r>
              <w:rPr>
                <w:snapToGrid w:val="0"/>
              </w:rPr>
              <w:t>2016-08-05</w:t>
            </w:r>
          </w:p>
        </w:tc>
        <w:tc>
          <w:tcPr>
            <w:tcW w:w="709" w:type="dxa"/>
          </w:tcPr>
          <w:p w:rsidR="000329A2" w:rsidRPr="000329A2" w:rsidRDefault="000329A2" w:rsidP="000A0B6C">
            <w:pPr>
              <w:rPr>
                <w:snapToGrid w:val="0"/>
                <w:szCs w:val="22"/>
              </w:rPr>
            </w:pPr>
            <w:r w:rsidRPr="000329A2">
              <w:rPr>
                <w:snapToGrid w:val="0"/>
                <w:szCs w:val="22"/>
              </w:rPr>
              <w:t>D</w:t>
            </w:r>
          </w:p>
        </w:tc>
        <w:tc>
          <w:tcPr>
            <w:tcW w:w="4111" w:type="dxa"/>
          </w:tcPr>
          <w:p w:rsidR="000329A2" w:rsidRPr="000329A2" w:rsidRDefault="000329A2" w:rsidP="002D16E4">
            <w:pPr>
              <w:rPr>
                <w:snapToGrid w:val="0"/>
                <w:szCs w:val="22"/>
              </w:rPr>
            </w:pPr>
            <w:hyperlink r:id="rId9" w:history="1">
              <w:r w:rsidRPr="000329A2">
                <w:rPr>
                  <w:rStyle w:val="Hyperlink"/>
                  <w:rFonts w:cs="Arial"/>
                  <w:bCs/>
                  <w:szCs w:val="22"/>
                </w:rPr>
                <w:t>artf764108</w:t>
              </w:r>
            </w:hyperlink>
            <w:r w:rsidRPr="000329A2">
              <w:rPr>
                <w:rFonts w:cs="Arial"/>
                <w:bCs/>
                <w:color w:val="000000"/>
                <w:szCs w:val="22"/>
              </w:rPr>
              <w:t xml:space="preserve"> Added functions documentations</w:t>
            </w:r>
          </w:p>
        </w:tc>
        <w:tc>
          <w:tcPr>
            <w:tcW w:w="1417" w:type="dxa"/>
          </w:tcPr>
          <w:p w:rsidR="00712949" w:rsidRDefault="000329A2" w:rsidP="000A0B6C">
            <w:pPr>
              <w:rPr>
                <w:snapToGrid w:val="0"/>
              </w:rPr>
            </w:pPr>
            <w:r>
              <w:rPr>
                <w:snapToGrid w:val="0"/>
              </w:rPr>
              <w:t>EKLMMIK</w:t>
            </w:r>
          </w:p>
        </w:tc>
      </w:tr>
      <w:tr w:rsidR="00712949" w:rsidTr="00712949">
        <w:tblPrEx>
          <w:tblCellMar>
            <w:top w:w="0" w:type="dxa"/>
            <w:bottom w:w="0" w:type="dxa"/>
          </w:tblCellMar>
        </w:tblPrEx>
        <w:tc>
          <w:tcPr>
            <w:tcW w:w="1417" w:type="dxa"/>
          </w:tcPr>
          <w:p w:rsidR="00712949" w:rsidRDefault="00712949" w:rsidP="000A0B6C">
            <w:pPr>
              <w:rPr>
                <w:snapToGrid w:val="0"/>
              </w:rPr>
            </w:pPr>
            <w:r>
              <w:rPr>
                <w:snapToGrid w:val="0"/>
              </w:rPr>
              <w:t>2017-01-27</w:t>
            </w:r>
          </w:p>
        </w:tc>
        <w:tc>
          <w:tcPr>
            <w:tcW w:w="709" w:type="dxa"/>
          </w:tcPr>
          <w:p w:rsidR="00712949" w:rsidRPr="000329A2" w:rsidRDefault="00712949" w:rsidP="000A0B6C">
            <w:pPr>
              <w:rPr>
                <w:snapToGrid w:val="0"/>
                <w:szCs w:val="22"/>
              </w:rPr>
            </w:pPr>
            <w:r>
              <w:rPr>
                <w:snapToGrid w:val="0"/>
                <w:szCs w:val="22"/>
              </w:rPr>
              <w:t>E</w:t>
            </w:r>
          </w:p>
        </w:tc>
        <w:tc>
          <w:tcPr>
            <w:tcW w:w="4111" w:type="dxa"/>
          </w:tcPr>
          <w:p w:rsidR="00712949" w:rsidRPr="000329A2" w:rsidRDefault="00712949" w:rsidP="002D16E4">
            <w:pPr>
              <w:rPr>
                <w:rFonts w:cs="Arial"/>
                <w:bCs/>
                <w:color w:val="000000"/>
                <w:szCs w:val="22"/>
              </w:rPr>
            </w:pPr>
            <w:hyperlink r:id="rId10" w:history="1">
              <w:r w:rsidRPr="00712949">
                <w:rPr>
                  <w:rStyle w:val="Hyperlink"/>
                  <w:rFonts w:cs="Arial"/>
                  <w:bCs/>
                  <w:szCs w:val="22"/>
                </w:rPr>
                <w:t>734224</w:t>
              </w:r>
            </w:hyperlink>
            <w:r>
              <w:rPr>
                <w:rFonts w:cs="Arial"/>
                <w:bCs/>
                <w:color w:val="000000"/>
                <w:szCs w:val="22"/>
              </w:rPr>
              <w:t xml:space="preserve"> Added a function for fast re-authentication XKEY’ calculation.</w:t>
            </w:r>
          </w:p>
        </w:tc>
        <w:tc>
          <w:tcPr>
            <w:tcW w:w="1417" w:type="dxa"/>
          </w:tcPr>
          <w:p w:rsidR="00712949" w:rsidRDefault="00712949" w:rsidP="000A0B6C">
            <w:pPr>
              <w:rPr>
                <w:snapToGrid w:val="0"/>
              </w:rPr>
            </w:pPr>
            <w:r>
              <w:rPr>
                <w:snapToGrid w:val="0"/>
              </w:rPr>
              <w:t>EMATEKO</w:t>
            </w:r>
          </w:p>
        </w:tc>
      </w:tr>
    </w:tbl>
    <w:p w:rsidR="001A0E0D" w:rsidRDefault="001A0E0D" w:rsidP="001A0E0D">
      <w:pPr>
        <w:pStyle w:val="Heading1"/>
        <w:rPr>
          <w:snapToGrid w:val="0"/>
        </w:rPr>
      </w:pPr>
      <w:bookmarkStart w:id="11" w:name="_Toc350872643"/>
      <w:bookmarkStart w:id="12" w:name="_Toc473791835"/>
      <w:r>
        <w:rPr>
          <w:snapToGrid w:val="0"/>
        </w:rPr>
        <w:t>About this Document</w:t>
      </w:r>
      <w:bookmarkEnd w:id="11"/>
      <w:bookmarkEnd w:id="12"/>
    </w:p>
    <w:p w:rsidR="001A0E0D" w:rsidRDefault="001A0E0D" w:rsidP="001A0E0D">
      <w:pPr>
        <w:pStyle w:val="Heading2"/>
      </w:pPr>
      <w:bookmarkStart w:id="13" w:name="_Toc350872645"/>
      <w:bookmarkStart w:id="14" w:name="_Toc473791836"/>
      <w:r>
        <w:t>Presumed Knowledge</w:t>
      </w:r>
      <w:bookmarkEnd w:id="13"/>
      <w:bookmarkEnd w:id="14"/>
    </w:p>
    <w:p w:rsidR="001A0E0D" w:rsidRDefault="001A0E0D" w:rsidP="001A0E0D">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_Ref45513518 \r \h </w:instrText>
      </w:r>
      <w:r>
        <w:rPr>
          <w:rFonts w:cs="Arial"/>
        </w:rPr>
      </w:r>
      <w:r>
        <w:rPr>
          <w:rFonts w:cs="Arial"/>
        </w:rPr>
        <w:fldChar w:fldCharType="separate"/>
      </w:r>
      <w:r>
        <w:rPr>
          <w:rFonts w:cs="Arial"/>
        </w:rPr>
        <w:t>[1</w:t>
      </w:r>
      <w:r>
        <w:rPr>
          <w:rFonts w:cs="Arial"/>
        </w:rPr>
        <w:t>]</w:t>
      </w:r>
      <w:r>
        <w:rPr>
          <w:rFonts w:cs="Arial"/>
        </w:rPr>
        <w:fldChar w:fldCharType="end"/>
      </w:r>
      <w:r>
        <w:rPr>
          <w:rFonts w:cs="Arial"/>
        </w:rPr>
        <w:t xml:space="preserve"> is essential.</w:t>
      </w:r>
    </w:p>
    <w:p w:rsidR="001A0E0D" w:rsidRDefault="001A0E0D" w:rsidP="001A0E0D">
      <w:pPr>
        <w:pStyle w:val="Heading2"/>
      </w:pPr>
      <w:bookmarkStart w:id="15" w:name="_Toc46547758"/>
      <w:bookmarkStart w:id="16" w:name="_Ref213641074"/>
      <w:bookmarkStart w:id="17" w:name="_Ref213641410"/>
      <w:bookmarkStart w:id="18" w:name="_Toc327975381"/>
      <w:bookmarkStart w:id="19" w:name="_Toc473791837"/>
      <w:r w:rsidRPr="00315260">
        <w:t>System Requirements</w:t>
      </w:r>
      <w:bookmarkEnd w:id="15"/>
      <w:bookmarkEnd w:id="16"/>
      <w:bookmarkEnd w:id="17"/>
      <w:bookmarkEnd w:id="18"/>
      <w:bookmarkEnd w:id="19"/>
    </w:p>
    <w:p w:rsidR="001A0E0D" w:rsidRDefault="001A0E0D" w:rsidP="001A0E0D">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1A0E0D" w:rsidRDefault="001A0E0D" w:rsidP="001A0E0D">
      <w:pPr>
        <w:pStyle w:val="ListBullet2"/>
        <w:ind w:left="2915" w:hanging="363"/>
      </w:pPr>
      <w:r>
        <w:t xml:space="preserve">Titan TTCN-3 Test Executor version CRL 113 200 R7A (1.7.pl0) or higher installed. For Installation Guide see </w:t>
      </w:r>
      <w:r>
        <w:fldChar w:fldCharType="begin"/>
      </w:r>
      <w:r>
        <w:instrText xml:space="preserve"> REF _Ref162066170 \r \h </w:instrText>
      </w:r>
      <w:r>
        <w:fldChar w:fldCharType="separate"/>
      </w:r>
      <w:r>
        <w:t>[</w:t>
      </w:r>
      <w:r>
        <w:t>2</w:t>
      </w:r>
      <w:r>
        <w:t>]</w:t>
      </w:r>
      <w:r>
        <w:fldChar w:fldCharType="end"/>
      </w:r>
      <w:r>
        <w:t>. Please note: This version of the test port is not compatible with Titan releases earlier than CRL 113 200 R7A.</w:t>
      </w:r>
    </w:p>
    <w:p w:rsidR="00F22D14" w:rsidRDefault="00F22D14" w:rsidP="00F22D14">
      <w:pPr>
        <w:pStyle w:val="Heading1"/>
      </w:pPr>
      <w:bookmarkStart w:id="20" w:name="_Toc327975406"/>
      <w:bookmarkStart w:id="21" w:name="_Toc473791838"/>
      <w:r>
        <w:t>Usage</w:t>
      </w:r>
      <w:bookmarkEnd w:id="20"/>
      <w:bookmarkEnd w:id="21"/>
    </w:p>
    <w:p w:rsidR="00F22D14" w:rsidRDefault="00F22D14" w:rsidP="00F22D14">
      <w:pPr>
        <w:pStyle w:val="Heading2"/>
      </w:pPr>
      <w:bookmarkStart w:id="22" w:name="_Toc350872651"/>
      <w:bookmarkStart w:id="23" w:name="_Toc473791839"/>
      <w:r>
        <w:t>Overview</w:t>
      </w:r>
      <w:bookmarkEnd w:id="22"/>
      <w:bookmarkEnd w:id="23"/>
    </w:p>
    <w:p w:rsidR="00F22D14" w:rsidRDefault="00F22D14" w:rsidP="00F22D14">
      <w:pPr>
        <w:pStyle w:val="BodyText"/>
      </w:pPr>
      <w:r>
        <w:t xml:space="preserve">Protocol modules implement the messages structure of the related protocol in a formalized way, using the standard specification language TTCN-3. This allows defining of test data (templates) in the TTCN-3 language </w:t>
      </w:r>
      <w:r>
        <w:fldChar w:fldCharType="begin"/>
      </w:r>
      <w:r>
        <w:instrText xml:space="preserve"> REF _Ref45513518 \r \h </w:instrText>
      </w:r>
      <w:r>
        <w:fldChar w:fldCharType="separate"/>
      </w:r>
      <w:r>
        <w:t>[1]</w:t>
      </w:r>
      <w:r>
        <w:fldChar w:fldCharType="end"/>
      </w:r>
      <w:r>
        <w:t xml:space="preserve"> and correctly encoding/decoding messages when executing test suites using the TITAN TTCN-3 test environment.</w:t>
      </w:r>
    </w:p>
    <w:p w:rsidR="00F22D14" w:rsidRPr="00385949" w:rsidRDefault="00F22D14" w:rsidP="00F22D14">
      <w:pPr>
        <w:pStyle w:val="BodyText"/>
      </w:pPr>
      <w:r>
        <w:t xml:space="preserve">Protocol modules are using TITAN’s RAW encoding attributes </w:t>
      </w:r>
      <w:r>
        <w:fldChar w:fldCharType="begin"/>
      </w:r>
      <w:r>
        <w:instrText xml:space="preserve"> REF _Ref146946416 \r \h </w:instrText>
      </w:r>
      <w:r>
        <w:fldChar w:fldCharType="separate"/>
      </w:r>
      <w:r>
        <w:t>[2]</w:t>
      </w:r>
      <w:r>
        <w:fldChar w:fldCharType="end"/>
      </w:r>
      <w:r>
        <w:t xml:space="preserve"> and hence is usable with the TITAN test toolset only</w:t>
      </w:r>
      <w:r w:rsidR="00EE13E3">
        <w:t>.</w:t>
      </w:r>
    </w:p>
    <w:p w:rsidR="00F22D14" w:rsidRPr="00315260" w:rsidRDefault="00F22D14" w:rsidP="00F22D14">
      <w:pPr>
        <w:pStyle w:val="Heading2"/>
      </w:pPr>
      <w:bookmarkStart w:id="24" w:name="_Toc46547765"/>
      <w:bookmarkStart w:id="25" w:name="_Ref189462303"/>
      <w:bookmarkStart w:id="26" w:name="_Toc327975408"/>
      <w:bookmarkStart w:id="27" w:name="_Toc473791840"/>
      <w:r w:rsidRPr="00315260">
        <w:lastRenderedPageBreak/>
        <w:t>Installation</w:t>
      </w:r>
      <w:bookmarkEnd w:id="24"/>
      <w:bookmarkEnd w:id="25"/>
      <w:bookmarkEnd w:id="26"/>
      <w:bookmarkEnd w:id="27"/>
    </w:p>
    <w:p w:rsidR="00F22D14" w:rsidRPr="00315260" w:rsidRDefault="00F22D14" w:rsidP="00F22D14">
      <w:pPr>
        <w:pStyle w:val="BodyText"/>
        <w:rPr>
          <w:rFonts w:cs="Arial"/>
        </w:rPr>
      </w:pPr>
      <w:r>
        <w:rPr>
          <w:rFonts w:cs="Arial"/>
        </w:rPr>
        <w:t>The set of protocol modules can be used in developing TTCN-3 test suites using any text editor; however, to make the work more efficient a TTCN</w:t>
      </w:r>
      <w:r>
        <w:rPr>
          <w:rFonts w:cs="Arial"/>
        </w:rPr>
        <w:noBreakHyphen/>
        <w:t>3</w:t>
      </w:r>
      <w:r>
        <w:rPr>
          <w:rFonts w:cs="Arial"/>
        </w:rPr>
        <w:noBreakHyphen/>
        <w:t xml:space="preserve">enabled text editor is recommended (for example </w:t>
      </w:r>
      <w:r w:rsidRPr="00612B6F">
        <w:rPr>
          <w:rFonts w:ascii="Courier New" w:hAnsi="Courier New" w:cs="Courier New"/>
        </w:rPr>
        <w:t>nedit</w:t>
      </w:r>
      <w:r>
        <w:rPr>
          <w:rFonts w:cs="Arial"/>
        </w:rPr>
        <w:t xml:space="preserve">, </w:t>
      </w:r>
      <w:r w:rsidRPr="00612B6F">
        <w:rPr>
          <w:rFonts w:ascii="Courier New" w:hAnsi="Courier New" w:cs="Courier New"/>
        </w:rPr>
        <w:t>xemacs</w:t>
      </w:r>
      <w:r>
        <w:rPr>
          <w:rFonts w:cs="Arial"/>
        </w:rPr>
        <w:t xml:space="preserve">). Since the </w:t>
      </w:r>
      <w:r>
        <w:t xml:space="preserve">GTPv2 v10.6.0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fldChar w:fldCharType="begin"/>
      </w:r>
      <w:r>
        <w:instrText xml:space="preserve"> REF _Ref162066170 \r \h </w:instrText>
      </w:r>
      <w:r>
        <w:fldChar w:fldCharType="separate"/>
      </w:r>
      <w:r>
        <w:t>[</w:t>
      </w:r>
      <w:r>
        <w:t>2</w:t>
      </w:r>
      <w:r>
        <w:t>]</w:t>
      </w:r>
      <w:r>
        <w:fldChar w:fldCharType="end"/>
      </w:r>
      <w:r>
        <w:t>.</w:t>
      </w:r>
    </w:p>
    <w:p w:rsidR="00F22D14" w:rsidRPr="00315260" w:rsidRDefault="00F22D14" w:rsidP="00F22D14">
      <w:pPr>
        <w:pStyle w:val="Heading2"/>
      </w:pPr>
      <w:bookmarkStart w:id="28" w:name="_Toc46547766"/>
      <w:bookmarkStart w:id="29" w:name="_Ref162319542"/>
      <w:bookmarkStart w:id="30" w:name="_Toc327975410"/>
      <w:bookmarkStart w:id="31" w:name="_Toc473791841"/>
      <w:r w:rsidRPr="00315260">
        <w:t>Configuration</w:t>
      </w:r>
      <w:bookmarkEnd w:id="28"/>
      <w:bookmarkEnd w:id="29"/>
      <w:bookmarkEnd w:id="30"/>
      <w:bookmarkEnd w:id="31"/>
    </w:p>
    <w:p w:rsidR="00F22D14" w:rsidRPr="001A0E0D" w:rsidRDefault="00F22D14" w:rsidP="00F22D14">
      <w:pPr>
        <w:pStyle w:val="BodyText"/>
      </w:pPr>
      <w:r>
        <w:t>None.</w:t>
      </w:r>
    </w:p>
    <w:p w:rsidR="00B55109" w:rsidRDefault="00B55109" w:rsidP="00B55109">
      <w:pPr>
        <w:pStyle w:val="Heading2"/>
      </w:pPr>
      <w:bookmarkStart w:id="32" w:name="_Toc473791842"/>
      <w:r>
        <w:t>Implemented protocols</w:t>
      </w:r>
      <w:bookmarkEnd w:id="32"/>
    </w:p>
    <w:p w:rsidR="000A7312" w:rsidRDefault="009D6893" w:rsidP="00D70678">
      <w:pPr>
        <w:pStyle w:val="BodyText"/>
      </w:pPr>
      <w:r>
        <w:t>This set of protocol modules implements protocol messages and constants of RFCs of EAP, EAP-AKA, EAP-AKA’, EAP-SIM, EAP-TTLS.</w:t>
      </w:r>
    </w:p>
    <w:p w:rsidR="00BE117E" w:rsidRDefault="00BE117E" w:rsidP="00BE117E">
      <w:pPr>
        <w:pStyle w:val="Heading2"/>
      </w:pPr>
      <w:bookmarkStart w:id="33" w:name="_Toc172692424"/>
      <w:bookmarkStart w:id="34" w:name="_Toc353789370"/>
      <w:bookmarkStart w:id="35" w:name="_Toc473791843"/>
      <w:r>
        <w:t>Implemented messages</w:t>
      </w:r>
      <w:bookmarkEnd w:id="33"/>
      <w:bookmarkEnd w:id="34"/>
      <w:bookmarkEnd w:id="35"/>
    </w:p>
    <w:p w:rsidR="00BE117E" w:rsidRDefault="00BE117E" w:rsidP="00BE117E">
      <w:pPr>
        <w:pStyle w:val="BodyText"/>
      </w:pPr>
      <w:r>
        <w:t xml:space="preserve">The following messages will be implemented: All message defined in </w:t>
      </w:r>
      <w:bookmarkStart w:id="36" w:name="_Toc172692425"/>
      <w:r w:rsidR="00240408">
        <w:fldChar w:fldCharType="begin"/>
      </w:r>
      <w:r w:rsidR="00240408">
        <w:instrText xml:space="preserve"> REF _Ref377651913 \r \h </w:instrText>
      </w:r>
      <w:r w:rsidR="00240408">
        <w:fldChar w:fldCharType="separate"/>
      </w:r>
      <w:r w:rsidR="00240408">
        <w:t>[</w:t>
      </w:r>
      <w:r w:rsidR="00240408">
        <w:t>3</w:t>
      </w:r>
      <w:r w:rsidR="00240408">
        <w:t>]</w:t>
      </w:r>
      <w:r w:rsidR="00240408">
        <w:fldChar w:fldCharType="end"/>
      </w:r>
      <w:r w:rsidR="00240408">
        <w:t xml:space="preserve">, </w:t>
      </w:r>
      <w:r w:rsidR="00240408">
        <w:fldChar w:fldCharType="begin"/>
      </w:r>
      <w:r w:rsidR="00240408">
        <w:instrText xml:space="preserve"> REF _Ref320803933 \r \h </w:instrText>
      </w:r>
      <w:r w:rsidR="00240408">
        <w:fldChar w:fldCharType="separate"/>
      </w:r>
      <w:r w:rsidR="00240408">
        <w:t>[4]</w:t>
      </w:r>
      <w:r w:rsidR="00240408">
        <w:fldChar w:fldCharType="end"/>
      </w:r>
      <w:r w:rsidR="00240408">
        <w:t xml:space="preserve">, </w:t>
      </w:r>
      <w:r w:rsidR="00240408">
        <w:fldChar w:fldCharType="begin"/>
      </w:r>
      <w:r w:rsidR="00240408">
        <w:instrText xml:space="preserve"> REF _Ref320803999 \r \h </w:instrText>
      </w:r>
      <w:r w:rsidR="00240408">
        <w:fldChar w:fldCharType="separate"/>
      </w:r>
      <w:r w:rsidR="00240408">
        <w:t>[5]</w:t>
      </w:r>
      <w:r w:rsidR="00240408">
        <w:fldChar w:fldCharType="end"/>
      </w:r>
      <w:r w:rsidR="00240408">
        <w:t xml:space="preserve">, </w:t>
      </w:r>
      <w:r w:rsidR="00240408">
        <w:fldChar w:fldCharType="begin"/>
      </w:r>
      <w:r w:rsidR="00240408">
        <w:instrText xml:space="preserve"> REF _Ref320804001 \r \h </w:instrText>
      </w:r>
      <w:r w:rsidR="00240408">
        <w:fldChar w:fldCharType="separate"/>
      </w:r>
      <w:r w:rsidR="00240408">
        <w:t>[6]</w:t>
      </w:r>
      <w:r w:rsidR="00240408">
        <w:fldChar w:fldCharType="end"/>
      </w:r>
      <w:r w:rsidR="00240408">
        <w:t xml:space="preserve"> and </w:t>
      </w:r>
      <w:r w:rsidR="00240408">
        <w:fldChar w:fldCharType="begin"/>
      </w:r>
      <w:r w:rsidR="00240408">
        <w:instrText xml:space="preserve"> REF _Ref320804004 \r \h </w:instrText>
      </w:r>
      <w:r w:rsidR="00240408">
        <w:fldChar w:fldCharType="separate"/>
      </w:r>
      <w:r w:rsidR="00240408">
        <w:t>[7]</w:t>
      </w:r>
      <w:r w:rsidR="00240408">
        <w:fldChar w:fldCharType="end"/>
      </w:r>
      <w:r w:rsidR="00240408">
        <w:t>.</w:t>
      </w:r>
    </w:p>
    <w:p w:rsidR="00BE117E" w:rsidRDefault="00BE117E" w:rsidP="00BE117E">
      <w:pPr>
        <w:pStyle w:val="Heading2"/>
      </w:pPr>
      <w:bookmarkStart w:id="37" w:name="_Toc353789371"/>
      <w:bookmarkStart w:id="38" w:name="_Toc473791844"/>
      <w:r>
        <w:t>Protocol Modifications/Deviations</w:t>
      </w:r>
      <w:bookmarkEnd w:id="36"/>
      <w:bookmarkEnd w:id="37"/>
      <w:bookmarkEnd w:id="38"/>
    </w:p>
    <w:p w:rsidR="00BE117E" w:rsidRPr="000A7312" w:rsidRDefault="00BE117E" w:rsidP="009232CA">
      <w:pPr>
        <w:pStyle w:val="BodyText"/>
      </w:pPr>
      <w:r>
        <w:t>There are currently no deviations from the mentioned standards.</w:t>
      </w:r>
    </w:p>
    <w:p w:rsidR="001A7B97" w:rsidRDefault="001A7B97" w:rsidP="001A7B97">
      <w:pPr>
        <w:pStyle w:val="Heading2"/>
      </w:pPr>
      <w:bookmarkStart w:id="39" w:name="_Ref327519601"/>
      <w:bookmarkStart w:id="40" w:name="_Toc327975383"/>
      <w:bookmarkStart w:id="41" w:name="_Toc327975384"/>
      <w:bookmarkStart w:id="42" w:name="_Toc473791845"/>
      <w:r>
        <w:t>Backward incompatibilities</w:t>
      </w:r>
      <w:bookmarkEnd w:id="41"/>
      <w:bookmarkEnd w:id="42"/>
    </w:p>
    <w:p w:rsidR="001A7B97" w:rsidRPr="008D7EDF" w:rsidRDefault="003D208D" w:rsidP="00E00B3A">
      <w:pPr>
        <w:pStyle w:val="BodyText"/>
        <w:keepNext/>
        <w:tabs>
          <w:tab w:val="left" w:pos="3119"/>
        </w:tabs>
        <w:spacing w:before="120"/>
      </w:pPr>
      <w:r>
        <w:t>None</w:t>
      </w:r>
      <w:r w:rsidR="00FF4C37">
        <w:t>.</w:t>
      </w:r>
    </w:p>
    <w:p w:rsidR="001D53D8" w:rsidRDefault="001D53D8" w:rsidP="001D53D8">
      <w:pPr>
        <w:pStyle w:val="Heading1"/>
      </w:pPr>
      <w:bookmarkStart w:id="43" w:name="_Toc350872654"/>
      <w:bookmarkStart w:id="44" w:name="_Toc473791846"/>
      <w:bookmarkEnd w:id="4"/>
      <w:bookmarkEnd w:id="5"/>
      <w:bookmarkEnd w:id="39"/>
      <w:bookmarkEnd w:id="40"/>
      <w:r>
        <w:t>Implementation specifics</w:t>
      </w:r>
      <w:bookmarkEnd w:id="43"/>
      <w:bookmarkEnd w:id="44"/>
    </w:p>
    <w:p w:rsidR="001D53D8" w:rsidRDefault="001D53D8" w:rsidP="001D53D8">
      <w:pPr>
        <w:pStyle w:val="BodyText"/>
      </w:pPr>
      <w:r>
        <w:t>The enc_EAP_PDU and dec_EAP_PDU are used to encode and decode the given TTCN PDU_EAP type to octetsting and vice versa respectedly.</w:t>
      </w:r>
    </w:p>
    <w:p w:rsidR="001D53D8" w:rsidRDefault="001D53D8" w:rsidP="001D53D8">
      <w:pPr>
        <w:pStyle w:val="BodyText"/>
      </w:pPr>
      <w:r>
        <w:t>The other functions implemented in the Protocol Module are used in junction with the EAP protocol to compute the various parameters in the EAP messages. A usage example can be found at section 4.2. List of the functions implemented can be found in the Function Specification.</w:t>
      </w:r>
    </w:p>
    <w:p w:rsidR="00BE117E" w:rsidRPr="00FF4C37" w:rsidRDefault="00BE117E" w:rsidP="00BE117E">
      <w:pPr>
        <w:pStyle w:val="Heading1"/>
      </w:pPr>
      <w:bookmarkStart w:id="45" w:name="_Toc473791847"/>
      <w:r w:rsidRPr="00315260">
        <w:lastRenderedPageBreak/>
        <w:t>Interface description</w:t>
      </w:r>
      <w:bookmarkStart w:id="46" w:name="_Ref162318862"/>
      <w:bookmarkEnd w:id="45"/>
    </w:p>
    <w:p w:rsidR="00BE117E" w:rsidRPr="00315260" w:rsidRDefault="00BE117E" w:rsidP="00BE117E">
      <w:pPr>
        <w:pStyle w:val="Heading2"/>
      </w:pPr>
      <w:bookmarkStart w:id="47" w:name="_Toc473791848"/>
      <w:bookmarkEnd w:id="46"/>
      <w:r>
        <w:t>Encoding/decoding and other related functions</w:t>
      </w:r>
      <w:bookmarkEnd w:id="47"/>
    </w:p>
    <w:p w:rsidR="00BE117E" w:rsidRDefault="00BE117E" w:rsidP="00BE117E">
      <w:pPr>
        <w:pStyle w:val="BodyText"/>
      </w:pPr>
      <w:bookmarkStart w:id="48" w:name="_Toc340569705"/>
      <w:r>
        <w:t>This product also contains encoding/decoding functions that assure correct encoding of messages when sent from Titan and correct decoding of messages when received by Titan. Other implemented functions are used with the EAP protocol parameter computing.</w:t>
      </w:r>
    </w:p>
    <w:p w:rsidR="00BE117E" w:rsidRDefault="00BE117E" w:rsidP="00BE117E">
      <w:pPr>
        <w:pStyle w:val="Heading2"/>
      </w:pPr>
      <w:bookmarkStart w:id="49" w:name="_Toc473791849"/>
      <w:r>
        <w:t>Implemented encoding and decoding function</w:t>
      </w:r>
      <w:bookmarkEnd w:id="48"/>
      <w:r>
        <w:t>s</w:t>
      </w:r>
      <w:bookmarkEnd w:id="49"/>
    </w:p>
    <w:p w:rsidR="00BE117E" w:rsidRDefault="00BE117E" w:rsidP="00BE117E">
      <w:pPr>
        <w:pStyle w:val="BodyText"/>
        <w:tabs>
          <w:tab w:val="clear" w:pos="7768"/>
          <w:tab w:val="left" w:pos="8010"/>
        </w:tabs>
        <w:rPr>
          <w:u w:val="single"/>
        </w:rPr>
      </w:pPr>
      <w:r>
        <w:rPr>
          <w:u w:val="single"/>
        </w:rPr>
        <w:t>Name</w:t>
      </w:r>
      <w:r>
        <w:tab/>
      </w:r>
      <w:r>
        <w:tab/>
      </w:r>
      <w:r>
        <w:rPr>
          <w:u w:val="single"/>
        </w:rPr>
        <w:t>Type of formal parameters</w:t>
      </w:r>
      <w:r w:rsidRPr="00B94AD4">
        <w:tab/>
      </w:r>
      <w:r>
        <w:rPr>
          <w:u w:val="single"/>
        </w:rPr>
        <w:t>Type of return value</w:t>
      </w:r>
    </w:p>
    <w:p w:rsidR="00D34D9A" w:rsidRDefault="00BE117E" w:rsidP="00D34D9A">
      <w:pPr>
        <w:pStyle w:val="BodyText"/>
        <w:tabs>
          <w:tab w:val="clear" w:pos="7768"/>
          <w:tab w:val="left" w:pos="8010"/>
        </w:tabs>
        <w:rPr>
          <w:rFonts w:ascii="Courier New" w:hAnsi="Courier New"/>
          <w:b/>
          <w:bCs/>
          <w:noProof/>
          <w:sz w:val="20"/>
        </w:rPr>
      </w:pPr>
      <w:r>
        <w:rPr>
          <w:rFonts w:ascii="Courier New" w:hAnsi="Courier New"/>
          <w:b/>
          <w:bCs/>
          <w:noProof/>
          <w:sz w:val="20"/>
        </w:rPr>
        <w:t>enc_PDU_EAP</w:t>
      </w:r>
      <w:r>
        <w:rPr>
          <w:rFonts w:ascii="Courier New" w:hAnsi="Courier New"/>
          <w:b/>
          <w:bCs/>
          <w:noProof/>
          <w:sz w:val="20"/>
        </w:rPr>
        <w:tab/>
        <w:t>PDU_EAP</w:t>
      </w:r>
      <w:r>
        <w:rPr>
          <w:rFonts w:ascii="Courier New" w:hAnsi="Courier New"/>
          <w:b/>
          <w:bCs/>
          <w:noProof/>
          <w:sz w:val="20"/>
        </w:rPr>
        <w:tab/>
      </w:r>
      <w:r>
        <w:rPr>
          <w:rFonts w:ascii="Courier New" w:hAnsi="Courier New"/>
          <w:b/>
          <w:bCs/>
          <w:noProof/>
          <w:sz w:val="20"/>
        </w:rPr>
        <w:tab/>
        <w:t>octetstring</w:t>
      </w:r>
      <w:r>
        <w:rPr>
          <w:rFonts w:ascii="Courier New" w:hAnsi="Courier New"/>
          <w:b/>
          <w:bCs/>
          <w:noProof/>
          <w:sz w:val="20"/>
        </w:rPr>
        <w:br/>
        <w:t>dec_PDU_EAP</w:t>
      </w:r>
      <w:r>
        <w:rPr>
          <w:rFonts w:ascii="Courier New" w:hAnsi="Courier New"/>
          <w:b/>
          <w:bCs/>
          <w:noProof/>
          <w:sz w:val="20"/>
        </w:rPr>
        <w:tab/>
        <w:t>octetstring</w:t>
      </w:r>
      <w:r>
        <w:rPr>
          <w:rFonts w:ascii="Courier New" w:hAnsi="Courier New"/>
          <w:b/>
          <w:bCs/>
          <w:noProof/>
          <w:sz w:val="20"/>
        </w:rPr>
        <w:tab/>
        <w:t>PDU_EAP</w:t>
      </w:r>
      <w:r w:rsidR="00D34D9A">
        <w:rPr>
          <w:rFonts w:ascii="Courier New" w:hAnsi="Courier New"/>
          <w:b/>
          <w:bCs/>
          <w:noProof/>
          <w:sz w:val="20"/>
        </w:rPr>
        <w:br/>
        <w:t>enc_AKA_Attrib</w:t>
      </w:r>
      <w:r w:rsidR="00D34D9A">
        <w:rPr>
          <w:rFonts w:ascii="Courier New" w:hAnsi="Courier New"/>
          <w:b/>
          <w:bCs/>
          <w:noProof/>
          <w:sz w:val="20"/>
        </w:rPr>
        <w:tab/>
        <w:t>EAP_AKA_Attrib_List</w:t>
      </w:r>
      <w:r w:rsidR="00D34D9A">
        <w:rPr>
          <w:rFonts w:ascii="Courier New" w:hAnsi="Courier New"/>
          <w:b/>
          <w:bCs/>
          <w:noProof/>
          <w:sz w:val="20"/>
        </w:rPr>
        <w:tab/>
        <w:t>octetstring</w:t>
      </w:r>
      <w:r w:rsidR="00D34D9A">
        <w:rPr>
          <w:rFonts w:ascii="Courier New" w:hAnsi="Courier New"/>
          <w:b/>
          <w:bCs/>
          <w:noProof/>
          <w:sz w:val="20"/>
        </w:rPr>
        <w:br/>
        <w:t>dec_AKA_Attrib</w:t>
      </w:r>
      <w:r w:rsidR="00D34D9A">
        <w:rPr>
          <w:rFonts w:ascii="Courier New" w:hAnsi="Courier New"/>
          <w:b/>
          <w:bCs/>
          <w:noProof/>
          <w:sz w:val="20"/>
        </w:rPr>
        <w:tab/>
        <w:t>octetstring           EAP_AKA_Attrib_List</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f_enc_eap_sim_attrib_list EAP_SIM_Attrib_List 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f_dec_eap_sim_attrib_list octetstring       EAP_SIM_Attrib_List</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f_enc_eap_aka_attrib_list EAP_AKA_Attrib_List 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f_dec_eap_aka_attrib_list octetstring       EAP_AKA_Attrib_List</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f_enc_tls_handshakeData TLS_HandshakeData</w:t>
      </w:r>
      <w:r w:rsidRPr="002D16E4">
        <w:rPr>
          <w:rFonts w:ascii="Courier New" w:hAnsi="Courier New"/>
          <w:b/>
          <w:bCs/>
          <w:noProof/>
          <w:sz w:val="20"/>
          <w:lang w:val="sv-SE"/>
        </w:rPr>
        <w:tab/>
        <w:t>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f_dec_tls_handshakeData octetstring      TLS_HandshakeData_t</w:t>
      </w:r>
    </w:p>
    <w:p w:rsidR="00BE117E" w:rsidRPr="002D16E4" w:rsidRDefault="00BE117E" w:rsidP="00B15ECF">
      <w:pPr>
        <w:pStyle w:val="BodyText"/>
        <w:tabs>
          <w:tab w:val="clear" w:pos="7768"/>
          <w:tab w:val="left" w:pos="8010"/>
        </w:tabs>
        <w:rPr>
          <w:rFonts w:ascii="Courier New" w:hAnsi="Courier New"/>
          <w:b/>
          <w:bCs/>
          <w:noProof/>
          <w:sz w:val="20"/>
          <w:lang w:val="sv-SE"/>
        </w:rPr>
      </w:pPr>
      <w:r w:rsidRPr="002D16E4">
        <w:rPr>
          <w:rFonts w:ascii="Courier New" w:hAnsi="Courier New"/>
          <w:b/>
          <w:bCs/>
          <w:noProof/>
          <w:sz w:val="20"/>
          <w:lang w:val="sv-SE"/>
        </w:rPr>
        <w:t>eap_sim_derive_mk</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r w:rsidR="00B15ECF">
        <w:rPr>
          <w:rFonts w:ascii="Courier New" w:hAnsi="Courier New"/>
          <w:b/>
          <w:bCs/>
          <w:noProof/>
          <w:sz w:val="20"/>
          <w:lang w:val="sv-SE"/>
        </w:rPr>
        <w:br/>
      </w:r>
      <w:r w:rsidRPr="002D16E4">
        <w:rPr>
          <w:rFonts w:ascii="Courier New" w:hAnsi="Courier New"/>
          <w:b/>
          <w:bCs/>
          <w:noProof/>
          <w:sz w:val="20"/>
          <w:lang w:val="sv-SE"/>
        </w:rPr>
        <w:t>fips186_2_prf</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r w:rsidR="00003486" w:rsidRPr="002D16E4">
        <w:rPr>
          <w:rFonts w:ascii="Courier New" w:hAnsi="Courier New"/>
          <w:b/>
          <w:bCs/>
          <w:noProof/>
          <w:sz w:val="20"/>
          <w:lang w:val="sv-SE"/>
        </w:rPr>
        <w:br/>
      </w:r>
      <w:r w:rsidRPr="002D16E4">
        <w:rPr>
          <w:rFonts w:ascii="Courier New" w:hAnsi="Courier New"/>
          <w:b/>
          <w:bCs/>
          <w:noProof/>
          <w:sz w:val="20"/>
          <w:lang w:val="sv-SE"/>
        </w:rPr>
        <w:t>eap_aka_derive_mk</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r w:rsidR="00B15ECF">
        <w:rPr>
          <w:rFonts w:ascii="Courier New" w:hAnsi="Courier New"/>
          <w:b/>
          <w:bCs/>
          <w:noProof/>
          <w:sz w:val="20"/>
          <w:lang w:val="sv-SE"/>
        </w:rPr>
        <w:br/>
        <w:t>eap_aka_derive_reauth_msk_emsk</w:t>
      </w:r>
      <w:r w:rsidR="00B15ECF">
        <w:rPr>
          <w:rFonts w:ascii="Courier New" w:hAnsi="Courier New"/>
          <w:b/>
          <w:bCs/>
          <w:noProof/>
          <w:sz w:val="20"/>
          <w:lang w:val="sv-SE"/>
        </w:rPr>
        <w:tab/>
        <w:t>octetstring</w:t>
      </w:r>
      <w:r w:rsidR="00B15ECF">
        <w:rPr>
          <w:rFonts w:ascii="Courier New" w:hAnsi="Courier New"/>
          <w:b/>
          <w:bCs/>
          <w:noProof/>
          <w:sz w:val="20"/>
          <w:lang w:val="sv-SE"/>
        </w:rPr>
        <w:tab/>
        <w:t>octetstring</w:t>
      </w:r>
      <w:r w:rsidRPr="002D16E4">
        <w:rPr>
          <w:rFonts w:ascii="Courier New" w:hAnsi="Courier New"/>
          <w:b/>
          <w:bCs/>
          <w:noProof/>
          <w:sz w:val="20"/>
          <w:lang w:val="sv-SE"/>
        </w:rPr>
        <w:br/>
        <w:t>eap_akaprime_derive_mk</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r w:rsidR="00B15ECF">
        <w:rPr>
          <w:rFonts w:ascii="Courier New" w:hAnsi="Courier New"/>
          <w:b/>
          <w:bCs/>
          <w:noProof/>
          <w:sz w:val="20"/>
          <w:lang w:val="sv-SE"/>
        </w:rPr>
        <w:br/>
      </w:r>
      <w:r w:rsidRPr="002D16E4">
        <w:rPr>
          <w:rFonts w:ascii="Courier New" w:hAnsi="Courier New"/>
          <w:b/>
          <w:bCs/>
          <w:noProof/>
          <w:sz w:val="20"/>
          <w:lang w:val="sv-SE"/>
        </w:rPr>
        <w:t>Calculate_AT_CheckCode</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f_calc_Kaut</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f_calc_AKA_Keys</w:t>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f_get_ServersPublicKey octetstring</w:t>
      </w:r>
      <w:r w:rsidRPr="002D16E4">
        <w:rPr>
          <w:rFonts w:ascii="Courier New" w:hAnsi="Courier New"/>
          <w:b/>
          <w:bCs/>
          <w:noProof/>
          <w:sz w:val="20"/>
          <w:lang w:val="sv-SE"/>
        </w:rPr>
        <w:tab/>
        <w:t>octetstring</w:t>
      </w:r>
    </w:p>
    <w:p w:rsidR="00BE117E" w:rsidRPr="002D16E4" w:rsidRDefault="00BE117E" w:rsidP="00BE117E">
      <w:pPr>
        <w:pStyle w:val="BodyText"/>
        <w:tabs>
          <w:tab w:val="clear" w:pos="7768"/>
          <w:tab w:val="left" w:pos="8010"/>
        </w:tabs>
        <w:spacing w:before="0"/>
        <w:rPr>
          <w:rFonts w:ascii="Courier New" w:hAnsi="Courier New"/>
          <w:b/>
          <w:bCs/>
          <w:noProof/>
          <w:sz w:val="20"/>
          <w:lang w:val="sv-SE"/>
        </w:rPr>
      </w:pPr>
      <w:r w:rsidRPr="002D16E4">
        <w:rPr>
          <w:rFonts w:ascii="Courier New" w:hAnsi="Courier New"/>
          <w:b/>
          <w:bCs/>
          <w:noProof/>
          <w:sz w:val="20"/>
          <w:lang w:val="sv-SE"/>
        </w:rPr>
        <w:t>f_prf</w:t>
      </w:r>
      <w:r w:rsidRPr="002D16E4">
        <w:rPr>
          <w:rFonts w:ascii="Courier New" w:hAnsi="Courier New"/>
          <w:b/>
          <w:bCs/>
          <w:noProof/>
          <w:sz w:val="20"/>
          <w:lang w:val="sv-SE"/>
        </w:rPr>
        <w:tab/>
      </w:r>
      <w:r w:rsidRPr="002D16E4">
        <w:rPr>
          <w:rFonts w:ascii="Courier New" w:hAnsi="Courier New"/>
          <w:b/>
          <w:bCs/>
          <w:noProof/>
          <w:sz w:val="20"/>
          <w:lang w:val="sv-SE"/>
        </w:rPr>
        <w:tab/>
        <w:t>octetstring</w:t>
      </w:r>
      <w:r w:rsidRPr="002D16E4">
        <w:rPr>
          <w:rFonts w:ascii="Courier New" w:hAnsi="Courier New"/>
          <w:b/>
          <w:bCs/>
          <w:noProof/>
          <w:sz w:val="20"/>
          <w:lang w:val="sv-SE"/>
        </w:rPr>
        <w:tab/>
        <w:t>octetstring</w:t>
      </w:r>
    </w:p>
    <w:p w:rsidR="00BE117E" w:rsidRDefault="00BE117E" w:rsidP="00BE117E">
      <w:pPr>
        <w:pStyle w:val="Heading2"/>
        <w:tabs>
          <w:tab w:val="clear" w:pos="1304"/>
          <w:tab w:val="left" w:pos="1247"/>
        </w:tabs>
        <w:spacing w:before="240"/>
        <w:ind w:left="2551"/>
      </w:pPr>
      <w:bookmarkStart w:id="50" w:name="_Toc353789373"/>
      <w:bookmarkStart w:id="51" w:name="_Toc473791850"/>
      <w:r w:rsidRPr="003132B2">
        <w:t>Authentication and encryption key generation</w:t>
      </w:r>
      <w:bookmarkEnd w:id="50"/>
      <w:bookmarkEnd w:id="51"/>
    </w:p>
    <w:p w:rsidR="002B002C" w:rsidRDefault="00C02C18" w:rsidP="00BE117E">
      <w:pPr>
        <w:pStyle w:val="BodyText"/>
      </w:pPr>
      <w:r>
        <w:t xml:space="preserve">The following </w:t>
      </w:r>
      <w:r w:rsidR="002B002C">
        <w:t xml:space="preserve">functions </w:t>
      </w:r>
      <w:r>
        <w:t xml:space="preserve">are implemented in </w:t>
      </w:r>
      <w:r w:rsidR="002B002C">
        <w:t xml:space="preserve"> TCCUs</w:t>
      </w:r>
      <w:r>
        <w:t xml:space="preserve">efulFunctions_CNL113472 </w:t>
      </w:r>
      <w:r w:rsidR="00613135">
        <w:fldChar w:fldCharType="begin"/>
      </w:r>
      <w:r w:rsidR="00613135">
        <w:instrText xml:space="preserve"> REF _Ref454187171 \r \h </w:instrText>
      </w:r>
      <w:r w:rsidR="00613135">
        <w:fldChar w:fldCharType="separate"/>
      </w:r>
      <w:r w:rsidR="00613135">
        <w:t>[9]</w:t>
      </w:r>
      <w:r w:rsidR="00613135">
        <w:fldChar w:fldCharType="end"/>
      </w:r>
      <w:r>
        <w:t xml:space="preserve"> / TCCSecurity_Functions module, which were earlier part of the EAP Protocol Module:</w:t>
      </w:r>
    </w:p>
    <w:p w:rsidR="002B002C" w:rsidRDefault="002B002C" w:rsidP="00C02C18">
      <w:pPr>
        <w:pStyle w:val="BodyText"/>
        <w:tabs>
          <w:tab w:val="clear" w:pos="6464"/>
          <w:tab w:val="left" w:pos="6030"/>
        </w:tabs>
        <w:spacing w:after="240"/>
        <w:ind w:left="2549"/>
      </w:pPr>
      <w:r w:rsidRPr="002B002C">
        <w:rPr>
          <w:u w:val="single"/>
        </w:rPr>
        <w:t>Deleted</w:t>
      </w:r>
      <w:r>
        <w:tab/>
      </w:r>
      <w:r>
        <w:tab/>
      </w:r>
      <w:r>
        <w:tab/>
      </w:r>
      <w:r w:rsidRPr="002B002C">
        <w:rPr>
          <w:u w:val="single"/>
        </w:rPr>
        <w:t xml:space="preserve">Use this </w:t>
      </w:r>
      <w:r w:rsidR="00C02C18">
        <w:rPr>
          <w:u w:val="single"/>
        </w:rPr>
        <w:t xml:space="preserve">from </w:t>
      </w:r>
      <w:r w:rsidR="00C02C18" w:rsidRPr="00C02C18">
        <w:rPr>
          <w:u w:val="single"/>
        </w:rPr>
        <w:t>TCCSecurity_Functions</w:t>
      </w:r>
    </w:p>
    <w:p w:rsidR="002B002C" w:rsidRDefault="002B002C" w:rsidP="00C02C18">
      <w:pPr>
        <w:pStyle w:val="BodyText"/>
        <w:tabs>
          <w:tab w:val="clear" w:pos="6464"/>
          <w:tab w:val="left" w:pos="6030"/>
        </w:tabs>
        <w:spacing w:before="0"/>
        <w:ind w:left="2549"/>
      </w:pPr>
      <w:r>
        <w:t xml:space="preserve">A3A8 </w:t>
      </w:r>
      <w:r>
        <w:tab/>
      </w:r>
      <w:r>
        <w:tab/>
      </w:r>
      <w:r>
        <w:tab/>
        <w:t>f_EAPSIM_A3A8</w:t>
      </w:r>
    </w:p>
    <w:p w:rsidR="002B002C" w:rsidRDefault="002B002C" w:rsidP="00C02C18">
      <w:pPr>
        <w:pStyle w:val="BodyText"/>
        <w:tabs>
          <w:tab w:val="clear" w:pos="6464"/>
          <w:tab w:val="left" w:pos="6030"/>
        </w:tabs>
        <w:spacing w:before="0"/>
        <w:ind w:left="2549"/>
      </w:pPr>
      <w:r>
        <w:t>hmac_sha1_128_vector</w:t>
      </w:r>
      <w:r>
        <w:tab/>
      </w:r>
      <w:r>
        <w:tab/>
        <w:t>f_calculate_HMAC_SHA1</w:t>
      </w:r>
    </w:p>
    <w:p w:rsidR="002B002C" w:rsidRDefault="002B002C" w:rsidP="00C02C18">
      <w:pPr>
        <w:pStyle w:val="BodyText"/>
        <w:tabs>
          <w:tab w:val="clear" w:pos="6464"/>
          <w:tab w:val="left" w:pos="6030"/>
        </w:tabs>
        <w:spacing w:before="0"/>
        <w:ind w:left="2549"/>
      </w:pPr>
      <w:r>
        <w:t>aes_128_cbc_decrypt</w:t>
      </w:r>
      <w:r>
        <w:tab/>
      </w:r>
      <w:r>
        <w:tab/>
        <w:t>f_AES_CBC_128_Decrypt_OpenSSL</w:t>
      </w:r>
    </w:p>
    <w:p w:rsidR="002B002C" w:rsidRDefault="002B002C" w:rsidP="00C02C18">
      <w:pPr>
        <w:pStyle w:val="BodyText"/>
        <w:tabs>
          <w:tab w:val="clear" w:pos="6464"/>
          <w:tab w:val="left" w:pos="6030"/>
        </w:tabs>
        <w:spacing w:before="0"/>
        <w:ind w:left="2549"/>
      </w:pPr>
      <w:r>
        <w:t xml:space="preserve">aes_128_cbc_encrypt </w:t>
      </w:r>
      <w:r>
        <w:tab/>
      </w:r>
      <w:r>
        <w:tab/>
        <w:t>f_AES_CBC_128_Encrypt_OpenSSL</w:t>
      </w:r>
    </w:p>
    <w:p w:rsidR="002B002C" w:rsidRPr="002D16E4" w:rsidRDefault="002B002C" w:rsidP="00C02C18">
      <w:pPr>
        <w:pStyle w:val="BodyText"/>
        <w:tabs>
          <w:tab w:val="clear" w:pos="6464"/>
          <w:tab w:val="left" w:pos="6030"/>
        </w:tabs>
        <w:spacing w:before="0"/>
        <w:ind w:left="2549"/>
        <w:rPr>
          <w:lang w:val="sv-SE"/>
        </w:rPr>
      </w:pPr>
      <w:r w:rsidRPr="002D16E4">
        <w:rPr>
          <w:lang w:val="sv-SE"/>
        </w:rPr>
        <w:t>f1</w:t>
      </w:r>
      <w:r w:rsidRPr="002D16E4">
        <w:rPr>
          <w:lang w:val="sv-SE"/>
        </w:rPr>
        <w:tab/>
      </w:r>
      <w:r w:rsidRPr="002D16E4">
        <w:rPr>
          <w:lang w:val="sv-SE"/>
        </w:rPr>
        <w:tab/>
      </w:r>
      <w:r w:rsidRPr="002D16E4">
        <w:rPr>
          <w:lang w:val="sv-SE"/>
        </w:rPr>
        <w:tab/>
        <w:t>f_IMSAKA_f1</w:t>
      </w:r>
    </w:p>
    <w:p w:rsidR="002B002C" w:rsidRPr="002D16E4" w:rsidRDefault="002B002C" w:rsidP="00C02C18">
      <w:pPr>
        <w:pStyle w:val="BodyText"/>
        <w:tabs>
          <w:tab w:val="clear" w:pos="6464"/>
          <w:tab w:val="left" w:pos="6030"/>
        </w:tabs>
        <w:spacing w:before="0"/>
        <w:ind w:left="2549"/>
        <w:rPr>
          <w:lang w:val="sv-SE"/>
        </w:rPr>
      </w:pPr>
      <w:r w:rsidRPr="002D16E4">
        <w:rPr>
          <w:lang w:val="sv-SE"/>
        </w:rPr>
        <w:t>f2345</w:t>
      </w:r>
      <w:r w:rsidRPr="002D16E4">
        <w:rPr>
          <w:lang w:val="sv-SE"/>
        </w:rPr>
        <w:tab/>
      </w:r>
      <w:r w:rsidRPr="002D16E4">
        <w:rPr>
          <w:lang w:val="sv-SE"/>
        </w:rPr>
        <w:tab/>
      </w:r>
      <w:r w:rsidRPr="002D16E4">
        <w:rPr>
          <w:lang w:val="sv-SE"/>
        </w:rPr>
        <w:tab/>
        <w:t>f_IMSAKA_f2345</w:t>
      </w:r>
    </w:p>
    <w:p w:rsidR="002B002C" w:rsidRPr="002D16E4" w:rsidRDefault="002B002C" w:rsidP="00C02C18">
      <w:pPr>
        <w:pStyle w:val="BodyText"/>
        <w:tabs>
          <w:tab w:val="clear" w:pos="6464"/>
          <w:tab w:val="left" w:pos="6030"/>
        </w:tabs>
        <w:spacing w:before="0"/>
        <w:ind w:left="2549"/>
        <w:rPr>
          <w:lang w:val="sv-SE"/>
        </w:rPr>
      </w:pPr>
      <w:r w:rsidRPr="002D16E4">
        <w:rPr>
          <w:lang w:val="sv-SE"/>
        </w:rPr>
        <w:t>f1star</w:t>
      </w:r>
      <w:r w:rsidRPr="002D16E4">
        <w:rPr>
          <w:lang w:val="sv-SE"/>
        </w:rPr>
        <w:tab/>
      </w:r>
      <w:r w:rsidRPr="002D16E4">
        <w:rPr>
          <w:lang w:val="sv-SE"/>
        </w:rPr>
        <w:tab/>
      </w:r>
      <w:r w:rsidRPr="002D16E4">
        <w:rPr>
          <w:lang w:val="sv-SE"/>
        </w:rPr>
        <w:tab/>
        <w:t>f_IMSAKA_f1star</w:t>
      </w:r>
    </w:p>
    <w:p w:rsidR="002B002C" w:rsidRPr="002D16E4" w:rsidRDefault="002B002C" w:rsidP="00C02C18">
      <w:pPr>
        <w:pStyle w:val="BodyText"/>
        <w:tabs>
          <w:tab w:val="clear" w:pos="6464"/>
          <w:tab w:val="left" w:pos="6030"/>
        </w:tabs>
        <w:spacing w:before="0"/>
        <w:ind w:left="2549"/>
        <w:rPr>
          <w:lang w:val="sv-SE"/>
        </w:rPr>
      </w:pPr>
      <w:r w:rsidRPr="002D16E4">
        <w:rPr>
          <w:lang w:val="sv-SE"/>
        </w:rPr>
        <w:t xml:space="preserve">f5star </w:t>
      </w:r>
      <w:r w:rsidRPr="002D16E4">
        <w:rPr>
          <w:lang w:val="sv-SE"/>
        </w:rPr>
        <w:tab/>
      </w:r>
      <w:r w:rsidRPr="002D16E4">
        <w:rPr>
          <w:lang w:val="sv-SE"/>
        </w:rPr>
        <w:tab/>
      </w:r>
      <w:r w:rsidRPr="002D16E4">
        <w:rPr>
          <w:lang w:val="sv-SE"/>
        </w:rPr>
        <w:tab/>
        <w:t>f_IMSAKA_f5star</w:t>
      </w:r>
    </w:p>
    <w:p w:rsidR="002B002C" w:rsidRDefault="002B002C" w:rsidP="00C02C18">
      <w:pPr>
        <w:pStyle w:val="BodyText"/>
        <w:tabs>
          <w:tab w:val="clear" w:pos="6464"/>
          <w:tab w:val="left" w:pos="6030"/>
        </w:tabs>
        <w:spacing w:before="0"/>
        <w:ind w:left="2549"/>
      </w:pPr>
      <w:r>
        <w:t>akaprime_hmac_sha256_vector</w:t>
      </w:r>
      <w:r>
        <w:tab/>
        <w:t xml:space="preserve">f_calculate_HMAC_SHA256 </w:t>
      </w:r>
    </w:p>
    <w:p w:rsidR="002B002C" w:rsidRDefault="002B002C" w:rsidP="00C02C18">
      <w:pPr>
        <w:pStyle w:val="BodyText"/>
        <w:tabs>
          <w:tab w:val="clear" w:pos="6464"/>
          <w:tab w:val="left" w:pos="6030"/>
        </w:tabs>
        <w:spacing w:before="0"/>
        <w:ind w:left="2549"/>
      </w:pPr>
      <w:r>
        <w:lastRenderedPageBreak/>
        <w:t>f_calc_SRES</w:t>
      </w:r>
      <w:r>
        <w:tab/>
      </w:r>
      <w:r>
        <w:tab/>
      </w:r>
      <w:r>
        <w:tab/>
        <w:t>f_EAPSIM_A3A8</w:t>
      </w:r>
    </w:p>
    <w:p w:rsidR="002B002C" w:rsidRDefault="002B002C" w:rsidP="00C02C18">
      <w:pPr>
        <w:pStyle w:val="BodyText"/>
        <w:tabs>
          <w:tab w:val="clear" w:pos="6464"/>
          <w:tab w:val="left" w:pos="6030"/>
        </w:tabs>
        <w:spacing w:before="0"/>
        <w:ind w:left="2549"/>
      </w:pPr>
      <w:r>
        <w:t>f_sha1_256</w:t>
      </w:r>
      <w:r>
        <w:tab/>
      </w:r>
      <w:r>
        <w:tab/>
      </w:r>
      <w:r>
        <w:tab/>
        <w:t>f_calculate_HMAC_SHA256</w:t>
      </w:r>
    </w:p>
    <w:p w:rsidR="002B002C" w:rsidRDefault="002B002C" w:rsidP="00C02C18">
      <w:pPr>
        <w:pStyle w:val="BodyText"/>
        <w:tabs>
          <w:tab w:val="clear" w:pos="6464"/>
          <w:tab w:val="left" w:pos="6030"/>
        </w:tabs>
        <w:spacing w:before="0"/>
        <w:ind w:left="2549"/>
      </w:pPr>
      <w:r>
        <w:t>f_sha1</w:t>
      </w:r>
      <w:r>
        <w:tab/>
      </w:r>
      <w:r>
        <w:tab/>
      </w:r>
      <w:r>
        <w:tab/>
        <w:t>f_calculate_HMAC_SHA1</w:t>
      </w:r>
    </w:p>
    <w:p w:rsidR="002B002C" w:rsidRDefault="002B002C" w:rsidP="00C02C18">
      <w:pPr>
        <w:pStyle w:val="BodyText"/>
        <w:tabs>
          <w:tab w:val="clear" w:pos="6464"/>
          <w:tab w:val="left" w:pos="6030"/>
        </w:tabs>
        <w:spacing w:before="0"/>
        <w:ind w:left="2549"/>
      </w:pPr>
      <w:r>
        <w:t>f_md5</w:t>
      </w:r>
      <w:r>
        <w:tab/>
      </w:r>
      <w:r>
        <w:tab/>
      </w:r>
      <w:r>
        <w:tab/>
        <w:t>f_calculateMD5</w:t>
      </w:r>
    </w:p>
    <w:p w:rsidR="002B002C" w:rsidRDefault="002B002C" w:rsidP="00C02C18">
      <w:pPr>
        <w:pStyle w:val="BodyText"/>
        <w:tabs>
          <w:tab w:val="clear" w:pos="6464"/>
          <w:tab w:val="left" w:pos="6030"/>
        </w:tabs>
        <w:spacing w:before="0"/>
        <w:ind w:left="2549"/>
      </w:pPr>
      <w:r>
        <w:t>f_calc_EAPSIM_Keys</w:t>
      </w:r>
      <w:r>
        <w:tab/>
      </w:r>
      <w:r>
        <w:tab/>
        <w:t>f_EAPSIM_A3A8</w:t>
      </w:r>
    </w:p>
    <w:p w:rsidR="00BE117E" w:rsidRDefault="00BE117E" w:rsidP="00BE117E">
      <w:pPr>
        <w:pStyle w:val="BodyText"/>
      </w:pPr>
      <w:r>
        <w:t xml:space="preserve">A </w:t>
      </w:r>
      <w:r w:rsidRPr="00F00548">
        <w:rPr>
          <w:rFonts w:ascii="Courier New" w:hAnsi="Courier New" w:cs="Courier New"/>
        </w:rPr>
        <w:t>Master Key</w:t>
      </w:r>
      <w:r>
        <w:t xml:space="preserve"> is derived from the underlying GSM authentication values (</w:t>
      </w:r>
      <w:r w:rsidRPr="00F00548">
        <w:rPr>
          <w:rFonts w:ascii="Courier New" w:hAnsi="Courier New" w:cs="Courier New"/>
        </w:rPr>
        <w:t>Kc</w:t>
      </w:r>
      <w:r>
        <w:t xml:space="preserve"> </w:t>
      </w:r>
      <w:r w:rsidRPr="00F00548">
        <w:rPr>
          <w:rFonts w:ascii="Courier New" w:hAnsi="Courier New" w:cs="Courier New"/>
        </w:rPr>
        <w:t>keys</w:t>
      </w:r>
      <w:r>
        <w:t xml:space="preserve">), the </w:t>
      </w:r>
      <w:r>
        <w:rPr>
          <w:rFonts w:ascii="Courier New" w:hAnsi="Courier New" w:cs="Courier New"/>
        </w:rPr>
        <w:t>nonce_mt</w:t>
      </w:r>
      <w:r>
        <w:t>, and other relevant context as follows.</w:t>
      </w:r>
    </w:p>
    <w:p w:rsidR="00BE117E" w:rsidRDefault="00BE117E" w:rsidP="00BE117E">
      <w:pPr>
        <w:pStyle w:val="BodyText"/>
        <w:rPr>
          <w:rFonts w:ascii="Courier New" w:hAnsi="Courier New" w:cs="Courier New"/>
        </w:rPr>
      </w:pPr>
      <w:r w:rsidRPr="00F050A2">
        <w:rPr>
          <w:rFonts w:ascii="Courier New" w:hAnsi="Courier New" w:cs="Courier New"/>
        </w:rPr>
        <w:t>function eap_sim_derive_mk(octetstring identity</w:t>
      </w:r>
      <w:r>
        <w:rPr>
          <w:rFonts w:ascii="Courier New" w:hAnsi="Courier New" w:cs="Courier New"/>
        </w:rPr>
        <w:t xml:space="preserve"> </w:t>
      </w:r>
      <w:r w:rsidRPr="00F050A2">
        <w:rPr>
          <w:rFonts w:ascii="Courier New" w:hAnsi="Courier New" w:cs="Courier New"/>
        </w:rPr>
        <w:t>,</w:t>
      </w:r>
      <w:r>
        <w:rPr>
          <w:rFonts w:ascii="Courier New" w:hAnsi="Courier New" w:cs="Courier New"/>
        </w:rPr>
        <w:t xml:space="preserve"> </w:t>
      </w:r>
      <w:r w:rsidRPr="00F050A2">
        <w:rPr>
          <w:rFonts w:ascii="Courier New" w:hAnsi="Courier New" w:cs="Courier New"/>
        </w:rPr>
        <w:t>octetstring nonce_mt,integer selected_version,</w:t>
      </w:r>
      <w:r>
        <w:rPr>
          <w:rFonts w:ascii="Courier New" w:hAnsi="Courier New" w:cs="Courier New"/>
        </w:rPr>
        <w:t xml:space="preserve"> </w:t>
      </w:r>
      <w:r w:rsidRPr="00F050A2">
        <w:rPr>
          <w:rFonts w:ascii="Courier New" w:hAnsi="Courier New" w:cs="Courier New"/>
        </w:rPr>
        <w:t>octetstring ver_list,</w:t>
      </w:r>
      <w:r>
        <w:rPr>
          <w:rFonts w:ascii="Courier New" w:hAnsi="Courier New" w:cs="Courier New"/>
        </w:rPr>
        <w:t xml:space="preserve"> </w:t>
      </w:r>
      <w:r w:rsidRPr="00F050A2">
        <w:rPr>
          <w:rFonts w:ascii="Courier New" w:hAnsi="Courier New" w:cs="Courier New"/>
        </w:rPr>
        <w:t>octetstring kc) return octetstring;</w:t>
      </w:r>
    </w:p>
    <w:p w:rsidR="00BE117E" w:rsidRPr="004C6802" w:rsidRDefault="00BE117E" w:rsidP="00BE117E">
      <w:pPr>
        <w:pStyle w:val="BodyText"/>
        <w:rPr>
          <w:rFonts w:cs="Arial"/>
        </w:rPr>
      </w:pPr>
      <w:r w:rsidRPr="004C6802">
        <w:rPr>
          <w:rFonts w:cs="Arial"/>
        </w:rPr>
        <w:t xml:space="preserve">On EAP-AKA full authentication, a </w:t>
      </w:r>
      <w:r w:rsidRPr="00F00548">
        <w:rPr>
          <w:rFonts w:ascii="Courier New" w:hAnsi="Courier New" w:cs="Courier New"/>
        </w:rPr>
        <w:t>Master Key</w:t>
      </w:r>
      <w:r w:rsidRPr="004C6802">
        <w:rPr>
          <w:rFonts w:cs="Arial"/>
        </w:rPr>
        <w:t xml:space="preserve"> (</w:t>
      </w:r>
      <w:r w:rsidRPr="00F00548">
        <w:rPr>
          <w:rFonts w:ascii="Courier New" w:hAnsi="Courier New" w:cs="Courier New"/>
        </w:rPr>
        <w:t>MK</w:t>
      </w:r>
      <w:r w:rsidRPr="004C6802">
        <w:rPr>
          <w:rFonts w:cs="Arial"/>
        </w:rPr>
        <w:t>) is derived from the underlying AKA values (</w:t>
      </w:r>
      <w:r w:rsidRPr="00F00548">
        <w:rPr>
          <w:rFonts w:ascii="Courier New" w:hAnsi="Courier New" w:cs="Courier New"/>
        </w:rPr>
        <w:t>CK</w:t>
      </w:r>
      <w:r w:rsidRPr="004C6802">
        <w:rPr>
          <w:rFonts w:cs="Arial"/>
        </w:rPr>
        <w:t xml:space="preserve"> </w:t>
      </w:r>
      <w:r w:rsidRPr="00F00548">
        <w:rPr>
          <w:rFonts w:ascii="Courier New" w:hAnsi="Courier New" w:cs="Courier New"/>
        </w:rPr>
        <w:t>and IK keys</w:t>
      </w:r>
      <w:r w:rsidRPr="004C6802">
        <w:rPr>
          <w:rFonts w:cs="Arial"/>
        </w:rPr>
        <w:t>), and the identity, as follows</w:t>
      </w:r>
      <w:r>
        <w:rPr>
          <w:rFonts w:cs="Arial"/>
        </w:rPr>
        <w:t>.</w:t>
      </w:r>
    </w:p>
    <w:p w:rsidR="00BE117E" w:rsidRDefault="00BE117E" w:rsidP="00BE117E">
      <w:pPr>
        <w:pStyle w:val="BodyText"/>
        <w:rPr>
          <w:rFonts w:ascii="Courier New" w:hAnsi="Courier New" w:cs="Courier New"/>
        </w:rPr>
      </w:pPr>
      <w:r>
        <w:rPr>
          <w:rFonts w:ascii="Courier New" w:hAnsi="Courier New" w:cs="Courier New"/>
        </w:rPr>
        <w:t xml:space="preserve">function </w:t>
      </w:r>
      <w:r w:rsidRPr="00F050A2">
        <w:rPr>
          <w:rFonts w:ascii="Courier New" w:hAnsi="Courier New" w:cs="Courier New"/>
        </w:rPr>
        <w:t>eap_aka_derive_mk(octetstring identity,</w:t>
      </w:r>
      <w:r>
        <w:rPr>
          <w:rFonts w:ascii="Courier New" w:hAnsi="Courier New" w:cs="Courier New"/>
        </w:rPr>
        <w:t xml:space="preserve"> </w:t>
      </w:r>
      <w:r w:rsidRPr="00F050A2">
        <w:rPr>
          <w:rFonts w:ascii="Courier New" w:hAnsi="Courier New" w:cs="Courier New"/>
        </w:rPr>
        <w:t>octetstring ik,</w:t>
      </w:r>
      <w:r>
        <w:rPr>
          <w:rFonts w:ascii="Courier New" w:hAnsi="Courier New" w:cs="Courier New"/>
        </w:rPr>
        <w:t xml:space="preserve"> </w:t>
      </w:r>
      <w:r w:rsidRPr="00F050A2">
        <w:rPr>
          <w:rFonts w:ascii="Courier New" w:hAnsi="Courier New" w:cs="Courier New"/>
        </w:rPr>
        <w:t>octetstring ck) return octetstring;</w:t>
      </w:r>
    </w:p>
    <w:p w:rsidR="00B15ECF" w:rsidRPr="004C6802" w:rsidRDefault="00B15ECF" w:rsidP="00B15ECF">
      <w:pPr>
        <w:pStyle w:val="BodyText"/>
        <w:rPr>
          <w:rFonts w:cs="Arial"/>
        </w:rPr>
      </w:pPr>
      <w:r w:rsidRPr="004C6802">
        <w:rPr>
          <w:rFonts w:cs="Arial"/>
        </w:rPr>
        <w:t xml:space="preserve">On EAP-AKA </w:t>
      </w:r>
      <w:r>
        <w:rPr>
          <w:rFonts w:cs="Arial"/>
        </w:rPr>
        <w:t>fast re-</w:t>
      </w:r>
      <w:r w:rsidRPr="004C6802">
        <w:rPr>
          <w:rFonts w:cs="Arial"/>
        </w:rPr>
        <w:t>authentication,</w:t>
      </w:r>
      <w:r w:rsidR="00712949">
        <w:rPr>
          <w:rFonts w:cs="Arial"/>
        </w:rPr>
        <w:t xml:space="preserve"> the </w:t>
      </w:r>
      <w:r w:rsidR="00712949">
        <w:rPr>
          <w:rFonts w:ascii="Courier New" w:hAnsi="Courier New" w:cs="Courier New"/>
        </w:rPr>
        <w:t>XKEY’</w:t>
      </w:r>
      <w:r w:rsidRPr="004C6802">
        <w:rPr>
          <w:rFonts w:cs="Arial"/>
        </w:rPr>
        <w:t xml:space="preserve"> </w:t>
      </w:r>
      <w:r w:rsidR="00712949">
        <w:rPr>
          <w:rFonts w:cs="Arial"/>
        </w:rPr>
        <w:t>as the seed value of the pseudo-random generator for</w:t>
      </w:r>
      <w:r w:rsidR="002173CA">
        <w:rPr>
          <w:rFonts w:cs="Arial"/>
        </w:rPr>
        <w:t xml:space="preserve"> the</w:t>
      </w:r>
      <w:r w:rsidR="00712949">
        <w:rPr>
          <w:rFonts w:cs="Arial"/>
        </w:rPr>
        <w:t xml:space="preserve"> </w:t>
      </w:r>
      <w:r w:rsidRPr="00F00548">
        <w:rPr>
          <w:rFonts w:ascii="Courier New" w:hAnsi="Courier New" w:cs="Courier New"/>
        </w:rPr>
        <w:t xml:space="preserve">Master </w:t>
      </w:r>
      <w:r>
        <w:rPr>
          <w:rFonts w:ascii="Courier New" w:hAnsi="Courier New" w:cs="Courier New"/>
        </w:rPr>
        <w:t xml:space="preserve">Session </w:t>
      </w:r>
      <w:r w:rsidRPr="00F00548">
        <w:rPr>
          <w:rFonts w:ascii="Courier New" w:hAnsi="Courier New" w:cs="Courier New"/>
        </w:rPr>
        <w:t>Key</w:t>
      </w:r>
      <w:r w:rsidRPr="004C6802">
        <w:rPr>
          <w:rFonts w:cs="Arial"/>
        </w:rPr>
        <w:t xml:space="preserve"> (</w:t>
      </w:r>
      <w:r w:rsidRPr="00F00548">
        <w:rPr>
          <w:rFonts w:ascii="Courier New" w:hAnsi="Courier New" w:cs="Courier New"/>
        </w:rPr>
        <w:t>M</w:t>
      </w:r>
      <w:r>
        <w:rPr>
          <w:rFonts w:ascii="Courier New" w:hAnsi="Courier New" w:cs="Courier New"/>
        </w:rPr>
        <w:t>S</w:t>
      </w:r>
      <w:r w:rsidRPr="00F00548">
        <w:rPr>
          <w:rFonts w:ascii="Courier New" w:hAnsi="Courier New" w:cs="Courier New"/>
        </w:rPr>
        <w:t>K</w:t>
      </w:r>
      <w:r w:rsidRPr="004C6802">
        <w:rPr>
          <w:rFonts w:cs="Arial"/>
        </w:rPr>
        <w:t xml:space="preserve">) </w:t>
      </w:r>
      <w:r>
        <w:rPr>
          <w:rFonts w:cs="Arial"/>
        </w:rPr>
        <w:t xml:space="preserve">and </w:t>
      </w:r>
      <w:r w:rsidR="002173CA">
        <w:rPr>
          <w:rFonts w:cs="Arial"/>
        </w:rPr>
        <w:t xml:space="preserve">the </w:t>
      </w:r>
      <w:r>
        <w:rPr>
          <w:rFonts w:ascii="Courier New" w:hAnsi="Courier New" w:cs="Courier New"/>
        </w:rPr>
        <w:t>Extended M</w:t>
      </w:r>
      <w:r w:rsidRPr="00F00548">
        <w:rPr>
          <w:rFonts w:ascii="Courier New" w:hAnsi="Courier New" w:cs="Courier New"/>
        </w:rPr>
        <w:t xml:space="preserve">aster </w:t>
      </w:r>
      <w:r>
        <w:rPr>
          <w:rFonts w:ascii="Courier New" w:hAnsi="Courier New" w:cs="Courier New"/>
        </w:rPr>
        <w:t xml:space="preserve">Session </w:t>
      </w:r>
      <w:r w:rsidRPr="00F00548">
        <w:rPr>
          <w:rFonts w:ascii="Courier New" w:hAnsi="Courier New" w:cs="Courier New"/>
        </w:rPr>
        <w:t>Key</w:t>
      </w:r>
      <w:r w:rsidRPr="004C6802">
        <w:rPr>
          <w:rFonts w:cs="Arial"/>
        </w:rPr>
        <w:t xml:space="preserve"> (</w:t>
      </w:r>
      <w:r w:rsidR="00712949">
        <w:rPr>
          <w:rFonts w:ascii="Courier New" w:hAnsi="Courier New" w:cs="Courier New"/>
        </w:rPr>
        <w:t>EM</w:t>
      </w:r>
      <w:r>
        <w:rPr>
          <w:rFonts w:ascii="Courier New" w:hAnsi="Courier New" w:cs="Courier New"/>
        </w:rPr>
        <w:t>S</w:t>
      </w:r>
      <w:r w:rsidRPr="00F00548">
        <w:rPr>
          <w:rFonts w:ascii="Courier New" w:hAnsi="Courier New" w:cs="Courier New"/>
        </w:rPr>
        <w:t>K</w:t>
      </w:r>
      <w:r w:rsidRPr="004C6802">
        <w:rPr>
          <w:rFonts w:cs="Arial"/>
        </w:rPr>
        <w:t>)</w:t>
      </w:r>
      <w:r>
        <w:rPr>
          <w:rFonts w:cs="Arial"/>
        </w:rPr>
        <w:t xml:space="preserve"> </w:t>
      </w:r>
      <w:r w:rsidRPr="004C6802">
        <w:rPr>
          <w:rFonts w:cs="Arial"/>
        </w:rPr>
        <w:t>is derived from the underlying AKA va</w:t>
      </w:r>
      <w:r w:rsidR="00712949">
        <w:rPr>
          <w:rFonts w:cs="Arial"/>
        </w:rPr>
        <w:t>lue</w:t>
      </w:r>
      <w:r w:rsidRPr="004C6802">
        <w:rPr>
          <w:rFonts w:cs="Arial"/>
        </w:rPr>
        <w:t xml:space="preserve"> (</w:t>
      </w:r>
      <w:r w:rsidR="00712949">
        <w:rPr>
          <w:rFonts w:ascii="Courier New" w:hAnsi="Courier New" w:cs="Courier New"/>
        </w:rPr>
        <w:t>Master Key</w:t>
      </w:r>
      <w:r w:rsidRPr="004C6802">
        <w:rPr>
          <w:rFonts w:cs="Arial"/>
        </w:rPr>
        <w:t>),</w:t>
      </w:r>
      <w:r w:rsidR="00712949">
        <w:rPr>
          <w:rFonts w:cs="Arial"/>
        </w:rPr>
        <w:t xml:space="preserve"> the </w:t>
      </w:r>
      <w:r w:rsidR="00712949">
        <w:rPr>
          <w:rFonts w:ascii="Courier New" w:hAnsi="Courier New" w:cs="Courier New"/>
        </w:rPr>
        <w:t>nonce_s</w:t>
      </w:r>
      <w:r w:rsidRPr="004C6802">
        <w:rPr>
          <w:rFonts w:cs="Arial"/>
        </w:rPr>
        <w:t xml:space="preserve"> </w:t>
      </w:r>
      <w:r w:rsidR="00712949">
        <w:rPr>
          <w:rFonts w:cs="Arial"/>
        </w:rPr>
        <w:t xml:space="preserve">and the </w:t>
      </w:r>
      <w:r w:rsidR="00712949">
        <w:rPr>
          <w:rFonts w:ascii="Courier New" w:hAnsi="Courier New" w:cs="Courier New"/>
        </w:rPr>
        <w:t>counter</w:t>
      </w:r>
      <w:r w:rsidR="00712949">
        <w:rPr>
          <w:rFonts w:cs="Arial"/>
        </w:rPr>
        <w:t xml:space="preserve">  values </w:t>
      </w:r>
      <w:r w:rsidRPr="004C6802">
        <w:rPr>
          <w:rFonts w:cs="Arial"/>
        </w:rPr>
        <w:t>and the identity, as follows</w:t>
      </w:r>
      <w:r>
        <w:rPr>
          <w:rFonts w:cs="Arial"/>
        </w:rPr>
        <w:t>.</w:t>
      </w:r>
    </w:p>
    <w:p w:rsidR="00B15ECF" w:rsidRDefault="00B15ECF" w:rsidP="00B15ECF">
      <w:pPr>
        <w:pStyle w:val="BodyText"/>
        <w:rPr>
          <w:rFonts w:ascii="Courier New" w:hAnsi="Courier New" w:cs="Courier New"/>
        </w:rPr>
      </w:pPr>
      <w:r>
        <w:rPr>
          <w:rFonts w:ascii="Courier New" w:hAnsi="Courier New" w:cs="Courier New"/>
        </w:rPr>
        <w:t xml:space="preserve">function </w:t>
      </w:r>
      <w:r w:rsidR="00712949">
        <w:rPr>
          <w:rFonts w:ascii="Courier New" w:hAnsi="Courier New" w:cs="Courier New"/>
        </w:rPr>
        <w:t>eap_aka_derive_reauth_msk_emsk</w:t>
      </w:r>
      <w:r w:rsidRPr="00F050A2">
        <w:rPr>
          <w:rFonts w:ascii="Courier New" w:hAnsi="Courier New" w:cs="Courier New"/>
        </w:rPr>
        <w:t>(octetstring identity,</w:t>
      </w:r>
      <w:r>
        <w:rPr>
          <w:rFonts w:ascii="Courier New" w:hAnsi="Courier New" w:cs="Courier New"/>
        </w:rPr>
        <w:t xml:space="preserve"> </w:t>
      </w:r>
      <w:r w:rsidRPr="00F050A2">
        <w:rPr>
          <w:rFonts w:ascii="Courier New" w:hAnsi="Courier New" w:cs="Courier New"/>
        </w:rPr>
        <w:t xml:space="preserve">octetstring </w:t>
      </w:r>
      <w:r w:rsidR="00712949">
        <w:rPr>
          <w:rFonts w:ascii="Courier New" w:hAnsi="Courier New" w:cs="Courier New"/>
        </w:rPr>
        <w:t>counter</w:t>
      </w:r>
      <w:r w:rsidRPr="00F050A2">
        <w:rPr>
          <w:rFonts w:ascii="Courier New" w:hAnsi="Courier New" w:cs="Courier New"/>
        </w:rPr>
        <w:t>,</w:t>
      </w:r>
      <w:r>
        <w:rPr>
          <w:rFonts w:ascii="Courier New" w:hAnsi="Courier New" w:cs="Courier New"/>
        </w:rPr>
        <w:t xml:space="preserve"> </w:t>
      </w:r>
      <w:r w:rsidRPr="00F050A2">
        <w:rPr>
          <w:rFonts w:ascii="Courier New" w:hAnsi="Courier New" w:cs="Courier New"/>
        </w:rPr>
        <w:t xml:space="preserve">octetstring </w:t>
      </w:r>
      <w:r w:rsidR="00712949">
        <w:rPr>
          <w:rFonts w:ascii="Courier New" w:hAnsi="Courier New" w:cs="Courier New"/>
        </w:rPr>
        <w:t>nonce_s, octetstring mk</w:t>
      </w:r>
      <w:r w:rsidRPr="00F050A2">
        <w:rPr>
          <w:rFonts w:ascii="Courier New" w:hAnsi="Courier New" w:cs="Courier New"/>
        </w:rPr>
        <w:t>) return octetstring;</w:t>
      </w:r>
    </w:p>
    <w:p w:rsidR="00BE117E" w:rsidRDefault="00BE117E" w:rsidP="00BE117E">
      <w:pPr>
        <w:pStyle w:val="BodyText"/>
      </w:pPr>
      <w:r>
        <w:t xml:space="preserve">The </w:t>
      </w:r>
      <w:r w:rsidRPr="00F00548">
        <w:rPr>
          <w:rFonts w:ascii="Courier New" w:hAnsi="Courier New" w:cs="Courier New"/>
        </w:rPr>
        <w:t>checkcode</w:t>
      </w:r>
      <w:r>
        <w:t xml:space="preserve"> is a hash value, calculated with SHA1 [SHA-1], over all EAP-Request/AKA-Identity and EAP-Response/AKA-Identity packets exchanged in the authentication exchange.</w:t>
      </w:r>
    </w:p>
    <w:p w:rsidR="00BE117E" w:rsidRPr="0070554B" w:rsidRDefault="00BE117E" w:rsidP="00BE117E">
      <w:pPr>
        <w:pStyle w:val="BodyText"/>
        <w:rPr>
          <w:rFonts w:ascii="Courier New" w:hAnsi="Courier New" w:cs="Courier New"/>
        </w:rPr>
      </w:pPr>
      <w:r w:rsidRPr="0070554B">
        <w:rPr>
          <w:rFonts w:ascii="Courier New" w:hAnsi="Courier New" w:cs="Courier New"/>
        </w:rPr>
        <w:t>function Calculate_AT_CheckCode(octetstring rcveap,octetstring sendeap) return octetstring;</w:t>
      </w:r>
    </w:p>
    <w:p w:rsidR="00BE117E" w:rsidRDefault="00BE117E" w:rsidP="00BE117E">
      <w:pPr>
        <w:pStyle w:val="BodyText"/>
      </w:pPr>
      <w:r>
        <w:t xml:space="preserve">When generating </w:t>
      </w:r>
      <w:r w:rsidRPr="00F00548">
        <w:rPr>
          <w:rFonts w:ascii="Courier New" w:hAnsi="Courier New" w:cs="Courier New"/>
        </w:rPr>
        <w:t>Kaut</w:t>
      </w:r>
      <w:r>
        <w:t xml:space="preserve"> and </w:t>
      </w:r>
      <w:r w:rsidRPr="00F00548">
        <w:rPr>
          <w:rFonts w:ascii="Courier New" w:hAnsi="Courier New" w:cs="Courier New"/>
        </w:rPr>
        <w:t>Kenc</w:t>
      </w:r>
      <w:r>
        <w:t xml:space="preserve"> the input octetstring is concatenated from </w:t>
      </w:r>
      <w:r w:rsidRPr="00F00548">
        <w:rPr>
          <w:rFonts w:ascii="Courier New" w:hAnsi="Courier New" w:cs="Courier New"/>
        </w:rPr>
        <w:t>identifier</w:t>
      </w:r>
      <w:r>
        <w:t xml:space="preserve">, </w:t>
      </w:r>
      <w:r w:rsidRPr="00F00548">
        <w:rPr>
          <w:rFonts w:ascii="Courier New" w:hAnsi="Courier New" w:cs="Courier New"/>
        </w:rPr>
        <w:t>A3A8</w:t>
      </w:r>
      <w:r>
        <w:t xml:space="preserve">, </w:t>
      </w:r>
      <w:r w:rsidRPr="00F00548">
        <w:rPr>
          <w:rFonts w:ascii="Courier New" w:hAnsi="Courier New" w:cs="Courier New"/>
        </w:rPr>
        <w:t>nonce_mt</w:t>
      </w:r>
      <w:r>
        <w:t xml:space="preserve">, </w:t>
      </w:r>
      <w:r w:rsidRPr="00F00548">
        <w:rPr>
          <w:rFonts w:ascii="Courier New" w:hAnsi="Courier New" w:cs="Courier New"/>
        </w:rPr>
        <w:t>version list</w:t>
      </w:r>
      <w:r>
        <w:t xml:space="preserve"> and </w:t>
      </w:r>
      <w:r w:rsidRPr="00F00548">
        <w:rPr>
          <w:rFonts w:ascii="Courier New" w:hAnsi="Courier New" w:cs="Courier New"/>
        </w:rPr>
        <w:t>selected version</w:t>
      </w:r>
      <w:r>
        <w:t>.</w:t>
      </w:r>
    </w:p>
    <w:p w:rsidR="00BE117E" w:rsidRPr="00A37A40" w:rsidRDefault="00BE117E" w:rsidP="00BE117E">
      <w:pPr>
        <w:pStyle w:val="BodyText"/>
        <w:rPr>
          <w:rFonts w:ascii="Courier New" w:hAnsi="Courier New" w:cs="Courier New"/>
        </w:rPr>
      </w:pPr>
      <w:r w:rsidRPr="00A37A40">
        <w:rPr>
          <w:rFonts w:ascii="Courier New" w:hAnsi="Courier New" w:cs="Courier New"/>
        </w:rPr>
        <w:t>function f_calc_Kaut(in octetstring input,inout octetstring kencr) return octetstring;</w:t>
      </w:r>
    </w:p>
    <w:p w:rsidR="00BE117E" w:rsidRPr="00956EBC" w:rsidRDefault="00BE117E" w:rsidP="00BE117E">
      <w:pPr>
        <w:pStyle w:val="BodyText"/>
      </w:pPr>
      <w:r>
        <w:t xml:space="preserve">The function below calculates </w:t>
      </w:r>
      <w:r w:rsidRPr="00F00548">
        <w:rPr>
          <w:rFonts w:ascii="Courier New" w:hAnsi="Courier New" w:cs="Courier New"/>
        </w:rPr>
        <w:t>XDOUT</w:t>
      </w:r>
      <w:r>
        <w:t xml:space="preserve">, </w:t>
      </w:r>
      <w:r w:rsidRPr="00F00548">
        <w:rPr>
          <w:rFonts w:ascii="Courier New" w:hAnsi="Courier New" w:cs="Courier New"/>
        </w:rPr>
        <w:t>Kencr</w:t>
      </w:r>
      <w:r>
        <w:t xml:space="preserve">, </w:t>
      </w:r>
      <w:r w:rsidRPr="00F00548">
        <w:rPr>
          <w:rFonts w:ascii="Courier New" w:hAnsi="Courier New" w:cs="Courier New"/>
        </w:rPr>
        <w:t>Kaut</w:t>
      </w:r>
      <w:r>
        <w:t xml:space="preserve"> and </w:t>
      </w:r>
      <w:r w:rsidRPr="00F00548">
        <w:rPr>
          <w:rFonts w:ascii="Courier New" w:hAnsi="Courier New" w:cs="Courier New"/>
        </w:rPr>
        <w:t>AK</w:t>
      </w:r>
      <w:r>
        <w:t xml:space="preserve"> values. </w:t>
      </w:r>
      <w:r w:rsidRPr="00F00548">
        <w:rPr>
          <w:rFonts w:ascii="Courier New" w:hAnsi="Courier New" w:cs="Courier New"/>
        </w:rPr>
        <w:t>Kaut</w:t>
      </w:r>
      <w:r>
        <w:t xml:space="preserve"> is used when calculating </w:t>
      </w:r>
      <w:r w:rsidRPr="00434846">
        <w:rPr>
          <w:rFonts w:ascii="Courier New" w:hAnsi="Courier New" w:cs="Courier New"/>
        </w:rPr>
        <w:t>MAC</w:t>
      </w:r>
      <w:r>
        <w:t xml:space="preserve"> values, </w:t>
      </w:r>
      <w:r w:rsidRPr="00434846">
        <w:rPr>
          <w:rFonts w:ascii="Courier New" w:hAnsi="Courier New" w:cs="Courier New"/>
        </w:rPr>
        <w:t>Kencr</w:t>
      </w:r>
      <w:r>
        <w:t xml:space="preserve"> is used for encryption and decryption of </w:t>
      </w:r>
      <w:r w:rsidRPr="00434846">
        <w:rPr>
          <w:rFonts w:ascii="Courier New" w:hAnsi="Courier New" w:cs="Courier New"/>
        </w:rPr>
        <w:t>AT_ENCR_DATA</w:t>
      </w:r>
      <w:r>
        <w:t xml:space="preserve"> attributes, and </w:t>
      </w:r>
      <w:r w:rsidRPr="00434846">
        <w:rPr>
          <w:rFonts w:ascii="Courier New" w:hAnsi="Courier New" w:cs="Courier New"/>
        </w:rPr>
        <w:t>AK</w:t>
      </w:r>
      <w:r>
        <w:t xml:space="preserve"> is used for calculating and verifying </w:t>
      </w:r>
      <w:r w:rsidRPr="00434846">
        <w:rPr>
          <w:rFonts w:ascii="Courier New" w:hAnsi="Courier New" w:cs="Courier New"/>
        </w:rPr>
        <w:t>AT_AUTN</w:t>
      </w:r>
      <w:r>
        <w:t xml:space="preserve"> and </w:t>
      </w:r>
      <w:r w:rsidRPr="00434846">
        <w:rPr>
          <w:rFonts w:ascii="Courier New" w:hAnsi="Courier New" w:cs="Courier New"/>
        </w:rPr>
        <w:t>AT_AUTS</w:t>
      </w:r>
      <w:r>
        <w:t xml:space="preserve"> values.</w:t>
      </w:r>
    </w:p>
    <w:p w:rsidR="00BE117E" w:rsidRDefault="00BE117E" w:rsidP="00BE117E">
      <w:pPr>
        <w:pStyle w:val="BodyText"/>
        <w:rPr>
          <w:rFonts w:ascii="Courier New" w:hAnsi="Courier New" w:cs="Courier New"/>
        </w:rPr>
      </w:pPr>
      <w:r w:rsidRPr="00F35DBC">
        <w:rPr>
          <w:rFonts w:ascii="Courier New" w:hAnsi="Courier New" w:cs="Courier New"/>
        </w:rPr>
        <w:t xml:space="preserve">function f_calc_AKA_Keys(in octetstring pl_eap_identity, in octetstring pl_AKA_K,in octetstring pl_rand, inout octetstring pl_AK,inout octetstring pl_Kaut,inout octetstring pl_Kencr) return octetstring </w:t>
      </w:r>
    </w:p>
    <w:p w:rsidR="00F4317A" w:rsidRDefault="00F4317A" w:rsidP="00BE117E">
      <w:pPr>
        <w:pStyle w:val="BodyText"/>
        <w:rPr>
          <w:rFonts w:ascii="Courier New" w:hAnsi="Courier New" w:cs="Courier New"/>
        </w:rPr>
      </w:pPr>
    </w:p>
    <w:p w:rsidR="00F4317A" w:rsidRPr="00F4317A" w:rsidRDefault="00F4317A" w:rsidP="00F4317A">
      <w:pPr>
        <w:pStyle w:val="BodyText"/>
        <w:spacing w:before="0"/>
        <w:rPr>
          <w:rFonts w:ascii="Courier New" w:hAnsi="Courier New" w:cs="Courier New"/>
        </w:rPr>
      </w:pPr>
      <w:r>
        <w:rPr>
          <w:rFonts w:ascii="Courier New" w:hAnsi="Courier New" w:cs="Courier New"/>
        </w:rPr>
        <w:t>eap_sim_derive_mk</w:t>
      </w:r>
      <w:r>
        <w:rPr>
          <w:rFonts w:ascii="Courier New" w:hAnsi="Courier New" w:cs="Courier New"/>
        </w:rPr>
        <w:tab/>
      </w:r>
      <w:r>
        <w:rPr>
          <w:rFonts w:ascii="Courier New" w:hAnsi="Courier New" w:cs="Courier New"/>
        </w:rPr>
        <w:tab/>
      </w:r>
      <w:r>
        <w:rPr>
          <w:rFonts w:ascii="Courier New" w:hAnsi="Courier New" w:cs="Courier New"/>
        </w:rPr>
        <w:tab/>
      </w:r>
      <w:r w:rsidRPr="00F4317A">
        <w:rPr>
          <w:rFonts w:ascii="Courier New" w:hAnsi="Courier New" w:cs="Courier New"/>
        </w:rPr>
        <w:t>rfc4186</w:t>
      </w:r>
    </w:p>
    <w:p w:rsidR="00F4317A" w:rsidRDefault="00F4317A" w:rsidP="00F4317A">
      <w:pPr>
        <w:pStyle w:val="BodyText"/>
        <w:spacing w:before="0"/>
        <w:rPr>
          <w:rFonts w:ascii="Courier New" w:hAnsi="Courier New" w:cs="Courier New"/>
        </w:rPr>
      </w:pPr>
      <w:r>
        <w:rPr>
          <w:rFonts w:ascii="Courier New" w:hAnsi="Courier New" w:cs="Courier New"/>
        </w:rPr>
        <w:t>eap_aka_derive_mk</w:t>
      </w:r>
      <w:r>
        <w:rPr>
          <w:rFonts w:ascii="Courier New" w:hAnsi="Courier New" w:cs="Courier New"/>
        </w:rPr>
        <w:tab/>
      </w:r>
      <w:r>
        <w:rPr>
          <w:rFonts w:ascii="Courier New" w:hAnsi="Courier New" w:cs="Courier New"/>
        </w:rPr>
        <w:tab/>
      </w:r>
      <w:r>
        <w:rPr>
          <w:rFonts w:ascii="Courier New" w:hAnsi="Courier New" w:cs="Courier New"/>
        </w:rPr>
        <w:tab/>
      </w:r>
      <w:r w:rsidRPr="00F4317A">
        <w:rPr>
          <w:rFonts w:ascii="Courier New" w:hAnsi="Courier New" w:cs="Courier New"/>
        </w:rPr>
        <w:t>rfc4187</w:t>
      </w:r>
    </w:p>
    <w:p w:rsidR="00712949" w:rsidRPr="00F4317A" w:rsidRDefault="00712949" w:rsidP="00F4317A">
      <w:pPr>
        <w:pStyle w:val="BodyText"/>
        <w:spacing w:before="0"/>
        <w:rPr>
          <w:rFonts w:ascii="Courier New" w:hAnsi="Courier New" w:cs="Courier New"/>
        </w:rPr>
      </w:pPr>
      <w:r>
        <w:rPr>
          <w:rFonts w:ascii="Courier New" w:hAnsi="Courier New" w:cs="Courier New"/>
        </w:rPr>
        <w:t>eap_aka_derive_reauth_msk_emsk</w:t>
      </w:r>
      <w:r>
        <w:rPr>
          <w:rFonts w:ascii="Courier New" w:hAnsi="Courier New" w:cs="Courier New"/>
        </w:rPr>
        <w:tab/>
      </w:r>
      <w:r w:rsidRPr="00F4317A">
        <w:rPr>
          <w:rFonts w:ascii="Courier New" w:hAnsi="Courier New" w:cs="Courier New"/>
        </w:rPr>
        <w:t>rfc4187</w:t>
      </w:r>
    </w:p>
    <w:p w:rsidR="00F4317A" w:rsidRPr="00F4317A" w:rsidRDefault="00F4317A" w:rsidP="00F4317A">
      <w:pPr>
        <w:pStyle w:val="BodyText"/>
        <w:spacing w:before="0"/>
        <w:rPr>
          <w:rFonts w:ascii="Courier New" w:hAnsi="Courier New" w:cs="Courier New"/>
        </w:rPr>
      </w:pPr>
      <w:r>
        <w:rPr>
          <w:rFonts w:ascii="Courier New" w:hAnsi="Courier New" w:cs="Courier New"/>
        </w:rPr>
        <w:t>Calculate_AT_CheckCode</w:t>
      </w:r>
      <w:r>
        <w:rPr>
          <w:rFonts w:ascii="Courier New" w:hAnsi="Courier New" w:cs="Courier New"/>
        </w:rPr>
        <w:tab/>
      </w:r>
      <w:r>
        <w:rPr>
          <w:rFonts w:ascii="Courier New" w:hAnsi="Courier New" w:cs="Courier New"/>
        </w:rPr>
        <w:tab/>
      </w:r>
      <w:r w:rsidRPr="00F4317A">
        <w:rPr>
          <w:rFonts w:ascii="Courier New" w:hAnsi="Courier New" w:cs="Courier New"/>
        </w:rPr>
        <w:t>rfc4187</w:t>
      </w:r>
    </w:p>
    <w:p w:rsidR="00F4317A" w:rsidRPr="00F4317A" w:rsidRDefault="00F4317A" w:rsidP="00F4317A">
      <w:pPr>
        <w:pStyle w:val="BodyText"/>
        <w:spacing w:before="0"/>
        <w:rPr>
          <w:rFonts w:ascii="Courier New" w:hAnsi="Courier New" w:cs="Courier New"/>
        </w:rPr>
      </w:pPr>
      <w:r w:rsidRPr="00F4317A">
        <w:rPr>
          <w:rFonts w:ascii="Courier New" w:hAnsi="Courier New" w:cs="Courier New"/>
        </w:rPr>
        <w:t>f_calc_Kaut</w:t>
      </w:r>
      <w:r>
        <w:rPr>
          <w:rFonts w:ascii="Courier New" w:hAnsi="Courier New" w:cs="Courier New"/>
        </w:rPr>
        <w:tab/>
      </w:r>
      <w:r w:rsidRPr="00F4317A">
        <w:rPr>
          <w:rFonts w:ascii="Courier New" w:hAnsi="Courier New" w:cs="Courier New"/>
        </w:rPr>
        <w:tab/>
      </w:r>
      <w:r w:rsidRPr="00F4317A">
        <w:rPr>
          <w:rFonts w:ascii="Courier New" w:hAnsi="Courier New" w:cs="Courier New"/>
        </w:rPr>
        <w:tab/>
        <w:t>rfc5448</w:t>
      </w:r>
    </w:p>
    <w:p w:rsidR="00F4317A" w:rsidRPr="00F4317A" w:rsidRDefault="00F4317A" w:rsidP="00F4317A">
      <w:pPr>
        <w:pStyle w:val="BodyText"/>
        <w:spacing w:before="0"/>
        <w:rPr>
          <w:rFonts w:ascii="Courier New" w:hAnsi="Courier New" w:cs="Courier New"/>
        </w:rPr>
      </w:pPr>
      <w:r w:rsidRPr="00F4317A">
        <w:rPr>
          <w:rFonts w:ascii="Courier New" w:hAnsi="Courier New" w:cs="Courier New"/>
        </w:rPr>
        <w:t>f_get_ServersPublicKey</w:t>
      </w:r>
      <w:r w:rsidRPr="00F4317A">
        <w:rPr>
          <w:rFonts w:ascii="Courier New" w:hAnsi="Courier New" w:cs="Courier New"/>
        </w:rPr>
        <w:tab/>
      </w:r>
      <w:r>
        <w:rPr>
          <w:rFonts w:ascii="Courier New" w:hAnsi="Courier New" w:cs="Courier New"/>
        </w:rPr>
        <w:tab/>
      </w:r>
      <w:r w:rsidRPr="00F4317A">
        <w:rPr>
          <w:rFonts w:ascii="Courier New" w:hAnsi="Courier New" w:cs="Courier New"/>
        </w:rPr>
        <w:t>rfc5247</w:t>
      </w:r>
    </w:p>
    <w:p w:rsidR="00F4317A" w:rsidRPr="00F35DBC" w:rsidRDefault="00F4317A" w:rsidP="00F4317A">
      <w:pPr>
        <w:pStyle w:val="BodyText"/>
        <w:spacing w:before="0"/>
        <w:rPr>
          <w:rFonts w:ascii="Courier New" w:hAnsi="Courier New" w:cs="Courier New"/>
        </w:rPr>
      </w:pPr>
      <w:r w:rsidRPr="00F4317A">
        <w:rPr>
          <w:rFonts w:ascii="Courier New" w:hAnsi="Courier New" w:cs="Courier New"/>
        </w:rPr>
        <w:t>f_prf</w:t>
      </w:r>
      <w:r w:rsidRPr="00F4317A">
        <w:rPr>
          <w:rFonts w:ascii="Courier New" w:hAnsi="Courier New" w:cs="Courier New"/>
        </w:rPr>
        <w:tab/>
      </w:r>
      <w:r w:rsidRPr="00F4317A">
        <w:rPr>
          <w:rFonts w:ascii="Courier New" w:hAnsi="Courier New" w:cs="Courier New"/>
        </w:rPr>
        <w:tab/>
      </w:r>
      <w:r w:rsidRPr="00F4317A">
        <w:rPr>
          <w:rFonts w:ascii="Courier New" w:hAnsi="Courier New" w:cs="Courier New"/>
        </w:rPr>
        <w:tab/>
      </w:r>
      <w:r>
        <w:rPr>
          <w:rFonts w:ascii="Courier New" w:hAnsi="Courier New" w:cs="Courier New"/>
        </w:rPr>
        <w:tab/>
      </w:r>
      <w:r w:rsidRPr="00F4317A">
        <w:rPr>
          <w:rFonts w:ascii="Courier New" w:hAnsi="Courier New" w:cs="Courier New"/>
        </w:rPr>
        <w:t>rfc5281</w:t>
      </w:r>
    </w:p>
    <w:p w:rsidR="003B7391" w:rsidRDefault="003B7391" w:rsidP="001D53D8">
      <w:pPr>
        <w:pStyle w:val="Heading1"/>
      </w:pPr>
      <w:bookmarkStart w:id="52" w:name="_Toc327975419"/>
      <w:bookmarkStart w:id="53" w:name="_Toc327975436"/>
      <w:bookmarkStart w:id="54" w:name="_Toc473791851"/>
      <w:r w:rsidRPr="00315260">
        <w:t>Examples</w:t>
      </w:r>
      <w:bookmarkEnd w:id="53"/>
      <w:bookmarkEnd w:id="54"/>
    </w:p>
    <w:p w:rsidR="00FF4C37" w:rsidRDefault="00FF4C37" w:rsidP="001D53D8">
      <w:pPr>
        <w:pStyle w:val="Heading2"/>
      </w:pPr>
      <w:bookmarkStart w:id="55" w:name="_Toc350872656"/>
      <w:bookmarkStart w:id="56" w:name="_Toc473791852"/>
      <w:r>
        <w:t>EAP packet encoding and decoding</w:t>
      </w:r>
      <w:bookmarkEnd w:id="55"/>
      <w:bookmarkEnd w:id="56"/>
    </w:p>
    <w:p w:rsidR="00FF4C37" w:rsidRDefault="00FF4C37" w:rsidP="00FF4C37">
      <w:pPr>
        <w:pStyle w:val="BodyText"/>
      </w:pPr>
      <w:r>
        <w:t>The following example shows how an EAP packet can be encoded and decoded.</w:t>
      </w:r>
    </w:p>
    <w:p w:rsidR="00FF4C37" w:rsidRDefault="00FF4C37" w:rsidP="00FF4C37">
      <w:pPr>
        <w:pStyle w:val="ProgramStyle"/>
      </w:pPr>
    </w:p>
    <w:p w:rsidR="00FF4C37" w:rsidRDefault="00FF4C37" w:rsidP="00FF4C37">
      <w:pPr>
        <w:pStyle w:val="ProgramStyle"/>
        <w:rPr>
          <w:lang w:val="sv-SE"/>
        </w:rPr>
      </w:pPr>
      <w:r>
        <w:rPr>
          <w:lang w:val="sv-SE"/>
        </w:rPr>
        <w:t>var PDU_EAP v_EAP_PDU;</w:t>
      </w:r>
    </w:p>
    <w:p w:rsidR="00FF4C37" w:rsidRDefault="00FF4C37" w:rsidP="00FF4C37">
      <w:pPr>
        <w:pStyle w:val="ProgramStyle"/>
        <w:rPr>
          <w:lang w:val="sv-SE"/>
        </w:rPr>
      </w:pPr>
      <w:r>
        <w:rPr>
          <w:lang w:val="sv-SE"/>
        </w:rPr>
        <w:t>var octetstring data;</w:t>
      </w:r>
    </w:p>
    <w:p w:rsidR="00FF4C37" w:rsidRDefault="00FF4C37" w:rsidP="00FF4C37">
      <w:pPr>
        <w:pStyle w:val="ProgramStyle"/>
        <w:rPr>
          <w:lang w:val="sv-SE"/>
        </w:rPr>
      </w:pPr>
    </w:p>
    <w:p w:rsidR="00FF4C37" w:rsidRDefault="00FF4C37" w:rsidP="00FF4C37">
      <w:pPr>
        <w:pStyle w:val="ProgramStyle"/>
        <w:rPr>
          <w:lang w:val="sv-SE"/>
        </w:rPr>
      </w:pPr>
      <w:r>
        <w:rPr>
          <w:lang w:val="sv-SE"/>
        </w:rPr>
        <w:t>data:= enc_PDU_EAP(v_EAP_PDU);</w:t>
      </w:r>
    </w:p>
    <w:p w:rsidR="00FF4C37" w:rsidRPr="002D16E4" w:rsidRDefault="00FF4C37" w:rsidP="00FF4C37">
      <w:pPr>
        <w:pStyle w:val="ProgramStyle"/>
        <w:rPr>
          <w:lang w:val="sv-SE"/>
        </w:rPr>
      </w:pPr>
    </w:p>
    <w:p w:rsidR="00FF4C37" w:rsidRDefault="00FF4C37" w:rsidP="00FF4C37">
      <w:pPr>
        <w:pStyle w:val="ProgramStyle"/>
      </w:pPr>
      <w:r w:rsidRPr="00F24224">
        <w:t xml:space="preserve">v_EAP_PDU </w:t>
      </w:r>
      <w:r>
        <w:t>:= dec_PDU_EAP(data);</w:t>
      </w:r>
    </w:p>
    <w:p w:rsidR="00FF4C37" w:rsidRDefault="00FF4C37" w:rsidP="001D53D8">
      <w:pPr>
        <w:pStyle w:val="Heading2"/>
      </w:pPr>
      <w:bookmarkStart w:id="57" w:name="_Toc350872657"/>
      <w:bookmarkStart w:id="58" w:name="_Toc473791853"/>
      <w:r>
        <w:t>Computation of  MAC parameter in an EAP message</w:t>
      </w:r>
      <w:bookmarkEnd w:id="57"/>
      <w:bookmarkEnd w:id="58"/>
    </w:p>
    <w:p w:rsidR="00FF4C37" w:rsidRDefault="00FF4C37" w:rsidP="00FF4C37">
      <w:pPr>
        <w:pStyle w:val="BodyText"/>
      </w:pPr>
      <w:r>
        <w:t xml:space="preserve">The following example shows how an EAP packet MAC parameter can be computed with the </w:t>
      </w:r>
    </w:p>
    <w:p w:rsidR="006D7363" w:rsidRPr="006D7363" w:rsidRDefault="00CB2C88" w:rsidP="006D7363">
      <w:pPr>
        <w:pStyle w:val="ProgramStyle"/>
      </w:pPr>
      <w:r>
        <w:t>import from TCCSecurity_Functions all;</w:t>
      </w:r>
      <w:r w:rsidR="006D7363">
        <w:br/>
        <w:t>[…]</w:t>
      </w:r>
    </w:p>
    <w:p w:rsidR="00FF4C37" w:rsidRDefault="00FF4C37" w:rsidP="00FF4C37">
      <w:pPr>
        <w:pStyle w:val="ProgramStyle"/>
        <w:rPr>
          <w:lang w:val="sv-SE"/>
        </w:rPr>
      </w:pPr>
      <w:r>
        <w:rPr>
          <w:lang w:val="sv-SE"/>
        </w:rPr>
        <w:t xml:space="preserve">var EAP_PDU </w:t>
      </w:r>
      <w:r w:rsidRPr="00944FB4">
        <w:rPr>
          <w:lang w:val="sv-SE"/>
        </w:rPr>
        <w:t>v_packetToSend_EAP</w:t>
      </w:r>
      <w:r>
        <w:rPr>
          <w:lang w:val="sv-SE"/>
        </w:rPr>
        <w:t>;</w:t>
      </w:r>
    </w:p>
    <w:p w:rsidR="00FF4C37" w:rsidRDefault="00FF4C37" w:rsidP="00FF4C37">
      <w:pPr>
        <w:pStyle w:val="ProgramStyle"/>
        <w:rPr>
          <w:lang w:val="sv-SE"/>
        </w:rPr>
      </w:pPr>
      <w:r>
        <w:rPr>
          <w:lang w:val="sv-SE"/>
        </w:rPr>
        <w:t>var octetstring v_ck, v_ik, v_name;</w:t>
      </w:r>
    </w:p>
    <w:p w:rsidR="00FF4C37" w:rsidRDefault="00FF4C37" w:rsidP="00FF4C37">
      <w:pPr>
        <w:pStyle w:val="ProgramStyle"/>
        <w:rPr>
          <w:lang w:val="sv-SE"/>
        </w:rPr>
      </w:pPr>
    </w:p>
    <w:p w:rsidR="00FF4C37" w:rsidRDefault="00FF4C37" w:rsidP="00FF4C37">
      <w:pPr>
        <w:pStyle w:val="ProgramStyle"/>
        <w:rPr>
          <w:lang w:val="sv-SE"/>
        </w:rPr>
      </w:pPr>
      <w:r w:rsidRPr="00944FB4">
        <w:rPr>
          <w:lang w:val="sv-SE"/>
        </w:rPr>
        <w:t>var octetstring vl_mk:= eap_akaprime_derive_mk(</w:t>
      </w:r>
      <w:r>
        <w:rPr>
          <w:lang w:val="sv-SE"/>
        </w:rPr>
        <w:t xml:space="preserve">v_name, </w:t>
      </w:r>
      <w:r w:rsidRPr="00944FB4">
        <w:rPr>
          <w:lang w:val="sv-SE"/>
        </w:rPr>
        <w:t>v_ik,v_ck);</w:t>
      </w:r>
    </w:p>
    <w:p w:rsidR="00FF4C37" w:rsidRDefault="00FF4C37" w:rsidP="00FF4C37">
      <w:pPr>
        <w:pStyle w:val="ProgramStyle"/>
        <w:rPr>
          <w:lang w:val="sv-SE"/>
        </w:rPr>
      </w:pPr>
      <w:r w:rsidRPr="00944FB4">
        <w:rPr>
          <w:lang w:val="sv-SE"/>
        </w:rPr>
        <w:t>var octetstring vl_k_aut := substr(vl_mk,16,32);</w:t>
      </w:r>
    </w:p>
    <w:p w:rsidR="00E8134C" w:rsidRDefault="00FF4C37" w:rsidP="00FF4C37">
      <w:pPr>
        <w:pStyle w:val="ProgramStyle"/>
        <w:rPr>
          <w:lang w:val="sv-SE"/>
        </w:rPr>
      </w:pPr>
      <w:r w:rsidRPr="00944FB4">
        <w:rPr>
          <w:lang w:val="sv-SE"/>
        </w:rPr>
        <w:t xml:space="preserve">var octetstring vl_macFull := </w:t>
      </w:r>
    </w:p>
    <w:p w:rsidR="00FF4C37" w:rsidRPr="00944FB4" w:rsidRDefault="00E8134C" w:rsidP="00FF4C37">
      <w:pPr>
        <w:pStyle w:val="ProgramStyle"/>
        <w:rPr>
          <w:lang w:val="sv-SE"/>
        </w:rPr>
      </w:pPr>
      <w:r w:rsidRPr="00E8134C">
        <w:rPr>
          <w:lang w:val="sv-SE"/>
        </w:rPr>
        <w:t xml:space="preserve">f_calculate_HMAC_SHA256 </w:t>
      </w:r>
      <w:r w:rsidR="00FF4C37" w:rsidRPr="00944FB4">
        <w:rPr>
          <w:lang w:val="sv-SE"/>
        </w:rPr>
        <w:t>(vl_k_aut,enc</w:t>
      </w:r>
      <w:r>
        <w:rPr>
          <w:lang w:val="sv-SE"/>
        </w:rPr>
        <w:t>_PDU_EAP(v_packetToSend_EAP),32</w:t>
      </w:r>
      <w:r w:rsidR="00FF4C37" w:rsidRPr="00944FB4">
        <w:rPr>
          <w:lang w:val="sv-SE"/>
        </w:rPr>
        <w:t>);</w:t>
      </w:r>
    </w:p>
    <w:p w:rsidR="00FF4C37" w:rsidRPr="00944FB4" w:rsidRDefault="00FF4C37" w:rsidP="00FF4C37">
      <w:pPr>
        <w:pStyle w:val="ProgramStyle"/>
        <w:rPr>
          <w:lang w:val="sv-SE"/>
        </w:rPr>
      </w:pPr>
      <w:r w:rsidRPr="00944FB4">
        <w:rPr>
          <w:lang w:val="sv-SE"/>
        </w:rPr>
        <w:t>var octetstring vl_mac :=substr(vl_macFull,0,16);</w:t>
      </w:r>
    </w:p>
    <w:p w:rsidR="005B723E" w:rsidRPr="002D16E4" w:rsidRDefault="005B723E" w:rsidP="00B94AD4">
      <w:pPr>
        <w:pStyle w:val="BodyText"/>
        <w:tabs>
          <w:tab w:val="clear" w:pos="7768"/>
          <w:tab w:val="left" w:pos="8010"/>
        </w:tabs>
        <w:spacing w:before="0"/>
        <w:rPr>
          <w:rFonts w:ascii="Courier New" w:hAnsi="Courier New"/>
          <w:b/>
          <w:bCs/>
          <w:noProof/>
          <w:sz w:val="20"/>
          <w:lang w:val="sv-SE"/>
        </w:rPr>
      </w:pPr>
      <w:bookmarkStart w:id="59" w:name="_Toc327975378"/>
      <w:bookmarkStart w:id="60" w:name="_Toc327975380"/>
      <w:bookmarkEnd w:id="52"/>
    </w:p>
    <w:p w:rsidR="00C86A18" w:rsidRPr="00315260" w:rsidRDefault="00C86A18" w:rsidP="00C86A18">
      <w:pPr>
        <w:pStyle w:val="Heading1"/>
      </w:pPr>
      <w:bookmarkStart w:id="61" w:name="_Toc473791854"/>
      <w:r w:rsidRPr="00315260">
        <w:t>Terminology</w:t>
      </w:r>
      <w:bookmarkEnd w:id="60"/>
      <w:bookmarkEnd w:id="61"/>
      <w:r w:rsidR="00E439CE">
        <w:tab/>
      </w:r>
    </w:p>
    <w:p w:rsidR="00815AE1" w:rsidRDefault="00815AE1" w:rsidP="001D53D8">
      <w:pPr>
        <w:pStyle w:val="Heading2"/>
      </w:pPr>
      <w:bookmarkStart w:id="62" w:name="_Toc327975379"/>
      <w:bookmarkStart w:id="63" w:name="_Toc473791855"/>
      <w:r w:rsidRPr="00315260">
        <w:t>Abbreviations</w:t>
      </w:r>
      <w:bookmarkEnd w:id="62"/>
      <w:bookmarkEnd w:id="63"/>
    </w:p>
    <w:p w:rsidR="005B723E" w:rsidRPr="005B723E" w:rsidRDefault="005B723E" w:rsidP="005B723E">
      <w:pPr>
        <w:pStyle w:val="BodyText"/>
      </w:pPr>
      <w:r>
        <w:t>EAP</w:t>
      </w:r>
      <w:r>
        <w:tab/>
        <w:t>Extensible Authentication Protocol</w:t>
      </w:r>
    </w:p>
    <w:p w:rsidR="009345D5" w:rsidRPr="00C0097A" w:rsidRDefault="009345D5" w:rsidP="009345D5">
      <w:pPr>
        <w:pStyle w:val="BodyText"/>
      </w:pPr>
      <w:r>
        <w:t>PDU</w:t>
      </w:r>
      <w:r>
        <w:tab/>
      </w:r>
      <w:r w:rsidRPr="00C0097A">
        <w:t>Protocol Data Unit</w:t>
      </w:r>
    </w:p>
    <w:p w:rsidR="005B723E" w:rsidRDefault="005B723E" w:rsidP="009345D5">
      <w:pPr>
        <w:pStyle w:val="BodyText"/>
        <w:tabs>
          <w:tab w:val="clear" w:pos="2552"/>
        </w:tabs>
        <w:ind w:left="3870" w:hanging="1318"/>
      </w:pPr>
      <w:r>
        <w:t>IETF</w:t>
      </w:r>
      <w:r>
        <w:tab/>
        <w:t>Internet Engineering Task Force</w:t>
      </w:r>
    </w:p>
    <w:p w:rsidR="009345D5" w:rsidRDefault="009345D5" w:rsidP="009345D5">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BE117E" w:rsidRDefault="00BE117E" w:rsidP="00BE117E">
      <w:pPr>
        <w:pStyle w:val="Heading2"/>
      </w:pPr>
      <w:bookmarkStart w:id="64" w:name="_Toc473791856"/>
      <w:r>
        <w:lastRenderedPageBreak/>
        <w:t>Terminology</w:t>
      </w:r>
      <w:bookmarkEnd w:id="64"/>
    </w:p>
    <w:p w:rsidR="00BE117E" w:rsidRPr="00BE117E" w:rsidRDefault="00BE117E" w:rsidP="00BE117E">
      <w:pPr>
        <w:pStyle w:val="BodyText"/>
      </w:pPr>
      <w:r>
        <w:t>TITAN</w:t>
      </w:r>
      <w:r>
        <w:tab/>
        <w:t>TTCN-3 Test Executor (see</w:t>
      </w:r>
      <w:r w:rsidR="001B2355">
        <w:t xml:space="preserve"> </w:t>
      </w:r>
      <w:r w:rsidR="001B2355">
        <w:fldChar w:fldCharType="begin"/>
      </w:r>
      <w:r w:rsidR="001B2355">
        <w:instrText xml:space="preserve"> REF _Ref377652354 \r \h </w:instrText>
      </w:r>
      <w:r w:rsidR="001B2355">
        <w:fldChar w:fldCharType="separate"/>
      </w:r>
      <w:r w:rsidR="001B2355">
        <w:t>[2]</w:t>
      </w:r>
      <w:r w:rsidR="001B2355">
        <w:fldChar w:fldCharType="end"/>
      </w:r>
      <w:r>
        <w:t>).</w:t>
      </w:r>
    </w:p>
    <w:p w:rsidR="00C86A18" w:rsidRPr="00315260" w:rsidRDefault="00C86A18" w:rsidP="00C86A18">
      <w:pPr>
        <w:pStyle w:val="Heading1"/>
      </w:pPr>
      <w:bookmarkStart w:id="65" w:name="_Toc473791857"/>
      <w:r w:rsidRPr="00315260">
        <w:t>References</w:t>
      </w:r>
      <w:bookmarkEnd w:id="59"/>
      <w:bookmarkEnd w:id="65"/>
    </w:p>
    <w:p w:rsidR="00C86A18" w:rsidRPr="00315260" w:rsidRDefault="00AD1A8D" w:rsidP="00333A8A">
      <w:pPr>
        <w:pStyle w:val="List"/>
      </w:pPr>
      <w:bookmarkStart w:id="66" w:name="_Ref45513518"/>
      <w:r>
        <w:t>ETSI ES 201 873-1 v4.5.1 (2013</w:t>
      </w:r>
      <w:r w:rsidR="009345D5">
        <w:t>-04</w:t>
      </w:r>
      <w:r w:rsidR="00C86A18" w:rsidRPr="00315260">
        <w:t xml:space="preserve">) </w:t>
      </w:r>
      <w:r w:rsidR="00C86A18" w:rsidRPr="00315260">
        <w:br/>
        <w:t>Th</w:t>
      </w:r>
      <w:r w:rsidR="00C86A18">
        <w:t>e Testing and Test Control Nota</w:t>
      </w:r>
      <w:r w:rsidR="00C86A18" w:rsidRPr="00315260">
        <w:t>tion version 3. Part 1: Core Language</w:t>
      </w:r>
      <w:bookmarkEnd w:id="66"/>
    </w:p>
    <w:p w:rsidR="00B32A7E" w:rsidRDefault="00B32A7E" w:rsidP="00333A8A">
      <w:pPr>
        <w:pStyle w:val="List"/>
      </w:pPr>
      <w:bookmarkStart w:id="67" w:name="_Ref50279452"/>
      <w:bookmarkStart w:id="68" w:name="_Ref55708574"/>
      <w:bookmarkStart w:id="69" w:name="_Ref162066170"/>
      <w:bookmarkStart w:id="70" w:name="_Ref377652354"/>
      <w:r w:rsidRPr="00315260">
        <w:t>1</w:t>
      </w:r>
      <w:r w:rsidRPr="00924306">
        <w:rPr>
          <w:rFonts w:cs="Arial"/>
        </w:rPr>
        <w:t>/</w:t>
      </w:r>
      <w:r w:rsidR="00EF4E4F">
        <w:rPr>
          <w:rFonts w:cs="Arial"/>
          <w:lang w:val="hu-HU"/>
        </w:rPr>
        <w:t xml:space="preserve"> 198 17-CRL 113 200/5</w:t>
      </w:r>
      <w:r w:rsidRPr="00924306">
        <w:rPr>
          <w:rFonts w:cs="Arial"/>
          <w:lang w:val="hu-HU"/>
        </w:rPr>
        <w:t xml:space="preserve"> Uen</w:t>
      </w:r>
      <w:r w:rsidRPr="00315260">
        <w:t xml:space="preserve"> </w:t>
      </w:r>
      <w:r w:rsidRPr="00315260">
        <w:br/>
        <w:t xml:space="preserve">User </w:t>
      </w:r>
      <w:bookmarkEnd w:id="69"/>
      <w:r>
        <w:t>Guide for TITAN TTCN-3 Test Executor</w:t>
      </w:r>
      <w:bookmarkEnd w:id="70"/>
    </w:p>
    <w:p w:rsidR="00240408" w:rsidRDefault="00240408" w:rsidP="00240408">
      <w:pPr>
        <w:pStyle w:val="List"/>
      </w:pPr>
      <w:bookmarkStart w:id="71" w:name="ref_TTCN3_standard"/>
      <w:bookmarkStart w:id="72" w:name="_Ref320803923"/>
      <w:bookmarkStart w:id="73" w:name="_Ref377651913"/>
      <w:r>
        <w:t>IETF RFC 3748 Extensible Authentication Protocol (EAP</w:t>
      </w:r>
      <w:bookmarkEnd w:id="72"/>
      <w:r>
        <w:t>)</w:t>
      </w:r>
      <w:bookmarkEnd w:id="73"/>
    </w:p>
    <w:p w:rsidR="00240408" w:rsidRPr="0023237C" w:rsidRDefault="00240408" w:rsidP="00240408">
      <w:pPr>
        <w:pStyle w:val="List"/>
      </w:pPr>
      <w:bookmarkStart w:id="74" w:name="_Ref320803933"/>
      <w:r>
        <w:t xml:space="preserve">IETF RFC 4187 </w:t>
      </w:r>
      <w:r w:rsidRPr="0023237C">
        <w:t>Extensible Authentication Protocol Method for 3rd Generation</w:t>
      </w:r>
      <w:r>
        <w:t xml:space="preserve"> </w:t>
      </w:r>
      <w:r w:rsidRPr="0023237C">
        <w:t>Authentication and Key Agreement (EAP-AKA)</w:t>
      </w:r>
      <w:bookmarkEnd w:id="74"/>
    </w:p>
    <w:p w:rsidR="00240408" w:rsidRDefault="00240408" w:rsidP="00240408">
      <w:pPr>
        <w:pStyle w:val="List"/>
      </w:pPr>
      <w:bookmarkStart w:id="75" w:name="_Ref320803999"/>
      <w:r>
        <w:t>IETF RFC 5448 Improved Extensible Authentication Protocol Method for 3rd Generation Authentication and Key Agreement (EAP-AKA')</w:t>
      </w:r>
      <w:bookmarkEnd w:id="75"/>
    </w:p>
    <w:p w:rsidR="00240408" w:rsidRPr="006D4117" w:rsidRDefault="00240408" w:rsidP="00240408">
      <w:pPr>
        <w:pStyle w:val="List"/>
      </w:pPr>
      <w:bookmarkStart w:id="76" w:name="_Ref320804001"/>
      <w:r>
        <w:t xml:space="preserve">IETF RFC 4186 </w:t>
      </w:r>
      <w:r w:rsidRPr="006D4117">
        <w:t>Extensible Authentication Protocol Method for</w:t>
      </w:r>
      <w:r>
        <w:t xml:space="preserve"> </w:t>
      </w:r>
      <w:r w:rsidRPr="006D4117">
        <w:t xml:space="preserve">Global System for </w:t>
      </w:r>
      <w:smartTag w:uri="urn:schemas-microsoft-com:office:smarttags" w:element="place">
        <w:r w:rsidRPr="006D4117">
          <w:t>Mobile</w:t>
        </w:r>
      </w:smartTag>
      <w:r w:rsidRPr="006D4117">
        <w:t xml:space="preserve"> Communications (GSM</w:t>
      </w:r>
      <w:r>
        <w:t xml:space="preserve">) </w:t>
      </w:r>
      <w:r w:rsidRPr="006D4117">
        <w:t>Subscriber Identity Modules (EAP-SIM</w:t>
      </w:r>
      <w:r>
        <w:t>)</w:t>
      </w:r>
      <w:bookmarkEnd w:id="76"/>
    </w:p>
    <w:p w:rsidR="00815AE1" w:rsidRDefault="00240408" w:rsidP="00397DA3">
      <w:pPr>
        <w:pStyle w:val="List"/>
      </w:pPr>
      <w:bookmarkStart w:id="77" w:name="_Ref320804004"/>
      <w:r>
        <w:t xml:space="preserve">IETF RFC 5281 </w:t>
      </w:r>
      <w:r w:rsidRPr="00017712">
        <w:t>Extensible Authentication Protocol Tunneled Transport Layer Security</w:t>
      </w:r>
      <w:r>
        <w:br/>
      </w:r>
      <w:r w:rsidRPr="00017712">
        <w:t>Authenticated Protocol Version 0 (EAP-TTLSv0</w:t>
      </w:r>
      <w:r>
        <w:t>)</w:t>
      </w:r>
      <w:bookmarkEnd w:id="67"/>
      <w:bookmarkEnd w:id="68"/>
      <w:bookmarkEnd w:id="71"/>
      <w:bookmarkEnd w:id="77"/>
    </w:p>
    <w:p w:rsidR="00F92033" w:rsidRDefault="00F92033" w:rsidP="00F92033">
      <w:pPr>
        <w:pStyle w:val="List"/>
      </w:pPr>
      <w:bookmarkStart w:id="78" w:name="_Ref377653104"/>
      <w:r w:rsidRPr="00F92033">
        <w:t>10</w:t>
      </w:r>
      <w:r w:rsidR="002173CA">
        <w:t>9 21-CNL 113 722-6</w:t>
      </w:r>
      <w:r>
        <w:t xml:space="preserve"> Uen</w:t>
      </w:r>
      <w:r>
        <w:br/>
      </w:r>
      <w:r w:rsidR="00D026A1">
        <w:t>EAP Protocol Modules for TTCN-3 Toolset with TITAN, Product Revision Information</w:t>
      </w:r>
      <w:bookmarkEnd w:id="78"/>
    </w:p>
    <w:p w:rsidR="00613135" w:rsidRPr="001B22CC" w:rsidRDefault="00533126" w:rsidP="00F92033">
      <w:pPr>
        <w:pStyle w:val="List"/>
      </w:pPr>
      <w:bookmarkStart w:id="79" w:name="_Ref454187171"/>
      <w:r>
        <w:t>1551-CNL 113 427 Uen</w:t>
      </w:r>
      <w:r>
        <w:br/>
      </w:r>
      <w:r w:rsidR="00613135">
        <w:t>TCC Useful Functions for TTCN-3 Toolset with TITAN</w:t>
      </w:r>
      <w:bookmarkEnd w:id="79"/>
    </w:p>
    <w:sectPr w:rsidR="00613135" w:rsidRPr="001B22CC">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08" w:rsidRDefault="005B1708">
      <w:r>
        <w:separator/>
      </w:r>
    </w:p>
  </w:endnote>
  <w:endnote w:type="continuationSeparator" w:id="0">
    <w:p w:rsidR="005B1708" w:rsidRDefault="005B1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4C2" w:rsidRDefault="00BD1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4C2" w:rsidRDefault="00BD14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4C2" w:rsidRDefault="00BD1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08" w:rsidRDefault="005B1708">
      <w:r>
        <w:separator/>
      </w:r>
    </w:p>
  </w:footnote>
  <w:footnote w:type="continuationSeparator" w:id="0">
    <w:p w:rsidR="005B1708" w:rsidRDefault="005B1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4C2" w:rsidRDefault="00BD1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1B22CC" w:rsidRPr="00B07544">
      <w:tblPrEx>
        <w:tblCellMar>
          <w:top w:w="0" w:type="dxa"/>
          <w:bottom w:w="0" w:type="dxa"/>
        </w:tblCellMar>
      </w:tblPrEx>
      <w:trPr>
        <w:gridAfter w:val="1"/>
        <w:wAfter w:w="11" w:type="dxa"/>
        <w:hidden/>
      </w:trPr>
      <w:tc>
        <w:tcPr>
          <w:tcW w:w="5145" w:type="dxa"/>
          <w:gridSpan w:val="2"/>
        </w:tcPr>
        <w:p w:rsidR="001B22CC" w:rsidRPr="00B07544" w:rsidRDefault="001B22CC">
          <w:pPr>
            <w:pStyle w:val="Header"/>
            <w:tabs>
              <w:tab w:val="left" w:pos="3048"/>
            </w:tabs>
            <w:rPr>
              <w:vanish/>
            </w:rPr>
          </w:pPr>
        </w:p>
      </w:tc>
      <w:tc>
        <w:tcPr>
          <w:tcW w:w="3927" w:type="dxa"/>
          <w:gridSpan w:val="3"/>
        </w:tcPr>
        <w:p w:rsidR="001B22CC" w:rsidRPr="00B07544" w:rsidRDefault="001B22CC">
          <w:pPr>
            <w:pStyle w:val="Header"/>
          </w:pPr>
          <w:r w:rsidRPr="00B07544">
            <w:fldChar w:fldCharType="begin"/>
          </w:r>
          <w:r w:rsidRPr="00B07544">
            <w:instrText xml:space="preserve"> DOCPROPERTY "Information"  \* MERGEFORMAT </w:instrText>
          </w:r>
          <w:r w:rsidRPr="00B07544">
            <w:fldChar w:fldCharType="end"/>
          </w:r>
        </w:p>
      </w:tc>
      <w:tc>
        <w:tcPr>
          <w:tcW w:w="1134" w:type="dxa"/>
        </w:tcPr>
        <w:p w:rsidR="001B22CC" w:rsidRPr="00B07544" w:rsidRDefault="001B22CC">
          <w:pPr>
            <w:pStyle w:val="Header"/>
          </w:pPr>
        </w:p>
      </w:tc>
    </w:tr>
    <w:tr w:rsidR="001B22CC" w:rsidRPr="00B07544">
      <w:tblPrEx>
        <w:tblCellMar>
          <w:top w:w="0" w:type="dxa"/>
          <w:bottom w:w="0" w:type="dxa"/>
        </w:tblCellMar>
      </w:tblPrEx>
      <w:trPr>
        <w:gridAfter w:val="1"/>
        <w:wAfter w:w="11" w:type="dxa"/>
        <w:trHeight w:val="480"/>
      </w:trPr>
      <w:tc>
        <w:tcPr>
          <w:tcW w:w="5145" w:type="dxa"/>
          <w:gridSpan w:val="2"/>
        </w:tcPr>
        <w:p w:rsidR="001B22CC" w:rsidRPr="00B07544" w:rsidRDefault="00F70537">
          <w:pPr>
            <w:pStyle w:val="Header"/>
          </w:pPr>
          <w:r w:rsidRPr="00B07544">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1B22CC" w:rsidRPr="00B07544" w:rsidRDefault="001B22CC">
          <w:pPr>
            <w:pStyle w:val="Header"/>
          </w:pPr>
          <w:fldSimple w:instr=" DOCPROPERTY &quot;SecurityClass&quot; \* MERGEFORMAT ">
            <w:r w:rsidR="00B07544" w:rsidRPr="00B07544">
              <w:t>Ericsson Internal</w:t>
            </w:r>
          </w:fldSimple>
        </w:p>
        <w:p w:rsidR="001B22CC" w:rsidRPr="00B07544" w:rsidRDefault="001B22CC">
          <w:pPr>
            <w:pStyle w:val="Header"/>
            <w:rPr>
              <w:caps/>
            </w:rPr>
          </w:pPr>
          <w:r w:rsidRPr="00B07544">
            <w:rPr>
              <w:caps/>
            </w:rPr>
            <w:fldChar w:fldCharType="begin"/>
          </w:r>
          <w:r w:rsidRPr="00B07544">
            <w:rPr>
              <w:caps/>
            </w:rPr>
            <w:instrText xml:space="preserve"> DOCPROPERTY "DocName" \* MERGEFORMAT </w:instrText>
          </w:r>
          <w:r w:rsidRPr="00B07544">
            <w:rPr>
              <w:caps/>
            </w:rPr>
            <w:fldChar w:fldCharType="separate"/>
          </w:r>
          <w:r w:rsidR="00B07544" w:rsidRPr="00B07544">
            <w:rPr>
              <w:caps/>
            </w:rPr>
            <w:t>DESCRIPTION</w:t>
          </w:r>
          <w:r w:rsidRPr="00B07544">
            <w:rPr>
              <w:caps/>
            </w:rPr>
            <w:fldChar w:fldCharType="end"/>
          </w:r>
        </w:p>
      </w:tc>
      <w:tc>
        <w:tcPr>
          <w:tcW w:w="1134" w:type="dxa"/>
        </w:tcPr>
        <w:p w:rsidR="001B22CC" w:rsidRPr="00B07544" w:rsidRDefault="001B22CC">
          <w:pPr>
            <w:pStyle w:val="Header"/>
            <w:jc w:val="right"/>
          </w:pPr>
        </w:p>
        <w:p w:rsidR="001B22CC" w:rsidRPr="00B07544" w:rsidRDefault="001B22CC">
          <w:pPr>
            <w:pStyle w:val="Header"/>
            <w:jc w:val="right"/>
          </w:pPr>
          <w:r w:rsidRPr="00B07544">
            <w:fldChar w:fldCharType="begin"/>
          </w:r>
          <w:r w:rsidRPr="00B07544">
            <w:instrText>\PAGE arab</w:instrText>
          </w:r>
          <w:r w:rsidRPr="00B07544">
            <w:fldChar w:fldCharType="separate"/>
          </w:r>
          <w:r w:rsidR="00F70537">
            <w:t>2</w:t>
          </w:r>
          <w:r w:rsidRPr="00B07544">
            <w:fldChar w:fldCharType="end"/>
          </w:r>
          <w:r w:rsidRPr="00B07544">
            <w:t xml:space="preserve"> (</w:t>
          </w:r>
          <w:r w:rsidRPr="00B07544">
            <w:fldChar w:fldCharType="begin"/>
          </w:r>
          <w:r w:rsidRPr="00B07544">
            <w:instrText xml:space="preserve">\NUMPAGES </w:instrText>
          </w:r>
          <w:r w:rsidRPr="00B07544">
            <w:fldChar w:fldCharType="separate"/>
          </w:r>
          <w:r w:rsidR="00F70537">
            <w:t>7</w:t>
          </w:r>
          <w:r w:rsidRPr="00B07544">
            <w:fldChar w:fldCharType="end"/>
          </w:r>
          <w:r w:rsidRPr="00B07544">
            <w:t>)</w:t>
          </w:r>
        </w:p>
      </w:tc>
    </w:tr>
    <w:tr w:rsidR="001B22CC" w:rsidRPr="00B0754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1B22CC" w:rsidRPr="00B07544" w:rsidRDefault="001B22CC">
          <w:pPr>
            <w:pStyle w:val="NoSpellcheck"/>
          </w:pPr>
          <w:r w:rsidRPr="00B07544">
            <w:t>Prepared (also subject responsible if other)</w:t>
          </w:r>
        </w:p>
      </w:tc>
      <w:tc>
        <w:tcPr>
          <w:tcW w:w="5060" w:type="dxa"/>
          <w:gridSpan w:val="4"/>
          <w:tcBorders>
            <w:top w:val="single" w:sz="6" w:space="0" w:color="auto"/>
          </w:tcBorders>
        </w:tcPr>
        <w:p w:rsidR="001B22CC" w:rsidRPr="00B07544" w:rsidRDefault="001B22CC">
          <w:pPr>
            <w:pStyle w:val="NoSpellcheck"/>
          </w:pPr>
          <w:r w:rsidRPr="00B07544">
            <w:t>No.</w:t>
          </w:r>
        </w:p>
      </w:tc>
    </w:tr>
    <w:tr w:rsidR="001B22CC" w:rsidRPr="00B0754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1B22CC" w:rsidRPr="00B07544" w:rsidRDefault="001B22CC">
          <w:pPr>
            <w:pStyle w:val="Header"/>
            <w:tabs>
              <w:tab w:val="clear" w:pos="4320"/>
              <w:tab w:val="clear" w:pos="8640"/>
              <w:tab w:val="left" w:pos="2381"/>
              <w:tab w:val="left" w:pos="2609"/>
              <w:tab w:val="left" w:pos="2835"/>
              <w:tab w:val="left" w:pos="3062"/>
            </w:tabs>
            <w:rPr>
              <w:lang w:val="nl-NL"/>
            </w:rPr>
          </w:pPr>
          <w:r w:rsidRPr="00B07544">
            <w:fldChar w:fldCharType="begin"/>
          </w:r>
          <w:r w:rsidRPr="00B07544">
            <w:rPr>
              <w:lang w:val="nl-NL"/>
            </w:rPr>
            <w:instrText xml:space="preserve"> DOCPROPERTY "Prepared" \* MERGEFORMAT </w:instrText>
          </w:r>
          <w:r w:rsidRPr="00B07544">
            <w:fldChar w:fldCharType="separate"/>
          </w:r>
          <w:r w:rsidR="00B07544" w:rsidRPr="00B07544">
            <w:rPr>
              <w:lang w:val="nl-NL"/>
            </w:rPr>
            <w:t>EMATEKO Mate Kovacs</w:t>
          </w:r>
          <w:r w:rsidRPr="00B07544">
            <w:fldChar w:fldCharType="end"/>
          </w:r>
        </w:p>
      </w:tc>
      <w:tc>
        <w:tcPr>
          <w:tcW w:w="5060" w:type="dxa"/>
          <w:gridSpan w:val="4"/>
          <w:tcBorders>
            <w:bottom w:val="single" w:sz="6" w:space="0" w:color="auto"/>
          </w:tcBorders>
        </w:tcPr>
        <w:p w:rsidR="001B22CC" w:rsidRPr="00B07544" w:rsidRDefault="001B22CC">
          <w:pPr>
            <w:pStyle w:val="Header"/>
          </w:pPr>
          <w:fldSimple w:instr=" DOCPROPERTY &quot;DocNo&quot;  &quot;LangCode&quot; \* MERGEFORMAT ">
            <w:r w:rsidR="00B07544" w:rsidRPr="00B07544">
              <w:t>1551-CNL 113 722 Uen</w:t>
            </w:r>
          </w:fldSimple>
        </w:p>
      </w:tc>
    </w:tr>
    <w:tr w:rsidR="001B22CC" w:rsidRPr="00B0754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1B22CC" w:rsidRPr="00B07544" w:rsidRDefault="001B22CC">
          <w:pPr>
            <w:pStyle w:val="NoSpellcheck"/>
          </w:pPr>
          <w:r w:rsidRPr="00B07544">
            <w:t>Approved</w:t>
          </w:r>
        </w:p>
      </w:tc>
      <w:tc>
        <w:tcPr>
          <w:tcW w:w="1319" w:type="dxa"/>
          <w:tcBorders>
            <w:top w:val="single" w:sz="6" w:space="0" w:color="auto"/>
            <w:right w:val="single" w:sz="6" w:space="0" w:color="auto"/>
          </w:tcBorders>
        </w:tcPr>
        <w:p w:rsidR="001B22CC" w:rsidRPr="00B07544" w:rsidRDefault="001B22CC">
          <w:pPr>
            <w:pStyle w:val="NoSpellcheck"/>
          </w:pPr>
          <w:r w:rsidRPr="00B07544">
            <w:t>Checked</w:t>
          </w:r>
        </w:p>
      </w:tc>
      <w:tc>
        <w:tcPr>
          <w:tcW w:w="1516" w:type="dxa"/>
          <w:tcBorders>
            <w:right w:val="single" w:sz="6" w:space="0" w:color="auto"/>
          </w:tcBorders>
        </w:tcPr>
        <w:p w:rsidR="001B22CC" w:rsidRPr="00B07544" w:rsidRDefault="001B22CC">
          <w:pPr>
            <w:pStyle w:val="NoSpellcheck"/>
          </w:pPr>
          <w:r w:rsidRPr="00B07544">
            <w:t>Date</w:t>
          </w:r>
        </w:p>
      </w:tc>
      <w:tc>
        <w:tcPr>
          <w:tcW w:w="964" w:type="dxa"/>
        </w:tcPr>
        <w:p w:rsidR="001B22CC" w:rsidRPr="00B07544" w:rsidRDefault="001B22CC">
          <w:pPr>
            <w:pStyle w:val="NoSpellcheck"/>
          </w:pPr>
          <w:r w:rsidRPr="00B07544">
            <w:t>Rev</w:t>
          </w:r>
        </w:p>
      </w:tc>
      <w:tc>
        <w:tcPr>
          <w:tcW w:w="2579" w:type="dxa"/>
          <w:gridSpan w:val="2"/>
          <w:tcBorders>
            <w:left w:val="single" w:sz="6" w:space="0" w:color="auto"/>
          </w:tcBorders>
        </w:tcPr>
        <w:p w:rsidR="001B22CC" w:rsidRPr="00B07544" w:rsidRDefault="001B22CC">
          <w:pPr>
            <w:pStyle w:val="NoSpellcheck"/>
          </w:pPr>
          <w:r w:rsidRPr="00B07544">
            <w:t>Reference</w:t>
          </w:r>
        </w:p>
      </w:tc>
    </w:tr>
    <w:tr w:rsidR="001B22C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1B22CC" w:rsidRPr="00B07544" w:rsidRDefault="001B22CC">
          <w:pPr>
            <w:pStyle w:val="Header"/>
          </w:pPr>
          <w:r w:rsidRPr="00B07544">
            <w:fldChar w:fldCharType="begin"/>
          </w:r>
          <w:r w:rsidRPr="00B07544">
            <w:instrText xml:space="preserve"> DOCPROPERTY "ApprovedBy" \* MERGEFORMAT </w:instrText>
          </w:r>
          <w:r w:rsidRPr="00B07544">
            <w:fldChar w:fldCharType="end"/>
          </w:r>
        </w:p>
      </w:tc>
      <w:tc>
        <w:tcPr>
          <w:tcW w:w="1318" w:type="dxa"/>
          <w:tcBorders>
            <w:left w:val="nil"/>
            <w:bottom w:val="single" w:sz="6" w:space="0" w:color="auto"/>
            <w:right w:val="single" w:sz="6" w:space="0" w:color="auto"/>
          </w:tcBorders>
        </w:tcPr>
        <w:p w:rsidR="001B22CC" w:rsidRPr="00B07544" w:rsidRDefault="001B22CC">
          <w:pPr>
            <w:pStyle w:val="Header"/>
          </w:pPr>
          <w:fldSimple w:instr=" DOCPROPERTY &quot;Checked&quot; \* MERGEFORMAT ">
            <w:r w:rsidR="00B07544" w:rsidRPr="00B07544">
              <w:t>ethgasz</w:t>
            </w:r>
          </w:fldSimple>
        </w:p>
      </w:tc>
      <w:tc>
        <w:tcPr>
          <w:tcW w:w="1518" w:type="dxa"/>
          <w:tcBorders>
            <w:bottom w:val="single" w:sz="6" w:space="0" w:color="auto"/>
          </w:tcBorders>
        </w:tcPr>
        <w:p w:rsidR="001B22CC" w:rsidRPr="00B07544" w:rsidRDefault="001B22CC">
          <w:pPr>
            <w:pStyle w:val="Header"/>
          </w:pPr>
          <w:fldSimple w:instr=" DOCPROPERTY &quot;Date&quot; \* MERGEFORMAT ">
            <w:r w:rsidR="00B07544" w:rsidRPr="00B07544">
              <w:t>2017-02-02</w:t>
            </w:r>
          </w:fldSimple>
        </w:p>
      </w:tc>
      <w:tc>
        <w:tcPr>
          <w:tcW w:w="964" w:type="dxa"/>
          <w:tcBorders>
            <w:bottom w:val="single" w:sz="6" w:space="0" w:color="auto"/>
          </w:tcBorders>
        </w:tcPr>
        <w:p w:rsidR="001B22CC" w:rsidRPr="00B07544" w:rsidRDefault="001B22CC">
          <w:pPr>
            <w:pStyle w:val="Header"/>
          </w:pPr>
          <w:fldSimple w:instr=" DOCPROPERTY &quot;Revision&quot; \* MERGEFORMAT ">
            <w:r w:rsidR="00B07544" w:rsidRPr="00B07544">
              <w:t>PE2</w:t>
            </w:r>
          </w:fldSimple>
        </w:p>
      </w:tc>
      <w:tc>
        <w:tcPr>
          <w:tcW w:w="2589" w:type="dxa"/>
          <w:gridSpan w:val="3"/>
          <w:tcBorders>
            <w:left w:val="single" w:sz="6" w:space="0" w:color="auto"/>
            <w:bottom w:val="single" w:sz="6" w:space="0" w:color="auto"/>
          </w:tcBorders>
        </w:tcPr>
        <w:p w:rsidR="001B22CC" w:rsidRPr="00B07544" w:rsidRDefault="001B22CC">
          <w:pPr>
            <w:pStyle w:val="Header"/>
          </w:pPr>
          <w:r w:rsidRPr="00B07544">
            <w:fldChar w:fldCharType="begin"/>
          </w:r>
          <w:r w:rsidRPr="00B07544">
            <w:instrText xml:space="preserve"> DOCPROPERTY "Reference" \* MERGEFORMAT </w:instrText>
          </w:r>
          <w:r w:rsidRPr="00B07544">
            <w:fldChar w:fldCharType="end"/>
          </w:r>
        </w:p>
      </w:tc>
    </w:tr>
  </w:tbl>
  <w:p w:rsidR="001B22CC" w:rsidRDefault="001B2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4C2" w:rsidRDefault="00BD1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5BCAC510"/>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373"/>
        </w:tabs>
        <w:ind w:left="2924" w:hanging="13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B19C4146"/>
    <w:lvl w:ilvl="0" w:tplc="16B0A966">
      <w:start w:val="1"/>
      <w:numFmt w:val="decimal"/>
      <w:lvlRestart w:val="0"/>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4"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9"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9"/>
  </w:num>
  <w:num w:numId="4">
    <w:abstractNumId w:val="2"/>
  </w:num>
  <w:num w:numId="5">
    <w:abstractNumId w:val="14"/>
  </w:num>
  <w:num w:numId="6">
    <w:abstractNumId w:val="4"/>
  </w:num>
  <w:num w:numId="7">
    <w:abstractNumId w:val="24"/>
  </w:num>
  <w:num w:numId="8">
    <w:abstractNumId w:val="17"/>
  </w:num>
  <w:num w:numId="9">
    <w:abstractNumId w:val="3"/>
  </w:num>
  <w:num w:numId="10">
    <w:abstractNumId w:val="7"/>
  </w:num>
  <w:num w:numId="11">
    <w:abstractNumId w:val="5"/>
  </w:num>
  <w:num w:numId="12">
    <w:abstractNumId w:val="10"/>
  </w:num>
  <w:num w:numId="13">
    <w:abstractNumId w:val="23"/>
  </w:num>
  <w:num w:numId="14">
    <w:abstractNumId w:val="16"/>
  </w:num>
  <w:num w:numId="15">
    <w:abstractNumId w:val="18"/>
  </w:num>
  <w:num w:numId="16">
    <w:abstractNumId w:val="19"/>
  </w:num>
  <w:num w:numId="17">
    <w:abstractNumId w:val="21"/>
  </w:num>
  <w:num w:numId="18">
    <w:abstractNumId w:val="13"/>
  </w:num>
  <w:num w:numId="19">
    <w:abstractNumId w:val="12"/>
  </w:num>
  <w:num w:numId="20">
    <w:abstractNumId w:val="11"/>
  </w:num>
  <w:num w:numId="21">
    <w:abstractNumId w:val="10"/>
    <w:lvlOverride w:ilvl="0">
      <w:startOverride w:val="1"/>
    </w:lvlOverride>
  </w:num>
  <w:num w:numId="22">
    <w:abstractNumId w:val="6"/>
  </w:num>
  <w:num w:numId="23">
    <w:abstractNumId w:val="8"/>
  </w:num>
  <w:num w:numId="24">
    <w:abstractNumId w:val="22"/>
  </w:num>
  <w:num w:numId="25">
    <w:abstractNumId w:val="15"/>
  </w:num>
  <w:num w:numId="26">
    <w:abstractNumId w:val="0"/>
  </w:num>
  <w:num w:numId="27">
    <w:abstractNumId w:val="1"/>
  </w:num>
  <w:num w:numId="28">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22A8"/>
    <w:rsid w:val="00003486"/>
    <w:rsid w:val="00007EB9"/>
    <w:rsid w:val="000102EB"/>
    <w:rsid w:val="00021EC1"/>
    <w:rsid w:val="0003024D"/>
    <w:rsid w:val="000329A2"/>
    <w:rsid w:val="00033E6E"/>
    <w:rsid w:val="0003706B"/>
    <w:rsid w:val="00037BFB"/>
    <w:rsid w:val="000525E4"/>
    <w:rsid w:val="00053ED7"/>
    <w:rsid w:val="00065E79"/>
    <w:rsid w:val="000740A9"/>
    <w:rsid w:val="00077C9D"/>
    <w:rsid w:val="00082942"/>
    <w:rsid w:val="00084588"/>
    <w:rsid w:val="0009485C"/>
    <w:rsid w:val="000A0B6C"/>
    <w:rsid w:val="000A7312"/>
    <w:rsid w:val="000B1B20"/>
    <w:rsid w:val="000B2941"/>
    <w:rsid w:val="000B4332"/>
    <w:rsid w:val="000B48E0"/>
    <w:rsid w:val="000C131E"/>
    <w:rsid w:val="000C6B9D"/>
    <w:rsid w:val="000D4480"/>
    <w:rsid w:val="000E2B15"/>
    <w:rsid w:val="000E3B70"/>
    <w:rsid w:val="000E76D5"/>
    <w:rsid w:val="000F430A"/>
    <w:rsid w:val="000F5544"/>
    <w:rsid w:val="000F6805"/>
    <w:rsid w:val="000F7C03"/>
    <w:rsid w:val="00107FC1"/>
    <w:rsid w:val="00110759"/>
    <w:rsid w:val="001152C7"/>
    <w:rsid w:val="00126A55"/>
    <w:rsid w:val="00127F23"/>
    <w:rsid w:val="0014276B"/>
    <w:rsid w:val="00142AA4"/>
    <w:rsid w:val="00144178"/>
    <w:rsid w:val="0014755C"/>
    <w:rsid w:val="0015057F"/>
    <w:rsid w:val="0015276C"/>
    <w:rsid w:val="00167851"/>
    <w:rsid w:val="00177FBE"/>
    <w:rsid w:val="00187558"/>
    <w:rsid w:val="001931FA"/>
    <w:rsid w:val="001978B7"/>
    <w:rsid w:val="00197DC8"/>
    <w:rsid w:val="001A0E0D"/>
    <w:rsid w:val="001A7B97"/>
    <w:rsid w:val="001B22CC"/>
    <w:rsid w:val="001B2355"/>
    <w:rsid w:val="001B572D"/>
    <w:rsid w:val="001C29B6"/>
    <w:rsid w:val="001D4F55"/>
    <w:rsid w:val="001D53D8"/>
    <w:rsid w:val="001D687E"/>
    <w:rsid w:val="001E1FAD"/>
    <w:rsid w:val="001E22A3"/>
    <w:rsid w:val="001E26C1"/>
    <w:rsid w:val="001E5669"/>
    <w:rsid w:val="001F2898"/>
    <w:rsid w:val="0020074B"/>
    <w:rsid w:val="00200B29"/>
    <w:rsid w:val="002029CE"/>
    <w:rsid w:val="00207FAB"/>
    <w:rsid w:val="0021463A"/>
    <w:rsid w:val="002173CA"/>
    <w:rsid w:val="002222E5"/>
    <w:rsid w:val="002251BD"/>
    <w:rsid w:val="0023043A"/>
    <w:rsid w:val="0023225A"/>
    <w:rsid w:val="00240408"/>
    <w:rsid w:val="00241679"/>
    <w:rsid w:val="002474DE"/>
    <w:rsid w:val="00262421"/>
    <w:rsid w:val="00264DBA"/>
    <w:rsid w:val="00265899"/>
    <w:rsid w:val="00267458"/>
    <w:rsid w:val="00280B03"/>
    <w:rsid w:val="0028329B"/>
    <w:rsid w:val="00285D1B"/>
    <w:rsid w:val="00287141"/>
    <w:rsid w:val="002917E2"/>
    <w:rsid w:val="002A6779"/>
    <w:rsid w:val="002B002C"/>
    <w:rsid w:val="002B092F"/>
    <w:rsid w:val="002B0DE7"/>
    <w:rsid w:val="002B1DD8"/>
    <w:rsid w:val="002B769E"/>
    <w:rsid w:val="002C029E"/>
    <w:rsid w:val="002C220A"/>
    <w:rsid w:val="002C4D2E"/>
    <w:rsid w:val="002D16E4"/>
    <w:rsid w:val="002D1714"/>
    <w:rsid w:val="002D5576"/>
    <w:rsid w:val="002E006B"/>
    <w:rsid w:val="002F34F4"/>
    <w:rsid w:val="002F35C9"/>
    <w:rsid w:val="00315260"/>
    <w:rsid w:val="003210CD"/>
    <w:rsid w:val="00332FF6"/>
    <w:rsid w:val="00333A8A"/>
    <w:rsid w:val="0033649A"/>
    <w:rsid w:val="00341CF1"/>
    <w:rsid w:val="00347C93"/>
    <w:rsid w:val="00355CED"/>
    <w:rsid w:val="0036049C"/>
    <w:rsid w:val="00361AD0"/>
    <w:rsid w:val="00362C99"/>
    <w:rsid w:val="00363BA9"/>
    <w:rsid w:val="00365E65"/>
    <w:rsid w:val="0037038A"/>
    <w:rsid w:val="00372A3F"/>
    <w:rsid w:val="003739F4"/>
    <w:rsid w:val="00374D02"/>
    <w:rsid w:val="003844BE"/>
    <w:rsid w:val="00385949"/>
    <w:rsid w:val="0038776F"/>
    <w:rsid w:val="0039179A"/>
    <w:rsid w:val="00391ACA"/>
    <w:rsid w:val="00392556"/>
    <w:rsid w:val="00397DA3"/>
    <w:rsid w:val="003A48B7"/>
    <w:rsid w:val="003A59FD"/>
    <w:rsid w:val="003B2147"/>
    <w:rsid w:val="003B450D"/>
    <w:rsid w:val="003B48A5"/>
    <w:rsid w:val="003B7391"/>
    <w:rsid w:val="003C237D"/>
    <w:rsid w:val="003C3443"/>
    <w:rsid w:val="003C7465"/>
    <w:rsid w:val="003D208D"/>
    <w:rsid w:val="003D77BF"/>
    <w:rsid w:val="003E580C"/>
    <w:rsid w:val="003E7160"/>
    <w:rsid w:val="004079AC"/>
    <w:rsid w:val="00414CB3"/>
    <w:rsid w:val="00427A51"/>
    <w:rsid w:val="0043028C"/>
    <w:rsid w:val="00431A94"/>
    <w:rsid w:val="004347D3"/>
    <w:rsid w:val="0044045D"/>
    <w:rsid w:val="00441862"/>
    <w:rsid w:val="00441EB7"/>
    <w:rsid w:val="00447DA3"/>
    <w:rsid w:val="00453D64"/>
    <w:rsid w:val="00455EC5"/>
    <w:rsid w:val="00463A22"/>
    <w:rsid w:val="00467594"/>
    <w:rsid w:val="004706D9"/>
    <w:rsid w:val="00473606"/>
    <w:rsid w:val="0047618F"/>
    <w:rsid w:val="00483E8B"/>
    <w:rsid w:val="00486B8A"/>
    <w:rsid w:val="00494C1B"/>
    <w:rsid w:val="00495C3A"/>
    <w:rsid w:val="004A5132"/>
    <w:rsid w:val="004A7169"/>
    <w:rsid w:val="004B18CE"/>
    <w:rsid w:val="004B563F"/>
    <w:rsid w:val="004B71D4"/>
    <w:rsid w:val="004B7A9C"/>
    <w:rsid w:val="004B7CFB"/>
    <w:rsid w:val="004C31C4"/>
    <w:rsid w:val="004C34B3"/>
    <w:rsid w:val="004C5D25"/>
    <w:rsid w:val="004C7E6F"/>
    <w:rsid w:val="004D35DC"/>
    <w:rsid w:val="004D3F04"/>
    <w:rsid w:val="004D6783"/>
    <w:rsid w:val="004D7299"/>
    <w:rsid w:val="004E1587"/>
    <w:rsid w:val="004E7658"/>
    <w:rsid w:val="005050ED"/>
    <w:rsid w:val="00505BD3"/>
    <w:rsid w:val="005105EA"/>
    <w:rsid w:val="00510E1D"/>
    <w:rsid w:val="00511D52"/>
    <w:rsid w:val="005149DD"/>
    <w:rsid w:val="00521908"/>
    <w:rsid w:val="0052257C"/>
    <w:rsid w:val="005253CA"/>
    <w:rsid w:val="00526A16"/>
    <w:rsid w:val="00533126"/>
    <w:rsid w:val="005337F4"/>
    <w:rsid w:val="00536A48"/>
    <w:rsid w:val="00543100"/>
    <w:rsid w:val="005439A9"/>
    <w:rsid w:val="00546901"/>
    <w:rsid w:val="0054777D"/>
    <w:rsid w:val="005516AD"/>
    <w:rsid w:val="0057095D"/>
    <w:rsid w:val="00570DFF"/>
    <w:rsid w:val="0058495F"/>
    <w:rsid w:val="00585B3F"/>
    <w:rsid w:val="00591573"/>
    <w:rsid w:val="005A0743"/>
    <w:rsid w:val="005A2B40"/>
    <w:rsid w:val="005A3998"/>
    <w:rsid w:val="005B1708"/>
    <w:rsid w:val="005B3394"/>
    <w:rsid w:val="005B37A4"/>
    <w:rsid w:val="005B723E"/>
    <w:rsid w:val="005B7B92"/>
    <w:rsid w:val="005C41BB"/>
    <w:rsid w:val="005D4631"/>
    <w:rsid w:val="005E2F1A"/>
    <w:rsid w:val="005E6F39"/>
    <w:rsid w:val="005F0469"/>
    <w:rsid w:val="005F2EFF"/>
    <w:rsid w:val="005F6B20"/>
    <w:rsid w:val="00600C5C"/>
    <w:rsid w:val="0060289B"/>
    <w:rsid w:val="00610224"/>
    <w:rsid w:val="00613135"/>
    <w:rsid w:val="006239F5"/>
    <w:rsid w:val="00625A0B"/>
    <w:rsid w:val="00630FAD"/>
    <w:rsid w:val="0063147E"/>
    <w:rsid w:val="00634C36"/>
    <w:rsid w:val="0063699F"/>
    <w:rsid w:val="00636F1B"/>
    <w:rsid w:val="00640034"/>
    <w:rsid w:val="00640994"/>
    <w:rsid w:val="00646986"/>
    <w:rsid w:val="00653769"/>
    <w:rsid w:val="0066485D"/>
    <w:rsid w:val="006724D1"/>
    <w:rsid w:val="00676476"/>
    <w:rsid w:val="006809AE"/>
    <w:rsid w:val="00697A75"/>
    <w:rsid w:val="006A5A69"/>
    <w:rsid w:val="006B12AB"/>
    <w:rsid w:val="006B20AB"/>
    <w:rsid w:val="006C38B8"/>
    <w:rsid w:val="006C4F6E"/>
    <w:rsid w:val="006C63C1"/>
    <w:rsid w:val="006C780F"/>
    <w:rsid w:val="006D61AB"/>
    <w:rsid w:val="006D7363"/>
    <w:rsid w:val="006E0F1F"/>
    <w:rsid w:val="006E522F"/>
    <w:rsid w:val="00703FF8"/>
    <w:rsid w:val="00705F3D"/>
    <w:rsid w:val="00712949"/>
    <w:rsid w:val="00720553"/>
    <w:rsid w:val="007208B3"/>
    <w:rsid w:val="007248B6"/>
    <w:rsid w:val="00725532"/>
    <w:rsid w:val="00736546"/>
    <w:rsid w:val="00747BDF"/>
    <w:rsid w:val="007621E3"/>
    <w:rsid w:val="0076549E"/>
    <w:rsid w:val="00771570"/>
    <w:rsid w:val="00772767"/>
    <w:rsid w:val="00773348"/>
    <w:rsid w:val="00777D10"/>
    <w:rsid w:val="00790644"/>
    <w:rsid w:val="00793D15"/>
    <w:rsid w:val="007A1E2D"/>
    <w:rsid w:val="007B03C7"/>
    <w:rsid w:val="007B7A22"/>
    <w:rsid w:val="007C06FD"/>
    <w:rsid w:val="007C1D8C"/>
    <w:rsid w:val="007C40A9"/>
    <w:rsid w:val="007C5654"/>
    <w:rsid w:val="007D08BD"/>
    <w:rsid w:val="007D2E7F"/>
    <w:rsid w:val="007D4AB1"/>
    <w:rsid w:val="007D62AE"/>
    <w:rsid w:val="007F3132"/>
    <w:rsid w:val="00801A41"/>
    <w:rsid w:val="00804B12"/>
    <w:rsid w:val="0080786F"/>
    <w:rsid w:val="008107BD"/>
    <w:rsid w:val="00815AE1"/>
    <w:rsid w:val="00822119"/>
    <w:rsid w:val="008240EF"/>
    <w:rsid w:val="0082665F"/>
    <w:rsid w:val="008436D0"/>
    <w:rsid w:val="008444A3"/>
    <w:rsid w:val="00856304"/>
    <w:rsid w:val="0085763E"/>
    <w:rsid w:val="008579D9"/>
    <w:rsid w:val="00857EBB"/>
    <w:rsid w:val="00861CBC"/>
    <w:rsid w:val="0087230A"/>
    <w:rsid w:val="00877C9F"/>
    <w:rsid w:val="008802A9"/>
    <w:rsid w:val="00881307"/>
    <w:rsid w:val="008908CA"/>
    <w:rsid w:val="008A12A1"/>
    <w:rsid w:val="008A1611"/>
    <w:rsid w:val="008A1D45"/>
    <w:rsid w:val="008A26BB"/>
    <w:rsid w:val="008A3B06"/>
    <w:rsid w:val="008A4A94"/>
    <w:rsid w:val="008A6FE4"/>
    <w:rsid w:val="008B134E"/>
    <w:rsid w:val="008B15B1"/>
    <w:rsid w:val="008B225A"/>
    <w:rsid w:val="008B6B06"/>
    <w:rsid w:val="008B7B15"/>
    <w:rsid w:val="008C7A64"/>
    <w:rsid w:val="008D7EDF"/>
    <w:rsid w:val="008E31D6"/>
    <w:rsid w:val="008F141C"/>
    <w:rsid w:val="008F5641"/>
    <w:rsid w:val="00903341"/>
    <w:rsid w:val="00907501"/>
    <w:rsid w:val="00910442"/>
    <w:rsid w:val="00914199"/>
    <w:rsid w:val="00914652"/>
    <w:rsid w:val="00914E91"/>
    <w:rsid w:val="00916229"/>
    <w:rsid w:val="00921DB6"/>
    <w:rsid w:val="009232CA"/>
    <w:rsid w:val="00927C7B"/>
    <w:rsid w:val="00931882"/>
    <w:rsid w:val="009345D5"/>
    <w:rsid w:val="00940D16"/>
    <w:rsid w:val="00943E97"/>
    <w:rsid w:val="0094459D"/>
    <w:rsid w:val="00953583"/>
    <w:rsid w:val="00963383"/>
    <w:rsid w:val="009739DC"/>
    <w:rsid w:val="009808D5"/>
    <w:rsid w:val="009818ED"/>
    <w:rsid w:val="00983744"/>
    <w:rsid w:val="009915EC"/>
    <w:rsid w:val="0099766A"/>
    <w:rsid w:val="009978B7"/>
    <w:rsid w:val="009B5D76"/>
    <w:rsid w:val="009C69DE"/>
    <w:rsid w:val="009D5A72"/>
    <w:rsid w:val="009D6893"/>
    <w:rsid w:val="009D77F4"/>
    <w:rsid w:val="009D77FC"/>
    <w:rsid w:val="009F28A0"/>
    <w:rsid w:val="009F79D1"/>
    <w:rsid w:val="00A01118"/>
    <w:rsid w:val="00A04662"/>
    <w:rsid w:val="00A15E1E"/>
    <w:rsid w:val="00A237E1"/>
    <w:rsid w:val="00A24859"/>
    <w:rsid w:val="00A27753"/>
    <w:rsid w:val="00A316BF"/>
    <w:rsid w:val="00A31E69"/>
    <w:rsid w:val="00A348C7"/>
    <w:rsid w:val="00A46F11"/>
    <w:rsid w:val="00A53576"/>
    <w:rsid w:val="00A54DCF"/>
    <w:rsid w:val="00A55A82"/>
    <w:rsid w:val="00A57E8B"/>
    <w:rsid w:val="00A65BB4"/>
    <w:rsid w:val="00A65D22"/>
    <w:rsid w:val="00A71E48"/>
    <w:rsid w:val="00A73141"/>
    <w:rsid w:val="00A86E25"/>
    <w:rsid w:val="00A91918"/>
    <w:rsid w:val="00A91CA8"/>
    <w:rsid w:val="00A94002"/>
    <w:rsid w:val="00A96EB1"/>
    <w:rsid w:val="00AA7BC8"/>
    <w:rsid w:val="00AB4BDB"/>
    <w:rsid w:val="00AC3C1E"/>
    <w:rsid w:val="00AC5071"/>
    <w:rsid w:val="00AC5918"/>
    <w:rsid w:val="00AD1A8D"/>
    <w:rsid w:val="00AD5169"/>
    <w:rsid w:val="00AE0592"/>
    <w:rsid w:val="00AE7564"/>
    <w:rsid w:val="00AF165C"/>
    <w:rsid w:val="00AF1F77"/>
    <w:rsid w:val="00AF3A36"/>
    <w:rsid w:val="00AF6BF8"/>
    <w:rsid w:val="00B04A54"/>
    <w:rsid w:val="00B07544"/>
    <w:rsid w:val="00B13070"/>
    <w:rsid w:val="00B13EB6"/>
    <w:rsid w:val="00B15ECF"/>
    <w:rsid w:val="00B32A7E"/>
    <w:rsid w:val="00B35D08"/>
    <w:rsid w:val="00B45EFA"/>
    <w:rsid w:val="00B51D4B"/>
    <w:rsid w:val="00B5227C"/>
    <w:rsid w:val="00B55109"/>
    <w:rsid w:val="00B633C1"/>
    <w:rsid w:val="00B72132"/>
    <w:rsid w:val="00B7307F"/>
    <w:rsid w:val="00B927B7"/>
    <w:rsid w:val="00B94AD4"/>
    <w:rsid w:val="00B94DDE"/>
    <w:rsid w:val="00BA48BD"/>
    <w:rsid w:val="00BA638B"/>
    <w:rsid w:val="00BB3D44"/>
    <w:rsid w:val="00BB4CA7"/>
    <w:rsid w:val="00BB65E8"/>
    <w:rsid w:val="00BC4545"/>
    <w:rsid w:val="00BD0AA0"/>
    <w:rsid w:val="00BD0B0F"/>
    <w:rsid w:val="00BD14C2"/>
    <w:rsid w:val="00BD7D67"/>
    <w:rsid w:val="00BE117E"/>
    <w:rsid w:val="00BE24D5"/>
    <w:rsid w:val="00BE5395"/>
    <w:rsid w:val="00BF2603"/>
    <w:rsid w:val="00BF4EF0"/>
    <w:rsid w:val="00BF629F"/>
    <w:rsid w:val="00C00561"/>
    <w:rsid w:val="00C023A9"/>
    <w:rsid w:val="00C02C18"/>
    <w:rsid w:val="00C03EE7"/>
    <w:rsid w:val="00C06B2D"/>
    <w:rsid w:val="00C205C3"/>
    <w:rsid w:val="00C24012"/>
    <w:rsid w:val="00C34D59"/>
    <w:rsid w:val="00C55F21"/>
    <w:rsid w:val="00C7048E"/>
    <w:rsid w:val="00C763E5"/>
    <w:rsid w:val="00C85D71"/>
    <w:rsid w:val="00C86A18"/>
    <w:rsid w:val="00C91049"/>
    <w:rsid w:val="00C95245"/>
    <w:rsid w:val="00C95D36"/>
    <w:rsid w:val="00C967D9"/>
    <w:rsid w:val="00CA3588"/>
    <w:rsid w:val="00CB2C88"/>
    <w:rsid w:val="00CC3FC3"/>
    <w:rsid w:val="00CC5F46"/>
    <w:rsid w:val="00CD4352"/>
    <w:rsid w:val="00CD60AB"/>
    <w:rsid w:val="00CE1093"/>
    <w:rsid w:val="00CE176C"/>
    <w:rsid w:val="00CE5E4C"/>
    <w:rsid w:val="00CF0850"/>
    <w:rsid w:val="00CF3093"/>
    <w:rsid w:val="00CF3868"/>
    <w:rsid w:val="00D026A1"/>
    <w:rsid w:val="00D02AE0"/>
    <w:rsid w:val="00D12BDB"/>
    <w:rsid w:val="00D13885"/>
    <w:rsid w:val="00D233B6"/>
    <w:rsid w:val="00D34184"/>
    <w:rsid w:val="00D34D9A"/>
    <w:rsid w:val="00D3510D"/>
    <w:rsid w:val="00D360C6"/>
    <w:rsid w:val="00D36BD3"/>
    <w:rsid w:val="00D46597"/>
    <w:rsid w:val="00D52DF8"/>
    <w:rsid w:val="00D533ED"/>
    <w:rsid w:val="00D55A0E"/>
    <w:rsid w:val="00D64C6D"/>
    <w:rsid w:val="00D70678"/>
    <w:rsid w:val="00D70E40"/>
    <w:rsid w:val="00D812A4"/>
    <w:rsid w:val="00D81F0B"/>
    <w:rsid w:val="00D82557"/>
    <w:rsid w:val="00D83EE4"/>
    <w:rsid w:val="00D91B54"/>
    <w:rsid w:val="00D938E9"/>
    <w:rsid w:val="00DB0D42"/>
    <w:rsid w:val="00DB15D0"/>
    <w:rsid w:val="00DC2173"/>
    <w:rsid w:val="00DC325B"/>
    <w:rsid w:val="00DC388B"/>
    <w:rsid w:val="00DC3E85"/>
    <w:rsid w:val="00DD3DA4"/>
    <w:rsid w:val="00DD42C3"/>
    <w:rsid w:val="00DD5976"/>
    <w:rsid w:val="00DD597C"/>
    <w:rsid w:val="00DE36C7"/>
    <w:rsid w:val="00DF7CD3"/>
    <w:rsid w:val="00E005D0"/>
    <w:rsid w:val="00E00B3A"/>
    <w:rsid w:val="00E0362B"/>
    <w:rsid w:val="00E0388F"/>
    <w:rsid w:val="00E06F63"/>
    <w:rsid w:val="00E1034C"/>
    <w:rsid w:val="00E12B0F"/>
    <w:rsid w:val="00E15154"/>
    <w:rsid w:val="00E23B5A"/>
    <w:rsid w:val="00E439CE"/>
    <w:rsid w:val="00E470EA"/>
    <w:rsid w:val="00E4720D"/>
    <w:rsid w:val="00E609DC"/>
    <w:rsid w:val="00E65ACF"/>
    <w:rsid w:val="00E8134C"/>
    <w:rsid w:val="00E8755C"/>
    <w:rsid w:val="00E926F4"/>
    <w:rsid w:val="00E92A2F"/>
    <w:rsid w:val="00EA6E10"/>
    <w:rsid w:val="00EA6F25"/>
    <w:rsid w:val="00EB6A4C"/>
    <w:rsid w:val="00EC0AE9"/>
    <w:rsid w:val="00EC2102"/>
    <w:rsid w:val="00EC2A73"/>
    <w:rsid w:val="00ED0AFF"/>
    <w:rsid w:val="00ED1267"/>
    <w:rsid w:val="00ED398E"/>
    <w:rsid w:val="00EE0E88"/>
    <w:rsid w:val="00EE13E3"/>
    <w:rsid w:val="00EF4E4F"/>
    <w:rsid w:val="00EF5B08"/>
    <w:rsid w:val="00F1009C"/>
    <w:rsid w:val="00F1057F"/>
    <w:rsid w:val="00F150E7"/>
    <w:rsid w:val="00F2000E"/>
    <w:rsid w:val="00F22D14"/>
    <w:rsid w:val="00F27605"/>
    <w:rsid w:val="00F30A5D"/>
    <w:rsid w:val="00F34C77"/>
    <w:rsid w:val="00F4317A"/>
    <w:rsid w:val="00F43443"/>
    <w:rsid w:val="00F476A5"/>
    <w:rsid w:val="00F635A9"/>
    <w:rsid w:val="00F70537"/>
    <w:rsid w:val="00F705F1"/>
    <w:rsid w:val="00F84D25"/>
    <w:rsid w:val="00F91475"/>
    <w:rsid w:val="00F92033"/>
    <w:rsid w:val="00F9709F"/>
    <w:rsid w:val="00FA3FE9"/>
    <w:rsid w:val="00FB377A"/>
    <w:rsid w:val="00FC6DDD"/>
    <w:rsid w:val="00FD31CE"/>
    <w:rsid w:val="00FD38B0"/>
    <w:rsid w:val="00FD6835"/>
    <w:rsid w:val="00FD7B19"/>
    <w:rsid w:val="00FE01BE"/>
    <w:rsid w:val="00FE7CD2"/>
    <w:rsid w:val="00FF4C37"/>
    <w:rsid w:val="00FF4E05"/>
    <w:rsid w:val="00FF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F68AAB4-D0CC-4FB6-AADC-74FA8892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aliases w:val="no break,H3,Underrubrik2,h3"/>
    <w:basedOn w:val="Heading2"/>
    <w:next w:val="BodyText"/>
    <w:link w:val="Heading3Char"/>
    <w:qFormat/>
    <w:rsid w:val="00AA7BC8"/>
    <w:pPr>
      <w:numPr>
        <w:ilvl w:val="2"/>
      </w:numPr>
      <w:outlineLvl w:val="2"/>
    </w:pPr>
    <w:rPr>
      <w:sz w:val="22"/>
    </w:rPr>
  </w:style>
  <w:style w:type="paragraph" w:styleId="Heading4">
    <w:name w:val="heading 4"/>
    <w:aliases w:val="H4,h4,H41,h41,H42,h42,H43,h43,H411,h411,H421,h421,H44,h44,H412,h412,H422,h422,H431,h431,H45,h45,H413,h413,H423,h423,H432,h432,H46,h46,H47,h47,Memo Heading 4,Memo Heading 5"/>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 ändrad,EHPT,Body Text2,Body3,Body Text level 1,Response,à¹×éÍàÃ×èÍ§,AvtalBrodtext,andrad,body indent,Body Text "/>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semiHidden/>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aliases w:val="Appendix 1 Char"/>
    <w:link w:val="Heading1"/>
    <w:rsid w:val="00AA7BC8"/>
    <w:rPr>
      <w:rFonts w:ascii="Arial" w:hAnsi="Arial"/>
      <w:b/>
      <w:kern w:val="28"/>
      <w:sz w:val="28"/>
      <w:lang w:val="en-US" w:eastAsia="en-US" w:bidi="ar-SA"/>
    </w:rPr>
  </w:style>
  <w:style w:type="character" w:customStyle="1" w:styleId="Heading2Char">
    <w:name w:val="Heading 2 Char"/>
    <w:link w:val="Heading2"/>
    <w:rsid w:val="00AA7BC8"/>
    <w:rPr>
      <w:rFonts w:ascii="Arial" w:hAnsi="Arial"/>
      <w:b/>
      <w:kern w:val="28"/>
      <w:sz w:val="24"/>
    </w:rPr>
  </w:style>
  <w:style w:type="character" w:customStyle="1" w:styleId="Heading3Char">
    <w:name w:val="Heading 3 Char"/>
    <w:link w:val="Heading3"/>
    <w:rsid w:val="00AA7BC8"/>
    <w:rPr>
      <w:rFonts w:ascii="Arial" w:hAnsi="Arial"/>
      <w:b/>
      <w:kern w:val="28"/>
      <w:sz w:val="22"/>
      <w:lang w:val="en-US" w:eastAsia="en-US" w:bidi="ar-SA"/>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EHPT Char,Body Text2 Char,Body3 Char,Body Text level 1 Char,Response Char,à¹×éÍàÃ×èÍ§ Char,AvtalBrodtext Char,andrad Char,body indent Char,Body Tex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180781358">
      <w:bodyDiv w:val="1"/>
      <w:marLeft w:val="0"/>
      <w:marRight w:val="0"/>
      <w:marTop w:val="0"/>
      <w:marBottom w:val="0"/>
      <w:divBdr>
        <w:top w:val="none" w:sz="0" w:space="0" w:color="auto"/>
        <w:left w:val="none" w:sz="0" w:space="0" w:color="auto"/>
        <w:bottom w:val="none" w:sz="0" w:space="0" w:color="auto"/>
        <w:right w:val="none" w:sz="0" w:space="0" w:color="auto"/>
      </w:divBdr>
      <w:divsChild>
        <w:div w:id="838271048">
          <w:marLeft w:val="0"/>
          <w:marRight w:val="0"/>
          <w:marTop w:val="0"/>
          <w:marBottom w:val="0"/>
          <w:divBdr>
            <w:top w:val="none" w:sz="0" w:space="0" w:color="auto"/>
            <w:left w:val="none" w:sz="0" w:space="0" w:color="auto"/>
            <w:bottom w:val="none" w:sz="0" w:space="0" w:color="auto"/>
            <w:right w:val="none" w:sz="0" w:space="0" w:color="auto"/>
          </w:divBdr>
        </w:div>
        <w:div w:id="1012607484">
          <w:marLeft w:val="0"/>
          <w:marRight w:val="0"/>
          <w:marTop w:val="0"/>
          <w:marBottom w:val="0"/>
          <w:divBdr>
            <w:top w:val="none" w:sz="0" w:space="0" w:color="auto"/>
            <w:left w:val="none" w:sz="0" w:space="0" w:color="auto"/>
            <w:bottom w:val="none" w:sz="0" w:space="0" w:color="auto"/>
            <w:right w:val="none" w:sz="0" w:space="0" w:color="auto"/>
          </w:divBdr>
        </w:div>
        <w:div w:id="1221751535">
          <w:marLeft w:val="0"/>
          <w:marRight w:val="0"/>
          <w:marTop w:val="0"/>
          <w:marBottom w:val="0"/>
          <w:divBdr>
            <w:top w:val="none" w:sz="0" w:space="0" w:color="auto"/>
            <w:left w:val="none" w:sz="0" w:space="0" w:color="auto"/>
            <w:bottom w:val="none" w:sz="0" w:space="0" w:color="auto"/>
            <w:right w:val="none" w:sz="0" w:space="0" w:color="auto"/>
          </w:divBdr>
        </w:div>
        <w:div w:id="1224293672">
          <w:marLeft w:val="0"/>
          <w:marRight w:val="0"/>
          <w:marTop w:val="0"/>
          <w:marBottom w:val="0"/>
          <w:divBdr>
            <w:top w:val="none" w:sz="0" w:space="0" w:color="auto"/>
            <w:left w:val="none" w:sz="0" w:space="0" w:color="auto"/>
            <w:bottom w:val="none" w:sz="0" w:space="0" w:color="auto"/>
            <w:right w:val="none" w:sz="0" w:space="0" w:color="auto"/>
          </w:divBdr>
        </w:div>
        <w:div w:id="1510291145">
          <w:marLeft w:val="0"/>
          <w:marRight w:val="0"/>
          <w:marTop w:val="0"/>
          <w:marBottom w:val="0"/>
          <w:divBdr>
            <w:top w:val="none" w:sz="0" w:space="0" w:color="auto"/>
            <w:left w:val="none" w:sz="0" w:space="0" w:color="auto"/>
            <w:bottom w:val="none" w:sz="0" w:space="0" w:color="auto"/>
            <w:right w:val="none" w:sz="0" w:space="0" w:color="auto"/>
          </w:divBdr>
        </w:div>
        <w:div w:id="1605336738">
          <w:marLeft w:val="0"/>
          <w:marRight w:val="0"/>
          <w:marTop w:val="0"/>
          <w:marBottom w:val="0"/>
          <w:divBdr>
            <w:top w:val="none" w:sz="0" w:space="0" w:color="auto"/>
            <w:left w:val="none" w:sz="0" w:space="0" w:color="auto"/>
            <w:bottom w:val="none" w:sz="0" w:space="0" w:color="auto"/>
            <w:right w:val="none" w:sz="0" w:space="0" w:color="auto"/>
          </w:divBdr>
        </w:div>
        <w:div w:id="1937711221">
          <w:marLeft w:val="0"/>
          <w:marRight w:val="0"/>
          <w:marTop w:val="0"/>
          <w:marBottom w:val="0"/>
          <w:divBdr>
            <w:top w:val="none" w:sz="0" w:space="0" w:color="auto"/>
            <w:left w:val="none" w:sz="0" w:space="0" w:color="auto"/>
            <w:bottom w:val="none" w:sz="0" w:space="0" w:color="auto"/>
            <w:right w:val="none" w:sz="0" w:space="0" w:color="auto"/>
          </w:divBdr>
        </w:div>
      </w:divsChild>
    </w:div>
    <w:div w:id="1328286690">
      <w:bodyDiv w:val="1"/>
      <w:marLeft w:val="0"/>
      <w:marRight w:val="0"/>
      <w:marTop w:val="0"/>
      <w:marBottom w:val="0"/>
      <w:divBdr>
        <w:top w:val="none" w:sz="0" w:space="0" w:color="auto"/>
        <w:left w:val="none" w:sz="0" w:space="0" w:color="auto"/>
        <w:bottom w:val="none" w:sz="0" w:space="0" w:color="auto"/>
        <w:right w:val="none" w:sz="0" w:space="0" w:color="auto"/>
      </w:divBdr>
      <w:divsChild>
        <w:div w:id="103306093">
          <w:marLeft w:val="0"/>
          <w:marRight w:val="0"/>
          <w:marTop w:val="0"/>
          <w:marBottom w:val="0"/>
          <w:divBdr>
            <w:top w:val="none" w:sz="0" w:space="0" w:color="auto"/>
            <w:left w:val="none" w:sz="0" w:space="0" w:color="auto"/>
            <w:bottom w:val="none" w:sz="0" w:space="0" w:color="auto"/>
            <w:right w:val="none" w:sz="0" w:space="0" w:color="auto"/>
          </w:divBdr>
        </w:div>
        <w:div w:id="143396345">
          <w:marLeft w:val="0"/>
          <w:marRight w:val="0"/>
          <w:marTop w:val="0"/>
          <w:marBottom w:val="0"/>
          <w:divBdr>
            <w:top w:val="none" w:sz="0" w:space="0" w:color="auto"/>
            <w:left w:val="none" w:sz="0" w:space="0" w:color="auto"/>
            <w:bottom w:val="none" w:sz="0" w:space="0" w:color="auto"/>
            <w:right w:val="none" w:sz="0" w:space="0" w:color="auto"/>
          </w:divBdr>
        </w:div>
        <w:div w:id="165559581">
          <w:marLeft w:val="0"/>
          <w:marRight w:val="0"/>
          <w:marTop w:val="0"/>
          <w:marBottom w:val="0"/>
          <w:divBdr>
            <w:top w:val="none" w:sz="0" w:space="0" w:color="auto"/>
            <w:left w:val="none" w:sz="0" w:space="0" w:color="auto"/>
            <w:bottom w:val="none" w:sz="0" w:space="0" w:color="auto"/>
            <w:right w:val="none" w:sz="0" w:space="0" w:color="auto"/>
          </w:divBdr>
        </w:div>
        <w:div w:id="185950084">
          <w:marLeft w:val="0"/>
          <w:marRight w:val="0"/>
          <w:marTop w:val="0"/>
          <w:marBottom w:val="0"/>
          <w:divBdr>
            <w:top w:val="none" w:sz="0" w:space="0" w:color="auto"/>
            <w:left w:val="none" w:sz="0" w:space="0" w:color="auto"/>
            <w:bottom w:val="none" w:sz="0" w:space="0" w:color="auto"/>
            <w:right w:val="none" w:sz="0" w:space="0" w:color="auto"/>
          </w:divBdr>
        </w:div>
        <w:div w:id="245849737">
          <w:marLeft w:val="0"/>
          <w:marRight w:val="0"/>
          <w:marTop w:val="0"/>
          <w:marBottom w:val="0"/>
          <w:divBdr>
            <w:top w:val="none" w:sz="0" w:space="0" w:color="auto"/>
            <w:left w:val="none" w:sz="0" w:space="0" w:color="auto"/>
            <w:bottom w:val="none" w:sz="0" w:space="0" w:color="auto"/>
            <w:right w:val="none" w:sz="0" w:space="0" w:color="auto"/>
          </w:divBdr>
        </w:div>
        <w:div w:id="278221481">
          <w:marLeft w:val="0"/>
          <w:marRight w:val="0"/>
          <w:marTop w:val="0"/>
          <w:marBottom w:val="0"/>
          <w:divBdr>
            <w:top w:val="none" w:sz="0" w:space="0" w:color="auto"/>
            <w:left w:val="none" w:sz="0" w:space="0" w:color="auto"/>
            <w:bottom w:val="none" w:sz="0" w:space="0" w:color="auto"/>
            <w:right w:val="none" w:sz="0" w:space="0" w:color="auto"/>
          </w:divBdr>
        </w:div>
        <w:div w:id="449131647">
          <w:marLeft w:val="0"/>
          <w:marRight w:val="0"/>
          <w:marTop w:val="0"/>
          <w:marBottom w:val="0"/>
          <w:divBdr>
            <w:top w:val="none" w:sz="0" w:space="0" w:color="auto"/>
            <w:left w:val="none" w:sz="0" w:space="0" w:color="auto"/>
            <w:bottom w:val="none" w:sz="0" w:space="0" w:color="auto"/>
            <w:right w:val="none" w:sz="0" w:space="0" w:color="auto"/>
          </w:divBdr>
        </w:div>
        <w:div w:id="545609613">
          <w:marLeft w:val="0"/>
          <w:marRight w:val="0"/>
          <w:marTop w:val="0"/>
          <w:marBottom w:val="0"/>
          <w:divBdr>
            <w:top w:val="none" w:sz="0" w:space="0" w:color="auto"/>
            <w:left w:val="none" w:sz="0" w:space="0" w:color="auto"/>
            <w:bottom w:val="none" w:sz="0" w:space="0" w:color="auto"/>
            <w:right w:val="none" w:sz="0" w:space="0" w:color="auto"/>
          </w:divBdr>
        </w:div>
        <w:div w:id="570502113">
          <w:marLeft w:val="0"/>
          <w:marRight w:val="0"/>
          <w:marTop w:val="0"/>
          <w:marBottom w:val="0"/>
          <w:divBdr>
            <w:top w:val="none" w:sz="0" w:space="0" w:color="auto"/>
            <w:left w:val="none" w:sz="0" w:space="0" w:color="auto"/>
            <w:bottom w:val="none" w:sz="0" w:space="0" w:color="auto"/>
            <w:right w:val="none" w:sz="0" w:space="0" w:color="auto"/>
          </w:divBdr>
        </w:div>
        <w:div w:id="600989583">
          <w:marLeft w:val="0"/>
          <w:marRight w:val="0"/>
          <w:marTop w:val="0"/>
          <w:marBottom w:val="0"/>
          <w:divBdr>
            <w:top w:val="none" w:sz="0" w:space="0" w:color="auto"/>
            <w:left w:val="none" w:sz="0" w:space="0" w:color="auto"/>
            <w:bottom w:val="none" w:sz="0" w:space="0" w:color="auto"/>
            <w:right w:val="none" w:sz="0" w:space="0" w:color="auto"/>
          </w:divBdr>
        </w:div>
        <w:div w:id="765274266">
          <w:marLeft w:val="0"/>
          <w:marRight w:val="0"/>
          <w:marTop w:val="0"/>
          <w:marBottom w:val="0"/>
          <w:divBdr>
            <w:top w:val="none" w:sz="0" w:space="0" w:color="auto"/>
            <w:left w:val="none" w:sz="0" w:space="0" w:color="auto"/>
            <w:bottom w:val="none" w:sz="0" w:space="0" w:color="auto"/>
            <w:right w:val="none" w:sz="0" w:space="0" w:color="auto"/>
          </w:divBdr>
        </w:div>
        <w:div w:id="800345024">
          <w:marLeft w:val="0"/>
          <w:marRight w:val="0"/>
          <w:marTop w:val="0"/>
          <w:marBottom w:val="0"/>
          <w:divBdr>
            <w:top w:val="none" w:sz="0" w:space="0" w:color="auto"/>
            <w:left w:val="none" w:sz="0" w:space="0" w:color="auto"/>
            <w:bottom w:val="none" w:sz="0" w:space="0" w:color="auto"/>
            <w:right w:val="none" w:sz="0" w:space="0" w:color="auto"/>
          </w:divBdr>
        </w:div>
        <w:div w:id="1512329980">
          <w:marLeft w:val="0"/>
          <w:marRight w:val="0"/>
          <w:marTop w:val="0"/>
          <w:marBottom w:val="0"/>
          <w:divBdr>
            <w:top w:val="none" w:sz="0" w:space="0" w:color="auto"/>
            <w:left w:val="none" w:sz="0" w:space="0" w:color="auto"/>
            <w:bottom w:val="none" w:sz="0" w:space="0" w:color="auto"/>
            <w:right w:val="none" w:sz="0" w:space="0" w:color="auto"/>
          </w:divBdr>
        </w:div>
        <w:div w:id="1562982863">
          <w:marLeft w:val="0"/>
          <w:marRight w:val="0"/>
          <w:marTop w:val="0"/>
          <w:marBottom w:val="0"/>
          <w:divBdr>
            <w:top w:val="none" w:sz="0" w:space="0" w:color="auto"/>
            <w:left w:val="none" w:sz="0" w:space="0" w:color="auto"/>
            <w:bottom w:val="none" w:sz="0" w:space="0" w:color="auto"/>
            <w:right w:val="none" w:sz="0" w:space="0" w:color="auto"/>
          </w:divBdr>
        </w:div>
        <w:div w:id="1634752742">
          <w:marLeft w:val="0"/>
          <w:marRight w:val="0"/>
          <w:marTop w:val="0"/>
          <w:marBottom w:val="0"/>
          <w:divBdr>
            <w:top w:val="none" w:sz="0" w:space="0" w:color="auto"/>
            <w:left w:val="none" w:sz="0" w:space="0" w:color="auto"/>
            <w:bottom w:val="none" w:sz="0" w:space="0" w:color="auto"/>
            <w:right w:val="none" w:sz="0" w:space="0" w:color="auto"/>
          </w:divBdr>
        </w:div>
        <w:div w:id="1674527151">
          <w:marLeft w:val="0"/>
          <w:marRight w:val="0"/>
          <w:marTop w:val="0"/>
          <w:marBottom w:val="0"/>
          <w:divBdr>
            <w:top w:val="none" w:sz="0" w:space="0" w:color="auto"/>
            <w:left w:val="none" w:sz="0" w:space="0" w:color="auto"/>
            <w:bottom w:val="none" w:sz="0" w:space="0" w:color="auto"/>
            <w:right w:val="none" w:sz="0" w:space="0" w:color="auto"/>
          </w:divBdr>
        </w:div>
        <w:div w:id="1976906993">
          <w:marLeft w:val="0"/>
          <w:marRight w:val="0"/>
          <w:marTop w:val="0"/>
          <w:marBottom w:val="0"/>
          <w:divBdr>
            <w:top w:val="none" w:sz="0" w:space="0" w:color="auto"/>
            <w:left w:val="none" w:sz="0" w:space="0" w:color="auto"/>
            <w:bottom w:val="none" w:sz="0" w:space="0" w:color="auto"/>
            <w:right w:val="none" w:sz="0" w:space="0" w:color="auto"/>
          </w:divBdr>
        </w:div>
      </w:divsChild>
    </w:div>
    <w:div w:id="1880434938">
      <w:bodyDiv w:val="1"/>
      <w:marLeft w:val="0"/>
      <w:marRight w:val="0"/>
      <w:marTop w:val="0"/>
      <w:marBottom w:val="0"/>
      <w:divBdr>
        <w:top w:val="none" w:sz="0" w:space="0" w:color="auto"/>
        <w:left w:val="none" w:sz="0" w:space="0" w:color="auto"/>
        <w:bottom w:val="none" w:sz="0" w:space="0" w:color="auto"/>
        <w:right w:val="none" w:sz="0" w:space="0" w:color="auto"/>
      </w:divBdr>
      <w:divsChild>
        <w:div w:id="230508121">
          <w:marLeft w:val="0"/>
          <w:marRight w:val="0"/>
          <w:marTop w:val="0"/>
          <w:marBottom w:val="0"/>
          <w:divBdr>
            <w:top w:val="none" w:sz="0" w:space="0" w:color="auto"/>
            <w:left w:val="none" w:sz="0" w:space="0" w:color="auto"/>
            <w:bottom w:val="none" w:sz="0" w:space="0" w:color="auto"/>
            <w:right w:val="none" w:sz="0" w:space="0" w:color="auto"/>
          </w:divBdr>
        </w:div>
        <w:div w:id="357242046">
          <w:marLeft w:val="0"/>
          <w:marRight w:val="0"/>
          <w:marTop w:val="0"/>
          <w:marBottom w:val="0"/>
          <w:divBdr>
            <w:top w:val="none" w:sz="0" w:space="0" w:color="auto"/>
            <w:left w:val="none" w:sz="0" w:space="0" w:color="auto"/>
            <w:bottom w:val="none" w:sz="0" w:space="0" w:color="auto"/>
            <w:right w:val="none" w:sz="0" w:space="0" w:color="auto"/>
          </w:divBdr>
        </w:div>
        <w:div w:id="733969677">
          <w:marLeft w:val="0"/>
          <w:marRight w:val="0"/>
          <w:marTop w:val="0"/>
          <w:marBottom w:val="0"/>
          <w:divBdr>
            <w:top w:val="none" w:sz="0" w:space="0" w:color="auto"/>
            <w:left w:val="none" w:sz="0" w:space="0" w:color="auto"/>
            <w:bottom w:val="none" w:sz="0" w:space="0" w:color="auto"/>
            <w:right w:val="none" w:sz="0" w:space="0" w:color="auto"/>
          </w:divBdr>
        </w:div>
        <w:div w:id="1269702702">
          <w:marLeft w:val="0"/>
          <w:marRight w:val="0"/>
          <w:marTop w:val="0"/>
          <w:marBottom w:val="0"/>
          <w:divBdr>
            <w:top w:val="none" w:sz="0" w:space="0" w:color="auto"/>
            <w:left w:val="none" w:sz="0" w:space="0" w:color="auto"/>
            <w:bottom w:val="none" w:sz="0" w:space="0" w:color="auto"/>
            <w:right w:val="none" w:sz="0" w:space="0" w:color="auto"/>
          </w:divBdr>
        </w:div>
        <w:div w:id="1797680866">
          <w:marLeft w:val="0"/>
          <w:marRight w:val="0"/>
          <w:marTop w:val="0"/>
          <w:marBottom w:val="0"/>
          <w:divBdr>
            <w:top w:val="none" w:sz="0" w:space="0" w:color="auto"/>
            <w:left w:val="none" w:sz="0" w:space="0" w:color="auto"/>
            <w:bottom w:val="none" w:sz="0" w:space="0" w:color="auto"/>
            <w:right w:val="none" w:sz="0" w:space="0" w:color="auto"/>
          </w:divBdr>
        </w:div>
        <w:div w:id="205666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forge.ericsson.se/sf/go/artf75931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forge.ericsson.se/sf/go/artf749725"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openalm.lmera.ericsson.se/plugins/tracker/?aid=734224" TargetMode="External"/><Relationship Id="rId4" Type="http://schemas.openxmlformats.org/officeDocument/2006/relationships/webSettings" Target="webSettings.xml"/><Relationship Id="rId9" Type="http://schemas.openxmlformats.org/officeDocument/2006/relationships/hyperlink" Target="https://eforge.ericsson.se/sf/go/artf764108?returnUrlKey=1470381151668"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EAP Protocol Module for TTCN-3 Toolset with TITAN, Description</vt:lpstr>
    </vt:vector>
  </TitlesOfParts>
  <Company>Ericsson</Company>
  <LinksUpToDate>false</LinksUpToDate>
  <CharactersWithSpaces>12315</CharactersWithSpaces>
  <SharedDoc>false</SharedDoc>
  <HLinks>
    <vt:vector size="174" baseType="variant">
      <vt:variant>
        <vt:i4>589836</vt:i4>
      </vt:variant>
      <vt:variant>
        <vt:i4>168</vt:i4>
      </vt:variant>
      <vt:variant>
        <vt:i4>0</vt:i4>
      </vt:variant>
      <vt:variant>
        <vt:i4>5</vt:i4>
      </vt:variant>
      <vt:variant>
        <vt:lpwstr>https://openalm.lmera.ericsson.se/plugins/tracker/?aid=734224</vt:lpwstr>
      </vt:variant>
      <vt:variant>
        <vt:lpwstr/>
      </vt:variant>
      <vt:variant>
        <vt:i4>3145833</vt:i4>
      </vt:variant>
      <vt:variant>
        <vt:i4>165</vt:i4>
      </vt:variant>
      <vt:variant>
        <vt:i4>0</vt:i4>
      </vt:variant>
      <vt:variant>
        <vt:i4>5</vt:i4>
      </vt:variant>
      <vt:variant>
        <vt:lpwstr>https://eforge.ericsson.se/sf/go/artf764108?returnUrlKey=1470381151668</vt:lpwstr>
      </vt:variant>
      <vt:variant>
        <vt:lpwstr/>
      </vt:variant>
      <vt:variant>
        <vt:i4>2228335</vt:i4>
      </vt:variant>
      <vt:variant>
        <vt:i4>162</vt:i4>
      </vt:variant>
      <vt:variant>
        <vt:i4>0</vt:i4>
      </vt:variant>
      <vt:variant>
        <vt:i4>5</vt:i4>
      </vt:variant>
      <vt:variant>
        <vt:lpwstr>https://eforge.ericsson.se/sf/go/artf759315</vt:lpwstr>
      </vt:variant>
      <vt:variant>
        <vt:lpwstr/>
      </vt:variant>
      <vt:variant>
        <vt:i4>2162794</vt:i4>
      </vt:variant>
      <vt:variant>
        <vt:i4>159</vt:i4>
      </vt:variant>
      <vt:variant>
        <vt:i4>0</vt:i4>
      </vt:variant>
      <vt:variant>
        <vt:i4>5</vt:i4>
      </vt:variant>
      <vt:variant>
        <vt:lpwstr>https://eforge.ericsson.se/sf/go/artf749725</vt:lpwstr>
      </vt:variant>
      <vt:variant>
        <vt:lpwstr/>
      </vt:variant>
      <vt:variant>
        <vt:i4>1245238</vt:i4>
      </vt:variant>
      <vt:variant>
        <vt:i4>152</vt:i4>
      </vt:variant>
      <vt:variant>
        <vt:i4>0</vt:i4>
      </vt:variant>
      <vt:variant>
        <vt:i4>5</vt:i4>
      </vt:variant>
      <vt:variant>
        <vt:lpwstr/>
      </vt:variant>
      <vt:variant>
        <vt:lpwstr>_Toc473791857</vt:lpwstr>
      </vt:variant>
      <vt:variant>
        <vt:i4>1245238</vt:i4>
      </vt:variant>
      <vt:variant>
        <vt:i4>146</vt:i4>
      </vt:variant>
      <vt:variant>
        <vt:i4>0</vt:i4>
      </vt:variant>
      <vt:variant>
        <vt:i4>5</vt:i4>
      </vt:variant>
      <vt:variant>
        <vt:lpwstr/>
      </vt:variant>
      <vt:variant>
        <vt:lpwstr>_Toc473791856</vt:lpwstr>
      </vt:variant>
      <vt:variant>
        <vt:i4>1245238</vt:i4>
      </vt:variant>
      <vt:variant>
        <vt:i4>140</vt:i4>
      </vt:variant>
      <vt:variant>
        <vt:i4>0</vt:i4>
      </vt:variant>
      <vt:variant>
        <vt:i4>5</vt:i4>
      </vt:variant>
      <vt:variant>
        <vt:lpwstr/>
      </vt:variant>
      <vt:variant>
        <vt:lpwstr>_Toc473791855</vt:lpwstr>
      </vt:variant>
      <vt:variant>
        <vt:i4>1245238</vt:i4>
      </vt:variant>
      <vt:variant>
        <vt:i4>134</vt:i4>
      </vt:variant>
      <vt:variant>
        <vt:i4>0</vt:i4>
      </vt:variant>
      <vt:variant>
        <vt:i4>5</vt:i4>
      </vt:variant>
      <vt:variant>
        <vt:lpwstr/>
      </vt:variant>
      <vt:variant>
        <vt:lpwstr>_Toc473791854</vt:lpwstr>
      </vt:variant>
      <vt:variant>
        <vt:i4>1245238</vt:i4>
      </vt:variant>
      <vt:variant>
        <vt:i4>128</vt:i4>
      </vt:variant>
      <vt:variant>
        <vt:i4>0</vt:i4>
      </vt:variant>
      <vt:variant>
        <vt:i4>5</vt:i4>
      </vt:variant>
      <vt:variant>
        <vt:lpwstr/>
      </vt:variant>
      <vt:variant>
        <vt:lpwstr>_Toc473791853</vt:lpwstr>
      </vt:variant>
      <vt:variant>
        <vt:i4>1245238</vt:i4>
      </vt:variant>
      <vt:variant>
        <vt:i4>122</vt:i4>
      </vt:variant>
      <vt:variant>
        <vt:i4>0</vt:i4>
      </vt:variant>
      <vt:variant>
        <vt:i4>5</vt:i4>
      </vt:variant>
      <vt:variant>
        <vt:lpwstr/>
      </vt:variant>
      <vt:variant>
        <vt:lpwstr>_Toc473791852</vt:lpwstr>
      </vt:variant>
      <vt:variant>
        <vt:i4>1245238</vt:i4>
      </vt:variant>
      <vt:variant>
        <vt:i4>116</vt:i4>
      </vt:variant>
      <vt:variant>
        <vt:i4>0</vt:i4>
      </vt:variant>
      <vt:variant>
        <vt:i4>5</vt:i4>
      </vt:variant>
      <vt:variant>
        <vt:lpwstr/>
      </vt:variant>
      <vt:variant>
        <vt:lpwstr>_Toc473791851</vt:lpwstr>
      </vt:variant>
      <vt:variant>
        <vt:i4>1245238</vt:i4>
      </vt:variant>
      <vt:variant>
        <vt:i4>110</vt:i4>
      </vt:variant>
      <vt:variant>
        <vt:i4>0</vt:i4>
      </vt:variant>
      <vt:variant>
        <vt:i4>5</vt:i4>
      </vt:variant>
      <vt:variant>
        <vt:lpwstr/>
      </vt:variant>
      <vt:variant>
        <vt:lpwstr>_Toc473791850</vt:lpwstr>
      </vt:variant>
      <vt:variant>
        <vt:i4>1179702</vt:i4>
      </vt:variant>
      <vt:variant>
        <vt:i4>104</vt:i4>
      </vt:variant>
      <vt:variant>
        <vt:i4>0</vt:i4>
      </vt:variant>
      <vt:variant>
        <vt:i4>5</vt:i4>
      </vt:variant>
      <vt:variant>
        <vt:lpwstr/>
      </vt:variant>
      <vt:variant>
        <vt:lpwstr>_Toc473791849</vt:lpwstr>
      </vt:variant>
      <vt:variant>
        <vt:i4>1179702</vt:i4>
      </vt:variant>
      <vt:variant>
        <vt:i4>98</vt:i4>
      </vt:variant>
      <vt:variant>
        <vt:i4>0</vt:i4>
      </vt:variant>
      <vt:variant>
        <vt:i4>5</vt:i4>
      </vt:variant>
      <vt:variant>
        <vt:lpwstr/>
      </vt:variant>
      <vt:variant>
        <vt:lpwstr>_Toc473791848</vt:lpwstr>
      </vt:variant>
      <vt:variant>
        <vt:i4>1179702</vt:i4>
      </vt:variant>
      <vt:variant>
        <vt:i4>92</vt:i4>
      </vt:variant>
      <vt:variant>
        <vt:i4>0</vt:i4>
      </vt:variant>
      <vt:variant>
        <vt:i4>5</vt:i4>
      </vt:variant>
      <vt:variant>
        <vt:lpwstr/>
      </vt:variant>
      <vt:variant>
        <vt:lpwstr>_Toc473791847</vt:lpwstr>
      </vt:variant>
      <vt:variant>
        <vt:i4>1179702</vt:i4>
      </vt:variant>
      <vt:variant>
        <vt:i4>86</vt:i4>
      </vt:variant>
      <vt:variant>
        <vt:i4>0</vt:i4>
      </vt:variant>
      <vt:variant>
        <vt:i4>5</vt:i4>
      </vt:variant>
      <vt:variant>
        <vt:lpwstr/>
      </vt:variant>
      <vt:variant>
        <vt:lpwstr>_Toc473791846</vt:lpwstr>
      </vt:variant>
      <vt:variant>
        <vt:i4>1179702</vt:i4>
      </vt:variant>
      <vt:variant>
        <vt:i4>80</vt:i4>
      </vt:variant>
      <vt:variant>
        <vt:i4>0</vt:i4>
      </vt:variant>
      <vt:variant>
        <vt:i4>5</vt:i4>
      </vt:variant>
      <vt:variant>
        <vt:lpwstr/>
      </vt:variant>
      <vt:variant>
        <vt:lpwstr>_Toc473791845</vt:lpwstr>
      </vt:variant>
      <vt:variant>
        <vt:i4>1179702</vt:i4>
      </vt:variant>
      <vt:variant>
        <vt:i4>74</vt:i4>
      </vt:variant>
      <vt:variant>
        <vt:i4>0</vt:i4>
      </vt:variant>
      <vt:variant>
        <vt:i4>5</vt:i4>
      </vt:variant>
      <vt:variant>
        <vt:lpwstr/>
      </vt:variant>
      <vt:variant>
        <vt:lpwstr>_Toc473791844</vt:lpwstr>
      </vt:variant>
      <vt:variant>
        <vt:i4>1179702</vt:i4>
      </vt:variant>
      <vt:variant>
        <vt:i4>68</vt:i4>
      </vt:variant>
      <vt:variant>
        <vt:i4>0</vt:i4>
      </vt:variant>
      <vt:variant>
        <vt:i4>5</vt:i4>
      </vt:variant>
      <vt:variant>
        <vt:lpwstr/>
      </vt:variant>
      <vt:variant>
        <vt:lpwstr>_Toc473791843</vt:lpwstr>
      </vt:variant>
      <vt:variant>
        <vt:i4>1179702</vt:i4>
      </vt:variant>
      <vt:variant>
        <vt:i4>62</vt:i4>
      </vt:variant>
      <vt:variant>
        <vt:i4>0</vt:i4>
      </vt:variant>
      <vt:variant>
        <vt:i4>5</vt:i4>
      </vt:variant>
      <vt:variant>
        <vt:lpwstr/>
      </vt:variant>
      <vt:variant>
        <vt:lpwstr>_Toc473791842</vt:lpwstr>
      </vt:variant>
      <vt:variant>
        <vt:i4>1179702</vt:i4>
      </vt:variant>
      <vt:variant>
        <vt:i4>56</vt:i4>
      </vt:variant>
      <vt:variant>
        <vt:i4>0</vt:i4>
      </vt:variant>
      <vt:variant>
        <vt:i4>5</vt:i4>
      </vt:variant>
      <vt:variant>
        <vt:lpwstr/>
      </vt:variant>
      <vt:variant>
        <vt:lpwstr>_Toc473791841</vt:lpwstr>
      </vt:variant>
      <vt:variant>
        <vt:i4>1179702</vt:i4>
      </vt:variant>
      <vt:variant>
        <vt:i4>50</vt:i4>
      </vt:variant>
      <vt:variant>
        <vt:i4>0</vt:i4>
      </vt:variant>
      <vt:variant>
        <vt:i4>5</vt:i4>
      </vt:variant>
      <vt:variant>
        <vt:lpwstr/>
      </vt:variant>
      <vt:variant>
        <vt:lpwstr>_Toc473791840</vt:lpwstr>
      </vt:variant>
      <vt:variant>
        <vt:i4>1376310</vt:i4>
      </vt:variant>
      <vt:variant>
        <vt:i4>44</vt:i4>
      </vt:variant>
      <vt:variant>
        <vt:i4>0</vt:i4>
      </vt:variant>
      <vt:variant>
        <vt:i4>5</vt:i4>
      </vt:variant>
      <vt:variant>
        <vt:lpwstr/>
      </vt:variant>
      <vt:variant>
        <vt:lpwstr>_Toc473791839</vt:lpwstr>
      </vt:variant>
      <vt:variant>
        <vt:i4>1376310</vt:i4>
      </vt:variant>
      <vt:variant>
        <vt:i4>38</vt:i4>
      </vt:variant>
      <vt:variant>
        <vt:i4>0</vt:i4>
      </vt:variant>
      <vt:variant>
        <vt:i4>5</vt:i4>
      </vt:variant>
      <vt:variant>
        <vt:lpwstr/>
      </vt:variant>
      <vt:variant>
        <vt:lpwstr>_Toc473791838</vt:lpwstr>
      </vt:variant>
      <vt:variant>
        <vt:i4>1376310</vt:i4>
      </vt:variant>
      <vt:variant>
        <vt:i4>32</vt:i4>
      </vt:variant>
      <vt:variant>
        <vt:i4>0</vt:i4>
      </vt:variant>
      <vt:variant>
        <vt:i4>5</vt:i4>
      </vt:variant>
      <vt:variant>
        <vt:lpwstr/>
      </vt:variant>
      <vt:variant>
        <vt:lpwstr>_Toc473791837</vt:lpwstr>
      </vt:variant>
      <vt:variant>
        <vt:i4>1376310</vt:i4>
      </vt:variant>
      <vt:variant>
        <vt:i4>26</vt:i4>
      </vt:variant>
      <vt:variant>
        <vt:i4>0</vt:i4>
      </vt:variant>
      <vt:variant>
        <vt:i4>5</vt:i4>
      </vt:variant>
      <vt:variant>
        <vt:lpwstr/>
      </vt:variant>
      <vt:variant>
        <vt:lpwstr>_Toc473791836</vt:lpwstr>
      </vt:variant>
      <vt:variant>
        <vt:i4>1376310</vt:i4>
      </vt:variant>
      <vt:variant>
        <vt:i4>20</vt:i4>
      </vt:variant>
      <vt:variant>
        <vt:i4>0</vt:i4>
      </vt:variant>
      <vt:variant>
        <vt:i4>5</vt:i4>
      </vt:variant>
      <vt:variant>
        <vt:lpwstr/>
      </vt:variant>
      <vt:variant>
        <vt:lpwstr>_Toc473791835</vt:lpwstr>
      </vt:variant>
      <vt:variant>
        <vt:i4>1376310</vt:i4>
      </vt:variant>
      <vt:variant>
        <vt:i4>14</vt:i4>
      </vt:variant>
      <vt:variant>
        <vt:i4>0</vt:i4>
      </vt:variant>
      <vt:variant>
        <vt:i4>5</vt:i4>
      </vt:variant>
      <vt:variant>
        <vt:lpwstr/>
      </vt:variant>
      <vt:variant>
        <vt:lpwstr>_Toc473791834</vt:lpwstr>
      </vt:variant>
      <vt:variant>
        <vt:i4>1376310</vt:i4>
      </vt:variant>
      <vt:variant>
        <vt:i4>8</vt:i4>
      </vt:variant>
      <vt:variant>
        <vt:i4>0</vt:i4>
      </vt:variant>
      <vt:variant>
        <vt:i4>5</vt:i4>
      </vt:variant>
      <vt:variant>
        <vt:lpwstr/>
      </vt:variant>
      <vt:variant>
        <vt:lpwstr>_Toc473791833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EAP Protocol Module for TTCN-3 Toolset with TITAN, Description</dc:title>
  <dc:subject>EAP Protocol Module for TTCN-3 Toolset with TITAN, Description</dc:subject>
  <dc:creator>EMATEKO Mate Kovacs</dc:creator>
  <cp:keywords>EAP, Protocol Module, 1551</cp:keywords>
  <dc:description>1551-CNL 113 722 Uen_x000d_Rev PE2</dc:description>
  <cp:lastModifiedBy>Imre Nagy</cp:lastModifiedBy>
  <cp:revision>2</cp:revision>
  <cp:lastPrinted>2012-06-15T11:31:00Z</cp:lastPrinted>
  <dcterms:created xsi:type="dcterms:W3CDTF">2018-06-04T09:25:00Z</dcterms:created>
  <dcterms:modified xsi:type="dcterms:W3CDTF">2018-06-04T09:25:00Z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EMATEKO Mate Kovacs</vt:lpwstr>
  </property>
  <property fmtid="{D5CDD505-2E9C-101B-9397-08002B2CF9AE}" pid="5" name="DocNo">
    <vt:lpwstr>1551-CNL 113 722 Uen</vt:lpwstr>
  </property>
  <property fmtid="{D5CDD505-2E9C-101B-9397-08002B2CF9AE}" pid="6" name="Revision">
    <vt:lpwstr>PE2</vt:lpwstr>
  </property>
  <property fmtid="{D5CDD505-2E9C-101B-9397-08002B2CF9AE}" pid="7" name="Checked">
    <vt:lpwstr>ethgasz</vt:lpwstr>
  </property>
  <property fmtid="{D5CDD505-2E9C-101B-9397-08002B2CF9AE}" pid="8" name="Title">
    <vt:lpwstr>EAP Protocol Module for TTCN-3 Toolset with TITAN, Description</vt:lpwstr>
  </property>
  <property fmtid="{D5CDD505-2E9C-101B-9397-08002B2CF9AE}" pid="9" name="Reference">
    <vt:lpwstr/>
  </property>
  <property fmtid="{D5CDD505-2E9C-101B-9397-08002B2CF9AE}" pid="10" name="Date">
    <vt:lpwstr>2017-02-02</vt:lpwstr>
  </property>
  <property fmtid="{D5CDD505-2E9C-101B-9397-08002B2CF9AE}" pid="11" name="Keyword">
    <vt:lpwstr>EAP, Protocol Module, 1551</vt:lpwstr>
  </property>
  <property fmtid="{D5CDD505-2E9C-101B-9397-08002B2CF9AE}" pid="12" name="ApprovedBy">
    <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NewReviewCycle">
    <vt:lpwstr/>
  </property>
</Properties>
</file>