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7E070F">
        <w:t>The Generic Routing Encapsulation (GRE) Protocol Module for TTCN-3 Toolset with TITAN, Description</w:t>
      </w:r>
      <w:r w:rsidRPr="00315260">
        <w:fldChar w:fldCharType="end"/>
      </w:r>
      <w:bookmarkEnd w:id="3"/>
    </w:p>
    <w:p w:rsidR="003B38AE" w:rsidRDefault="003B38AE" w:rsidP="003B38AE">
      <w:pPr>
        <w:pStyle w:val="BodyText"/>
        <w:rPr>
          <w:b/>
        </w:rPr>
      </w:pPr>
      <w:r w:rsidRPr="003B38AE">
        <w:rPr>
          <w:b/>
        </w:rPr>
        <w:t>Abstract</w:t>
      </w:r>
    </w:p>
    <w:p w:rsidR="003B38AE" w:rsidRPr="003B38AE" w:rsidRDefault="003B38AE" w:rsidP="003B38AE">
      <w:pPr>
        <w:pStyle w:val="BodyText"/>
      </w:pPr>
      <w:r>
        <w:t xml:space="preserve">The purpose of this document is to specify the content of The </w:t>
      </w:r>
      <w:r w:rsidR="00E41456">
        <w:t>Generic</w:t>
      </w:r>
      <w:r w:rsidR="0097789B">
        <w:t xml:space="preserve"> Routing Encapsulation (GRE</w:t>
      </w:r>
      <w:r>
        <w:t>) protocol module</w:t>
      </w:r>
      <w:r w:rsidR="00347106">
        <w:t>.</w:t>
      </w:r>
      <w:r w:rsidR="00347106" w:rsidRPr="003B38AE">
        <w:t xml:space="preserve"> </w:t>
      </w:r>
      <w:r w:rsidR="00470004">
        <w:fldChar w:fldCharType="begin"/>
      </w:r>
      <w:r w:rsidR="00470004">
        <w:instrText xml:space="preserve"> REF _Ref356304719 \n \h </w:instrText>
      </w:r>
      <w:r w:rsidR="00470004">
        <w:fldChar w:fldCharType="separate"/>
      </w:r>
      <w:r w:rsidR="00470004">
        <w:t>[1]</w:t>
      </w:r>
      <w:r w:rsidR="00470004">
        <w:fldChar w:fldCharType="end"/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7E070F" w:rsidRPr="008E61A4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366071487" w:history="1">
        <w:r w:rsidR="007E070F" w:rsidRPr="00E60554">
          <w:rPr>
            <w:rStyle w:val="Hyperlink"/>
            <w:snapToGrid w:val="0"/>
          </w:rPr>
          <w:t>1</w:t>
        </w:r>
        <w:r w:rsidR="007E070F" w:rsidRPr="008E61A4">
          <w:rPr>
            <w:rFonts w:ascii="Calibri" w:hAnsi="Calibri" w:cs="Times New Roman"/>
            <w:b w:val="0"/>
            <w:szCs w:val="22"/>
          </w:rPr>
          <w:tab/>
        </w:r>
        <w:r w:rsidR="007E070F" w:rsidRPr="00E60554">
          <w:rPr>
            <w:rStyle w:val="Hyperlink"/>
            <w:snapToGrid w:val="0"/>
          </w:rPr>
          <w:t>About this Document</w:t>
        </w:r>
        <w:r w:rsidR="007E070F">
          <w:rPr>
            <w:webHidden/>
          </w:rPr>
          <w:tab/>
        </w:r>
        <w:r w:rsidR="007E070F">
          <w:rPr>
            <w:webHidden/>
          </w:rPr>
          <w:fldChar w:fldCharType="begin"/>
        </w:r>
        <w:r w:rsidR="007E070F">
          <w:rPr>
            <w:webHidden/>
          </w:rPr>
          <w:instrText xml:space="preserve"> PAGEREF _Toc366071487 \h </w:instrText>
        </w:r>
        <w:r w:rsidR="007E070F">
          <w:rPr>
            <w:webHidden/>
          </w:rPr>
        </w:r>
        <w:r w:rsidR="007E070F">
          <w:rPr>
            <w:webHidden/>
          </w:rPr>
          <w:fldChar w:fldCharType="separate"/>
        </w:r>
        <w:r w:rsidR="007E070F">
          <w:rPr>
            <w:webHidden/>
          </w:rPr>
          <w:t>2</w:t>
        </w:r>
        <w:r w:rsidR="007E070F"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88" w:history="1">
        <w:r w:rsidRPr="00E60554">
          <w:rPr>
            <w:rStyle w:val="Hyperlink"/>
          </w:rPr>
          <w:t>1.1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89" w:history="1">
        <w:r w:rsidRPr="00E60554">
          <w:rPr>
            <w:rStyle w:val="Hyperlink"/>
          </w:rPr>
          <w:t>1.2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071490" w:history="1">
        <w:r w:rsidRPr="00E60554">
          <w:rPr>
            <w:rStyle w:val="Hyperlink"/>
          </w:rPr>
          <w:t>2</w:t>
        </w:r>
        <w:r w:rsidRPr="008E61A4">
          <w:rPr>
            <w:rFonts w:ascii="Calibri" w:hAnsi="Calibri" w:cs="Times New Roman"/>
            <w:b w:val="0"/>
            <w:szCs w:val="22"/>
          </w:rPr>
          <w:tab/>
        </w:r>
        <w:r w:rsidRPr="00E60554">
          <w:rPr>
            <w:rStyle w:val="Hyperlink"/>
          </w:rPr>
          <w:t>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91" w:history="1">
        <w:r w:rsidRPr="00E60554">
          <w:rPr>
            <w:rStyle w:val="Hyperlink"/>
          </w:rPr>
          <w:t>2.1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92" w:history="1">
        <w:r w:rsidRPr="00E60554">
          <w:rPr>
            <w:rStyle w:val="Hyperlink"/>
          </w:rPr>
          <w:t>2.2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Routing 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93" w:history="1">
        <w:r w:rsidRPr="00E60554">
          <w:rPr>
            <w:rStyle w:val="Hyperlink"/>
          </w:rPr>
          <w:t>2.3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94" w:history="1">
        <w:r w:rsidRPr="00E60554">
          <w:rPr>
            <w:rStyle w:val="Hyperlink"/>
          </w:rPr>
          <w:t>2.3.1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Relaxed conditions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95" w:history="1">
        <w:r w:rsidRPr="00E60554">
          <w:rPr>
            <w:rStyle w:val="Hyperlink"/>
          </w:rPr>
          <w:t>2.4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96" w:history="1">
        <w:r w:rsidRPr="00E60554">
          <w:rPr>
            <w:rStyle w:val="Hyperlink"/>
          </w:rPr>
          <w:t>2.5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97" w:history="1">
        <w:r w:rsidRPr="00E60554">
          <w:rPr>
            <w:rStyle w:val="Hyperlink"/>
          </w:rPr>
          <w:t>2.6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071498" w:history="1">
        <w:r w:rsidRPr="00E60554">
          <w:rPr>
            <w:rStyle w:val="Hyperlink"/>
          </w:rPr>
          <w:t>3</w:t>
        </w:r>
        <w:r w:rsidRPr="008E61A4">
          <w:rPr>
            <w:rFonts w:ascii="Calibri" w:hAnsi="Calibri" w:cs="Times New Roman"/>
            <w:b w:val="0"/>
            <w:szCs w:val="22"/>
          </w:rPr>
          <w:tab/>
        </w:r>
        <w:r w:rsidRPr="00E60554">
          <w:rPr>
            <w:rStyle w:val="Hyperlink"/>
          </w:rPr>
          <w:t>Feature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499" w:history="1">
        <w:r w:rsidRPr="00E60554">
          <w:rPr>
            <w:rStyle w:val="Hyperlink"/>
          </w:rPr>
          <w:t>3.1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071500" w:history="1">
        <w:r w:rsidRPr="00E60554">
          <w:rPr>
            <w:rStyle w:val="Hyperlink"/>
          </w:rPr>
          <w:t>4</w:t>
        </w:r>
        <w:r w:rsidRPr="008E61A4">
          <w:rPr>
            <w:rFonts w:ascii="Calibri" w:hAnsi="Calibri" w:cs="Times New Roman"/>
            <w:b w:val="0"/>
            <w:szCs w:val="22"/>
          </w:rPr>
          <w:tab/>
        </w:r>
        <w:r w:rsidRPr="00E60554">
          <w:rPr>
            <w:rStyle w:val="Hyperlink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501" w:history="1">
        <w:r w:rsidRPr="00E60554">
          <w:rPr>
            <w:rStyle w:val="Hyperlink"/>
          </w:rPr>
          <w:t>4.1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502" w:history="1">
        <w:r w:rsidRPr="00E60554">
          <w:rPr>
            <w:rStyle w:val="Hyperlink"/>
          </w:rPr>
          <w:t>4.2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503" w:history="1">
        <w:r w:rsidRPr="00E60554">
          <w:rPr>
            <w:rStyle w:val="Hyperlink"/>
          </w:rPr>
          <w:t>4.3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504" w:history="1">
        <w:r w:rsidRPr="00E60554">
          <w:rPr>
            <w:rStyle w:val="Hyperlink"/>
          </w:rPr>
          <w:t>4.4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Module 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071505" w:history="1">
        <w:r w:rsidRPr="00E60554">
          <w:rPr>
            <w:rStyle w:val="Hyperlink"/>
          </w:rPr>
          <w:t>5</w:t>
        </w:r>
        <w:r w:rsidRPr="008E61A4">
          <w:rPr>
            <w:rFonts w:ascii="Calibri" w:hAnsi="Calibri" w:cs="Times New Roman"/>
            <w:b w:val="0"/>
            <w:szCs w:val="22"/>
          </w:rPr>
          <w:tab/>
        </w:r>
        <w:r w:rsidRPr="00E60554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506" w:history="1">
        <w:r w:rsidRPr="00E60554">
          <w:rPr>
            <w:rStyle w:val="Hyperlink"/>
          </w:rPr>
          <w:t>5.1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071507" w:history="1">
        <w:r w:rsidRPr="00E60554">
          <w:rPr>
            <w:rStyle w:val="Hyperlink"/>
          </w:rPr>
          <w:t>6</w:t>
        </w:r>
        <w:r w:rsidRPr="008E61A4">
          <w:rPr>
            <w:rFonts w:ascii="Calibri" w:hAnsi="Calibri" w:cs="Times New Roman"/>
            <w:b w:val="0"/>
            <w:szCs w:val="22"/>
          </w:rPr>
          <w:tab/>
        </w:r>
        <w:r w:rsidRPr="00E6055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6071508" w:history="1">
        <w:r w:rsidRPr="00E60554">
          <w:rPr>
            <w:rStyle w:val="Hyperlink"/>
          </w:rPr>
          <w:t>7</w:t>
        </w:r>
        <w:r w:rsidRPr="008E61A4">
          <w:rPr>
            <w:rFonts w:ascii="Calibri" w:hAnsi="Calibri" w:cs="Times New Roman"/>
            <w:b w:val="0"/>
            <w:szCs w:val="22"/>
          </w:rPr>
          <w:tab/>
        </w:r>
        <w:r w:rsidRPr="00E60554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E070F" w:rsidRPr="008E61A4" w:rsidRDefault="007E070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6071509" w:history="1">
        <w:r w:rsidRPr="00E60554">
          <w:rPr>
            <w:rStyle w:val="Hyperlink"/>
          </w:rPr>
          <w:t>7.1</w:t>
        </w:r>
        <w:r w:rsidRPr="008E61A4">
          <w:rPr>
            <w:rFonts w:ascii="Calibri" w:hAnsi="Calibri" w:cs="Times New Roman"/>
            <w:szCs w:val="22"/>
          </w:rPr>
          <w:tab/>
        </w:r>
        <w:r w:rsidRPr="00E60554">
          <w:rPr>
            <w:rStyle w:val="Hyperlink"/>
          </w:rPr>
          <w:t>R1A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_Toc366071509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A7BC8" w:rsidRPr="00AA7BC8" w:rsidRDefault="00AA7BC8" w:rsidP="0035495B">
      <w:pPr>
        <w:pStyle w:val="Text"/>
        <w:ind w:left="0"/>
      </w:pPr>
      <w:r>
        <w:rPr>
          <w:rFonts w:cs="Arial"/>
        </w:rPr>
        <w:fldChar w:fldCharType="end"/>
      </w:r>
    </w:p>
    <w:p w:rsidR="00777145" w:rsidRDefault="00777145" w:rsidP="00777145">
      <w:pPr>
        <w:pStyle w:val="Heading1"/>
        <w:rPr>
          <w:snapToGrid w:val="0"/>
        </w:rPr>
      </w:pPr>
      <w:bookmarkStart w:id="4" w:name="_Toc327975386"/>
      <w:bookmarkStart w:id="5" w:name="_Toc62359081"/>
      <w:bookmarkStart w:id="6" w:name="_Toc62360890"/>
      <w:bookmarkStart w:id="7" w:name="_Toc203274276"/>
      <w:bookmarkStart w:id="8" w:name="_Toc366071487"/>
      <w:r>
        <w:rPr>
          <w:snapToGrid w:val="0"/>
        </w:rPr>
        <w:lastRenderedPageBreak/>
        <w:t>About this Document</w:t>
      </w:r>
      <w:bookmarkEnd w:id="5"/>
      <w:bookmarkEnd w:id="6"/>
      <w:bookmarkEnd w:id="7"/>
      <w:bookmarkEnd w:id="8"/>
    </w:p>
    <w:p w:rsidR="00B51394" w:rsidRDefault="00B51394" w:rsidP="002C03C6">
      <w:pPr>
        <w:pStyle w:val="Heading2"/>
      </w:pPr>
      <w:bookmarkStart w:id="9" w:name="_Toc62359083"/>
      <w:bookmarkStart w:id="10" w:name="_Toc62360892"/>
      <w:bookmarkStart w:id="11" w:name="_Toc203274278"/>
      <w:bookmarkStart w:id="12" w:name="_Toc327370960"/>
      <w:bookmarkStart w:id="13" w:name="_Toc366071488"/>
      <w:r>
        <w:t>How to Read this Document</w:t>
      </w:r>
      <w:bookmarkEnd w:id="12"/>
      <w:bookmarkEnd w:id="13"/>
    </w:p>
    <w:p w:rsidR="00B51394" w:rsidRDefault="00470004" w:rsidP="00B51394">
      <w:pPr>
        <w:pStyle w:val="BodyText"/>
      </w:pPr>
      <w:r>
        <w:t xml:space="preserve">This is the Description for the </w:t>
      </w:r>
      <w:r w:rsidR="005154E0">
        <w:t>The Generic Routing Encapsulation (GRE) protocol module</w:t>
      </w:r>
      <w:r w:rsidR="00B51394">
        <w:t>. The</w:t>
      </w:r>
      <w:r w:rsidR="00774466" w:rsidRPr="00774466">
        <w:t xml:space="preserve"> </w:t>
      </w:r>
      <w:r w:rsidR="005154E0">
        <w:t>GRE</w:t>
      </w:r>
      <w:r w:rsidR="00774466">
        <w:t xml:space="preserve"> </w:t>
      </w:r>
      <w:r w:rsidR="00B51394">
        <w:t xml:space="preserve">protocol module is developed for the TTCN-3 Toolset with TITAN. This document should be read together with Product Revision Information </w:t>
      </w:r>
      <w:r w:rsidR="005F6943">
        <w:fldChar w:fldCharType="begin"/>
      </w:r>
      <w:r w:rsidR="005F6943">
        <w:instrText xml:space="preserve"> REF _Ref356304990 \n \h </w:instrText>
      </w:r>
      <w:r w:rsidR="005F6943">
        <w:fldChar w:fldCharType="separate"/>
      </w:r>
      <w:r w:rsidR="00AF703B">
        <w:t>[3]</w:t>
      </w:r>
      <w:r w:rsidR="005F6943">
        <w:fldChar w:fldCharType="end"/>
      </w:r>
      <w:r w:rsidR="005F6943">
        <w:t>.</w:t>
      </w:r>
    </w:p>
    <w:p w:rsidR="00777145" w:rsidRDefault="00777145" w:rsidP="00777145">
      <w:pPr>
        <w:pStyle w:val="Heading2"/>
      </w:pPr>
      <w:bookmarkStart w:id="14" w:name="_Toc366071489"/>
      <w:r>
        <w:t>Presumed Knowledge</w:t>
      </w:r>
      <w:bookmarkEnd w:id="9"/>
      <w:bookmarkEnd w:id="10"/>
      <w:bookmarkEnd w:id="11"/>
      <w:bookmarkEnd w:id="14"/>
    </w:p>
    <w:p w:rsidR="00B51394" w:rsidRDefault="00B51394" w:rsidP="00B51394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 w:rsidR="00954E94">
        <w:rPr>
          <w:rFonts w:cs="Arial"/>
        </w:rPr>
        <w:fldChar w:fldCharType="begin"/>
      </w:r>
      <w:r w:rsidR="00954E94">
        <w:rPr>
          <w:rFonts w:cs="Arial"/>
        </w:rPr>
        <w:instrText xml:space="preserve"> REF _Ref45513518 \n \h </w:instrText>
      </w:r>
      <w:r w:rsidR="00954E94">
        <w:rPr>
          <w:rFonts w:cs="Arial"/>
        </w:rPr>
      </w:r>
      <w:r w:rsidR="00954E94">
        <w:rPr>
          <w:rFonts w:cs="Arial"/>
        </w:rPr>
        <w:fldChar w:fldCharType="separate"/>
      </w:r>
      <w:r w:rsidR="00AF703B">
        <w:rPr>
          <w:rFonts w:cs="Arial"/>
        </w:rPr>
        <w:t>[4]</w:t>
      </w:r>
      <w:r w:rsidR="00954E94">
        <w:rPr>
          <w:rFonts w:cs="Arial"/>
        </w:rPr>
        <w:fldChar w:fldCharType="end"/>
      </w:r>
      <w:r>
        <w:rPr>
          <w:rFonts w:cs="Arial"/>
        </w:rPr>
        <w:t xml:space="preserve"> is essential.</w:t>
      </w:r>
    </w:p>
    <w:p w:rsidR="00037BFB" w:rsidRDefault="00037BFB" w:rsidP="00037BFB">
      <w:pPr>
        <w:pStyle w:val="Heading1"/>
      </w:pPr>
      <w:bookmarkStart w:id="15" w:name="_Toc366071490"/>
      <w:r>
        <w:t>Functionality</w:t>
      </w:r>
      <w:bookmarkEnd w:id="4"/>
      <w:bookmarkEnd w:id="15"/>
    </w:p>
    <w:p w:rsidR="00674400" w:rsidRDefault="00674400" w:rsidP="00674400">
      <w:pPr>
        <w:pStyle w:val="BodyText"/>
        <w:jc w:val="both"/>
      </w:pPr>
      <w:bookmarkStart w:id="16" w:name="_Toc324775155"/>
      <w:bookmarkStart w:id="17" w:name="_Toc327975387"/>
      <w:bookmarkStart w:id="18" w:name="_Toc203274078"/>
      <w:r>
        <w:t xml:space="preserve">The protocol module implements the message structure of the </w:t>
      </w:r>
      <w:r w:rsidR="005154E0">
        <w:t xml:space="preserve">Generic Routing Encapsulation (GRE) </w:t>
      </w:r>
      <w:r>
        <w:t>using the standard specification language TTCNv3. This allows</w:t>
      </w:r>
      <w:r w:rsidR="00D23454">
        <w:t xml:space="preserve"> defining of test data in the TTCNv3 </w:t>
      </w:r>
      <w:r>
        <w:t xml:space="preserve">language </w:t>
      </w:r>
      <w:r w:rsidR="00D23454">
        <w:fldChar w:fldCharType="begin"/>
      </w:r>
      <w:r w:rsidR="00D23454">
        <w:instrText xml:space="preserve"> REF _Ref45513518 \n \h </w:instrText>
      </w:r>
      <w:r w:rsidR="00D23454">
        <w:fldChar w:fldCharType="separate"/>
      </w:r>
      <w:r w:rsidR="00AF703B">
        <w:t>[4]</w:t>
      </w:r>
      <w:r w:rsidR="00D23454">
        <w:fldChar w:fldCharType="end"/>
      </w:r>
      <w:r>
        <w:t xml:space="preserve"> and correctly encoding/decoding these messages when executing test suites using the TITAN TTCNv3   test environment.</w:t>
      </w:r>
    </w:p>
    <w:p w:rsidR="007F3C97" w:rsidRDefault="007F3C97" w:rsidP="007F3C97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9" w:name="_Toc327370948"/>
      <w:bookmarkStart w:id="20" w:name="_Toc366071491"/>
      <w:r>
        <w:t>Protocol version implemented</w:t>
      </w:r>
      <w:bookmarkEnd w:id="19"/>
      <w:bookmarkEnd w:id="20"/>
    </w:p>
    <w:p w:rsidR="005154E0" w:rsidRDefault="007F3C97" w:rsidP="007F3C97">
      <w:pPr>
        <w:pStyle w:val="BodyText"/>
      </w:pPr>
      <w:r>
        <w:t xml:space="preserve">This set of protocol modules implements protocol messages and constants of </w:t>
      </w:r>
      <w:r w:rsidR="00CD1523">
        <w:t>RFC</w:t>
      </w:r>
      <w:r w:rsidR="005154E0">
        <w:t xml:space="preserve"> 1701</w:t>
      </w:r>
      <w:r w:rsidR="00E95567">
        <w:t xml:space="preserve"> </w:t>
      </w:r>
      <w:r w:rsidR="00E95567">
        <w:fldChar w:fldCharType="begin"/>
      </w:r>
      <w:r w:rsidR="00E95567">
        <w:instrText xml:space="preserve"> REF _Ref356304719 \n \h </w:instrText>
      </w:r>
      <w:r w:rsidR="00E95567">
        <w:fldChar w:fldCharType="separate"/>
      </w:r>
      <w:r w:rsidR="00E95567">
        <w:t>[1]</w:t>
      </w:r>
      <w:r w:rsidR="00E95567">
        <w:fldChar w:fldCharType="end"/>
      </w:r>
      <w:r w:rsidR="005154E0">
        <w:t xml:space="preserve">. </w:t>
      </w:r>
      <w:r w:rsidR="00E95567">
        <w:t xml:space="preserve"> </w:t>
      </w:r>
    </w:p>
    <w:p w:rsidR="007F3C97" w:rsidRDefault="005154E0" w:rsidP="007F3C97">
      <w:pPr>
        <w:pStyle w:val="BodyText"/>
      </w:pPr>
      <w:r>
        <w:t>For example of GRE used over IPv4 networks, please read RFC 1702</w:t>
      </w:r>
      <w:r w:rsidR="00AF703B">
        <w:t>.</w:t>
      </w:r>
      <w:r w:rsidR="00E95567">
        <w:t xml:space="preserve"> </w:t>
      </w:r>
      <w:r w:rsidR="00AF703B">
        <w:fldChar w:fldCharType="begin"/>
      </w:r>
      <w:r w:rsidR="00AF703B">
        <w:instrText xml:space="preserve"> REF _Ref356305515 \n \h </w:instrText>
      </w:r>
      <w:r w:rsidR="00AF703B">
        <w:fldChar w:fldCharType="separate"/>
      </w:r>
      <w:r w:rsidR="00AF703B">
        <w:t>[2]</w:t>
      </w:r>
      <w:r w:rsidR="00AF703B">
        <w:fldChar w:fldCharType="end"/>
      </w:r>
    </w:p>
    <w:p w:rsidR="001E77D8" w:rsidRDefault="001E77D8" w:rsidP="001E77D8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1" w:name="_Toc203274079"/>
      <w:bookmarkStart w:id="22" w:name="_Toc366071492"/>
      <w:bookmarkEnd w:id="18"/>
      <w:r>
        <w:t>Routing Functionality</w:t>
      </w:r>
      <w:bookmarkEnd w:id="21"/>
      <w:bookmarkEnd w:id="22"/>
    </w:p>
    <w:p w:rsidR="005154E0" w:rsidRPr="005154E0" w:rsidRDefault="005154E0" w:rsidP="005154E0">
      <w:pPr>
        <w:pStyle w:val="BodyText"/>
      </w:pPr>
      <w:r>
        <w:t>The payload (a packet that needs to be encapsulated and routed) is first encapsulated in a GRE packet and the GRE packet can be encapsulated in some other protocol and then forwarded.</w:t>
      </w:r>
    </w:p>
    <w:p w:rsidR="00846580" w:rsidRDefault="00155B14" w:rsidP="00846580">
      <w:pPr>
        <w:pStyle w:val="Heading2"/>
      </w:pPr>
      <w:bookmarkStart w:id="23" w:name="_Ref327519601"/>
      <w:bookmarkStart w:id="24" w:name="_Toc327975383"/>
      <w:bookmarkStart w:id="25" w:name="_Toc327975384"/>
      <w:bookmarkStart w:id="26" w:name="_Toc366071493"/>
      <w:r>
        <w:t>Modified and non-implemented Protocol Elements</w:t>
      </w:r>
      <w:bookmarkEnd w:id="26"/>
    </w:p>
    <w:p w:rsidR="0017025D" w:rsidRDefault="0017025D" w:rsidP="0017025D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27" w:name="_Toc327370950"/>
      <w:bookmarkStart w:id="28" w:name="_Toc366071494"/>
      <w:r>
        <w:t>Relaxed conditions</w:t>
      </w:r>
      <w:bookmarkEnd w:id="27"/>
      <w:bookmarkEnd w:id="28"/>
    </w:p>
    <w:p w:rsidR="0017025D" w:rsidRDefault="0017025D" w:rsidP="0017025D">
      <w:pPr>
        <w:pStyle w:val="BodyText"/>
      </w:pPr>
      <w:r>
        <w:t>There is no constraint between received and sent messages.</w:t>
      </w:r>
    </w:p>
    <w:p w:rsidR="00155B14" w:rsidRDefault="00155B14" w:rsidP="00155B14">
      <w:pPr>
        <w:pStyle w:val="Heading2"/>
      </w:pPr>
      <w:bookmarkStart w:id="29" w:name="_Toc366071495"/>
      <w:r>
        <w:t>Ericsson-specific changes</w:t>
      </w:r>
      <w:bookmarkEnd w:id="29"/>
    </w:p>
    <w:p w:rsidR="00155B14" w:rsidRPr="00155B14" w:rsidRDefault="000C0CF5" w:rsidP="00155B14">
      <w:pPr>
        <w:pStyle w:val="BodyText"/>
      </w:pPr>
      <w:r>
        <w:t>There is no Ericsson specific change in this product.</w:t>
      </w:r>
    </w:p>
    <w:p w:rsidR="00155B14" w:rsidRDefault="00155B14" w:rsidP="00155B14">
      <w:pPr>
        <w:pStyle w:val="Heading2"/>
      </w:pPr>
      <w:bookmarkStart w:id="30" w:name="_Toc366071496"/>
      <w:r w:rsidRPr="00155B14">
        <w:lastRenderedPageBreak/>
        <w:t>Backward incompatibilities</w:t>
      </w:r>
      <w:bookmarkEnd w:id="25"/>
      <w:bookmarkEnd w:id="30"/>
    </w:p>
    <w:p w:rsidR="00155B14" w:rsidRPr="00155B14" w:rsidRDefault="00155B14" w:rsidP="00155B14">
      <w:pPr>
        <w:pStyle w:val="BodyText"/>
      </w:pPr>
      <w:r>
        <w:t>-</w:t>
      </w:r>
      <w:bookmarkEnd w:id="23"/>
      <w:bookmarkEnd w:id="24"/>
    </w:p>
    <w:p w:rsidR="00555748" w:rsidRDefault="00555748" w:rsidP="00555748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1" w:name="_Toc327975406"/>
      <w:bookmarkStart w:id="32" w:name="_Toc46547758"/>
      <w:bookmarkStart w:id="33" w:name="_Toc327370965"/>
      <w:bookmarkStart w:id="34" w:name="_Toc366071497"/>
      <w:bookmarkEnd w:id="16"/>
      <w:bookmarkEnd w:id="17"/>
      <w:r>
        <w:t>System Requirements</w:t>
      </w:r>
      <w:bookmarkEnd w:id="32"/>
      <w:bookmarkEnd w:id="33"/>
      <w:bookmarkEnd w:id="34"/>
    </w:p>
    <w:p w:rsidR="00555748" w:rsidRDefault="00555748" w:rsidP="00555748">
      <w:pPr>
        <w:pStyle w:val="BodyText"/>
        <w:jc w:val="both"/>
      </w:pPr>
      <w: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555748" w:rsidRDefault="00555748" w:rsidP="00555748">
      <w:pPr>
        <w:pStyle w:val="BodyText"/>
        <w:numPr>
          <w:ilvl w:val="0"/>
          <w:numId w:val="15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TITAN TTCN-3 Test Executor version </w:t>
      </w:r>
      <w:r w:rsidRPr="00357905">
        <w:t>R7A (1.7.pl0)</w:t>
      </w:r>
      <w:r w:rsidRPr="00330B97">
        <w:t xml:space="preserve"> </w:t>
      </w:r>
      <w:r w:rsidRPr="00357905">
        <w:t>or higher</w:t>
      </w:r>
      <w:r>
        <w:t xml:space="preserve"> installe</w:t>
      </w:r>
      <w:r w:rsidR="000D4EA3">
        <w:t xml:space="preserve">d. For installation guide see </w:t>
      </w:r>
      <w:r w:rsidR="000D4EA3">
        <w:fldChar w:fldCharType="begin"/>
      </w:r>
      <w:r w:rsidR="000D4EA3">
        <w:instrText xml:space="preserve"> REF _Ref106161700 \n \h </w:instrText>
      </w:r>
      <w:r w:rsidR="000D4EA3">
        <w:fldChar w:fldCharType="separate"/>
      </w:r>
      <w:r w:rsidR="000D4EA3">
        <w:t>[5]</w:t>
      </w:r>
      <w:r w:rsidR="000D4EA3">
        <w:fldChar w:fldCharType="end"/>
      </w:r>
      <w:r>
        <w:t xml:space="preserve">. </w:t>
      </w:r>
      <w:r w:rsidRPr="00357905">
        <w:t>Please note: This version of the protocol module is not compatible with TITAN releases earlier than R7A</w:t>
      </w:r>
      <w:r>
        <w:t>.</w:t>
      </w:r>
    </w:p>
    <w:p w:rsidR="00D661C9" w:rsidRPr="00653439" w:rsidRDefault="00D661C9" w:rsidP="00D661C9">
      <w:pPr>
        <w:pStyle w:val="BodyText"/>
        <w:tabs>
          <w:tab w:val="clear" w:pos="2552"/>
          <w:tab w:val="clear" w:pos="3856"/>
          <w:tab w:val="left" w:pos="3119"/>
        </w:tabs>
        <w:spacing w:after="120"/>
        <w:ind w:left="0"/>
      </w:pPr>
    </w:p>
    <w:p w:rsidR="00777D10" w:rsidRDefault="00777D10" w:rsidP="00777D10">
      <w:pPr>
        <w:pStyle w:val="Heading1"/>
      </w:pPr>
      <w:bookmarkStart w:id="35" w:name="_Toc366071498"/>
      <w:r>
        <w:t>Feature list</w:t>
      </w:r>
      <w:bookmarkEnd w:id="35"/>
    </w:p>
    <w:p w:rsidR="00480286" w:rsidRDefault="00480286" w:rsidP="00480286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6" w:name="_Toc327370954"/>
      <w:bookmarkStart w:id="37" w:name="_Toc366071499"/>
      <w:r>
        <w:t>Encoding/Decoding and Other Related Functions</w:t>
      </w:r>
      <w:bookmarkEnd w:id="36"/>
      <w:bookmarkEnd w:id="37"/>
    </w:p>
    <w:p w:rsidR="00480286" w:rsidRDefault="00480286" w:rsidP="00480286">
      <w:pPr>
        <w:pStyle w:val="BodyText"/>
        <w:tabs>
          <w:tab w:val="clear" w:pos="5216"/>
          <w:tab w:val="left" w:pos="5220"/>
          <w:tab w:val="left" w:pos="8010"/>
        </w:tabs>
        <w:jc w:val="both"/>
      </w:pPr>
      <w:r>
        <w:t>This product also contains encoding/decoding functions that assure correct encoding of messages when sent from TITAN and correct decoding of messages when received by TITAN. Implemented encoding/decoding functions:</w:t>
      </w:r>
    </w:p>
    <w:p w:rsidR="00480286" w:rsidRDefault="00480286" w:rsidP="00480286">
      <w:pPr>
        <w:pStyle w:val="BodyText"/>
        <w:tabs>
          <w:tab w:val="clear" w:pos="3856"/>
          <w:tab w:val="clear" w:pos="5216"/>
          <w:tab w:val="clear" w:pos="7768"/>
          <w:tab w:val="left" w:pos="4253"/>
          <w:tab w:val="left" w:pos="5220"/>
          <w:tab w:val="left" w:pos="8080"/>
        </w:tabs>
        <w:jc w:val="both"/>
      </w:pPr>
      <w:r>
        <w:t>Name</w:t>
      </w:r>
      <w:r>
        <w:tab/>
        <w:t>Type of formal parameters</w:t>
      </w:r>
      <w:r>
        <w:tab/>
        <w:t>Type of return value</w:t>
      </w:r>
    </w:p>
    <w:p w:rsidR="00D554B4" w:rsidRPr="00D554B4" w:rsidRDefault="00E32505" w:rsidP="00A36DCE">
      <w:pPr>
        <w:pStyle w:val="BodyText"/>
        <w:tabs>
          <w:tab w:val="clear" w:pos="5216"/>
          <w:tab w:val="left" w:pos="4253"/>
          <w:tab w:val="left" w:pos="5220"/>
          <w:tab w:val="left" w:pos="8080"/>
        </w:tabs>
        <w:ind w:left="5222" w:hanging="267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enc_GRE_PDU</w:t>
      </w:r>
      <w:r w:rsidR="00D554B4"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>(in PDU_GRE pdu</w:t>
      </w:r>
      <w:r w:rsidR="00D554B4" w:rsidRPr="00D554B4">
        <w:rPr>
          <w:rFonts w:ascii="Courier New" w:hAnsi="Courier New" w:cs="Courier New"/>
          <w:b/>
          <w:bCs/>
          <w:sz w:val="23"/>
          <w:szCs w:val="23"/>
        </w:rPr>
        <w:t xml:space="preserve">) </w:t>
      </w:r>
      <w:r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ab/>
      </w:r>
      <w:r w:rsidR="00D554B4" w:rsidRPr="00D554B4">
        <w:rPr>
          <w:rFonts w:ascii="Courier New" w:hAnsi="Courier New" w:cs="Courier New"/>
          <w:b/>
          <w:bCs/>
          <w:sz w:val="23"/>
          <w:szCs w:val="23"/>
        </w:rPr>
        <w:t>octetst</w:t>
      </w:r>
      <w:r>
        <w:rPr>
          <w:rFonts w:ascii="Courier New" w:hAnsi="Courier New" w:cs="Courier New"/>
          <w:b/>
          <w:bCs/>
          <w:sz w:val="23"/>
          <w:szCs w:val="23"/>
        </w:rPr>
        <w:t>ring</w:t>
      </w:r>
    </w:p>
    <w:p w:rsidR="00D554B4" w:rsidRDefault="00E32505" w:rsidP="00E32505">
      <w:pPr>
        <w:pStyle w:val="BodyText"/>
        <w:tabs>
          <w:tab w:val="clear" w:pos="3856"/>
          <w:tab w:val="clear" w:pos="5216"/>
          <w:tab w:val="clear" w:pos="7768"/>
          <w:tab w:val="left" w:pos="4253"/>
          <w:tab w:val="left" w:pos="5220"/>
          <w:tab w:val="left" w:pos="8080"/>
        </w:tabs>
        <w:spacing w:before="0"/>
        <w:ind w:left="5222" w:hanging="267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dec_GRE_PDU</w:t>
      </w:r>
      <w:r w:rsidR="00D554B4">
        <w:rPr>
          <w:rFonts w:ascii="Courier New" w:hAnsi="Courier New" w:cs="Courier New"/>
          <w:b/>
          <w:bCs/>
          <w:sz w:val="23"/>
          <w:szCs w:val="23"/>
        </w:rPr>
        <w:tab/>
      </w:r>
      <w:r>
        <w:rPr>
          <w:rFonts w:ascii="Courier New" w:hAnsi="Courier New" w:cs="Courier New"/>
          <w:b/>
          <w:bCs/>
          <w:sz w:val="23"/>
          <w:szCs w:val="23"/>
        </w:rPr>
        <w:t xml:space="preserve">(in octetstring </w:t>
      </w:r>
      <w:r w:rsidR="00D554B4" w:rsidRPr="00D554B4">
        <w:rPr>
          <w:rFonts w:ascii="Courier New" w:hAnsi="Courier New" w:cs="Courier New"/>
          <w:b/>
          <w:bCs/>
          <w:sz w:val="23"/>
          <w:szCs w:val="23"/>
        </w:rPr>
        <w:t xml:space="preserve">stream) </w:t>
      </w:r>
      <w:r>
        <w:rPr>
          <w:rFonts w:ascii="Courier New" w:hAnsi="Courier New" w:cs="Courier New"/>
          <w:b/>
          <w:bCs/>
          <w:sz w:val="23"/>
          <w:szCs w:val="23"/>
        </w:rPr>
        <w:tab/>
        <w:t>PDU_GRE</w:t>
      </w:r>
    </w:p>
    <w:p w:rsidR="00A96EB1" w:rsidRDefault="00290B5D" w:rsidP="00197DC8">
      <w:pPr>
        <w:pStyle w:val="Heading1"/>
      </w:pPr>
      <w:bookmarkStart w:id="38" w:name="_Toc366071500"/>
      <w:bookmarkEnd w:id="31"/>
      <w:r>
        <w:t>Protocol Modules</w:t>
      </w:r>
      <w:bookmarkEnd w:id="38"/>
    </w:p>
    <w:p w:rsidR="00290B5D" w:rsidRDefault="00290B5D" w:rsidP="00290B5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9" w:name="_Toc327370967"/>
      <w:bookmarkStart w:id="40" w:name="_Toc366071501"/>
      <w:r>
        <w:t>Overview</w:t>
      </w:r>
      <w:bookmarkEnd w:id="39"/>
      <w:bookmarkEnd w:id="40"/>
    </w:p>
    <w:p w:rsidR="00290B5D" w:rsidRDefault="00290B5D" w:rsidP="00290B5D">
      <w:pPr>
        <w:pStyle w:val="BodyText"/>
        <w:jc w:val="both"/>
        <w:rPr>
          <w:szCs w:val="22"/>
        </w:rPr>
      </w:pPr>
      <w:bookmarkStart w:id="41" w:name="_Toc46547765"/>
      <w:r>
        <w:rPr>
          <w:szCs w:val="22"/>
        </w:rPr>
        <w:t>Protocol modules implement the message structure of the related protocol in a formalized way, using the standard specification language TTCN-3. This allows defining of test data (templ</w:t>
      </w:r>
      <w:r w:rsidR="005969FF">
        <w:rPr>
          <w:szCs w:val="22"/>
        </w:rPr>
        <w:t xml:space="preserve">ates) in the TTCN-3 language </w:t>
      </w:r>
      <w:r w:rsidR="005969FF">
        <w:rPr>
          <w:szCs w:val="22"/>
        </w:rPr>
        <w:fldChar w:fldCharType="begin"/>
      </w:r>
      <w:r w:rsidR="005969FF">
        <w:rPr>
          <w:szCs w:val="22"/>
        </w:rPr>
        <w:instrText xml:space="preserve"> REF _Ref45513518 \n \h </w:instrText>
      </w:r>
      <w:r w:rsidR="005969FF">
        <w:rPr>
          <w:szCs w:val="22"/>
        </w:rPr>
      </w:r>
      <w:r w:rsidR="005969FF">
        <w:rPr>
          <w:szCs w:val="22"/>
        </w:rPr>
        <w:fldChar w:fldCharType="separate"/>
      </w:r>
      <w:r w:rsidR="005969FF">
        <w:rPr>
          <w:szCs w:val="22"/>
        </w:rPr>
        <w:t>[4]</w:t>
      </w:r>
      <w:r w:rsidR="005969FF">
        <w:rPr>
          <w:szCs w:val="22"/>
        </w:rPr>
        <w:fldChar w:fldCharType="end"/>
      </w:r>
      <w:r>
        <w:rPr>
          <w:szCs w:val="22"/>
        </w:rPr>
        <w:t xml:space="preserve"> and correctly encoding/decoding messages when executing test suites using the Titan TTCN-3 test environment.</w:t>
      </w:r>
    </w:p>
    <w:p w:rsidR="00290B5D" w:rsidRDefault="00290B5D" w:rsidP="00290B5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2" w:name="_Toc327370968"/>
      <w:bookmarkStart w:id="43" w:name="_Toc366071502"/>
      <w:r>
        <w:lastRenderedPageBreak/>
        <w:t>Installation</w:t>
      </w:r>
      <w:bookmarkEnd w:id="41"/>
      <w:bookmarkEnd w:id="42"/>
      <w:bookmarkEnd w:id="43"/>
    </w:p>
    <w:p w:rsidR="00290B5D" w:rsidRDefault="00290B5D" w:rsidP="00290B5D">
      <w:pPr>
        <w:pStyle w:val="BodyText"/>
        <w:jc w:val="both"/>
        <w:rPr>
          <w:rFonts w:cs="Arial"/>
        </w:rPr>
      </w:pPr>
      <w:bookmarkStart w:id="44" w:name="_Toc46547766"/>
      <w:r>
        <w:rPr>
          <w:szCs w:val="22"/>
        </w:rPr>
        <w:t xml:space="preserve">The set of protocol modules can be used for developing TTCN-3 test suites using any text editor. However to make the work more efficient a TTCN-3- enabled text editor is recommended (e.g. nedit, xemacs). Since the </w:t>
      </w:r>
      <w:r w:rsidR="007325A4">
        <w:rPr>
          <w:szCs w:val="22"/>
        </w:rPr>
        <w:t>GRE</w:t>
      </w:r>
      <w:r>
        <w:rPr>
          <w:szCs w:val="22"/>
        </w:rPr>
        <w:t xml:space="preserve"> protocol is used as a part of a TTCN-3 test suite, this requires Titan TTCN-3 Test Executor be installed before the module can be compiled and executed together with other parts of the test suite. For more details on the installation of TTCN-3 Test Executor</w:t>
      </w:r>
      <w:r w:rsidR="00232295">
        <w:rPr>
          <w:szCs w:val="22"/>
        </w:rPr>
        <w:t xml:space="preserve"> see the relevant section of </w:t>
      </w:r>
      <w:r w:rsidR="00232295">
        <w:rPr>
          <w:szCs w:val="22"/>
        </w:rPr>
        <w:fldChar w:fldCharType="begin"/>
      </w:r>
      <w:r w:rsidR="00232295">
        <w:rPr>
          <w:szCs w:val="22"/>
        </w:rPr>
        <w:instrText xml:space="preserve"> REF _Ref106161700 \n \h </w:instrText>
      </w:r>
      <w:r w:rsidR="00232295">
        <w:rPr>
          <w:szCs w:val="22"/>
        </w:rPr>
      </w:r>
      <w:r w:rsidR="00232295">
        <w:rPr>
          <w:szCs w:val="22"/>
        </w:rPr>
        <w:fldChar w:fldCharType="separate"/>
      </w:r>
      <w:r w:rsidR="00232295">
        <w:rPr>
          <w:szCs w:val="22"/>
        </w:rPr>
        <w:t>[5]</w:t>
      </w:r>
      <w:r w:rsidR="00232295">
        <w:rPr>
          <w:szCs w:val="22"/>
        </w:rPr>
        <w:fldChar w:fldCharType="end"/>
      </w:r>
      <w:r>
        <w:rPr>
          <w:szCs w:val="22"/>
        </w:rPr>
        <w:t>.</w:t>
      </w:r>
    </w:p>
    <w:p w:rsidR="00290B5D" w:rsidRDefault="00290B5D" w:rsidP="00290B5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5" w:name="_Toc327370969"/>
      <w:bookmarkStart w:id="46" w:name="_Toc366071503"/>
      <w:r>
        <w:t>Configuration</w:t>
      </w:r>
      <w:bookmarkEnd w:id="44"/>
      <w:bookmarkEnd w:id="45"/>
      <w:bookmarkEnd w:id="46"/>
    </w:p>
    <w:p w:rsidR="00290B5D" w:rsidRDefault="00290B5D" w:rsidP="00290B5D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7" w:name="_Ref166637101"/>
      <w:bookmarkStart w:id="48" w:name="_Toc327370970"/>
      <w:bookmarkStart w:id="49" w:name="_Toc366071504"/>
      <w:r>
        <w:t>Module parameters</w:t>
      </w:r>
      <w:bookmarkEnd w:id="47"/>
      <w:bookmarkEnd w:id="48"/>
      <w:bookmarkEnd w:id="49"/>
    </w:p>
    <w:p w:rsidR="00290B5D" w:rsidRDefault="00520885" w:rsidP="00290B5D">
      <w:pPr>
        <w:pStyle w:val="BodyText"/>
        <w:jc w:val="both"/>
        <w:rPr>
          <w:color w:val="000000"/>
          <w:szCs w:val="22"/>
        </w:rPr>
      </w:pPr>
      <w:r>
        <w:rPr>
          <w:szCs w:val="22"/>
        </w:rPr>
        <w:t>No module parameters are used in the ICAP protocol module.</w:t>
      </w:r>
    </w:p>
    <w:p w:rsidR="00C86A18" w:rsidRDefault="00C86A18" w:rsidP="00C86A18">
      <w:pPr>
        <w:pStyle w:val="Heading1"/>
      </w:pPr>
      <w:bookmarkStart w:id="50" w:name="_Toc327975378"/>
      <w:bookmarkStart w:id="51" w:name="_Toc327975380"/>
      <w:bookmarkStart w:id="52" w:name="_Toc366071505"/>
      <w:r w:rsidRPr="00315260">
        <w:t>Terminology</w:t>
      </w:r>
      <w:bookmarkEnd w:id="51"/>
      <w:bookmarkEnd w:id="52"/>
    </w:p>
    <w:p w:rsidR="0010674F" w:rsidRPr="0010674F" w:rsidRDefault="0010674F" w:rsidP="0010674F">
      <w:pPr>
        <w:pStyle w:val="BodyText"/>
      </w:pPr>
      <w:r>
        <w:t>No specific terminology used.</w:t>
      </w:r>
    </w:p>
    <w:p w:rsidR="00B222D0" w:rsidRDefault="00815AE1" w:rsidP="00B222D0">
      <w:pPr>
        <w:pStyle w:val="Heading2"/>
      </w:pPr>
      <w:bookmarkStart w:id="53" w:name="_Toc327975379"/>
      <w:bookmarkStart w:id="54" w:name="_Toc366071506"/>
      <w:r w:rsidRPr="00315260">
        <w:t>Abbreviations</w:t>
      </w:r>
      <w:bookmarkEnd w:id="53"/>
      <w:bookmarkEnd w:id="54"/>
    </w:p>
    <w:p w:rsidR="0010674F" w:rsidRDefault="0010674F" w:rsidP="0010674F">
      <w:pPr>
        <w:pStyle w:val="BodyText"/>
        <w:tabs>
          <w:tab w:val="clear" w:pos="2552"/>
          <w:tab w:val="clear" w:pos="3856"/>
          <w:tab w:val="left" w:pos="3870"/>
        </w:tabs>
        <w:spacing w:beforeLines="100"/>
        <w:ind w:left="3867" w:hanging="1315"/>
        <w:rPr>
          <w:rFonts w:cs="Arial"/>
        </w:rPr>
      </w:pPr>
      <w:r>
        <w:rPr>
          <w:rFonts w:cs="Arial"/>
        </w:rPr>
        <w:t>ETSI</w:t>
      </w:r>
      <w:r>
        <w:rPr>
          <w:rFonts w:cs="Arial"/>
        </w:rPr>
        <w:tab/>
        <w:t>European Telecommunications Standards Institute</w:t>
      </w:r>
    </w:p>
    <w:p w:rsidR="0010674F" w:rsidRDefault="0010674F" w:rsidP="0010674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IETF             </w:t>
      </w:r>
      <w:r>
        <w:t xml:space="preserve"> Internet Engineering Task Force</w:t>
      </w:r>
    </w:p>
    <w:p w:rsidR="0010674F" w:rsidRDefault="007325A4" w:rsidP="0010674F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GRE</w:t>
      </w:r>
      <w:r w:rsidR="0010674F">
        <w:rPr>
          <w:rFonts w:cs="Arial"/>
        </w:rPr>
        <w:t xml:space="preserve"> </w:t>
      </w:r>
      <w:r w:rsidR="0010674F">
        <w:rPr>
          <w:rFonts w:cs="Arial"/>
        </w:rPr>
        <w:tab/>
      </w:r>
      <w:r>
        <w:t>Generic Routing Encapsulation</w:t>
      </w:r>
    </w:p>
    <w:p w:rsidR="0010674F" w:rsidRPr="0010674F" w:rsidRDefault="0010674F" w:rsidP="0010674F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TTCNv3   </w:t>
      </w:r>
      <w:r>
        <w:rPr>
          <w:rFonts w:cs="Arial"/>
        </w:rPr>
        <w:tab/>
        <w:t>Testing and Test Control Notation version 3</w:t>
      </w:r>
    </w:p>
    <w:p w:rsidR="00C86A18" w:rsidRDefault="00C86A18" w:rsidP="00C86A18">
      <w:pPr>
        <w:pStyle w:val="Heading1"/>
      </w:pPr>
      <w:bookmarkStart w:id="55" w:name="_Toc366071507"/>
      <w:r w:rsidRPr="00315260">
        <w:t>References</w:t>
      </w:r>
      <w:bookmarkEnd w:id="50"/>
      <w:bookmarkEnd w:id="55"/>
    </w:p>
    <w:p w:rsidR="000514F5" w:rsidRDefault="00282D0E" w:rsidP="000514F5">
      <w:pPr>
        <w:pStyle w:val="List"/>
      </w:pPr>
      <w:bookmarkStart w:id="56" w:name="_Ref356304719"/>
      <w:r>
        <w:t>RFC 1701</w:t>
      </w:r>
      <w:r w:rsidR="000514F5">
        <w:br/>
      </w:r>
      <w:bookmarkEnd w:id="56"/>
      <w:r>
        <w:t>Generic Routing Encapsulation</w:t>
      </w:r>
      <w:r w:rsidR="00A5685C">
        <w:t xml:space="preserve"> (GRE)</w:t>
      </w:r>
    </w:p>
    <w:p w:rsidR="00E95567" w:rsidRDefault="00E95567" w:rsidP="000514F5">
      <w:pPr>
        <w:pStyle w:val="List"/>
      </w:pPr>
      <w:bookmarkStart w:id="57" w:name="_Ref356305515"/>
      <w:r>
        <w:t xml:space="preserve">RFC </w:t>
      </w:r>
      <w:r w:rsidR="005154E0">
        <w:t>1702</w:t>
      </w:r>
      <w:r>
        <w:br/>
      </w:r>
      <w:bookmarkEnd w:id="57"/>
      <w:r w:rsidR="005154E0">
        <w:t>Generic Routing Encapsulation over IPv4 networks</w:t>
      </w:r>
    </w:p>
    <w:p w:rsidR="00774466" w:rsidRDefault="005154E0" w:rsidP="00774466">
      <w:pPr>
        <w:pStyle w:val="List"/>
      </w:pPr>
      <w:bookmarkStart w:id="58" w:name="_Ref356304990"/>
      <w:r>
        <w:t>109 21-CNL 113</w:t>
      </w:r>
      <w:r w:rsidR="00271DB0">
        <w:t> </w:t>
      </w:r>
      <w:r>
        <w:t>789</w:t>
      </w:r>
      <w:r w:rsidR="00271DB0">
        <w:t>-1</w:t>
      </w:r>
      <w:r w:rsidR="00774466">
        <w:t xml:space="preserve"> Uen Rev. A</w:t>
      </w:r>
      <w:r w:rsidR="00774466">
        <w:br/>
      </w:r>
      <w:r>
        <w:t xml:space="preserve">The Generic Routing Encapsulation (GRE) </w:t>
      </w:r>
      <w:r w:rsidR="005969FF">
        <w:t>Protocol Module for TTCN</w:t>
      </w:r>
      <w:r w:rsidR="00774466">
        <w:t>-3 Toolset with TITAN, Product Revision Information</w:t>
      </w:r>
      <w:bookmarkEnd w:id="58"/>
    </w:p>
    <w:p w:rsidR="00954E94" w:rsidRDefault="00954E94" w:rsidP="00954E94">
      <w:pPr>
        <w:pStyle w:val="List"/>
      </w:pPr>
      <w:bookmarkStart w:id="59" w:name="_Ref45513518"/>
      <w:r>
        <w:t>ETSI ES 201 873-1 v.3.2.1 (02/2007)</w:t>
      </w:r>
      <w:r>
        <w:br/>
        <w:t>The Testing and Test Control Notation version 3. Part 1: Core Language</w:t>
      </w:r>
      <w:bookmarkEnd w:id="59"/>
    </w:p>
    <w:p w:rsidR="00774466" w:rsidRDefault="004C544F" w:rsidP="00661548">
      <w:pPr>
        <w:pStyle w:val="List"/>
      </w:pPr>
      <w:bookmarkStart w:id="60" w:name="_Ref106161700"/>
      <w:r>
        <w:t>1/198 17-CRL 113 200/3 Uen</w:t>
      </w:r>
      <w:r>
        <w:br/>
        <w:t>User Guide for the TITAN TTCN-3 Test Executor</w:t>
      </w:r>
      <w:bookmarkEnd w:id="60"/>
    </w:p>
    <w:p w:rsidR="002251BD" w:rsidRDefault="002251BD" w:rsidP="002251BD">
      <w:pPr>
        <w:pStyle w:val="Heading1"/>
      </w:pPr>
      <w:bookmarkStart w:id="61" w:name="_Toc366071508"/>
      <w:r>
        <w:lastRenderedPageBreak/>
        <w:t>Change information</w:t>
      </w:r>
      <w:bookmarkEnd w:id="61"/>
    </w:p>
    <w:p w:rsidR="00A0443F" w:rsidRDefault="00A0443F" w:rsidP="00A0443F">
      <w:pPr>
        <w:pStyle w:val="Heading2"/>
      </w:pPr>
      <w:bookmarkStart w:id="62" w:name="_Toc366071509"/>
      <w:r>
        <w:t>R</w:t>
      </w:r>
      <w:r w:rsidR="004157CE">
        <w:t>1A</w:t>
      </w:r>
      <w:bookmarkEnd w:id="62"/>
    </w:p>
    <w:p w:rsidR="00A0443F" w:rsidRPr="00A0443F" w:rsidRDefault="004157CE" w:rsidP="00A0443F">
      <w:pPr>
        <w:pStyle w:val="BodyText"/>
      </w:pPr>
      <w:r>
        <w:t>Initial version.</w:t>
      </w:r>
    </w:p>
    <w:p w:rsidR="00A0443F" w:rsidRPr="00A0443F" w:rsidRDefault="00A0443F" w:rsidP="00A0443F">
      <w:pPr>
        <w:pStyle w:val="BodyText"/>
      </w:pPr>
    </w:p>
    <w:p w:rsidR="00815AE1" w:rsidRPr="00315260" w:rsidRDefault="00815AE1">
      <w:pPr>
        <w:rPr>
          <w:b/>
          <w:kern w:val="28"/>
          <w:sz w:val="28"/>
          <w:lang w:val="en-US"/>
        </w:rPr>
      </w:pPr>
    </w:p>
    <w:sectPr w:rsidR="00815AE1" w:rsidRPr="003152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30A" w:rsidRDefault="003D130A">
      <w:r>
        <w:separator/>
      </w:r>
    </w:p>
  </w:endnote>
  <w:endnote w:type="continuationSeparator" w:id="0">
    <w:p w:rsidR="003D130A" w:rsidRDefault="003D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30A" w:rsidRDefault="003D130A">
      <w:r>
        <w:separator/>
      </w:r>
    </w:p>
  </w:footnote>
  <w:footnote w:type="continuationSeparator" w:id="0">
    <w:p w:rsidR="003D130A" w:rsidRDefault="003D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474CA" w:rsidRPr="007E070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474CA" w:rsidRPr="007E070F" w:rsidRDefault="00E474CA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E474CA" w:rsidRPr="007E070F" w:rsidRDefault="00E474CA">
          <w:pPr>
            <w:pStyle w:val="Header"/>
          </w:pPr>
          <w:r w:rsidRPr="007E070F">
            <w:fldChar w:fldCharType="begin"/>
          </w:r>
          <w:r w:rsidRPr="007E070F">
            <w:instrText xml:space="preserve"> DOCPROPERTY "Information"  \* MERGEFORMAT </w:instrText>
          </w:r>
          <w:r w:rsidRPr="007E070F">
            <w:fldChar w:fldCharType="end"/>
          </w:r>
        </w:p>
      </w:tc>
      <w:tc>
        <w:tcPr>
          <w:tcW w:w="1134" w:type="dxa"/>
        </w:tcPr>
        <w:p w:rsidR="00E474CA" w:rsidRPr="007E070F" w:rsidRDefault="00E474CA">
          <w:pPr>
            <w:pStyle w:val="Header"/>
          </w:pPr>
        </w:p>
      </w:tc>
    </w:tr>
    <w:tr w:rsidR="00E474CA" w:rsidRPr="007E070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474CA" w:rsidRPr="007E070F" w:rsidRDefault="00815C82">
          <w:pPr>
            <w:pStyle w:val="Header"/>
          </w:pPr>
          <w:r w:rsidRPr="007E070F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474CA" w:rsidRPr="007E070F" w:rsidRDefault="00E474CA">
          <w:pPr>
            <w:pStyle w:val="Header"/>
          </w:pPr>
          <w:fldSimple w:instr=" DOCPROPERTY &quot;SecurityClass&quot; \* MERGEFORMAT ">
            <w:r w:rsidR="007E070F" w:rsidRPr="007E070F">
              <w:t>Ericsson Internal</w:t>
            </w:r>
          </w:fldSimple>
        </w:p>
        <w:p w:rsidR="00E474CA" w:rsidRPr="007E070F" w:rsidRDefault="00E474CA">
          <w:pPr>
            <w:pStyle w:val="Header"/>
            <w:rPr>
              <w:caps/>
            </w:rPr>
          </w:pPr>
          <w:r w:rsidRPr="007E070F">
            <w:rPr>
              <w:caps/>
            </w:rPr>
            <w:fldChar w:fldCharType="begin"/>
          </w:r>
          <w:r w:rsidRPr="007E070F">
            <w:rPr>
              <w:caps/>
            </w:rPr>
            <w:instrText xml:space="preserve"> DOCPROPERTY "DocName" \* MERGEFORMAT </w:instrText>
          </w:r>
          <w:r w:rsidRPr="007E070F">
            <w:rPr>
              <w:caps/>
            </w:rPr>
            <w:fldChar w:fldCharType="separate"/>
          </w:r>
          <w:r w:rsidR="007E070F" w:rsidRPr="007E070F">
            <w:rPr>
              <w:caps/>
            </w:rPr>
            <w:t>DESCRIPTION</w:t>
          </w:r>
          <w:r w:rsidRPr="007E070F">
            <w:rPr>
              <w:caps/>
            </w:rPr>
            <w:fldChar w:fldCharType="end"/>
          </w:r>
        </w:p>
      </w:tc>
      <w:tc>
        <w:tcPr>
          <w:tcW w:w="1134" w:type="dxa"/>
        </w:tcPr>
        <w:p w:rsidR="00E474CA" w:rsidRPr="007E070F" w:rsidRDefault="00E474CA">
          <w:pPr>
            <w:pStyle w:val="Header"/>
            <w:jc w:val="right"/>
          </w:pPr>
        </w:p>
        <w:p w:rsidR="00E474CA" w:rsidRPr="007E070F" w:rsidRDefault="00E474CA">
          <w:pPr>
            <w:pStyle w:val="Header"/>
            <w:jc w:val="right"/>
          </w:pPr>
          <w:r w:rsidRPr="007E070F">
            <w:fldChar w:fldCharType="begin"/>
          </w:r>
          <w:r w:rsidRPr="007E070F">
            <w:instrText>\PAGE arab</w:instrText>
          </w:r>
          <w:r w:rsidRPr="007E070F">
            <w:fldChar w:fldCharType="separate"/>
          </w:r>
          <w:r w:rsidR="00815C82">
            <w:t>1</w:t>
          </w:r>
          <w:r w:rsidRPr="007E070F">
            <w:fldChar w:fldCharType="end"/>
          </w:r>
          <w:r w:rsidRPr="007E070F">
            <w:t xml:space="preserve"> (</w:t>
          </w:r>
          <w:r w:rsidRPr="007E070F">
            <w:fldChar w:fldCharType="begin"/>
          </w:r>
          <w:r w:rsidRPr="007E070F">
            <w:instrText xml:space="preserve">\NUMPAGES </w:instrText>
          </w:r>
          <w:r w:rsidRPr="007E070F">
            <w:fldChar w:fldCharType="separate"/>
          </w:r>
          <w:r w:rsidR="00815C82">
            <w:t>5</w:t>
          </w:r>
          <w:r w:rsidRPr="007E070F">
            <w:fldChar w:fldCharType="end"/>
          </w:r>
          <w:r w:rsidRPr="007E070F">
            <w:t>)</w:t>
          </w:r>
        </w:p>
      </w:tc>
    </w:tr>
    <w:tr w:rsidR="00E474CA" w:rsidRPr="007E070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474CA" w:rsidRPr="007E070F" w:rsidRDefault="00E474CA">
          <w:pPr>
            <w:pStyle w:val="NoSpellcheck"/>
          </w:pPr>
          <w:r w:rsidRPr="007E070F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474CA" w:rsidRPr="007E070F" w:rsidRDefault="00E474CA">
          <w:pPr>
            <w:pStyle w:val="NoSpellcheck"/>
          </w:pPr>
          <w:r w:rsidRPr="007E070F">
            <w:t>No.</w:t>
          </w:r>
        </w:p>
      </w:tc>
    </w:tr>
    <w:tr w:rsidR="00E474CA" w:rsidRPr="007E070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474CA" w:rsidRPr="007E070F" w:rsidRDefault="00E474C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7E070F">
            <w:fldChar w:fldCharType="begin"/>
          </w:r>
          <w:r w:rsidRPr="007E070F">
            <w:rPr>
              <w:lang w:val="nl-NL"/>
            </w:rPr>
            <w:instrText xml:space="preserve"> DOCPROPERTY "Prepared" \* MERGEFORMAT </w:instrText>
          </w:r>
          <w:r w:rsidRPr="007E070F">
            <w:fldChar w:fldCharType="separate"/>
          </w:r>
          <w:r w:rsidR="007E070F" w:rsidRPr="007E070F">
            <w:rPr>
              <w:lang w:val="nl-NL"/>
            </w:rPr>
            <w:t>ETH/XZX János Kövesdi</w:t>
          </w:r>
          <w:r w:rsidRPr="007E070F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474CA" w:rsidRPr="007E070F" w:rsidRDefault="00E474CA">
          <w:pPr>
            <w:pStyle w:val="Header"/>
          </w:pPr>
          <w:fldSimple w:instr=" DOCPROPERTY &quot;DocNo&quot;  &quot;LangCode&quot; \* MERGEFORMAT ">
            <w:r w:rsidR="007E070F" w:rsidRPr="007E070F">
              <w:t>1551-CNL 113 789 Uen</w:t>
            </w:r>
          </w:fldSimple>
        </w:p>
      </w:tc>
    </w:tr>
    <w:tr w:rsidR="00E474CA" w:rsidRPr="007E070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474CA" w:rsidRPr="007E070F" w:rsidRDefault="00E474CA">
          <w:pPr>
            <w:pStyle w:val="NoSpellcheck"/>
          </w:pPr>
          <w:r w:rsidRPr="007E070F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474CA" w:rsidRPr="007E070F" w:rsidRDefault="00E474CA">
          <w:pPr>
            <w:pStyle w:val="NoSpellcheck"/>
          </w:pPr>
          <w:r w:rsidRPr="007E070F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474CA" w:rsidRPr="007E070F" w:rsidRDefault="00E474CA">
          <w:pPr>
            <w:pStyle w:val="NoSpellcheck"/>
          </w:pPr>
          <w:r w:rsidRPr="007E070F">
            <w:t>Date</w:t>
          </w:r>
        </w:p>
      </w:tc>
      <w:tc>
        <w:tcPr>
          <w:tcW w:w="964" w:type="dxa"/>
        </w:tcPr>
        <w:p w:rsidR="00E474CA" w:rsidRPr="007E070F" w:rsidRDefault="00E474CA">
          <w:pPr>
            <w:pStyle w:val="NoSpellcheck"/>
          </w:pPr>
          <w:r w:rsidRPr="007E070F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474CA" w:rsidRPr="007E070F" w:rsidRDefault="00E474CA">
          <w:pPr>
            <w:pStyle w:val="NoSpellcheck"/>
          </w:pPr>
          <w:r w:rsidRPr="007E070F">
            <w:t>Reference</w:t>
          </w:r>
        </w:p>
      </w:tc>
    </w:tr>
    <w:tr w:rsidR="00E474C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474CA" w:rsidRPr="007E070F" w:rsidRDefault="00E474CA">
          <w:pPr>
            <w:pStyle w:val="Header"/>
          </w:pPr>
          <w:fldSimple w:instr=" DOCPROPERTY &quot;ApprovedBy&quot; \* MERGEFORMAT ">
            <w:r w:rsidR="007E070F" w:rsidRPr="007E070F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474CA" w:rsidRPr="007E070F" w:rsidRDefault="00E474CA">
          <w:pPr>
            <w:pStyle w:val="Header"/>
          </w:pPr>
          <w:fldSimple w:instr=" DOCPROPERTY &quot;Checked&quot; \* MERGEFORMAT ">
            <w:r w:rsidR="007E070F" w:rsidRPr="007E070F">
              <w:t>ETHECS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E474CA" w:rsidRPr="007E070F" w:rsidRDefault="00E474CA">
          <w:pPr>
            <w:pStyle w:val="Header"/>
          </w:pPr>
          <w:fldSimple w:instr=" DOCPROPERTY &quot;Date&quot; \* MERGEFORMAT ">
            <w:r w:rsidR="007E070F" w:rsidRPr="007E070F">
              <w:t>2013-09-04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E474CA" w:rsidRPr="007E070F" w:rsidRDefault="00E474CA">
          <w:pPr>
            <w:pStyle w:val="Header"/>
          </w:pPr>
          <w:fldSimple w:instr=" DOCPROPERTY &quot;Revision&quot; \* MERGEFORMAT ">
            <w:r w:rsidR="007E070F" w:rsidRPr="007E070F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474CA" w:rsidRPr="007E070F" w:rsidRDefault="00E474CA">
          <w:pPr>
            <w:pStyle w:val="Header"/>
          </w:pPr>
          <w:r w:rsidRPr="007E070F">
            <w:fldChar w:fldCharType="begin"/>
          </w:r>
          <w:r w:rsidRPr="007E070F">
            <w:instrText xml:space="preserve"> DOCPROPERTY "Reference" \* MERGEFORMAT </w:instrText>
          </w:r>
          <w:r w:rsidRPr="007E070F">
            <w:fldChar w:fldCharType="end"/>
          </w:r>
        </w:p>
      </w:tc>
    </w:tr>
  </w:tbl>
  <w:p w:rsidR="00E474CA" w:rsidRDefault="00E474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A" w:rsidRDefault="00E474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C2E4AFE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FFFFFFFF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5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9" w15:restartNumberingAfterBreak="0">
    <w:nsid w:val="52682FDE"/>
    <w:multiLevelType w:val="hybridMultilevel"/>
    <w:tmpl w:val="3B383A7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0" w15:restartNumberingAfterBreak="0">
    <w:nsid w:val="569E3450"/>
    <w:multiLevelType w:val="hybridMultilevel"/>
    <w:tmpl w:val="9B3E3828"/>
    <w:lvl w:ilvl="0" w:tplc="57B8B882">
      <w:start w:val="1"/>
      <w:numFmt w:val="decimal"/>
      <w:lvlRestart w:val="0"/>
      <w:pStyle w:val="TOC4"/>
      <w:lvlText w:val="%1"/>
      <w:lvlJc w:val="left"/>
      <w:pPr>
        <w:tabs>
          <w:tab w:val="num" w:pos="2921"/>
        </w:tabs>
        <w:ind w:left="2921" w:hanging="369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2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3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8F3C68"/>
    <w:multiLevelType w:val="hybridMultilevel"/>
    <w:tmpl w:val="5410733A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8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0"/>
  </w:num>
  <w:num w:numId="4">
    <w:abstractNumId w:val="3"/>
  </w:num>
  <w:num w:numId="5">
    <w:abstractNumId w:val="15"/>
  </w:num>
  <w:num w:numId="6">
    <w:abstractNumId w:val="5"/>
  </w:num>
  <w:num w:numId="7">
    <w:abstractNumId w:val="28"/>
  </w:num>
  <w:num w:numId="8">
    <w:abstractNumId w:val="18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  <w:num w:numId="13">
    <w:abstractNumId w:val="26"/>
  </w:num>
  <w:num w:numId="14">
    <w:abstractNumId w:val="17"/>
  </w:num>
  <w:num w:numId="15">
    <w:abstractNumId w:val="21"/>
  </w:num>
  <w:num w:numId="16">
    <w:abstractNumId w:val="22"/>
  </w:num>
  <w:num w:numId="17">
    <w:abstractNumId w:val="24"/>
  </w:num>
  <w:num w:numId="18">
    <w:abstractNumId w:val="14"/>
  </w:num>
  <w:num w:numId="19">
    <w:abstractNumId w:val="13"/>
  </w:num>
  <w:num w:numId="20">
    <w:abstractNumId w:val="12"/>
  </w:num>
  <w:num w:numId="21">
    <w:abstractNumId w:val="11"/>
    <w:lvlOverride w:ilvl="0">
      <w:startOverride w:val="1"/>
    </w:lvlOverride>
  </w:num>
  <w:num w:numId="22">
    <w:abstractNumId w:val="7"/>
  </w:num>
  <w:num w:numId="23">
    <w:abstractNumId w:val="9"/>
  </w:num>
  <w:num w:numId="24">
    <w:abstractNumId w:val="25"/>
  </w:num>
  <w:num w:numId="25">
    <w:abstractNumId w:val="16"/>
  </w:num>
  <w:num w:numId="26">
    <w:abstractNumId w:val="0"/>
  </w:num>
  <w:num w:numId="27">
    <w:abstractNumId w:val="20"/>
  </w:num>
  <w:num w:numId="28">
    <w:abstractNumId w:val="27"/>
  </w:num>
  <w:num w:numId="29">
    <w:abstractNumId w:val="19"/>
  </w:num>
  <w:num w:numId="30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7EB9"/>
    <w:rsid w:val="000102EB"/>
    <w:rsid w:val="00017025"/>
    <w:rsid w:val="00021EC1"/>
    <w:rsid w:val="0003024D"/>
    <w:rsid w:val="00033E6E"/>
    <w:rsid w:val="0003706B"/>
    <w:rsid w:val="00037BFB"/>
    <w:rsid w:val="00043359"/>
    <w:rsid w:val="000514F5"/>
    <w:rsid w:val="000525E4"/>
    <w:rsid w:val="00053591"/>
    <w:rsid w:val="00053ED7"/>
    <w:rsid w:val="00065E79"/>
    <w:rsid w:val="000740A9"/>
    <w:rsid w:val="00077C9D"/>
    <w:rsid w:val="00082942"/>
    <w:rsid w:val="00093CF4"/>
    <w:rsid w:val="00093E1B"/>
    <w:rsid w:val="0009485C"/>
    <w:rsid w:val="000A7312"/>
    <w:rsid w:val="000A7745"/>
    <w:rsid w:val="000B1B20"/>
    <w:rsid w:val="000B2941"/>
    <w:rsid w:val="000B48E0"/>
    <w:rsid w:val="000C0CF5"/>
    <w:rsid w:val="000C131E"/>
    <w:rsid w:val="000C6B9D"/>
    <w:rsid w:val="000D4480"/>
    <w:rsid w:val="000D4EA3"/>
    <w:rsid w:val="000E3B70"/>
    <w:rsid w:val="000E5DD6"/>
    <w:rsid w:val="000E5F5B"/>
    <w:rsid w:val="000E76D5"/>
    <w:rsid w:val="000F5544"/>
    <w:rsid w:val="000F6805"/>
    <w:rsid w:val="000F7C03"/>
    <w:rsid w:val="00105191"/>
    <w:rsid w:val="0010674F"/>
    <w:rsid w:val="00110759"/>
    <w:rsid w:val="0011223B"/>
    <w:rsid w:val="00126A55"/>
    <w:rsid w:val="00127F23"/>
    <w:rsid w:val="00144178"/>
    <w:rsid w:val="0015057F"/>
    <w:rsid w:val="00155B14"/>
    <w:rsid w:val="00160897"/>
    <w:rsid w:val="001651B1"/>
    <w:rsid w:val="00167851"/>
    <w:rsid w:val="0017025D"/>
    <w:rsid w:val="001716EA"/>
    <w:rsid w:val="00172B09"/>
    <w:rsid w:val="00177FBE"/>
    <w:rsid w:val="00185BF9"/>
    <w:rsid w:val="00187558"/>
    <w:rsid w:val="001931FA"/>
    <w:rsid w:val="001948AE"/>
    <w:rsid w:val="00195B2E"/>
    <w:rsid w:val="00197DC8"/>
    <w:rsid w:val="001A1820"/>
    <w:rsid w:val="001A7B97"/>
    <w:rsid w:val="001B3D3A"/>
    <w:rsid w:val="001B572D"/>
    <w:rsid w:val="001D4F55"/>
    <w:rsid w:val="001D687E"/>
    <w:rsid w:val="001E1FAD"/>
    <w:rsid w:val="001E22A3"/>
    <w:rsid w:val="001E26C1"/>
    <w:rsid w:val="001E5669"/>
    <w:rsid w:val="001E77D8"/>
    <w:rsid w:val="001F5364"/>
    <w:rsid w:val="002029CE"/>
    <w:rsid w:val="002060F0"/>
    <w:rsid w:val="00207240"/>
    <w:rsid w:val="00207FAB"/>
    <w:rsid w:val="0021463A"/>
    <w:rsid w:val="00217337"/>
    <w:rsid w:val="002251BD"/>
    <w:rsid w:val="00230F92"/>
    <w:rsid w:val="0023225A"/>
    <w:rsid w:val="00232295"/>
    <w:rsid w:val="00241679"/>
    <w:rsid w:val="00262421"/>
    <w:rsid w:val="00264DBA"/>
    <w:rsid w:val="00265899"/>
    <w:rsid w:val="00267458"/>
    <w:rsid w:val="00271DB0"/>
    <w:rsid w:val="00280B03"/>
    <w:rsid w:val="00282D0E"/>
    <w:rsid w:val="00285D1B"/>
    <w:rsid w:val="00287141"/>
    <w:rsid w:val="00290B5D"/>
    <w:rsid w:val="002917E2"/>
    <w:rsid w:val="00295984"/>
    <w:rsid w:val="002A6779"/>
    <w:rsid w:val="002B00B4"/>
    <w:rsid w:val="002B056C"/>
    <w:rsid w:val="002B092F"/>
    <w:rsid w:val="002B1634"/>
    <w:rsid w:val="002B442B"/>
    <w:rsid w:val="002B769E"/>
    <w:rsid w:val="002C029E"/>
    <w:rsid w:val="002C03C6"/>
    <w:rsid w:val="002C220A"/>
    <w:rsid w:val="002C4D2E"/>
    <w:rsid w:val="002D1714"/>
    <w:rsid w:val="002E006B"/>
    <w:rsid w:val="002E7831"/>
    <w:rsid w:val="002F34F4"/>
    <w:rsid w:val="002F35C9"/>
    <w:rsid w:val="002F5C76"/>
    <w:rsid w:val="003051D9"/>
    <w:rsid w:val="003116E6"/>
    <w:rsid w:val="00315260"/>
    <w:rsid w:val="003210CD"/>
    <w:rsid w:val="00324800"/>
    <w:rsid w:val="00332FF6"/>
    <w:rsid w:val="0033649A"/>
    <w:rsid w:val="00341CF1"/>
    <w:rsid w:val="00347106"/>
    <w:rsid w:val="00347C93"/>
    <w:rsid w:val="0035495B"/>
    <w:rsid w:val="00362C99"/>
    <w:rsid w:val="00365E65"/>
    <w:rsid w:val="00372A3F"/>
    <w:rsid w:val="003739F4"/>
    <w:rsid w:val="00374D02"/>
    <w:rsid w:val="0038776F"/>
    <w:rsid w:val="0039179A"/>
    <w:rsid w:val="00391ACA"/>
    <w:rsid w:val="003A201C"/>
    <w:rsid w:val="003A48B7"/>
    <w:rsid w:val="003A59FD"/>
    <w:rsid w:val="003B38AE"/>
    <w:rsid w:val="003B48A5"/>
    <w:rsid w:val="003B5B9A"/>
    <w:rsid w:val="003B7391"/>
    <w:rsid w:val="003C3443"/>
    <w:rsid w:val="003C7465"/>
    <w:rsid w:val="003D130A"/>
    <w:rsid w:val="003D14CF"/>
    <w:rsid w:val="003D77BF"/>
    <w:rsid w:val="00403FCB"/>
    <w:rsid w:val="004079AC"/>
    <w:rsid w:val="00410200"/>
    <w:rsid w:val="00414CB3"/>
    <w:rsid w:val="004157CE"/>
    <w:rsid w:val="00421E9E"/>
    <w:rsid w:val="00426602"/>
    <w:rsid w:val="00427A51"/>
    <w:rsid w:val="0043028C"/>
    <w:rsid w:val="004347D3"/>
    <w:rsid w:val="0044045D"/>
    <w:rsid w:val="00447DA3"/>
    <w:rsid w:val="00455EC5"/>
    <w:rsid w:val="00461789"/>
    <w:rsid w:val="00463A22"/>
    <w:rsid w:val="00467594"/>
    <w:rsid w:val="00470004"/>
    <w:rsid w:val="004706D9"/>
    <w:rsid w:val="00473606"/>
    <w:rsid w:val="0047618F"/>
    <w:rsid w:val="00480286"/>
    <w:rsid w:val="00483E8B"/>
    <w:rsid w:val="00494C1B"/>
    <w:rsid w:val="004A5132"/>
    <w:rsid w:val="004A7169"/>
    <w:rsid w:val="004B18CE"/>
    <w:rsid w:val="004B563F"/>
    <w:rsid w:val="004B71D4"/>
    <w:rsid w:val="004B7A9C"/>
    <w:rsid w:val="004C0FC4"/>
    <w:rsid w:val="004C2066"/>
    <w:rsid w:val="004C34B3"/>
    <w:rsid w:val="004C544F"/>
    <w:rsid w:val="004C5D25"/>
    <w:rsid w:val="004C7E6F"/>
    <w:rsid w:val="004D6783"/>
    <w:rsid w:val="004D7299"/>
    <w:rsid w:val="004E1587"/>
    <w:rsid w:val="004E7658"/>
    <w:rsid w:val="004F0303"/>
    <w:rsid w:val="00505BD3"/>
    <w:rsid w:val="005072A9"/>
    <w:rsid w:val="005105EA"/>
    <w:rsid w:val="00510E1D"/>
    <w:rsid w:val="00511D52"/>
    <w:rsid w:val="00514EE8"/>
    <w:rsid w:val="005154E0"/>
    <w:rsid w:val="00517359"/>
    <w:rsid w:val="00520885"/>
    <w:rsid w:val="00521908"/>
    <w:rsid w:val="0052257C"/>
    <w:rsid w:val="00526A16"/>
    <w:rsid w:val="005337F4"/>
    <w:rsid w:val="00536A48"/>
    <w:rsid w:val="00543100"/>
    <w:rsid w:val="00544115"/>
    <w:rsid w:val="00544ECE"/>
    <w:rsid w:val="00546901"/>
    <w:rsid w:val="0054777D"/>
    <w:rsid w:val="005516AD"/>
    <w:rsid w:val="00552DFB"/>
    <w:rsid w:val="00555748"/>
    <w:rsid w:val="00556A09"/>
    <w:rsid w:val="00564929"/>
    <w:rsid w:val="0057095D"/>
    <w:rsid w:val="00570DFF"/>
    <w:rsid w:val="005760D6"/>
    <w:rsid w:val="0058495F"/>
    <w:rsid w:val="00585B3F"/>
    <w:rsid w:val="00591573"/>
    <w:rsid w:val="00591DFB"/>
    <w:rsid w:val="00596001"/>
    <w:rsid w:val="005969FF"/>
    <w:rsid w:val="005A0743"/>
    <w:rsid w:val="005A1F62"/>
    <w:rsid w:val="005A2B40"/>
    <w:rsid w:val="005A3998"/>
    <w:rsid w:val="005A5475"/>
    <w:rsid w:val="005A7C76"/>
    <w:rsid w:val="005B3394"/>
    <w:rsid w:val="005C41BB"/>
    <w:rsid w:val="005D28D3"/>
    <w:rsid w:val="005D4631"/>
    <w:rsid w:val="005E14D2"/>
    <w:rsid w:val="005E2F1A"/>
    <w:rsid w:val="005E6F39"/>
    <w:rsid w:val="005F0469"/>
    <w:rsid w:val="005F2EFF"/>
    <w:rsid w:val="005F6943"/>
    <w:rsid w:val="005F6B20"/>
    <w:rsid w:val="00600C5C"/>
    <w:rsid w:val="0060289B"/>
    <w:rsid w:val="00610224"/>
    <w:rsid w:val="006239F5"/>
    <w:rsid w:val="00625A0B"/>
    <w:rsid w:val="00630FAD"/>
    <w:rsid w:val="0063147E"/>
    <w:rsid w:val="00634C36"/>
    <w:rsid w:val="00634DA5"/>
    <w:rsid w:val="0063699F"/>
    <w:rsid w:val="00636F1B"/>
    <w:rsid w:val="00640994"/>
    <w:rsid w:val="00646986"/>
    <w:rsid w:val="00653769"/>
    <w:rsid w:val="006608A5"/>
    <w:rsid w:val="00661548"/>
    <w:rsid w:val="00662AE5"/>
    <w:rsid w:val="006724D1"/>
    <w:rsid w:val="00674400"/>
    <w:rsid w:val="00676476"/>
    <w:rsid w:val="006809AE"/>
    <w:rsid w:val="00697A75"/>
    <w:rsid w:val="006A5A69"/>
    <w:rsid w:val="006B12AB"/>
    <w:rsid w:val="006B27F0"/>
    <w:rsid w:val="006B7EB5"/>
    <w:rsid w:val="006C38B8"/>
    <w:rsid w:val="006C63C1"/>
    <w:rsid w:val="006C780F"/>
    <w:rsid w:val="006D303C"/>
    <w:rsid w:val="006D61AB"/>
    <w:rsid w:val="006E0F1F"/>
    <w:rsid w:val="006E522F"/>
    <w:rsid w:val="006F6F7E"/>
    <w:rsid w:val="00700097"/>
    <w:rsid w:val="00703FF8"/>
    <w:rsid w:val="00705F3D"/>
    <w:rsid w:val="0071182F"/>
    <w:rsid w:val="00720553"/>
    <w:rsid w:val="007208B3"/>
    <w:rsid w:val="007248B6"/>
    <w:rsid w:val="00725410"/>
    <w:rsid w:val="00725532"/>
    <w:rsid w:val="00732086"/>
    <w:rsid w:val="007325A4"/>
    <w:rsid w:val="007351F7"/>
    <w:rsid w:val="00736546"/>
    <w:rsid w:val="007452CF"/>
    <w:rsid w:val="0076549E"/>
    <w:rsid w:val="00771570"/>
    <w:rsid w:val="00773348"/>
    <w:rsid w:val="00774466"/>
    <w:rsid w:val="00777145"/>
    <w:rsid w:val="00777D10"/>
    <w:rsid w:val="00793D15"/>
    <w:rsid w:val="0079417B"/>
    <w:rsid w:val="007A1E2D"/>
    <w:rsid w:val="007A3D84"/>
    <w:rsid w:val="007B03C7"/>
    <w:rsid w:val="007C06FD"/>
    <w:rsid w:val="007C40A9"/>
    <w:rsid w:val="007C482E"/>
    <w:rsid w:val="007C5654"/>
    <w:rsid w:val="007D08BD"/>
    <w:rsid w:val="007D2E7F"/>
    <w:rsid w:val="007D4AB1"/>
    <w:rsid w:val="007E070F"/>
    <w:rsid w:val="007E6155"/>
    <w:rsid w:val="007F3C97"/>
    <w:rsid w:val="0080786F"/>
    <w:rsid w:val="008105AD"/>
    <w:rsid w:val="008107BD"/>
    <w:rsid w:val="00810F2A"/>
    <w:rsid w:val="00815AE1"/>
    <w:rsid w:val="00815C82"/>
    <w:rsid w:val="0082665F"/>
    <w:rsid w:val="00831DEF"/>
    <w:rsid w:val="0083319F"/>
    <w:rsid w:val="0084052B"/>
    <w:rsid w:val="008436D0"/>
    <w:rsid w:val="00846580"/>
    <w:rsid w:val="00856304"/>
    <w:rsid w:val="0085763E"/>
    <w:rsid w:val="00861CBC"/>
    <w:rsid w:val="00875E79"/>
    <w:rsid w:val="00877C9F"/>
    <w:rsid w:val="008802A9"/>
    <w:rsid w:val="00881307"/>
    <w:rsid w:val="008908CA"/>
    <w:rsid w:val="00895788"/>
    <w:rsid w:val="008A1D45"/>
    <w:rsid w:val="008A26BB"/>
    <w:rsid w:val="008A3B06"/>
    <w:rsid w:val="008A44E1"/>
    <w:rsid w:val="008A4A94"/>
    <w:rsid w:val="008A6FE4"/>
    <w:rsid w:val="008B134E"/>
    <w:rsid w:val="008B225A"/>
    <w:rsid w:val="008B6B06"/>
    <w:rsid w:val="008B7B15"/>
    <w:rsid w:val="008D7EDF"/>
    <w:rsid w:val="008E31D6"/>
    <w:rsid w:val="008E3855"/>
    <w:rsid w:val="008E61A4"/>
    <w:rsid w:val="008F141C"/>
    <w:rsid w:val="008F5641"/>
    <w:rsid w:val="008F660C"/>
    <w:rsid w:val="00903341"/>
    <w:rsid w:val="00907501"/>
    <w:rsid w:val="00910442"/>
    <w:rsid w:val="00914199"/>
    <w:rsid w:val="00914652"/>
    <w:rsid w:val="00914E91"/>
    <w:rsid w:val="00917A09"/>
    <w:rsid w:val="00921DB6"/>
    <w:rsid w:val="00922ACB"/>
    <w:rsid w:val="00927C7B"/>
    <w:rsid w:val="00931882"/>
    <w:rsid w:val="00940D16"/>
    <w:rsid w:val="00943E97"/>
    <w:rsid w:val="00953583"/>
    <w:rsid w:val="00954E94"/>
    <w:rsid w:val="009739DC"/>
    <w:rsid w:val="00974608"/>
    <w:rsid w:val="00977293"/>
    <w:rsid w:val="0097789B"/>
    <w:rsid w:val="009808D5"/>
    <w:rsid w:val="009818ED"/>
    <w:rsid w:val="00984C2E"/>
    <w:rsid w:val="00990AC6"/>
    <w:rsid w:val="0099645F"/>
    <w:rsid w:val="0099766A"/>
    <w:rsid w:val="009B5D76"/>
    <w:rsid w:val="009C3FEF"/>
    <w:rsid w:val="009C69DE"/>
    <w:rsid w:val="009D5A72"/>
    <w:rsid w:val="009D77F4"/>
    <w:rsid w:val="009F2781"/>
    <w:rsid w:val="009F642F"/>
    <w:rsid w:val="00A01118"/>
    <w:rsid w:val="00A0443F"/>
    <w:rsid w:val="00A04454"/>
    <w:rsid w:val="00A04A29"/>
    <w:rsid w:val="00A07AF4"/>
    <w:rsid w:val="00A10A50"/>
    <w:rsid w:val="00A15E1E"/>
    <w:rsid w:val="00A23385"/>
    <w:rsid w:val="00A27753"/>
    <w:rsid w:val="00A316BF"/>
    <w:rsid w:val="00A31E69"/>
    <w:rsid w:val="00A348C7"/>
    <w:rsid w:val="00A36DCE"/>
    <w:rsid w:val="00A43422"/>
    <w:rsid w:val="00A46F11"/>
    <w:rsid w:val="00A53576"/>
    <w:rsid w:val="00A54DCF"/>
    <w:rsid w:val="00A5623B"/>
    <w:rsid w:val="00A5685C"/>
    <w:rsid w:val="00A57E8B"/>
    <w:rsid w:val="00A658EA"/>
    <w:rsid w:val="00A65BB4"/>
    <w:rsid w:val="00A65D22"/>
    <w:rsid w:val="00A71E48"/>
    <w:rsid w:val="00A73141"/>
    <w:rsid w:val="00A86E25"/>
    <w:rsid w:val="00A91CA8"/>
    <w:rsid w:val="00A94002"/>
    <w:rsid w:val="00A96EB1"/>
    <w:rsid w:val="00AA41D9"/>
    <w:rsid w:val="00AA7BC8"/>
    <w:rsid w:val="00AB2771"/>
    <w:rsid w:val="00AB3264"/>
    <w:rsid w:val="00AB50BD"/>
    <w:rsid w:val="00AC3C1E"/>
    <w:rsid w:val="00AC5071"/>
    <w:rsid w:val="00AD16A4"/>
    <w:rsid w:val="00AD4F69"/>
    <w:rsid w:val="00AD5169"/>
    <w:rsid w:val="00AE0592"/>
    <w:rsid w:val="00AE606D"/>
    <w:rsid w:val="00AE7564"/>
    <w:rsid w:val="00AF165C"/>
    <w:rsid w:val="00AF1F77"/>
    <w:rsid w:val="00AF3A36"/>
    <w:rsid w:val="00AF6BF8"/>
    <w:rsid w:val="00AF703B"/>
    <w:rsid w:val="00B04A54"/>
    <w:rsid w:val="00B13EB6"/>
    <w:rsid w:val="00B222D0"/>
    <w:rsid w:val="00B35D08"/>
    <w:rsid w:val="00B43A82"/>
    <w:rsid w:val="00B45EFA"/>
    <w:rsid w:val="00B51394"/>
    <w:rsid w:val="00B51D4B"/>
    <w:rsid w:val="00B51D87"/>
    <w:rsid w:val="00B5227C"/>
    <w:rsid w:val="00B55109"/>
    <w:rsid w:val="00B72132"/>
    <w:rsid w:val="00B7307F"/>
    <w:rsid w:val="00B7432B"/>
    <w:rsid w:val="00B85CAF"/>
    <w:rsid w:val="00B927B7"/>
    <w:rsid w:val="00BA056A"/>
    <w:rsid w:val="00BA48BD"/>
    <w:rsid w:val="00BA6E6C"/>
    <w:rsid w:val="00BB4CA7"/>
    <w:rsid w:val="00BB65E8"/>
    <w:rsid w:val="00BC4545"/>
    <w:rsid w:val="00BD58CA"/>
    <w:rsid w:val="00BD7D67"/>
    <w:rsid w:val="00BE02E0"/>
    <w:rsid w:val="00BE201C"/>
    <w:rsid w:val="00BE5395"/>
    <w:rsid w:val="00BF3B56"/>
    <w:rsid w:val="00BF4402"/>
    <w:rsid w:val="00BF4EF0"/>
    <w:rsid w:val="00BF629F"/>
    <w:rsid w:val="00BF6391"/>
    <w:rsid w:val="00C00561"/>
    <w:rsid w:val="00C03EE7"/>
    <w:rsid w:val="00C1241B"/>
    <w:rsid w:val="00C16BF0"/>
    <w:rsid w:val="00C24012"/>
    <w:rsid w:val="00C27A1C"/>
    <w:rsid w:val="00C34F5E"/>
    <w:rsid w:val="00C379E9"/>
    <w:rsid w:val="00C47799"/>
    <w:rsid w:val="00C55F21"/>
    <w:rsid w:val="00C7048E"/>
    <w:rsid w:val="00C834C2"/>
    <w:rsid w:val="00C85D71"/>
    <w:rsid w:val="00C86A18"/>
    <w:rsid w:val="00C91049"/>
    <w:rsid w:val="00C95245"/>
    <w:rsid w:val="00C95A19"/>
    <w:rsid w:val="00C95D36"/>
    <w:rsid w:val="00C967D9"/>
    <w:rsid w:val="00CA56F8"/>
    <w:rsid w:val="00CB0E9D"/>
    <w:rsid w:val="00CC3FC3"/>
    <w:rsid w:val="00CC5F46"/>
    <w:rsid w:val="00CD1523"/>
    <w:rsid w:val="00CD349D"/>
    <w:rsid w:val="00CD60AB"/>
    <w:rsid w:val="00CE176C"/>
    <w:rsid w:val="00CE24C9"/>
    <w:rsid w:val="00CF3093"/>
    <w:rsid w:val="00CF3868"/>
    <w:rsid w:val="00D0242D"/>
    <w:rsid w:val="00D02AE0"/>
    <w:rsid w:val="00D10274"/>
    <w:rsid w:val="00D12BDB"/>
    <w:rsid w:val="00D13885"/>
    <w:rsid w:val="00D233B6"/>
    <w:rsid w:val="00D23454"/>
    <w:rsid w:val="00D34184"/>
    <w:rsid w:val="00D3510D"/>
    <w:rsid w:val="00D36BD3"/>
    <w:rsid w:val="00D46597"/>
    <w:rsid w:val="00D5096B"/>
    <w:rsid w:val="00D52DF8"/>
    <w:rsid w:val="00D554B4"/>
    <w:rsid w:val="00D557A8"/>
    <w:rsid w:val="00D55A0E"/>
    <w:rsid w:val="00D63D67"/>
    <w:rsid w:val="00D64C6D"/>
    <w:rsid w:val="00D661C9"/>
    <w:rsid w:val="00D70E40"/>
    <w:rsid w:val="00D76C6F"/>
    <w:rsid w:val="00D83EE4"/>
    <w:rsid w:val="00D87571"/>
    <w:rsid w:val="00D91B54"/>
    <w:rsid w:val="00D938E9"/>
    <w:rsid w:val="00DA1B81"/>
    <w:rsid w:val="00DB15D0"/>
    <w:rsid w:val="00DB41F4"/>
    <w:rsid w:val="00DB65B3"/>
    <w:rsid w:val="00DC1C3A"/>
    <w:rsid w:val="00DC22E1"/>
    <w:rsid w:val="00DC325B"/>
    <w:rsid w:val="00DC388B"/>
    <w:rsid w:val="00DC3E85"/>
    <w:rsid w:val="00DC503A"/>
    <w:rsid w:val="00DD3435"/>
    <w:rsid w:val="00DD3DA4"/>
    <w:rsid w:val="00DD42C3"/>
    <w:rsid w:val="00DD5976"/>
    <w:rsid w:val="00DD597C"/>
    <w:rsid w:val="00DF35EB"/>
    <w:rsid w:val="00DF7CD3"/>
    <w:rsid w:val="00E0362B"/>
    <w:rsid w:val="00E0388F"/>
    <w:rsid w:val="00E1034C"/>
    <w:rsid w:val="00E23B5A"/>
    <w:rsid w:val="00E324E9"/>
    <w:rsid w:val="00E32505"/>
    <w:rsid w:val="00E41456"/>
    <w:rsid w:val="00E470EA"/>
    <w:rsid w:val="00E4720D"/>
    <w:rsid w:val="00E474CA"/>
    <w:rsid w:val="00E604CC"/>
    <w:rsid w:val="00E609DC"/>
    <w:rsid w:val="00E65ACF"/>
    <w:rsid w:val="00E66CBA"/>
    <w:rsid w:val="00E92A2F"/>
    <w:rsid w:val="00E95567"/>
    <w:rsid w:val="00EA6E10"/>
    <w:rsid w:val="00EA6F25"/>
    <w:rsid w:val="00EC2102"/>
    <w:rsid w:val="00EC2A73"/>
    <w:rsid w:val="00ED1267"/>
    <w:rsid w:val="00ED398E"/>
    <w:rsid w:val="00EF5B08"/>
    <w:rsid w:val="00F00F9F"/>
    <w:rsid w:val="00F04452"/>
    <w:rsid w:val="00F07829"/>
    <w:rsid w:val="00F07EFF"/>
    <w:rsid w:val="00F150E7"/>
    <w:rsid w:val="00F22501"/>
    <w:rsid w:val="00F27605"/>
    <w:rsid w:val="00F30A5D"/>
    <w:rsid w:val="00F34C77"/>
    <w:rsid w:val="00F43443"/>
    <w:rsid w:val="00F476A5"/>
    <w:rsid w:val="00F52B97"/>
    <w:rsid w:val="00F635A9"/>
    <w:rsid w:val="00F705F1"/>
    <w:rsid w:val="00F82328"/>
    <w:rsid w:val="00F84D25"/>
    <w:rsid w:val="00F87D02"/>
    <w:rsid w:val="00F91475"/>
    <w:rsid w:val="00F92921"/>
    <w:rsid w:val="00F9709F"/>
    <w:rsid w:val="00FB0F67"/>
    <w:rsid w:val="00FD31CE"/>
    <w:rsid w:val="00FD38B0"/>
    <w:rsid w:val="00FD7B19"/>
    <w:rsid w:val="00FE01BE"/>
    <w:rsid w:val="00FE7CD2"/>
    <w:rsid w:val="00FF3E0C"/>
    <w:rsid w:val="00FF4E05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D77B9D2-645E-492B-92E1-664EA6FE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99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AvtalBrodtext,andrad,EHPT,Body Text2,Body3,Body Text level 1,Response,à¹×éÍàÃ×èÍ§,body indent, ändrad,Body Text ,Requirements,RFQ Text,RFQ,bt,brmalody text,à¹×éÍàÃ...,à¹×é...,R&amp;S - Corps de texte,compact,- TF,à¹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uiPriority w:val="99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uiPriority w:val="99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9"/>
    <w:rsid w:val="00AA7BC8"/>
    <w:rPr>
      <w:rFonts w:ascii="Arial" w:hAnsi="Arial"/>
      <w:b/>
      <w:kern w:val="28"/>
      <w:sz w:val="28"/>
    </w:rPr>
  </w:style>
  <w:style w:type="character" w:customStyle="1" w:styleId="Heading2Char">
    <w:name w:val="Heading 2 Char"/>
    <w:link w:val="Heading2"/>
    <w:uiPriority w:val="99"/>
    <w:rsid w:val="00AA7BC8"/>
    <w:rPr>
      <w:rFonts w:ascii="Arial" w:hAnsi="Arial"/>
      <w:b/>
      <w:kern w:val="28"/>
      <w:sz w:val="24"/>
    </w:rPr>
  </w:style>
  <w:style w:type="character" w:customStyle="1" w:styleId="Heading3Char">
    <w:name w:val="Heading 3 Char"/>
    <w:link w:val="Heading3"/>
    <w:uiPriority w:val="99"/>
    <w:rsid w:val="00AA7BC8"/>
    <w:rPr>
      <w:rFonts w:ascii="Arial" w:hAnsi="Arial"/>
      <w:b/>
      <w:kern w:val="28"/>
      <w:sz w:val="22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AvtalBrodtext Char,andrad Char,EHPT Char,Body Text2 Char,Body3 Char,Body Text level 1 Char,Response Char,à¹×éÍàÃ×èÍ§ Char,body indent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  <w:style w:type="paragraph" w:styleId="BodyText3">
    <w:name w:val="Body Text 3"/>
    <w:basedOn w:val="Normal"/>
    <w:link w:val="BodyText3Char"/>
    <w:rsid w:val="00F9292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92921"/>
    <w:rPr>
      <w:rFonts w:ascii="Arial" w:hAnsi="Arial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2E7831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E7831"/>
    <w:rPr>
      <w:rFonts w:ascii="Arial" w:hAnsi="Arial"/>
      <w:sz w:val="22"/>
      <w:lang w:val="en-GB"/>
    </w:rPr>
  </w:style>
  <w:style w:type="character" w:styleId="Strong">
    <w:name w:val="Strong"/>
    <w:uiPriority w:val="22"/>
    <w:qFormat/>
    <w:rsid w:val="00A04454"/>
    <w:rPr>
      <w:b/>
      <w:bCs/>
    </w:rPr>
  </w:style>
  <w:style w:type="character" w:customStyle="1" w:styleId="TextChar">
    <w:name w:val="Text Char"/>
    <w:link w:val="Text"/>
    <w:rsid w:val="00290B5D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154E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1D826-5C6C-4971-9043-1AAC9323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787</Words>
  <Characters>5863</Characters>
  <Application>Microsoft Office Word</Application>
  <DocSecurity>0</DocSecurity>
  <Lines>183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Generic Routing Encapsulation (GRE) Protocol Module for TTCN-3 Toolset with TITAN, Description</vt:lpstr>
    </vt:vector>
  </TitlesOfParts>
  <Company>Ericsson</Company>
  <LinksUpToDate>false</LinksUpToDate>
  <CharactersWithSpaces>6515</CharactersWithSpaces>
  <SharedDoc>false</SharedDoc>
  <HLinks>
    <vt:vector size="138" baseType="variant"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_Toc366071509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_Toc366071508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_Toc366071507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_Toc366071506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_Toc366071505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_Toc366071504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_Toc366071503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_Toc366071502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_Toc366071501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_Toc366071500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_Toc366071499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_Toc366071498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_Toc366071497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_Toc366071496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_Toc366071495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_Toc366071494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_Toc366071493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_Toc366071492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_Toc366071491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_Toc366071490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_Toc366071489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_Toc366071488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_Toc366071487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Generic Routing Encapsulation (GRE) Protocol Module for TTCN-3 Toolset with TITAN, Description</dc:title>
  <dc:subject>The Generic Routing Encapsulation (GRE) Protocol Module for TTCN-3 Toolset with TITAN, Description</dc:subject>
  <dc:creator>ETH/XZX János Kövesdi</dc:creator>
  <cp:keywords>Users Guide, User's Guide, User Guide, TTCN-3, TTCNv3, TTCN3, Test Port</cp:keywords>
  <dc:description>1551-CNL 113 789 Uen_x000d_Rev A</dc:description>
  <cp:lastModifiedBy>Imre Nagy</cp:lastModifiedBy>
  <cp:revision>2</cp:revision>
  <cp:lastPrinted>2013-02-05T12:48:00Z</cp:lastPrinted>
  <dcterms:created xsi:type="dcterms:W3CDTF">2018-06-11T08:41:00Z</dcterms:created>
  <dcterms:modified xsi:type="dcterms:W3CDTF">2018-06-11T08:41:00Z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János Kövesdi</vt:lpwstr>
  </property>
  <property fmtid="{D5CDD505-2E9C-101B-9397-08002B2CF9AE}" pid="5" name="DocNo">
    <vt:lpwstr>1551-CNL 113 789 Uen</vt:lpwstr>
  </property>
  <property fmtid="{D5CDD505-2E9C-101B-9397-08002B2CF9AE}" pid="6" name="Revision">
    <vt:lpwstr>A</vt:lpwstr>
  </property>
  <property fmtid="{D5CDD505-2E9C-101B-9397-08002B2CF9AE}" pid="7" name="Checked">
    <vt:lpwstr>ETHECS</vt:lpwstr>
  </property>
  <property fmtid="{D5CDD505-2E9C-101B-9397-08002B2CF9AE}" pid="8" name="Title">
    <vt:lpwstr>The Generic Routing Encapsulation (GRE) Protocol Module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2013-09-04</vt:lpwstr>
  </property>
  <property fmtid="{D5CDD505-2E9C-101B-9397-08002B2CF9AE}" pid="11" name="Keyword">
    <vt:lpwstr>Users Guide, User's Guide, User Guide, TTCN-3, TTCNv3, TTCN3, Test Port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AdHocReviewCycleID">
    <vt:i4>-226733025</vt:i4>
  </property>
  <property fmtid="{D5CDD505-2E9C-101B-9397-08002B2CF9AE}" pid="25" name="_NewReviewCycle">
    <vt:lpwstr/>
  </property>
  <property fmtid="{D5CDD505-2E9C-101B-9397-08002B2CF9AE}" pid="26" name="_EmailSubject">
    <vt:lpwstr>termék dokumentáció</vt:lpwstr>
  </property>
  <property fmtid="{D5CDD505-2E9C-101B-9397-08002B2CF9AE}" pid="27" name="_AuthorEmail">
    <vt:lpwstr>laszlo.farkas@ericsson.com</vt:lpwstr>
  </property>
  <property fmtid="{D5CDD505-2E9C-101B-9397-08002B2CF9AE}" pid="28" name="_AuthorEmailDisplayName">
    <vt:lpwstr>László Farkas</vt:lpwstr>
  </property>
  <property fmtid="{D5CDD505-2E9C-101B-9397-08002B2CF9AE}" pid="29" name="_PreviousAdHocReviewCycleID">
    <vt:i4>-327632332</vt:i4>
  </property>
  <property fmtid="{D5CDD505-2E9C-101B-9397-08002B2CF9AE}" pid="30" name="_ReviewingToolsShownOnce">
    <vt:lpwstr/>
  </property>
</Properties>
</file>