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9E3A67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9E3A67" w:rsidRDefault="009E3A67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9E3A67" w:rsidRDefault="009E3A67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9E3A67" w:rsidRDefault="009E3A67">
      <w:pPr>
        <w:pStyle w:val="TableStyle"/>
      </w:pPr>
    </w:p>
    <w:p w:rsidR="009E3A67" w:rsidRDefault="009E3A67">
      <w:pPr>
        <w:pStyle w:val="BodyText"/>
      </w:pPr>
    </w:p>
    <w:p w:rsidR="009E3A67" w:rsidRDefault="009E3A67">
      <w:pPr>
        <w:pStyle w:val="BodyText"/>
      </w:pPr>
    </w:p>
    <w:p w:rsidR="009E3A67" w:rsidRDefault="009E3A67" w:rsidP="00096607">
      <w:pPr>
        <w:pStyle w:val="BodyText"/>
      </w:pPr>
    </w:p>
    <w:bookmarkStart w:id="3" w:name="Title"/>
    <w:p w:rsidR="009E3A67" w:rsidRDefault="009E3A67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F00177">
        <w:t>EPTF CLL GUIViewer, User Guide</w:t>
      </w:r>
      <w:r>
        <w:fldChar w:fldCharType="end"/>
      </w:r>
      <w:bookmarkEnd w:id="3"/>
    </w:p>
    <w:p w:rsidR="00D9606E" w:rsidRDefault="00D9606E">
      <w:pPr>
        <w:pStyle w:val="TOC1"/>
        <w:tabs>
          <w:tab w:val="left" w:pos="3118"/>
        </w:tabs>
      </w:pPr>
      <w:r>
        <w:t>Contents</w:t>
      </w:r>
    </w:p>
    <w:p w:rsidR="00F00177" w:rsidRDefault="00B61830">
      <w:pPr>
        <w:pStyle w:val="TOC1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27539043" w:history="1">
        <w:r w:rsidR="00F00177" w:rsidRPr="00ED3722">
          <w:rPr>
            <w:rStyle w:val="Hyperlink"/>
          </w:rPr>
          <w:t>Introduction</w:t>
        </w:r>
        <w:r w:rsidR="00F00177">
          <w:rPr>
            <w:webHidden/>
          </w:rPr>
          <w:tab/>
        </w:r>
        <w:r w:rsidR="00F00177">
          <w:rPr>
            <w:webHidden/>
          </w:rPr>
          <w:fldChar w:fldCharType="begin"/>
        </w:r>
        <w:r w:rsidR="00F00177">
          <w:rPr>
            <w:webHidden/>
          </w:rPr>
          <w:instrText xml:space="preserve"> PAGEREF _Toc327539043 \h </w:instrText>
        </w:r>
        <w:r w:rsidR="00F00177">
          <w:rPr>
            <w:webHidden/>
          </w:rPr>
          <w:fldChar w:fldCharType="separate"/>
        </w:r>
        <w:r w:rsidR="00F00177">
          <w:rPr>
            <w:webHidden/>
          </w:rPr>
          <w:t>2</w:t>
        </w:r>
        <w:r w:rsidR="00F00177">
          <w:rPr>
            <w:webHidden/>
          </w:rPr>
          <w:fldChar w:fldCharType="end"/>
        </w:r>
      </w:hyperlink>
    </w:p>
    <w:p w:rsidR="00F00177" w:rsidRDefault="00F00177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7539044" w:history="1">
        <w:r w:rsidRPr="00ED3722">
          <w:rPr>
            <w:rStyle w:val="Hyperlink"/>
          </w:rPr>
          <w:t>1.1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D3722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_Toc327539044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00177" w:rsidRDefault="00F00177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7539045" w:history="1">
        <w:r w:rsidRPr="00ED3722">
          <w:rPr>
            <w:rStyle w:val="Hyperlink"/>
            <w:snapToGrid w:val="0"/>
          </w:rPr>
          <w:t>1.2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D3722">
          <w:rPr>
            <w:rStyle w:val="Hyperlink"/>
            <w:snapToGrid w:val="0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_Toc327539045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00177" w:rsidRDefault="00F00177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7539046" w:history="1">
        <w:r w:rsidRPr="00ED3722">
          <w:rPr>
            <w:rStyle w:val="Hyperlink"/>
          </w:rPr>
          <w:t>1.2.1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D3722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_Toc327539046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00177" w:rsidRDefault="00F00177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7539047" w:history="1">
        <w:r w:rsidRPr="00ED3722">
          <w:rPr>
            <w:rStyle w:val="Hyperlink"/>
          </w:rPr>
          <w:t>1.2.2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D3722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_Toc327539047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00177" w:rsidRDefault="00F00177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7539048" w:history="1">
        <w:r w:rsidRPr="00ED3722">
          <w:rPr>
            <w:rStyle w:val="Hyperlink"/>
          </w:rPr>
          <w:t>1.2.3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D3722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_Toc327539048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00177" w:rsidRDefault="00F00177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7539049" w:history="1">
        <w:r w:rsidRPr="00ED3722">
          <w:rPr>
            <w:rStyle w:val="Hyperlink"/>
          </w:rPr>
          <w:t>1.2.4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D3722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_Toc327539049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00177" w:rsidRDefault="00F00177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7539050" w:history="1">
        <w:r w:rsidRPr="00ED3722">
          <w:rPr>
            <w:rStyle w:val="Hyperlink"/>
          </w:rPr>
          <w:t>1.3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D3722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_Toc327539050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00177" w:rsidRDefault="00F00177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27539051" w:history="1">
        <w:r w:rsidRPr="00ED3722">
          <w:rPr>
            <w:rStyle w:val="Hyperlink"/>
          </w:rPr>
          <w:t>2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ED3722">
          <w:rPr>
            <w:rStyle w:val="Hyperlink"/>
          </w:rPr>
          <w:t>GUIViewer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_Toc327539051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00177" w:rsidRDefault="00F00177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7539052" w:history="1">
        <w:r w:rsidRPr="00ED3722">
          <w:rPr>
            <w:rStyle w:val="Hyperlink"/>
          </w:rPr>
          <w:t>2.1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D3722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_Toc327539052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00177" w:rsidRDefault="00F00177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7539053" w:history="1">
        <w:r w:rsidRPr="00ED3722">
          <w:rPr>
            <w:rStyle w:val="Hyperlink"/>
          </w:rPr>
          <w:t>2.2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D3722">
          <w:rPr>
            <w:rStyle w:val="Hyperlink"/>
          </w:rPr>
          <w:t>Description of files in this feature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_Toc327539053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00177" w:rsidRDefault="00F00177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7539054" w:history="1">
        <w:r w:rsidRPr="00ED3722">
          <w:rPr>
            <w:rStyle w:val="Hyperlink"/>
          </w:rPr>
          <w:t>2.3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D3722">
          <w:rPr>
            <w:rStyle w:val="Hyperlink"/>
          </w:rPr>
          <w:t>Description of required files from other features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_Toc327539054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00177" w:rsidRDefault="00F00177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7539055" w:history="1">
        <w:r w:rsidRPr="00ED3722">
          <w:rPr>
            <w:rStyle w:val="Hyperlink"/>
          </w:rPr>
          <w:t>2.4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D3722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_Toc327539055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00177" w:rsidRDefault="00F00177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7539056" w:history="1">
        <w:r w:rsidRPr="00ED3722">
          <w:rPr>
            <w:rStyle w:val="Hyperlink"/>
          </w:rPr>
          <w:t>2.5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D3722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_Toc327539056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00177" w:rsidRDefault="00F00177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27539057" w:history="1">
        <w:r w:rsidRPr="00ED3722">
          <w:rPr>
            <w:rStyle w:val="Hyperlink"/>
          </w:rPr>
          <w:t>3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ED3722">
          <w:rPr>
            <w:rStyle w:val="Hyperlink"/>
          </w:rPr>
          <w:t>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_Toc327539057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00177" w:rsidRDefault="00F00177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7539058" w:history="1">
        <w:r w:rsidRPr="00ED3722">
          <w:rPr>
            <w:rStyle w:val="Hyperlink"/>
          </w:rPr>
          <w:t>3.1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D3722">
          <w:rPr>
            <w:rStyle w:val="Hyperlink"/>
          </w:rPr>
          <w:t>Configuration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_Toc327539058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00177" w:rsidRDefault="00F00177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27539059" w:history="1">
        <w:r w:rsidRPr="00ED3722">
          <w:rPr>
            <w:rStyle w:val="Hyperlink"/>
          </w:rPr>
          <w:t>3.2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ED3722">
          <w:rPr>
            <w:rStyle w:val="Hyperlink"/>
          </w:rPr>
          <w:t>Demo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_Toc327539059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B1E03" w:rsidRPr="005B1E03" w:rsidRDefault="00B61830" w:rsidP="00B61830">
      <w:pPr>
        <w:pStyle w:val="Contents"/>
        <w:tabs>
          <w:tab w:val="right" w:leader="dot" w:pos="10205"/>
        </w:tabs>
      </w:pPr>
      <w:r>
        <w:fldChar w:fldCharType="end"/>
      </w:r>
      <w:bookmarkStart w:id="4" w:name="Contents"/>
      <w:bookmarkEnd w:id="4"/>
    </w:p>
    <w:p w:rsidR="009E3A67" w:rsidRDefault="009E3A67" w:rsidP="00D9606E">
      <w:pPr>
        <w:pStyle w:val="Heading1"/>
        <w:numPr>
          <w:ilvl w:val="0"/>
          <w:numId w:val="0"/>
        </w:numPr>
        <w:ind w:left="2551" w:hanging="1304"/>
      </w:pPr>
      <w:r>
        <w:br w:type="page"/>
      </w:r>
      <w:bookmarkStart w:id="5" w:name="_Toc182727532"/>
      <w:bookmarkStart w:id="6" w:name="_Toc187640807"/>
      <w:bookmarkStart w:id="7" w:name="_Toc187640907"/>
      <w:bookmarkStart w:id="8" w:name="_Toc327539043"/>
      <w:r>
        <w:lastRenderedPageBreak/>
        <w:t>Introduction</w:t>
      </w:r>
      <w:bookmarkEnd w:id="5"/>
      <w:bookmarkEnd w:id="6"/>
      <w:bookmarkEnd w:id="7"/>
      <w:bookmarkEnd w:id="8"/>
    </w:p>
    <w:p w:rsidR="009E3A67" w:rsidRDefault="009E3A67">
      <w:pPr>
        <w:pStyle w:val="Heading2"/>
      </w:pPr>
      <w:bookmarkStart w:id="9" w:name="_Toc33421106"/>
      <w:bookmarkStart w:id="10" w:name="_Toc33951061"/>
      <w:bookmarkStart w:id="11" w:name="_Toc35755724"/>
      <w:bookmarkStart w:id="12" w:name="_Toc50282214"/>
      <w:bookmarkStart w:id="13" w:name="_Toc50369873"/>
      <w:bookmarkStart w:id="14" w:name="_Toc50369925"/>
      <w:bookmarkStart w:id="15" w:name="_Toc50370432"/>
      <w:bookmarkStart w:id="16" w:name="_Toc54171477"/>
      <w:bookmarkStart w:id="17" w:name="_Toc182727533"/>
      <w:bookmarkStart w:id="18" w:name="_Toc187640808"/>
      <w:bookmarkStart w:id="19" w:name="_Toc187640908"/>
      <w:bookmarkStart w:id="20" w:name="_Toc327539044"/>
      <w:r>
        <w:t>Revision history</w:t>
      </w:r>
      <w:bookmarkEnd w:id="16"/>
      <w:bookmarkEnd w:id="17"/>
      <w:bookmarkEnd w:id="18"/>
      <w:bookmarkEnd w:id="19"/>
      <w:bookmarkEnd w:id="20"/>
    </w:p>
    <w:p w:rsidR="009E3A67" w:rsidRDefault="009E3A67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588"/>
        <w:gridCol w:w="1656"/>
      </w:tblGrid>
      <w:tr w:rsidR="009E3A67" w:rsidTr="008B48C5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588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656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9E3A67" w:rsidTr="008B48C5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8B48C5" w:rsidRDefault="008B48C5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 w:rsidRPr="008B48C5">
              <w:rPr>
                <w:noProof w:val="0"/>
                <w:snapToGrid w:val="0"/>
              </w:rPr>
              <w:t>20</w:t>
            </w:r>
            <w:r w:rsidR="00D3155B">
              <w:rPr>
                <w:noProof w:val="0"/>
                <w:snapToGrid w:val="0"/>
              </w:rPr>
              <w:t>12</w:t>
            </w:r>
            <w:r w:rsidRPr="008B48C5">
              <w:rPr>
                <w:noProof w:val="0"/>
                <w:snapToGrid w:val="0"/>
              </w:rPr>
              <w:t>-</w:t>
            </w:r>
            <w:r w:rsidR="00D3155B">
              <w:rPr>
                <w:noProof w:val="0"/>
                <w:snapToGrid w:val="0"/>
              </w:rPr>
              <w:t>05</w:t>
            </w:r>
            <w:r w:rsidRPr="008B48C5">
              <w:rPr>
                <w:noProof w:val="0"/>
                <w:snapToGrid w:val="0"/>
              </w:rPr>
              <w:t>-</w:t>
            </w:r>
            <w:r w:rsidR="001E3129">
              <w:rPr>
                <w:noProof w:val="0"/>
                <w:snapToGrid w:val="0"/>
              </w:rPr>
              <w:t>2</w:t>
            </w:r>
            <w:r w:rsidR="00D3155B">
              <w:rPr>
                <w:noProof w:val="0"/>
                <w:snapToGrid w:val="0"/>
              </w:rPr>
              <w:t>5</w:t>
            </w:r>
          </w:p>
        </w:tc>
        <w:tc>
          <w:tcPr>
            <w:tcW w:w="993" w:type="dxa"/>
          </w:tcPr>
          <w:p w:rsidR="009E3A67" w:rsidRPr="008B48C5" w:rsidRDefault="009E3A67">
            <w:pPr>
              <w:rPr>
                <w:snapToGrid w:val="0"/>
              </w:rPr>
            </w:pPr>
            <w:r w:rsidRPr="008B48C5">
              <w:rPr>
                <w:snapToGrid w:val="0"/>
              </w:rPr>
              <w:t>PA1</w:t>
            </w:r>
          </w:p>
        </w:tc>
        <w:tc>
          <w:tcPr>
            <w:tcW w:w="3588" w:type="dxa"/>
          </w:tcPr>
          <w:p w:rsidR="009E3A67" w:rsidRPr="008B48C5" w:rsidRDefault="009E3A67">
            <w:pPr>
              <w:rPr>
                <w:snapToGrid w:val="0"/>
              </w:rPr>
            </w:pPr>
            <w:r w:rsidRPr="008B48C5">
              <w:rPr>
                <w:snapToGrid w:val="0"/>
              </w:rPr>
              <w:t>First draft version</w:t>
            </w:r>
          </w:p>
        </w:tc>
        <w:tc>
          <w:tcPr>
            <w:tcW w:w="1656" w:type="dxa"/>
          </w:tcPr>
          <w:p w:rsidR="009E3A67" w:rsidRPr="008B48C5" w:rsidRDefault="009E3A67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 w:rsidRPr="008B48C5">
              <w:rPr>
                <w:noProof w:val="0"/>
                <w:snapToGrid w:val="0"/>
              </w:rPr>
              <w:t>&lt;</w:t>
            </w:r>
            <w:r w:rsidR="00D3155B">
              <w:rPr>
                <w:noProof w:val="0"/>
                <w:snapToGrid w:val="0"/>
              </w:rPr>
              <w:t>E</w:t>
            </w:r>
            <w:r w:rsidR="001630A1">
              <w:rPr>
                <w:noProof w:val="0"/>
                <w:snapToGrid w:val="0"/>
              </w:rPr>
              <w:t>MIHMIK</w:t>
            </w:r>
            <w:r w:rsidRPr="008B48C5">
              <w:rPr>
                <w:noProof w:val="0"/>
                <w:snapToGrid w:val="0"/>
              </w:rPr>
              <w:t>&gt;</w:t>
            </w:r>
          </w:p>
        </w:tc>
      </w:tr>
    </w:tbl>
    <w:p w:rsidR="009E3A67" w:rsidRDefault="009E3A67">
      <w:pPr>
        <w:pStyle w:val="Heading2"/>
        <w:rPr>
          <w:snapToGrid w:val="0"/>
        </w:rPr>
      </w:pPr>
      <w:bookmarkStart w:id="21" w:name="_Toc182727534"/>
      <w:bookmarkStart w:id="22" w:name="_Toc187640809"/>
      <w:bookmarkStart w:id="23" w:name="_Toc187640909"/>
      <w:bookmarkStart w:id="24" w:name="_Toc327539045"/>
      <w:r>
        <w:rPr>
          <w:snapToGrid w:val="0"/>
        </w:rPr>
        <w:t>About this Document</w:t>
      </w:r>
      <w:bookmarkEnd w:id="9"/>
      <w:bookmarkEnd w:id="10"/>
      <w:bookmarkEnd w:id="11"/>
      <w:bookmarkEnd w:id="12"/>
      <w:bookmarkEnd w:id="13"/>
      <w:bookmarkEnd w:id="14"/>
      <w:bookmarkEnd w:id="15"/>
      <w:bookmarkEnd w:id="21"/>
      <w:bookmarkEnd w:id="22"/>
      <w:bookmarkEnd w:id="23"/>
      <w:bookmarkEnd w:id="24"/>
    </w:p>
    <w:p w:rsidR="009E3A67" w:rsidRDefault="009E3A67">
      <w:pPr>
        <w:pStyle w:val="Heading3"/>
      </w:pPr>
      <w:bookmarkStart w:id="25" w:name="_Toc182727535"/>
      <w:bookmarkStart w:id="26" w:name="_Toc187640810"/>
      <w:bookmarkStart w:id="27" w:name="_Toc327539046"/>
      <w:r>
        <w:t>How to Read this Document</w:t>
      </w:r>
      <w:bookmarkEnd w:id="25"/>
      <w:bookmarkEnd w:id="26"/>
      <w:bookmarkEnd w:id="27"/>
    </w:p>
    <w:p w:rsidR="00A20EAB" w:rsidRDefault="005A33D4" w:rsidP="00605A90">
      <w:pPr>
        <w:pStyle w:val="BodyText"/>
      </w:pPr>
      <w:r>
        <w:t xml:space="preserve">This is the </w:t>
      </w:r>
      <w:r w:rsidR="005B1E03">
        <w:t>User Guide</w:t>
      </w:r>
      <w:r>
        <w:t xml:space="preserve"> for the </w:t>
      </w:r>
      <w:r w:rsidR="001630A1">
        <w:t>GUIViewer</w:t>
      </w:r>
      <w:r w:rsidR="008B48C5">
        <w:rPr>
          <w:color w:val="0000FF"/>
        </w:rPr>
        <w:t xml:space="preserve"> </w:t>
      </w:r>
      <w:r>
        <w:t>of the Ericsson Performance Test Framework (</w:t>
      </w:r>
      <w:r w:rsidR="005B1E03">
        <w:t>TitanSim</w:t>
      </w:r>
      <w:r>
        <w:t xml:space="preserve">), Core Load Library (CLL). </w:t>
      </w:r>
      <w:r w:rsidR="005B1E03">
        <w:t>TitanSim</w:t>
      </w:r>
      <w:r>
        <w:t xml:space="preserve"> CLL is developed for the TTCN-3</w:t>
      </w:r>
      <w:r w:rsidR="005B1E03">
        <w:t xml:space="preserve"> </w:t>
      </w:r>
      <w:r w:rsidR="005B1E03">
        <w:fldChar w:fldCharType="begin"/>
      </w:r>
      <w:r w:rsidR="005B1E03">
        <w:instrText xml:space="preserve"> REF _Ref45513518 \r \h </w:instrText>
      </w:r>
      <w:r w:rsidR="005B1E03">
        <w:fldChar w:fldCharType="separate"/>
      </w:r>
      <w:r w:rsidR="00096607">
        <w:rPr>
          <w:cs/>
        </w:rPr>
        <w:t>‎</w:t>
      </w:r>
      <w:r w:rsidR="00096607">
        <w:t>[1]</w:t>
      </w:r>
      <w:r w:rsidR="005B1E03">
        <w:fldChar w:fldCharType="end"/>
      </w:r>
      <w:r w:rsidR="00754136">
        <w:t xml:space="preserve"> </w:t>
      </w:r>
      <w:r>
        <w:t xml:space="preserve">Toolset with </w:t>
      </w:r>
      <w:r w:rsidRPr="0074533E">
        <w:t>TITAN</w:t>
      </w:r>
      <w:r w:rsidR="005B1E03">
        <w:t xml:space="preserve"> </w:t>
      </w:r>
      <w:r w:rsidR="005B1E03">
        <w:fldChar w:fldCharType="begin"/>
      </w:r>
      <w:r w:rsidR="005B1E03">
        <w:instrText xml:space="preserve"> REF _Ref182888820 \r \h </w:instrText>
      </w:r>
      <w:r w:rsidR="005B1E03">
        <w:fldChar w:fldCharType="separate"/>
      </w:r>
      <w:r w:rsidR="00096607">
        <w:rPr>
          <w:cs/>
        </w:rPr>
        <w:t>‎</w:t>
      </w:r>
      <w:r w:rsidR="00096607">
        <w:t>[2]</w:t>
      </w:r>
      <w:r w:rsidR="005B1E03">
        <w:fldChar w:fldCharType="end"/>
      </w:r>
      <w:r w:rsidRPr="0074533E">
        <w:t>.</w:t>
      </w:r>
      <w:r>
        <w:t xml:space="preserve"> This document should be read together with the Function Description of the </w:t>
      </w:r>
      <w:r w:rsidR="001630A1">
        <w:t>GUIViewer</w:t>
      </w:r>
      <w:r w:rsidR="008B48C5">
        <w:rPr>
          <w:color w:val="0000FF"/>
        </w:rPr>
        <w:t xml:space="preserve"> </w:t>
      </w:r>
      <w:r>
        <w:t>feature</w:t>
      </w:r>
      <w:r w:rsidR="005B1E03">
        <w:t xml:space="preserve"> </w:t>
      </w:r>
      <w:r w:rsidR="005B1E03">
        <w:fldChar w:fldCharType="begin"/>
      </w:r>
      <w:r w:rsidR="005B1E03">
        <w:instrText xml:space="preserve"> REF _Ref182891563 \r \h </w:instrText>
      </w:r>
      <w:r w:rsidR="005B1E03">
        <w:fldChar w:fldCharType="separate"/>
      </w:r>
      <w:r w:rsidR="00096607">
        <w:rPr>
          <w:cs/>
        </w:rPr>
        <w:t>‎</w:t>
      </w:r>
      <w:r w:rsidR="00096607">
        <w:t>[6]</w:t>
      </w:r>
      <w:r w:rsidR="005B1E03">
        <w:fldChar w:fldCharType="end"/>
      </w:r>
      <w:r>
        <w:t xml:space="preserve">. For more information on the </w:t>
      </w:r>
      <w:r w:rsidR="005B1E03">
        <w:t>TitanSim</w:t>
      </w:r>
      <w:r>
        <w:t xml:space="preserve"> CLL please consult the Product Revision Information</w:t>
      </w:r>
      <w:r w:rsidR="005B1E03">
        <w:t xml:space="preserve"> </w:t>
      </w:r>
      <w:r w:rsidR="005B1E03">
        <w:fldChar w:fldCharType="begin"/>
      </w:r>
      <w:r w:rsidR="005B1E03">
        <w:instrText xml:space="preserve"> REF _Ref182888887 \r \h </w:instrText>
      </w:r>
      <w:r w:rsidR="005B1E03">
        <w:fldChar w:fldCharType="separate"/>
      </w:r>
      <w:r w:rsidR="00096607">
        <w:rPr>
          <w:cs/>
        </w:rPr>
        <w:t>‎</w:t>
      </w:r>
      <w:r w:rsidR="00096607">
        <w:t>[3]</w:t>
      </w:r>
      <w:r w:rsidR="005B1E03">
        <w:fldChar w:fldCharType="end"/>
      </w:r>
      <w:r>
        <w:t xml:space="preserve">, the Users Guide </w:t>
      </w:r>
      <w:r w:rsidR="005B1E03">
        <w:fldChar w:fldCharType="begin"/>
      </w:r>
      <w:r w:rsidR="005B1E03">
        <w:instrText xml:space="preserve"> REF _Ref182889793 \r \h </w:instrText>
      </w:r>
      <w:r w:rsidR="005B1E03">
        <w:fldChar w:fldCharType="separate"/>
      </w:r>
      <w:r w:rsidR="00096607">
        <w:rPr>
          <w:cs/>
        </w:rPr>
        <w:t>‎</w:t>
      </w:r>
      <w:r w:rsidR="00096607">
        <w:t>[4]</w:t>
      </w:r>
      <w:r w:rsidR="005B1E03">
        <w:fldChar w:fldCharType="end"/>
      </w:r>
      <w:r>
        <w:t xml:space="preserve"> and the Function Specification</w:t>
      </w:r>
      <w:r w:rsidR="00F13A0E">
        <w:t xml:space="preserve"> </w:t>
      </w:r>
      <w:r w:rsidR="005B1E03">
        <w:fldChar w:fldCharType="begin"/>
      </w:r>
      <w:r w:rsidR="005B1E03">
        <w:instrText xml:space="preserve"> REF _Ref182891647 \r \h </w:instrText>
      </w:r>
      <w:r w:rsidR="005B1E03">
        <w:fldChar w:fldCharType="separate"/>
      </w:r>
      <w:r w:rsidR="00096607">
        <w:rPr>
          <w:cs/>
        </w:rPr>
        <w:t>‎</w:t>
      </w:r>
      <w:r w:rsidR="00096607">
        <w:t>[5]</w:t>
      </w:r>
      <w:r w:rsidR="005B1E03">
        <w:fldChar w:fldCharType="end"/>
      </w:r>
      <w:r w:rsidR="005B1E03">
        <w:t xml:space="preserve"> </w:t>
      </w:r>
      <w:r>
        <w:t xml:space="preserve">of the </w:t>
      </w:r>
      <w:r w:rsidR="005B1E03">
        <w:t>TitanSim</w:t>
      </w:r>
      <w:r w:rsidR="00754136">
        <w:t>.</w:t>
      </w:r>
      <w:r w:rsidR="00A20EAB">
        <w:t xml:space="preserve"> Additionally, to understand the functionality of this feature, read the documentation of the </w:t>
      </w:r>
      <w:r w:rsidR="001630A1">
        <w:t>UIHandler</w:t>
      </w:r>
      <w:r w:rsidR="00A20EAB">
        <w:t xml:space="preserve"> </w:t>
      </w:r>
      <w:r w:rsidR="00A20EAB">
        <w:fldChar w:fldCharType="begin"/>
      </w:r>
      <w:r w:rsidR="00A20EAB">
        <w:instrText xml:space="preserve"> REF _Ref183597965 \r \h </w:instrText>
      </w:r>
      <w:r w:rsidR="00A20EAB">
        <w:fldChar w:fldCharType="separate"/>
      </w:r>
      <w:r w:rsidR="00096607">
        <w:rPr>
          <w:cs/>
        </w:rPr>
        <w:t>‎</w:t>
      </w:r>
      <w:r w:rsidR="00096607">
        <w:t>[</w:t>
      </w:r>
      <w:r w:rsidR="00603857">
        <w:t>7</w:t>
      </w:r>
      <w:r w:rsidR="00096607">
        <w:t>]</w:t>
      </w:r>
      <w:r w:rsidR="00A20EAB">
        <w:fldChar w:fldCharType="end"/>
      </w:r>
      <w:r w:rsidR="00A20EAB">
        <w:t xml:space="preserve"> </w:t>
      </w:r>
      <w:r w:rsidR="00605A90">
        <w:t>feature</w:t>
      </w:r>
      <w:r w:rsidR="00A20EAB">
        <w:t>.</w:t>
      </w:r>
    </w:p>
    <w:p w:rsidR="009E3A67" w:rsidRPr="00754136" w:rsidRDefault="009E3A67" w:rsidP="005951D9">
      <w:pPr>
        <w:pStyle w:val="BodyText"/>
      </w:pPr>
    </w:p>
    <w:p w:rsidR="009E3A67" w:rsidRDefault="009E3A67">
      <w:pPr>
        <w:pStyle w:val="Heading3"/>
      </w:pPr>
      <w:bookmarkStart w:id="28" w:name="_Toc182727536"/>
      <w:bookmarkStart w:id="29" w:name="_Toc187640811"/>
      <w:bookmarkStart w:id="30" w:name="_Toc327539047"/>
      <w:r>
        <w:t>References</w:t>
      </w:r>
      <w:bookmarkEnd w:id="28"/>
      <w:bookmarkEnd w:id="29"/>
      <w:bookmarkEnd w:id="30"/>
    </w:p>
    <w:p w:rsidR="005B1E03" w:rsidRDefault="005B1E03" w:rsidP="005B1E03">
      <w:pPr>
        <w:pStyle w:val="List"/>
      </w:pPr>
      <w:bookmarkStart w:id="31" w:name="_Ref55708574"/>
      <w:bookmarkStart w:id="32" w:name="_Ref45513518"/>
      <w:r>
        <w:t>ETSI ES 201 873-1 v3.2.1 (2007-02)</w:t>
      </w:r>
      <w:r>
        <w:br/>
        <w:t>The Testing and Test Control Notation version 3. Part 1: Core Language</w:t>
      </w:r>
      <w:bookmarkEnd w:id="32"/>
    </w:p>
    <w:p w:rsidR="005B1E03" w:rsidRDefault="005B1E03" w:rsidP="005B1E03">
      <w:pPr>
        <w:pStyle w:val="List"/>
      </w:pPr>
      <w:bookmarkStart w:id="33" w:name="_Ref182888820"/>
      <w:r w:rsidRPr="00833D66">
        <w:rPr>
          <w:rFonts w:ascii="CMR10" w:eastAsia="SimSun" w:hAnsi="CMR10" w:cs="CMR10"/>
          <w:szCs w:val="22"/>
          <w:lang w:eastAsia="zh-CN"/>
        </w:rPr>
        <w:t>1/198 17-CRL 113 200 Uen</w:t>
      </w:r>
      <w:r>
        <w:br/>
        <w:t>User Guide for the TITAN TTCN-3 Test Executor</w:t>
      </w:r>
      <w:bookmarkEnd w:id="33"/>
    </w:p>
    <w:p w:rsidR="005B1E03" w:rsidRDefault="005B1E03" w:rsidP="005B1E03">
      <w:pPr>
        <w:pStyle w:val="List"/>
      </w:pPr>
      <w:bookmarkStart w:id="34" w:name="_Ref182888887"/>
      <w:bookmarkEnd w:id="31"/>
      <w:r w:rsidRPr="0065566C">
        <w:rPr>
          <w:rFonts w:cs="Arial"/>
          <w:szCs w:val="22"/>
        </w:rPr>
        <w:t xml:space="preserve">109 21-CNL 113 512-2 Uen </w:t>
      </w:r>
      <w:r>
        <w:br/>
        <w:t>TitanSim CLL</w:t>
      </w:r>
      <w:r w:rsidRPr="0025637E">
        <w:t xml:space="preserve"> for TTCN-3 toolset with TITAN</w:t>
      </w:r>
      <w:r>
        <w:t>, Product Revision Information</w:t>
      </w:r>
      <w:bookmarkEnd w:id="34"/>
    </w:p>
    <w:p w:rsidR="005B1E03" w:rsidRDefault="005B1E03" w:rsidP="005B1E03">
      <w:pPr>
        <w:pStyle w:val="List"/>
      </w:pPr>
      <w:bookmarkStart w:id="35" w:name="_Ref182889793"/>
      <w:r>
        <w:rPr>
          <w:rFonts w:cs="Arial"/>
          <w:szCs w:val="22"/>
        </w:rPr>
        <w:t>155 17-CNL 113 512</w:t>
      </w:r>
      <w:r w:rsidRPr="0065566C">
        <w:rPr>
          <w:rFonts w:cs="Arial"/>
          <w:szCs w:val="22"/>
        </w:rPr>
        <w:t xml:space="preserve"> Uen </w:t>
      </w:r>
      <w:r>
        <w:br/>
        <w:t>TitanSim CLL</w:t>
      </w:r>
      <w:r w:rsidRPr="0025637E">
        <w:t xml:space="preserve"> for TTCN-3 toolset with TITAN</w:t>
      </w:r>
      <w:r>
        <w:t>, Function Specification</w:t>
      </w:r>
      <w:bookmarkEnd w:id="35"/>
    </w:p>
    <w:p w:rsidR="005B1E03" w:rsidRDefault="005B1E03" w:rsidP="005B1E03">
      <w:pPr>
        <w:pStyle w:val="List"/>
      </w:pPr>
      <w:bookmarkStart w:id="36" w:name="_Ref182891647"/>
      <w:r w:rsidRPr="00517745">
        <w:rPr>
          <w:rFonts w:cs="Arial"/>
          <w:szCs w:val="22"/>
        </w:rPr>
        <w:t>198 17-CNL 113 512 Uen</w:t>
      </w:r>
      <w:r>
        <w:br/>
        <w:t xml:space="preserve">TitanSim CLL </w:t>
      </w:r>
      <w:r w:rsidRPr="0025637E">
        <w:t xml:space="preserve"> for TTCN-3 toolset with TITAN</w:t>
      </w:r>
      <w:r>
        <w:t>, User Guide</w:t>
      </w:r>
      <w:bookmarkEnd w:id="36"/>
    </w:p>
    <w:p w:rsidR="005B1E03" w:rsidRDefault="005B1E03" w:rsidP="00595702">
      <w:pPr>
        <w:pStyle w:val="List"/>
      </w:pPr>
      <w:bookmarkStart w:id="37" w:name="_Ref182890383"/>
      <w:r>
        <w:t xml:space="preserve">TitanSim CLL </w:t>
      </w:r>
      <w:r w:rsidRPr="0025637E">
        <w:t xml:space="preserve"> for TTCN-3 toolset with TITAN</w:t>
      </w:r>
      <w:r>
        <w:t>, Reference Guide</w:t>
      </w:r>
      <w:r>
        <w:br/>
      </w:r>
      <w:hyperlink r:id="rId7" w:history="1">
        <w:r w:rsidR="00595702" w:rsidRPr="00CB28E3">
          <w:rPr>
            <w:rStyle w:val="Hyperlink"/>
          </w:rPr>
          <w:t>http://ttcn.ericsson.se/products/libraries.shtml</w:t>
        </w:r>
      </w:hyperlink>
      <w:bookmarkEnd w:id="37"/>
    </w:p>
    <w:p w:rsidR="00595702" w:rsidRPr="00096607" w:rsidRDefault="00924A63" w:rsidP="00BE7315">
      <w:pPr>
        <w:pStyle w:val="List"/>
        <w:rPr>
          <w:lang w:val="nb-NO"/>
        </w:rPr>
      </w:pPr>
      <w:bookmarkStart w:id="38" w:name="_Ref183597965"/>
      <w:bookmarkStart w:id="39" w:name="_Ref183602524"/>
      <w:r>
        <w:rPr>
          <w:rFonts w:eastAsia="SimSun" w:cs="Arial"/>
          <w:szCs w:val="22"/>
          <w:lang w:val="nb-NO" w:eastAsia="zh-CN"/>
        </w:rPr>
        <w:t>2</w:t>
      </w:r>
      <w:r w:rsidR="00B83430" w:rsidRPr="00B83430">
        <w:rPr>
          <w:rFonts w:eastAsia="SimSun" w:cs="Arial"/>
          <w:szCs w:val="22"/>
          <w:lang w:val="nb-NO" w:eastAsia="zh-CN"/>
        </w:rPr>
        <w:t>/198 17-CNL 113 512 Uen</w:t>
      </w:r>
      <w:r w:rsidR="00A20EAB" w:rsidRPr="00096607">
        <w:rPr>
          <w:lang w:val="nb-NO"/>
        </w:rPr>
        <w:br/>
        <w:t xml:space="preserve">EPTF CLL </w:t>
      </w:r>
      <w:r w:rsidR="001630A1">
        <w:rPr>
          <w:lang w:val="nb-NO"/>
        </w:rPr>
        <w:t>UIHandler</w:t>
      </w:r>
      <w:r w:rsidR="00A20EAB" w:rsidRPr="00096607">
        <w:rPr>
          <w:lang w:val="nb-NO"/>
        </w:rPr>
        <w:t xml:space="preserve"> </w:t>
      </w:r>
      <w:bookmarkEnd w:id="38"/>
      <w:r w:rsidR="00A20EAB" w:rsidRPr="00096607">
        <w:rPr>
          <w:lang w:val="nb-NO"/>
        </w:rPr>
        <w:t>User Guide</w:t>
      </w:r>
      <w:bookmarkEnd w:id="39"/>
    </w:p>
    <w:p w:rsidR="009E3A67" w:rsidRDefault="009E3A67" w:rsidP="005B1E03">
      <w:pPr>
        <w:pStyle w:val="Heading3"/>
      </w:pPr>
      <w:bookmarkStart w:id="40" w:name="_Toc182727537"/>
      <w:bookmarkStart w:id="41" w:name="_Toc187640812"/>
      <w:bookmarkStart w:id="42" w:name="_Toc327539048"/>
      <w:r>
        <w:lastRenderedPageBreak/>
        <w:t>Abbreviations</w:t>
      </w:r>
      <w:bookmarkEnd w:id="40"/>
      <w:bookmarkEnd w:id="41"/>
      <w:bookmarkEnd w:id="42"/>
    </w:p>
    <w:p w:rsidR="004E71CF" w:rsidRDefault="004E71CF" w:rsidP="005B1E03">
      <w:pPr>
        <w:pStyle w:val="BodyText"/>
        <w:keepNext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CLL</w:t>
      </w:r>
      <w:r>
        <w:rPr>
          <w:rFonts w:cs="Arial"/>
        </w:rPr>
        <w:tab/>
        <w:t>Core Load Library</w:t>
      </w:r>
    </w:p>
    <w:p w:rsidR="004E71CF" w:rsidRPr="00F57DB3" w:rsidRDefault="004E71CF" w:rsidP="005B1E03">
      <w:pPr>
        <w:pStyle w:val="Term-list"/>
        <w:keepNext/>
        <w:ind w:left="3870" w:hanging="1318"/>
        <w:rPr>
          <w:rFonts w:eastAsia="SimSun"/>
          <w:lang w:eastAsia="zh-CN"/>
        </w:rPr>
      </w:pPr>
      <w:r>
        <w:rPr>
          <w:rFonts w:eastAsia="SimSun"/>
          <w:lang w:eastAsia="zh-CN"/>
        </w:rPr>
        <w:t>EPTF</w:t>
      </w:r>
      <w:r>
        <w:rPr>
          <w:rFonts w:eastAsia="SimSun"/>
          <w:lang w:eastAsia="zh-CN"/>
        </w:rPr>
        <w:tab/>
      </w:r>
      <w:r w:rsidRPr="002B0356">
        <w:rPr>
          <w:rFonts w:eastAsia="SimSun"/>
          <w:lang w:eastAsia="zh-CN"/>
        </w:rPr>
        <w:t>Ericsson Load Test Framework, formerly TITAN Load Test Framework</w:t>
      </w:r>
    </w:p>
    <w:p w:rsidR="004E71CF" w:rsidRPr="00081610" w:rsidRDefault="005B1E03" w:rsidP="005B1E03">
      <w:pPr>
        <w:pStyle w:val="BodyText"/>
        <w:keepNext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TitanSim</w:t>
      </w:r>
      <w:r w:rsidR="004E71CF" w:rsidRPr="00081610">
        <w:rPr>
          <w:rFonts w:cs="Arial"/>
        </w:rPr>
        <w:tab/>
        <w:t>Ericsson Load Test Framework, formerly TITAN Load Test Framework</w:t>
      </w:r>
    </w:p>
    <w:p w:rsidR="00032C27" w:rsidRDefault="004E71CF" w:rsidP="008B48C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 xml:space="preserve">Testing and Test Control Notation version 3 </w:t>
      </w:r>
      <w:r w:rsidR="00B425E5">
        <w:rPr>
          <w:rFonts w:cs="Arial"/>
        </w:rPr>
        <w:fldChar w:fldCharType="begin"/>
      </w:r>
      <w:r w:rsidR="00B425E5">
        <w:rPr>
          <w:rFonts w:cs="Arial"/>
        </w:rPr>
        <w:instrText xml:space="preserve"> REF _Ref45513518 \r \h </w:instrText>
      </w:r>
      <w:r w:rsidR="003073FA" w:rsidRPr="00B425E5">
        <w:rPr>
          <w:rFonts w:cs="Arial"/>
        </w:rPr>
      </w:r>
      <w:r w:rsidR="00B425E5">
        <w:rPr>
          <w:rFonts w:cs="Arial"/>
        </w:rPr>
        <w:fldChar w:fldCharType="separate"/>
      </w:r>
      <w:r w:rsidR="00096607">
        <w:rPr>
          <w:rFonts w:cs="Arial"/>
          <w:cs/>
        </w:rPr>
        <w:t>‎</w:t>
      </w:r>
      <w:r w:rsidR="00096607">
        <w:rPr>
          <w:rFonts w:cs="Arial"/>
        </w:rPr>
        <w:t>[1]</w:t>
      </w:r>
      <w:r w:rsidR="00B425E5">
        <w:rPr>
          <w:rFonts w:cs="Arial"/>
        </w:rPr>
        <w:fldChar w:fldCharType="end"/>
      </w:r>
    </w:p>
    <w:p w:rsidR="001E1F36" w:rsidRDefault="001E1F36" w:rsidP="008B48C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GUI</w:t>
      </w:r>
      <w:r>
        <w:rPr>
          <w:rFonts w:cs="Arial"/>
        </w:rPr>
        <w:tab/>
        <w:t>Graphical User Interface</w:t>
      </w:r>
    </w:p>
    <w:p w:rsidR="009E3A67" w:rsidRDefault="009E3A67">
      <w:pPr>
        <w:pStyle w:val="Heading3"/>
      </w:pPr>
      <w:bookmarkStart w:id="43" w:name="_Toc182727538"/>
      <w:bookmarkStart w:id="44" w:name="_Toc187640813"/>
      <w:bookmarkStart w:id="45" w:name="_Toc327539049"/>
      <w:r>
        <w:t>Terminology</w:t>
      </w:r>
      <w:bookmarkEnd w:id="43"/>
      <w:bookmarkEnd w:id="44"/>
      <w:bookmarkEnd w:id="45"/>
    </w:p>
    <w:p w:rsidR="004E71CF" w:rsidRDefault="005B1E03" w:rsidP="004E71CF">
      <w:pPr>
        <w:pStyle w:val="Term-list"/>
        <w:jc w:val="both"/>
        <w:rPr>
          <w:rFonts w:eastAsia="SimSun"/>
          <w:lang w:eastAsia="zh-CN"/>
        </w:rPr>
      </w:pPr>
      <w:bookmarkStart w:id="46" w:name="_Toc46547758"/>
      <w:r>
        <w:rPr>
          <w:rFonts w:eastAsia="SimSun"/>
          <w:i/>
          <w:iCs/>
          <w:lang w:eastAsia="zh-CN"/>
        </w:rPr>
        <w:t>TitanSim</w:t>
      </w:r>
      <w:r w:rsidR="004E71CF">
        <w:rPr>
          <w:rFonts w:eastAsia="SimSun"/>
          <w:i/>
          <w:iCs/>
          <w:lang w:eastAsia="zh-CN"/>
        </w:rPr>
        <w:t xml:space="preserve"> Core (</w:t>
      </w:r>
      <w:r w:rsidR="004E71CF" w:rsidRPr="002B0356">
        <w:rPr>
          <w:rFonts w:eastAsia="SimSun"/>
          <w:i/>
          <w:iCs/>
          <w:lang w:eastAsia="zh-CN"/>
        </w:rPr>
        <w:t>Load) Library(CLL)</w:t>
      </w:r>
      <w:r w:rsidR="004E71CF" w:rsidRPr="002B0356">
        <w:rPr>
          <w:rFonts w:eastAsia="SimSun"/>
          <w:i/>
          <w:iCs/>
          <w:lang w:eastAsia="zh-CN"/>
        </w:rPr>
        <w:tab/>
      </w:r>
      <w:r w:rsidR="004E71CF" w:rsidRPr="002B0356">
        <w:rPr>
          <w:rFonts w:eastAsia="SimSun"/>
          <w:lang w:eastAsia="zh-CN"/>
        </w:rPr>
        <w:t xml:space="preserve">is that part of the </w:t>
      </w:r>
      <w:r>
        <w:rPr>
          <w:rFonts w:eastAsia="SimSun"/>
          <w:lang w:eastAsia="zh-CN"/>
        </w:rPr>
        <w:t>TitanSim</w:t>
      </w:r>
      <w:r w:rsidR="004E71CF" w:rsidRPr="002B0356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>
        <w:rPr>
          <w:rFonts w:eastAsia="SimSun"/>
          <w:lang w:eastAsia="zh-CN"/>
        </w:rPr>
        <w:t>TitanSim</w:t>
      </w:r>
      <w:r w:rsidR="004E71CF">
        <w:rPr>
          <w:rFonts w:eastAsia="SimSun"/>
          <w:lang w:eastAsia="zh-CN"/>
        </w:rPr>
        <w:t xml:space="preserve"> CLL</w:t>
      </w:r>
      <w:r w:rsidR="004E71CF" w:rsidRPr="002B0356">
        <w:rPr>
          <w:rFonts w:eastAsia="SimSun"/>
          <w:lang w:eastAsia="zh-CN"/>
        </w:rPr>
        <w:t xml:space="preserve"> is to be supplied and supported by the TCC organization. Any </w:t>
      </w:r>
      <w:r>
        <w:rPr>
          <w:rFonts w:eastAsia="SimSun"/>
          <w:lang w:eastAsia="zh-CN"/>
        </w:rPr>
        <w:t>TitanSim</w:t>
      </w:r>
      <w:r w:rsidR="004E71CF">
        <w:rPr>
          <w:rFonts w:eastAsia="SimSun"/>
          <w:lang w:eastAsia="zh-CN"/>
        </w:rPr>
        <w:t xml:space="preserve"> CLL</w:t>
      </w:r>
      <w:r w:rsidR="004E71CF" w:rsidRPr="002B0356">
        <w:rPr>
          <w:rFonts w:eastAsia="SimSun"/>
          <w:lang w:eastAsia="zh-CN"/>
        </w:rPr>
        <w:t xml:space="preserve"> development is to be funded centrally by Ericsson</w:t>
      </w:r>
    </w:p>
    <w:p w:rsidR="009E3A67" w:rsidRDefault="009E3A67">
      <w:pPr>
        <w:pStyle w:val="Heading2"/>
      </w:pPr>
      <w:bookmarkStart w:id="47" w:name="_Toc182727539"/>
      <w:bookmarkStart w:id="48" w:name="_Toc187640814"/>
      <w:bookmarkStart w:id="49" w:name="_Toc187640910"/>
      <w:bookmarkStart w:id="50" w:name="_Toc327539050"/>
      <w:r>
        <w:t>System Requirements</w:t>
      </w:r>
      <w:bookmarkEnd w:id="46"/>
      <w:bookmarkEnd w:id="47"/>
      <w:bookmarkEnd w:id="48"/>
      <w:bookmarkEnd w:id="49"/>
      <w:bookmarkEnd w:id="50"/>
    </w:p>
    <w:p w:rsidR="00595702" w:rsidRPr="00463BD3" w:rsidRDefault="00755F7E" w:rsidP="00463BD3">
      <w:pPr>
        <w:pStyle w:val="BodyText"/>
      </w:pPr>
      <w:r>
        <w:t xml:space="preserve">In order to use the </w:t>
      </w:r>
      <w:r w:rsidR="00C42A83">
        <w:t>GUIViewer</w:t>
      </w:r>
      <w:r w:rsidR="008B48C5" w:rsidRPr="008B48C5">
        <w:t xml:space="preserve"> </w:t>
      </w:r>
      <w:r w:rsidR="00F85875">
        <w:t>feature</w:t>
      </w:r>
      <w:r>
        <w:t xml:space="preserve"> the</w:t>
      </w:r>
      <w:r w:rsidR="009E3A67">
        <w:t xml:space="preserve"> system requirements </w:t>
      </w:r>
      <w:r w:rsidR="00152D37">
        <w:t xml:space="preserve">listed in TitanSim CLL User Guide </w:t>
      </w:r>
      <w:r w:rsidR="00152D37">
        <w:fldChar w:fldCharType="begin"/>
      </w:r>
      <w:r w:rsidR="00152D37">
        <w:instrText xml:space="preserve"> REF _Ref182891647 \r \h </w:instrText>
      </w:r>
      <w:r w:rsidR="00152D37">
        <w:fldChar w:fldCharType="separate"/>
      </w:r>
      <w:r w:rsidR="00096607">
        <w:rPr>
          <w:cs/>
        </w:rPr>
        <w:t>‎</w:t>
      </w:r>
      <w:r w:rsidR="00096607">
        <w:t>[5]</w:t>
      </w:r>
      <w:r w:rsidR="00152D37">
        <w:fldChar w:fldCharType="end"/>
      </w:r>
      <w:r w:rsidR="00152D37">
        <w:t xml:space="preserve"> should be fulfilled.</w:t>
      </w:r>
    </w:p>
    <w:p w:rsidR="00B629EE" w:rsidRPr="008B48C5" w:rsidRDefault="00BF4303" w:rsidP="00B629EE">
      <w:pPr>
        <w:pStyle w:val="Heading1"/>
      </w:pPr>
      <w:bookmarkStart w:id="51" w:name="_Toc327539051"/>
      <w:r>
        <w:t>GUIViewer</w:t>
      </w:r>
      <w:bookmarkEnd w:id="51"/>
    </w:p>
    <w:p w:rsidR="009E3A67" w:rsidRDefault="009E3A67" w:rsidP="00B629EE">
      <w:pPr>
        <w:pStyle w:val="Heading2"/>
      </w:pPr>
      <w:bookmarkStart w:id="52" w:name="_Toc182727541"/>
      <w:bookmarkStart w:id="53" w:name="_Toc187640816"/>
      <w:bookmarkStart w:id="54" w:name="_Toc187640912"/>
      <w:bookmarkStart w:id="55" w:name="_Toc327539052"/>
      <w:r>
        <w:t>Overview</w:t>
      </w:r>
      <w:bookmarkEnd w:id="52"/>
      <w:bookmarkEnd w:id="53"/>
      <w:bookmarkEnd w:id="54"/>
      <w:bookmarkEnd w:id="55"/>
    </w:p>
    <w:p w:rsidR="00BF22AE" w:rsidRDefault="00B144EE" w:rsidP="002B0994">
      <w:pPr>
        <w:pStyle w:val="BodyText"/>
        <w:jc w:val="both"/>
      </w:pPr>
      <w:bookmarkStart w:id="56" w:name="_Toc46547766"/>
      <w:bookmarkStart w:id="57" w:name="_Toc175455185"/>
      <w:bookmarkStart w:id="58" w:name="_Ref182711344"/>
      <w:bookmarkStart w:id="59" w:name="_Ref182711382"/>
      <w:bookmarkStart w:id="60" w:name="_Toc182727542"/>
      <w:r>
        <w:t xml:space="preserve">The EPTF CLL </w:t>
      </w:r>
      <w:r w:rsidR="008B3E18">
        <w:t>GUIViewer</w:t>
      </w:r>
      <w:r w:rsidR="008B48C5">
        <w:rPr>
          <w:color w:val="0000FF"/>
        </w:rPr>
        <w:t xml:space="preserve"> </w:t>
      </w:r>
      <w:r>
        <w:t xml:space="preserve">component is a component providing </w:t>
      </w:r>
      <w:r w:rsidR="00334BAF">
        <w:t>a solution to see the custom GUI xml layout witout the knowledge of dataelements</w:t>
      </w:r>
      <w:r w:rsidR="0009091D">
        <w:t>.</w:t>
      </w:r>
      <w:r w:rsidR="00334BAF">
        <w:t xml:space="preserve"> The displayed data comes a presaved database file. If this file didn’t contains it, random data will be generated for displaying the GUI.</w:t>
      </w:r>
    </w:p>
    <w:p w:rsidR="00173D25" w:rsidRDefault="00956385" w:rsidP="00F85875">
      <w:pPr>
        <w:pStyle w:val="Heading2"/>
      </w:pPr>
      <w:bookmarkStart w:id="61" w:name="_Ref184110824"/>
      <w:bookmarkStart w:id="62" w:name="_Toc187640817"/>
      <w:bookmarkStart w:id="63" w:name="_Toc187640913"/>
      <w:bookmarkStart w:id="64" w:name="_Toc327539053"/>
      <w:r>
        <w:t xml:space="preserve">Description of files in this </w:t>
      </w:r>
      <w:bookmarkStart w:id="65" w:name="_Toc175455186"/>
      <w:bookmarkEnd w:id="57"/>
      <w:r w:rsidR="00F85875">
        <w:t>feature</w:t>
      </w:r>
      <w:bookmarkEnd w:id="58"/>
      <w:bookmarkEnd w:id="59"/>
      <w:bookmarkEnd w:id="60"/>
      <w:bookmarkEnd w:id="61"/>
      <w:bookmarkEnd w:id="62"/>
      <w:bookmarkEnd w:id="63"/>
      <w:bookmarkEnd w:id="64"/>
    </w:p>
    <w:p w:rsidR="00173D25" w:rsidRDefault="00173D25" w:rsidP="00152D37">
      <w:pPr>
        <w:pStyle w:val="BodyText"/>
        <w:jc w:val="both"/>
      </w:pPr>
      <w:r>
        <w:t xml:space="preserve">The EPTF CLL </w:t>
      </w:r>
      <w:r w:rsidR="003D76DC">
        <w:t>GUIViewer</w:t>
      </w:r>
      <w:r w:rsidR="008B48C5">
        <w:rPr>
          <w:color w:val="0000FF"/>
        </w:rPr>
        <w:t xml:space="preserve"> </w:t>
      </w:r>
      <w:r w:rsidR="003D76DC">
        <w:t>includes the following file</w:t>
      </w:r>
      <w:r w:rsidR="005C377B">
        <w:t>s</w:t>
      </w:r>
      <w:r>
        <w:t>:</w:t>
      </w:r>
    </w:p>
    <w:p w:rsidR="00720EF4" w:rsidRPr="00D704DC" w:rsidRDefault="00802AD1" w:rsidP="00F234E8">
      <w:pPr>
        <w:pStyle w:val="BodyText"/>
        <w:numPr>
          <w:ilvl w:val="0"/>
          <w:numId w:val="23"/>
        </w:numPr>
        <w:jc w:val="both"/>
      </w:pPr>
      <w:r>
        <w:t>GUIViewer</w:t>
      </w:r>
    </w:p>
    <w:p w:rsidR="00173D25" w:rsidRPr="00D704DC" w:rsidRDefault="00993702" w:rsidP="009531B2">
      <w:pPr>
        <w:pStyle w:val="BodyText"/>
        <w:numPr>
          <w:ilvl w:val="1"/>
          <w:numId w:val="23"/>
        </w:numPr>
        <w:jc w:val="both"/>
      </w:pPr>
      <w:r w:rsidRPr="00D704DC">
        <w:t>EPTF_CLL_</w:t>
      </w:r>
      <w:r w:rsidR="005C377B">
        <w:t>GUIViewer_Functions</w:t>
      </w:r>
      <w:r w:rsidR="009531B2">
        <w:t>.ttcn</w:t>
      </w:r>
      <w:r w:rsidR="00173D25" w:rsidRPr="00D704DC">
        <w:t xml:space="preserve">: </w:t>
      </w:r>
      <w:r w:rsidR="00002E64" w:rsidRPr="00D704DC">
        <w:t>This TTCN-3 module c</w:t>
      </w:r>
      <w:r w:rsidR="00173D25" w:rsidRPr="00D704DC">
        <w:t xml:space="preserve">ontains </w:t>
      </w:r>
      <w:r w:rsidR="005C377B">
        <w:t>the GUIViewer behaviour function</w:t>
      </w:r>
      <w:r w:rsidR="00173D25" w:rsidRPr="00D704DC">
        <w:t>.</w:t>
      </w:r>
    </w:p>
    <w:p w:rsidR="00173D25" w:rsidRDefault="006E7CC5" w:rsidP="009531B2">
      <w:pPr>
        <w:pStyle w:val="BodyText"/>
        <w:numPr>
          <w:ilvl w:val="1"/>
          <w:numId w:val="23"/>
        </w:numPr>
        <w:jc w:val="both"/>
      </w:pPr>
      <w:r>
        <w:t>EPTF_CLL_</w:t>
      </w:r>
      <w:r w:rsidR="005C377B">
        <w:t>GUIViewer.db</w:t>
      </w:r>
      <w:r w:rsidR="00173D25" w:rsidRPr="00D704DC">
        <w:t xml:space="preserve">: This </w:t>
      </w:r>
      <w:r w:rsidR="005C377B">
        <w:t>database contains the presaved dataelements, what can be used for displaying the GUI layout</w:t>
      </w:r>
      <w:r w:rsidR="00173D25" w:rsidRPr="00D704DC">
        <w:t>.</w:t>
      </w:r>
    </w:p>
    <w:p w:rsidR="00AE3AF9" w:rsidRPr="00D704DC" w:rsidRDefault="00AE3AF9" w:rsidP="00AE3AF9">
      <w:pPr>
        <w:pStyle w:val="BodyText"/>
        <w:numPr>
          <w:ilvl w:val="1"/>
          <w:numId w:val="23"/>
        </w:numPr>
        <w:jc w:val="both"/>
      </w:pPr>
      <w:r>
        <w:t>EPTF_CLL_GUIViewer.xml</w:t>
      </w:r>
      <w:r w:rsidRPr="00D704DC">
        <w:t xml:space="preserve">: This </w:t>
      </w:r>
      <w:r>
        <w:t>Custom GUI XML layout can be displayed by GUIViewer</w:t>
      </w:r>
      <w:r w:rsidRPr="00D704DC">
        <w:t>.</w:t>
      </w:r>
    </w:p>
    <w:p w:rsidR="00AE3AF9" w:rsidRPr="00D704DC" w:rsidRDefault="00AE3AF9" w:rsidP="007A2266">
      <w:pPr>
        <w:pStyle w:val="BodyText"/>
        <w:ind w:left="3632"/>
        <w:jc w:val="both"/>
      </w:pPr>
    </w:p>
    <w:p w:rsidR="00173D25" w:rsidRPr="00981CA7" w:rsidRDefault="00173D25" w:rsidP="00981CA7">
      <w:pPr>
        <w:pStyle w:val="BodyText"/>
        <w:jc w:val="both"/>
      </w:pPr>
    </w:p>
    <w:p w:rsidR="00956385" w:rsidRDefault="00956385" w:rsidP="00F85875">
      <w:pPr>
        <w:pStyle w:val="Heading2"/>
      </w:pPr>
      <w:bookmarkStart w:id="66" w:name="_Ref182711337"/>
      <w:bookmarkStart w:id="67" w:name="_Toc182727543"/>
      <w:bookmarkStart w:id="68" w:name="_Toc187640818"/>
      <w:bookmarkStart w:id="69" w:name="_Toc187640914"/>
      <w:bookmarkStart w:id="70" w:name="_Toc327539054"/>
      <w:r>
        <w:t xml:space="preserve">Description of required files from other </w:t>
      </w:r>
      <w:r w:rsidR="00F85875">
        <w:t>feature</w:t>
      </w:r>
      <w:r>
        <w:t>s</w:t>
      </w:r>
      <w:bookmarkEnd w:id="65"/>
      <w:bookmarkEnd w:id="66"/>
      <w:bookmarkEnd w:id="67"/>
      <w:bookmarkEnd w:id="68"/>
      <w:bookmarkEnd w:id="69"/>
      <w:bookmarkEnd w:id="70"/>
    </w:p>
    <w:p w:rsidR="00173D25" w:rsidRPr="0044393F" w:rsidRDefault="00521012" w:rsidP="00EC714A">
      <w:pPr>
        <w:pStyle w:val="BodyText"/>
        <w:jc w:val="both"/>
      </w:pPr>
      <w:r>
        <w:t xml:space="preserve">The </w:t>
      </w:r>
      <w:r w:rsidR="0015522E">
        <w:t>GUIViewer</w:t>
      </w:r>
      <w:r w:rsidR="008B48C5" w:rsidRPr="0044393F">
        <w:t xml:space="preserve"> </w:t>
      </w:r>
      <w:r w:rsidRPr="0044393F">
        <w:t xml:space="preserve">feature is part of the </w:t>
      </w:r>
      <w:r w:rsidR="005B1E03" w:rsidRPr="0044393F">
        <w:t>TitanSim</w:t>
      </w:r>
      <w:r w:rsidRPr="0044393F">
        <w:t xml:space="preserve"> EPTF Core Load Library (CLL). It </w:t>
      </w:r>
      <w:r w:rsidR="00173D25" w:rsidRPr="0044393F">
        <w:t xml:space="preserve">relies on </w:t>
      </w:r>
      <w:r w:rsidRPr="0044393F">
        <w:t>several fea</w:t>
      </w:r>
      <w:r>
        <w:t>tures of the CLL</w:t>
      </w:r>
      <w:r w:rsidR="00EC714A">
        <w:t xml:space="preserve">. </w:t>
      </w:r>
      <w:r w:rsidR="00173D25" w:rsidRPr="0044393F">
        <w:t>The user has to obtain the product</w:t>
      </w:r>
      <w:r w:rsidRPr="0044393F">
        <w:t>s/files to</w:t>
      </w:r>
      <w:r>
        <w:t xml:space="preserve"> </w:t>
      </w:r>
      <w:r w:rsidR="00C13FF8">
        <w:t xml:space="preserve">be found under the respective </w:t>
      </w:r>
      <w:r w:rsidR="0044393F" w:rsidRPr="0044393F">
        <w:t>feature</w:t>
      </w:r>
      <w:r w:rsidR="00C13FF8">
        <w:t xml:space="preserve"> names</w:t>
      </w:r>
      <w:r w:rsidR="0044393F" w:rsidRPr="0044393F">
        <w:t>:</w:t>
      </w:r>
    </w:p>
    <w:p w:rsidR="00915571" w:rsidRPr="0044393F" w:rsidRDefault="00915571" w:rsidP="00F85875">
      <w:pPr>
        <w:pStyle w:val="BodyText"/>
        <w:numPr>
          <w:ilvl w:val="0"/>
          <w:numId w:val="23"/>
        </w:numPr>
        <w:jc w:val="both"/>
      </w:pPr>
      <w:r w:rsidRPr="0044393F">
        <w:t>Base</w:t>
      </w:r>
    </w:p>
    <w:p w:rsidR="006A6ED1" w:rsidRDefault="005221C7" w:rsidP="006A6ED1">
      <w:pPr>
        <w:pStyle w:val="BodyText"/>
        <w:numPr>
          <w:ilvl w:val="0"/>
          <w:numId w:val="23"/>
        </w:numPr>
        <w:jc w:val="both"/>
      </w:pPr>
      <w:r>
        <w:t>UIHandler</w:t>
      </w:r>
    </w:p>
    <w:p w:rsidR="00956385" w:rsidRDefault="00956385" w:rsidP="00956385">
      <w:pPr>
        <w:pStyle w:val="Heading2"/>
      </w:pPr>
      <w:bookmarkStart w:id="71" w:name="_Toc175455187"/>
      <w:bookmarkStart w:id="72" w:name="_Toc182727544"/>
      <w:bookmarkStart w:id="73" w:name="_Toc187640819"/>
      <w:bookmarkStart w:id="74" w:name="_Toc187640915"/>
      <w:bookmarkStart w:id="75" w:name="_Toc327539055"/>
      <w:r>
        <w:t>Installation</w:t>
      </w:r>
      <w:bookmarkEnd w:id="71"/>
      <w:bookmarkEnd w:id="72"/>
      <w:bookmarkEnd w:id="73"/>
      <w:bookmarkEnd w:id="74"/>
      <w:bookmarkEnd w:id="75"/>
    </w:p>
    <w:p w:rsidR="00FD3495" w:rsidRDefault="00001370" w:rsidP="00C76D5A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Since EPTF </w:t>
      </w:r>
      <w:r w:rsidR="00FD3495">
        <w:rPr>
          <w:rFonts w:cs="Arial"/>
        </w:rPr>
        <w:t>CLL</w:t>
      </w:r>
      <w:r>
        <w:rPr>
          <w:rFonts w:cs="Arial"/>
        </w:rPr>
        <w:t xml:space="preserve"> </w:t>
      </w:r>
      <w:r w:rsidR="000E241A">
        <w:t>GUIViewer</w:t>
      </w:r>
      <w:r w:rsidR="008B48C5" w:rsidRPr="00001370">
        <w:t xml:space="preserve"> </w:t>
      </w:r>
      <w:r w:rsidR="00FD3495" w:rsidRPr="00001370">
        <w:t>is</w:t>
      </w:r>
      <w:r w:rsidR="00FD3495">
        <w:t xml:space="preserve"> </w:t>
      </w:r>
      <w:r w:rsidR="00FD3495">
        <w:rPr>
          <w:rFonts w:cs="Arial"/>
        </w:rPr>
        <w:t>used as a part of the TTCN-3 test environment this requires TTCN-3 Test Executor to be installed before any operation of these functions. For more details on the installation of TTCN-3 Test Executor see the relevant section of</w:t>
      </w:r>
      <w:r w:rsidR="00595702">
        <w:rPr>
          <w:rFonts w:cs="Arial"/>
        </w:rPr>
        <w:t xml:space="preserve"> </w:t>
      </w:r>
      <w:r w:rsidR="001B52C7">
        <w:rPr>
          <w:rFonts w:cs="Arial"/>
        </w:rPr>
        <w:fldChar w:fldCharType="begin"/>
      </w:r>
      <w:r w:rsidR="001B52C7">
        <w:rPr>
          <w:rFonts w:cs="Arial"/>
        </w:rPr>
        <w:instrText xml:space="preserve"> REF _Ref182888820 \r \h </w:instrText>
      </w:r>
      <w:r w:rsidR="003073FA" w:rsidRPr="001B52C7">
        <w:rPr>
          <w:rFonts w:cs="Arial"/>
        </w:rPr>
      </w:r>
      <w:r w:rsidR="00C76D5A">
        <w:rPr>
          <w:rFonts w:cs="Arial"/>
        </w:rPr>
        <w:instrText xml:space="preserve"> \* MERGEFORMAT </w:instrText>
      </w:r>
      <w:r w:rsidR="001B52C7">
        <w:rPr>
          <w:rFonts w:cs="Arial"/>
        </w:rPr>
        <w:fldChar w:fldCharType="separate"/>
      </w:r>
      <w:r w:rsidR="00096607">
        <w:rPr>
          <w:rFonts w:cs="Arial"/>
          <w:cs/>
        </w:rPr>
        <w:t>‎</w:t>
      </w:r>
      <w:r w:rsidR="00096607">
        <w:rPr>
          <w:rFonts w:cs="Arial"/>
        </w:rPr>
        <w:t>[2]</w:t>
      </w:r>
      <w:r w:rsidR="001B52C7">
        <w:rPr>
          <w:rFonts w:cs="Arial"/>
        </w:rPr>
        <w:fldChar w:fldCharType="end"/>
      </w:r>
      <w:r w:rsidR="00FD3495">
        <w:rPr>
          <w:rFonts w:cs="Arial"/>
        </w:rPr>
        <w:t>.</w:t>
      </w:r>
    </w:p>
    <w:p w:rsidR="00FD3495" w:rsidRDefault="00FD3495" w:rsidP="007C643F">
      <w:pPr>
        <w:pStyle w:val="BodyText"/>
        <w:jc w:val="both"/>
        <w:rPr>
          <w:rFonts w:cs="Arial"/>
        </w:rPr>
      </w:pPr>
      <w:r>
        <w:rPr>
          <w:rFonts w:cs="Arial"/>
        </w:rPr>
        <w:t>If not otherwise noted in the respective sections, the following are needed to use EPTF_CLL</w:t>
      </w:r>
      <w:r w:rsidR="00001370">
        <w:rPr>
          <w:rFonts w:cs="Arial"/>
        </w:rPr>
        <w:t>_</w:t>
      </w:r>
      <w:r w:rsidR="0004693D">
        <w:rPr>
          <w:rFonts w:cs="Arial"/>
        </w:rPr>
        <w:t>GUIViewer</w:t>
      </w:r>
      <w:r w:rsidR="00001370">
        <w:rPr>
          <w:rFonts w:cs="Arial"/>
        </w:rPr>
        <w:t>:</w:t>
      </w:r>
    </w:p>
    <w:p w:rsidR="00FD3495" w:rsidRDefault="00FD3495" w:rsidP="007C643F">
      <w:pPr>
        <w:pStyle w:val="BodyText"/>
        <w:numPr>
          <w:ilvl w:val="0"/>
          <w:numId w:val="26"/>
        </w:numPr>
        <w:jc w:val="both"/>
      </w:pPr>
      <w:r>
        <w:t>Copy the files listed in section [</w:t>
      </w:r>
      <w:r w:rsidR="007C643F">
        <w:fldChar w:fldCharType="begin"/>
      </w:r>
      <w:r w:rsidR="007C643F">
        <w:instrText xml:space="preserve"> REF _Ref184110824 \r \h </w:instrText>
      </w:r>
      <w:r w:rsidR="007C643F">
        <w:fldChar w:fldCharType="separate"/>
      </w:r>
      <w:r w:rsidR="00096607">
        <w:rPr>
          <w:cs/>
        </w:rPr>
        <w:t>‎</w:t>
      </w:r>
      <w:r w:rsidR="00096607">
        <w:t>2.2</w:t>
      </w:r>
      <w:r w:rsidR="007C643F">
        <w:fldChar w:fldCharType="end"/>
      </w:r>
      <w:r w:rsidR="000B0551">
        <w:t xml:space="preserve">, </w:t>
      </w:r>
      <w:r>
        <w:fldChar w:fldCharType="begin"/>
      </w:r>
      <w:r>
        <w:instrText xml:space="preserve"> REF _Ref182711337 \r \h </w:instrText>
      </w:r>
      <w:r w:rsidR="00C76D5A">
        <w:instrText xml:space="preserve"> \* MERGEFORMAT </w:instrText>
      </w:r>
      <w:r>
        <w:fldChar w:fldCharType="separate"/>
      </w:r>
      <w:r w:rsidR="00096607">
        <w:rPr>
          <w:cs/>
        </w:rPr>
        <w:t>‎</w:t>
      </w:r>
      <w:r w:rsidR="00096607">
        <w:t>2.3</w:t>
      </w:r>
      <w:r>
        <w:fldChar w:fldCharType="end"/>
      </w:r>
      <w:r>
        <w:t>] to the directory of the test suite or create symbolic links to them.</w:t>
      </w:r>
    </w:p>
    <w:p w:rsidR="00FD3495" w:rsidRPr="00846346" w:rsidRDefault="00FD3495" w:rsidP="007C643F">
      <w:pPr>
        <w:pStyle w:val="BodyText"/>
        <w:numPr>
          <w:ilvl w:val="0"/>
          <w:numId w:val="25"/>
        </w:numPr>
        <w:jc w:val="both"/>
      </w:pPr>
      <w:r>
        <w:t xml:space="preserve">Import the </w:t>
      </w:r>
      <w:r w:rsidR="000E241A">
        <w:t>GUIViewer</w:t>
      </w:r>
      <w:r w:rsidR="008B48C5">
        <w:rPr>
          <w:color w:val="0000FF"/>
        </w:rPr>
        <w:t xml:space="preserve"> </w:t>
      </w:r>
      <w:r w:rsidR="00C91C1E">
        <w:t>demo</w:t>
      </w:r>
      <w:r>
        <w:t xml:space="preserve"> </w:t>
      </w:r>
      <w:r w:rsidR="00C91C1E">
        <w:t xml:space="preserve">or write your own application </w:t>
      </w:r>
      <w:r w:rsidR="00B90ECF">
        <w:t>using</w:t>
      </w:r>
      <w:r w:rsidR="00C91C1E">
        <w:t xml:space="preserve"> </w:t>
      </w:r>
      <w:r w:rsidR="000E241A">
        <w:t>GUIViewer</w:t>
      </w:r>
      <w:r w:rsidR="00846346" w:rsidRPr="00846346">
        <w:t>.</w:t>
      </w:r>
    </w:p>
    <w:p w:rsidR="00FD3495" w:rsidRDefault="00FD3495" w:rsidP="00C76D5A">
      <w:pPr>
        <w:pStyle w:val="BodyText"/>
        <w:numPr>
          <w:ilvl w:val="0"/>
          <w:numId w:val="25"/>
        </w:numPr>
        <w:jc w:val="both"/>
      </w:pPr>
      <w:r>
        <w:t>Create Makefile or modify the existing one. For more details see the relevant section of</w:t>
      </w:r>
      <w:r w:rsidR="00B425E5">
        <w:t xml:space="preserve"> </w:t>
      </w:r>
      <w:r w:rsidR="00B425E5">
        <w:fldChar w:fldCharType="begin"/>
      </w:r>
      <w:r w:rsidR="00B425E5">
        <w:instrText xml:space="preserve"> REF _Ref182888820 \r \h </w:instrText>
      </w:r>
      <w:r w:rsidR="00C76D5A">
        <w:instrText xml:space="preserve"> \* MERGEFORMAT </w:instrText>
      </w:r>
      <w:r w:rsidR="00B425E5">
        <w:fldChar w:fldCharType="separate"/>
      </w:r>
      <w:r w:rsidR="00096607">
        <w:rPr>
          <w:cs/>
        </w:rPr>
        <w:t>‎</w:t>
      </w:r>
      <w:r w:rsidR="00096607">
        <w:t>[2]</w:t>
      </w:r>
      <w:r w:rsidR="00B425E5">
        <w:fldChar w:fldCharType="end"/>
      </w:r>
      <w:r>
        <w:t>.</w:t>
      </w:r>
    </w:p>
    <w:p w:rsidR="00B90ECF" w:rsidRDefault="00C91C1E" w:rsidP="00C76D5A">
      <w:pPr>
        <w:pStyle w:val="BodyText"/>
        <w:numPr>
          <w:ilvl w:val="0"/>
          <w:numId w:val="25"/>
        </w:numPr>
        <w:jc w:val="both"/>
      </w:pPr>
      <w:r>
        <w:t>Edit the config file according to your needs, see following section [</w:t>
      </w:r>
      <w:r>
        <w:fldChar w:fldCharType="begin"/>
      </w:r>
      <w:r>
        <w:instrText xml:space="preserve"> REF _Ref182711503 \r \h </w:instrText>
      </w:r>
      <w:r w:rsidR="00C76D5A">
        <w:instrText xml:space="preserve"> \* MERGEFORMAT </w:instrText>
      </w:r>
      <w:r>
        <w:fldChar w:fldCharType="separate"/>
      </w:r>
      <w:r w:rsidR="00096607">
        <w:rPr>
          <w:cs/>
        </w:rPr>
        <w:t>‎</w:t>
      </w:r>
      <w:r w:rsidR="00096607">
        <w:t>2.5</w:t>
      </w:r>
      <w:r>
        <w:fldChar w:fldCharType="end"/>
      </w:r>
      <w:r>
        <w:t>].</w:t>
      </w:r>
    </w:p>
    <w:p w:rsidR="00846346" w:rsidRDefault="00846346" w:rsidP="00846346">
      <w:pPr>
        <w:pStyle w:val="BodyText"/>
        <w:ind w:left="2912"/>
      </w:pPr>
    </w:p>
    <w:p w:rsidR="009E3A67" w:rsidRDefault="009E3A67">
      <w:pPr>
        <w:pStyle w:val="Heading2"/>
      </w:pPr>
      <w:bookmarkStart w:id="76" w:name="_Ref182711503"/>
      <w:bookmarkStart w:id="77" w:name="_Toc182727545"/>
      <w:bookmarkStart w:id="78" w:name="_Toc187640820"/>
      <w:bookmarkStart w:id="79" w:name="_Toc187640916"/>
      <w:bookmarkStart w:id="80" w:name="_Toc327539056"/>
      <w:r>
        <w:t>Configuration</w:t>
      </w:r>
      <w:bookmarkEnd w:id="56"/>
      <w:bookmarkEnd w:id="76"/>
      <w:bookmarkEnd w:id="77"/>
      <w:bookmarkEnd w:id="78"/>
      <w:bookmarkEnd w:id="79"/>
      <w:bookmarkEnd w:id="80"/>
    </w:p>
    <w:p w:rsidR="009E3A67" w:rsidRDefault="009E3A67" w:rsidP="00B425E5">
      <w:pPr>
        <w:pStyle w:val="BodyText"/>
        <w:jc w:val="both"/>
      </w:pPr>
      <w:r>
        <w:t>The executable test program behaviour is determined via the run-time configuration file. This is a simple text file, which contains various sections. The usual suffix of configuration files is .cfg. For further information on the configuration file see</w:t>
      </w:r>
      <w:r w:rsidR="00B425E5">
        <w:t xml:space="preserve">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096607">
        <w:rPr>
          <w:cs/>
        </w:rPr>
        <w:t>‎</w:t>
      </w:r>
      <w:r w:rsidR="00096607">
        <w:t>[2]</w:t>
      </w:r>
      <w:r w:rsidR="00B425E5">
        <w:fldChar w:fldCharType="end"/>
      </w:r>
      <w:r>
        <w:t>.</w:t>
      </w:r>
    </w:p>
    <w:p w:rsidR="009E3A67" w:rsidRDefault="004B5817" w:rsidP="00E30E4B">
      <w:pPr>
        <w:pStyle w:val="BodyText"/>
        <w:jc w:val="both"/>
      </w:pPr>
      <w:r>
        <w:t xml:space="preserve">The </w:t>
      </w:r>
      <w:r w:rsidR="000E241A">
        <w:t xml:space="preserve">GUIViewer </w:t>
      </w:r>
      <w:r w:rsidR="00653487">
        <w:t>feature</w:t>
      </w:r>
      <w:r w:rsidR="009E3A67">
        <w:t xml:space="preserve"> defines TTCN-3 module parameters as defined in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096607">
        <w:rPr>
          <w:cs/>
        </w:rPr>
        <w:t>‎</w:t>
      </w:r>
      <w:r w:rsidR="00096607">
        <w:t>[2]</w:t>
      </w:r>
      <w:r w:rsidR="00B425E5">
        <w:fldChar w:fldCharType="end"/>
      </w:r>
      <w:r w:rsidR="009E3A67">
        <w:t xml:space="preserve"> clause 4. Actual values of these parameters – when</w:t>
      </w:r>
      <w:r w:rsidR="00E30E4B">
        <w:t xml:space="preserve"> there is</w:t>
      </w:r>
      <w:r w:rsidR="009E3A67">
        <w:t xml:space="preserve"> no default value or a different from the default actual value to be used – shall be given in the [MODULE_PARAMETERS] section of the configuration file.</w:t>
      </w:r>
    </w:p>
    <w:p w:rsidR="000958D0" w:rsidRDefault="00432718" w:rsidP="00A47F9E">
      <w:pPr>
        <w:pStyle w:val="BodyText"/>
        <w:jc w:val="both"/>
      </w:pPr>
      <w:r>
        <w:t>The GUIViewer feature defines the following module parameters:</w:t>
      </w:r>
    </w:p>
    <w:p w:rsidR="00FC610B" w:rsidRDefault="00905CED" w:rsidP="00905CED">
      <w:pPr>
        <w:pStyle w:val="BodyText"/>
        <w:jc w:val="both"/>
        <w:rPr>
          <w:b/>
        </w:rPr>
      </w:pPr>
      <w:r w:rsidRPr="00905CED">
        <w:rPr>
          <w:b/>
        </w:rPr>
        <w:t xml:space="preserve">tsp_EPTF_GUIViewer_DBFileName := </w:t>
      </w:r>
      <w:bookmarkStart w:id="81" w:name="_Toc175455205"/>
      <w:bookmarkStart w:id="82" w:name="_Toc182727546"/>
      <w:bookmarkStart w:id="83" w:name="_Toc187640821"/>
      <w:bookmarkStart w:id="84" w:name="_Toc187640917"/>
      <w:r w:rsidR="0041264B" w:rsidRPr="00905CED">
        <w:rPr>
          <w:b/>
        </w:rPr>
        <w:t>"</w:t>
      </w:r>
      <w:r w:rsidRPr="00905CED">
        <w:rPr>
          <w:b/>
        </w:rPr>
        <w:t>EPTF_CLL_GUIViewer.db</w:t>
      </w:r>
      <w:r w:rsidR="0041264B" w:rsidRPr="00905CED">
        <w:rPr>
          <w:b/>
        </w:rPr>
        <w:t>"</w:t>
      </w:r>
    </w:p>
    <w:p w:rsidR="00790975" w:rsidRPr="00790975" w:rsidRDefault="00790975" w:rsidP="00790975">
      <w:pPr>
        <w:pStyle w:val="BodyText"/>
        <w:spacing w:before="0"/>
        <w:jc w:val="both"/>
      </w:pPr>
      <w:r w:rsidRPr="00790975">
        <w:lastRenderedPageBreak/>
        <w:t>Specifies the database file, what will be used as source of dataelements.</w:t>
      </w:r>
    </w:p>
    <w:p w:rsidR="00FC610B" w:rsidRDefault="00905CED" w:rsidP="00905CED">
      <w:pPr>
        <w:pStyle w:val="BodyText"/>
        <w:jc w:val="both"/>
        <w:rPr>
          <w:b/>
        </w:rPr>
      </w:pPr>
      <w:r w:rsidRPr="00905CED">
        <w:rPr>
          <w:b/>
        </w:rPr>
        <w:t>tsp_EPTF_GUIViewer_guiXMLFileName := "EPTF_CLL_GUIViewer.xml"</w:t>
      </w:r>
    </w:p>
    <w:p w:rsidR="00790975" w:rsidRPr="00790975" w:rsidRDefault="00790975" w:rsidP="00790975">
      <w:pPr>
        <w:pStyle w:val="BodyText"/>
        <w:spacing w:before="0"/>
        <w:jc w:val="both"/>
      </w:pPr>
      <w:r>
        <w:t>Specifies the XML file to display its layout</w:t>
      </w:r>
      <w:r w:rsidRPr="00790975">
        <w:t>.</w:t>
      </w:r>
    </w:p>
    <w:p w:rsidR="009E3A67" w:rsidRDefault="00020802">
      <w:pPr>
        <w:pStyle w:val="Heading1"/>
      </w:pPr>
      <w:bookmarkStart w:id="85" w:name="_Toc182727548"/>
      <w:bookmarkStart w:id="86" w:name="_Toc187640823"/>
      <w:bookmarkStart w:id="87" w:name="_Toc187640919"/>
      <w:bookmarkStart w:id="88" w:name="_Toc327539057"/>
      <w:bookmarkEnd w:id="81"/>
      <w:bookmarkEnd w:id="82"/>
      <w:bookmarkEnd w:id="83"/>
      <w:bookmarkEnd w:id="84"/>
      <w:r>
        <w:t>E</w:t>
      </w:r>
      <w:r w:rsidR="009E3A67">
        <w:t>xamples</w:t>
      </w:r>
      <w:bookmarkEnd w:id="85"/>
      <w:bookmarkEnd w:id="86"/>
      <w:bookmarkEnd w:id="87"/>
      <w:bookmarkEnd w:id="88"/>
    </w:p>
    <w:p w:rsidR="009E3A67" w:rsidRDefault="009E3A67" w:rsidP="00327261">
      <w:pPr>
        <w:pStyle w:val="BodyText"/>
      </w:pPr>
      <w:r>
        <w:t>The “demo” directory of the deliverable contains the following examples:</w:t>
      </w:r>
    </w:p>
    <w:p w:rsidR="00A370C0" w:rsidRPr="00694A76" w:rsidRDefault="00A11004" w:rsidP="00A370C0">
      <w:pPr>
        <w:pStyle w:val="BodyText"/>
        <w:numPr>
          <w:ilvl w:val="0"/>
          <w:numId w:val="24"/>
        </w:numPr>
      </w:pPr>
      <w:r>
        <w:t>GUIViewer_Demo</w:t>
      </w:r>
      <w:r w:rsidR="00A370C0" w:rsidRPr="00694A76">
        <w:t>.cfg</w:t>
      </w:r>
    </w:p>
    <w:p w:rsidR="009A1CA1" w:rsidRDefault="009A1CA1" w:rsidP="009A1CA1">
      <w:pPr>
        <w:pStyle w:val="Heading2"/>
        <w:numPr>
          <w:ilvl w:val="1"/>
          <w:numId w:val="1"/>
        </w:numPr>
        <w:jc w:val="both"/>
      </w:pPr>
      <w:bookmarkStart w:id="89" w:name="_Toc175455209"/>
      <w:bookmarkStart w:id="90" w:name="_Toc182727549"/>
      <w:bookmarkStart w:id="91" w:name="_Toc187640824"/>
      <w:bookmarkStart w:id="92" w:name="_Toc187640920"/>
      <w:bookmarkStart w:id="93" w:name="_Toc327539058"/>
      <w:r>
        <w:t>Configuration file</w:t>
      </w:r>
      <w:bookmarkEnd w:id="89"/>
      <w:bookmarkEnd w:id="90"/>
      <w:bookmarkEnd w:id="91"/>
      <w:bookmarkEnd w:id="92"/>
      <w:bookmarkEnd w:id="93"/>
    </w:p>
    <w:p w:rsidR="00B90ECF" w:rsidRDefault="009A1CA1" w:rsidP="00B90ECF">
      <w:pPr>
        <w:pStyle w:val="BodyText"/>
        <w:jc w:val="both"/>
      </w:pPr>
      <w:r>
        <w:t xml:space="preserve">The </w:t>
      </w:r>
      <w:r w:rsidR="00C4635E">
        <w:t>used</w:t>
      </w:r>
      <w:r>
        <w:t xml:space="preserve"> configuration file</w:t>
      </w:r>
      <w:r w:rsidR="00A370C0">
        <w:t xml:space="preserve"> (</w:t>
      </w:r>
      <w:r w:rsidR="00A11004">
        <w:t>GUIViewer_Demo</w:t>
      </w:r>
      <w:r w:rsidR="00A370C0">
        <w:t>.cfg)</w:t>
      </w:r>
      <w:r>
        <w:t xml:space="preserve"> is for the </w:t>
      </w:r>
      <w:r w:rsidR="00A11004">
        <w:t>GUIViewer</w:t>
      </w:r>
      <w:r w:rsidR="008B48C5">
        <w:rPr>
          <w:color w:val="0000FF"/>
        </w:rPr>
        <w:t xml:space="preserve"> </w:t>
      </w:r>
      <w:r w:rsidR="00C4635E">
        <w:t>example is placed in the demo directory</w:t>
      </w:r>
      <w:r>
        <w:t xml:space="preserve">. </w:t>
      </w:r>
    </w:p>
    <w:p w:rsidR="00580CC7" w:rsidRDefault="00580CC7" w:rsidP="00580CC7">
      <w:pPr>
        <w:pStyle w:val="Heading2"/>
      </w:pPr>
      <w:bookmarkStart w:id="94" w:name="_Toc175455210"/>
      <w:bookmarkStart w:id="95" w:name="_Toc182727550"/>
      <w:bookmarkStart w:id="96" w:name="_Toc187640825"/>
      <w:bookmarkStart w:id="97" w:name="_Toc187640921"/>
      <w:bookmarkStart w:id="98" w:name="_Toc327539059"/>
      <w:r>
        <w:t>Demo Module</w:t>
      </w:r>
      <w:bookmarkEnd w:id="94"/>
      <w:bookmarkEnd w:id="95"/>
      <w:bookmarkEnd w:id="96"/>
      <w:bookmarkEnd w:id="97"/>
      <w:bookmarkEnd w:id="98"/>
    </w:p>
    <w:p w:rsidR="00E53475" w:rsidRDefault="003A3B78" w:rsidP="00BE78CA">
      <w:pPr>
        <w:pStyle w:val="BodyText"/>
      </w:pPr>
      <w:r>
        <w:t>The</w:t>
      </w:r>
      <w:r w:rsidR="00947BCA">
        <w:t xml:space="preserve"> demo module illustrates a typical usage of the </w:t>
      </w:r>
      <w:r w:rsidR="00A11004">
        <w:t>GUIViewer</w:t>
      </w:r>
      <w:r w:rsidR="008B48C5">
        <w:rPr>
          <w:color w:val="0000FF"/>
        </w:rPr>
        <w:t xml:space="preserve"> </w:t>
      </w:r>
      <w:r w:rsidR="00947BCA">
        <w:t>feature.</w:t>
      </w:r>
      <w:r w:rsidR="00851947">
        <w:t xml:space="preserve"> It is placed in the demo directory of the released feature.</w:t>
      </w:r>
    </w:p>
    <w:p w:rsidR="00A81EAC" w:rsidRPr="00514AB6" w:rsidRDefault="00507EE3" w:rsidP="007B2DAF">
      <w:pPr>
        <w:pStyle w:val="BodyText"/>
        <w:ind w:left="0"/>
        <w:rPr>
          <w:color w:val="FF0000"/>
        </w:rPr>
      </w:pPr>
      <w:r>
        <w:tab/>
      </w:r>
      <w:r>
        <w:tab/>
      </w:r>
    </w:p>
    <w:sectPr w:rsidR="00A81EAC" w:rsidRPr="00514A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32E" w:rsidRDefault="00B6532E">
      <w:r>
        <w:separator/>
      </w:r>
    </w:p>
  </w:endnote>
  <w:endnote w:type="continuationSeparator" w:id="0">
    <w:p w:rsidR="00B6532E" w:rsidRDefault="00B65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607" w:rsidRDefault="00096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607" w:rsidRPr="00096607" w:rsidRDefault="00096607" w:rsidP="000966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607" w:rsidRDefault="00096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32E" w:rsidRDefault="00B6532E">
      <w:r>
        <w:separator/>
      </w:r>
    </w:p>
  </w:footnote>
  <w:footnote w:type="continuationSeparator" w:id="0">
    <w:p w:rsidR="00B6532E" w:rsidRDefault="00B65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607" w:rsidRDefault="000966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CC73B4" w:rsidRPr="00F00177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CC73B4" w:rsidRPr="00F00177" w:rsidRDefault="00CC73B4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CC73B4" w:rsidRPr="00F00177" w:rsidRDefault="00CC73B4">
          <w:pPr>
            <w:pStyle w:val="Header"/>
            <w:rPr>
              <w:sz w:val="20"/>
            </w:rPr>
          </w:pPr>
          <w:r w:rsidRPr="00F00177">
            <w:rPr>
              <w:sz w:val="20"/>
            </w:rPr>
            <w:fldChar w:fldCharType="begin"/>
          </w:r>
          <w:r w:rsidRPr="00F00177">
            <w:rPr>
              <w:sz w:val="20"/>
            </w:rPr>
            <w:instrText xml:space="preserve"> DOCPROPERTY "Information"  \* MERGEFORMAT </w:instrText>
          </w:r>
          <w:r w:rsidRPr="00F00177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CC73B4" w:rsidRPr="00F00177" w:rsidRDefault="00CC73B4">
          <w:pPr>
            <w:pStyle w:val="Header"/>
            <w:rPr>
              <w:sz w:val="20"/>
            </w:rPr>
          </w:pPr>
        </w:p>
      </w:tc>
    </w:tr>
    <w:tr w:rsidR="00CC73B4" w:rsidRPr="00F00177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CC73B4" w:rsidRPr="00F00177" w:rsidRDefault="00CB54E8">
          <w:pPr>
            <w:pStyle w:val="Header"/>
          </w:pPr>
          <w:r w:rsidRPr="00F00177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CC73B4" w:rsidRPr="00F00177" w:rsidRDefault="00CC73B4">
          <w:pPr>
            <w:pStyle w:val="Header"/>
            <w:rPr>
              <w:sz w:val="20"/>
            </w:rPr>
          </w:pPr>
          <w:r w:rsidRPr="00F00177">
            <w:rPr>
              <w:sz w:val="20"/>
            </w:rPr>
            <w:fldChar w:fldCharType="begin"/>
          </w:r>
          <w:r w:rsidRPr="00F00177">
            <w:rPr>
              <w:sz w:val="20"/>
            </w:rPr>
            <w:instrText xml:space="preserve"> DOCPROPERTY "SecurityClass" \* MERGEFORMAT </w:instrText>
          </w:r>
          <w:r w:rsidRPr="00F00177">
            <w:rPr>
              <w:sz w:val="20"/>
            </w:rPr>
            <w:fldChar w:fldCharType="separate"/>
          </w:r>
          <w:r w:rsidR="00F00177" w:rsidRPr="00F00177">
            <w:rPr>
              <w:sz w:val="20"/>
            </w:rPr>
            <w:t>Ericssonwide Internal</w:t>
          </w:r>
          <w:r w:rsidRPr="00F00177">
            <w:rPr>
              <w:sz w:val="20"/>
            </w:rPr>
            <w:fldChar w:fldCharType="end"/>
          </w:r>
        </w:p>
        <w:p w:rsidR="00CC73B4" w:rsidRPr="00F00177" w:rsidRDefault="00CC73B4">
          <w:pPr>
            <w:pStyle w:val="Header"/>
            <w:rPr>
              <w:caps/>
              <w:sz w:val="20"/>
            </w:rPr>
          </w:pPr>
          <w:r w:rsidRPr="00F00177">
            <w:rPr>
              <w:caps/>
              <w:sz w:val="20"/>
            </w:rPr>
            <w:fldChar w:fldCharType="begin"/>
          </w:r>
          <w:r w:rsidRPr="00F00177">
            <w:rPr>
              <w:caps/>
              <w:sz w:val="20"/>
            </w:rPr>
            <w:instrText xml:space="preserve"> DOCPROPERTY "DocName" \* MERGEFORMAT </w:instrText>
          </w:r>
          <w:r w:rsidRPr="00F00177">
            <w:rPr>
              <w:caps/>
              <w:sz w:val="20"/>
            </w:rPr>
            <w:fldChar w:fldCharType="separate"/>
          </w:r>
          <w:r w:rsidR="00F00177" w:rsidRPr="00F00177">
            <w:rPr>
              <w:caps/>
              <w:sz w:val="20"/>
            </w:rPr>
            <w:t>USER GUIDE</w:t>
          </w:r>
          <w:r w:rsidRPr="00F00177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CC73B4" w:rsidRPr="00F00177" w:rsidRDefault="00CC73B4">
          <w:pPr>
            <w:pStyle w:val="Header"/>
            <w:jc w:val="right"/>
            <w:rPr>
              <w:sz w:val="20"/>
            </w:rPr>
          </w:pPr>
        </w:p>
        <w:p w:rsidR="00CC73B4" w:rsidRPr="00F00177" w:rsidRDefault="00CC73B4">
          <w:pPr>
            <w:pStyle w:val="Header"/>
            <w:jc w:val="right"/>
            <w:rPr>
              <w:sz w:val="20"/>
            </w:rPr>
          </w:pPr>
          <w:r w:rsidRPr="00F00177">
            <w:rPr>
              <w:sz w:val="20"/>
            </w:rPr>
            <w:fldChar w:fldCharType="begin"/>
          </w:r>
          <w:r w:rsidRPr="00F00177">
            <w:rPr>
              <w:sz w:val="20"/>
            </w:rPr>
            <w:instrText>\PAGE arab</w:instrText>
          </w:r>
          <w:r w:rsidRPr="00F00177">
            <w:rPr>
              <w:sz w:val="20"/>
            </w:rPr>
            <w:fldChar w:fldCharType="separate"/>
          </w:r>
          <w:r w:rsidR="00CB54E8">
            <w:rPr>
              <w:sz w:val="20"/>
            </w:rPr>
            <w:t>1</w:t>
          </w:r>
          <w:r w:rsidRPr="00F00177">
            <w:rPr>
              <w:sz w:val="20"/>
            </w:rPr>
            <w:fldChar w:fldCharType="end"/>
          </w:r>
          <w:r w:rsidRPr="00F00177">
            <w:rPr>
              <w:sz w:val="20"/>
            </w:rPr>
            <w:t xml:space="preserve"> (</w:t>
          </w:r>
          <w:r w:rsidRPr="00F00177">
            <w:rPr>
              <w:sz w:val="20"/>
            </w:rPr>
            <w:fldChar w:fldCharType="begin"/>
          </w:r>
          <w:r w:rsidRPr="00F00177">
            <w:rPr>
              <w:sz w:val="20"/>
            </w:rPr>
            <w:instrText xml:space="preserve">\NUMPAGES </w:instrText>
          </w:r>
          <w:r w:rsidRPr="00F00177">
            <w:rPr>
              <w:sz w:val="20"/>
            </w:rPr>
            <w:fldChar w:fldCharType="separate"/>
          </w:r>
          <w:r w:rsidR="00CB54E8">
            <w:rPr>
              <w:sz w:val="20"/>
            </w:rPr>
            <w:t>5</w:t>
          </w:r>
          <w:r w:rsidRPr="00F00177">
            <w:rPr>
              <w:sz w:val="20"/>
            </w:rPr>
            <w:fldChar w:fldCharType="end"/>
          </w:r>
          <w:r w:rsidRPr="00F00177">
            <w:rPr>
              <w:sz w:val="20"/>
            </w:rPr>
            <w:t>)</w:t>
          </w:r>
        </w:p>
      </w:tc>
    </w:tr>
    <w:tr w:rsidR="00CC73B4" w:rsidRPr="00F00177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CC73B4" w:rsidRPr="00F00177" w:rsidRDefault="00CC73B4">
          <w:pPr>
            <w:pStyle w:val="NoSpellcheck"/>
          </w:pPr>
          <w:r w:rsidRPr="00F00177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CC73B4" w:rsidRPr="00F00177" w:rsidRDefault="00CC73B4">
          <w:pPr>
            <w:pStyle w:val="NoSpellcheck"/>
          </w:pPr>
          <w:r w:rsidRPr="00F00177">
            <w:t>No.</w:t>
          </w:r>
        </w:p>
      </w:tc>
    </w:tr>
    <w:tr w:rsidR="00CC73B4" w:rsidRPr="00F00177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CC73B4" w:rsidRPr="00F00177" w:rsidRDefault="00CC73B4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F00177">
            <w:rPr>
              <w:sz w:val="20"/>
            </w:rPr>
            <w:fldChar w:fldCharType="begin"/>
          </w:r>
          <w:r w:rsidRPr="00F00177">
            <w:rPr>
              <w:sz w:val="20"/>
            </w:rPr>
            <w:instrText xml:space="preserve"> DOCPROPERTY "Prepared" \* MERGEFORMAT </w:instrText>
          </w:r>
          <w:r w:rsidRPr="00F00177">
            <w:rPr>
              <w:sz w:val="20"/>
            </w:rPr>
            <w:fldChar w:fldCharType="separate"/>
          </w:r>
          <w:r w:rsidR="00F00177" w:rsidRPr="00F00177">
            <w:rPr>
              <w:sz w:val="20"/>
            </w:rPr>
            <w:t>ETH/XZD Mihály Mikó (+36 30 593 0146)</w:t>
          </w:r>
          <w:r w:rsidRPr="00F00177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CC73B4" w:rsidRPr="00F00177" w:rsidRDefault="00CC73B4">
          <w:pPr>
            <w:pStyle w:val="Header"/>
            <w:spacing w:before="40"/>
            <w:rPr>
              <w:sz w:val="20"/>
            </w:rPr>
          </w:pPr>
          <w:r w:rsidRPr="00F00177">
            <w:rPr>
              <w:sz w:val="20"/>
            </w:rPr>
            <w:fldChar w:fldCharType="begin"/>
          </w:r>
          <w:r w:rsidRPr="00F00177">
            <w:rPr>
              <w:sz w:val="20"/>
            </w:rPr>
            <w:instrText xml:space="preserve"> DOCPROPERTY "DocNo"  "LangCode" \* MERGEFORMAT </w:instrText>
          </w:r>
          <w:r w:rsidRPr="00F00177">
            <w:rPr>
              <w:sz w:val="20"/>
            </w:rPr>
            <w:fldChar w:fldCharType="separate"/>
          </w:r>
          <w:r w:rsidR="00F00177" w:rsidRPr="00F00177">
            <w:rPr>
              <w:sz w:val="20"/>
            </w:rPr>
            <w:t>33/198 17-CNL 113 512 Uen</w:t>
          </w:r>
          <w:r w:rsidRPr="00F00177">
            <w:rPr>
              <w:sz w:val="20"/>
            </w:rPr>
            <w:fldChar w:fldCharType="end"/>
          </w:r>
        </w:p>
      </w:tc>
    </w:tr>
    <w:tr w:rsidR="00CC73B4" w:rsidRPr="00F00177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CC73B4" w:rsidRPr="00F00177" w:rsidRDefault="00CC73B4">
          <w:pPr>
            <w:pStyle w:val="NoSpellcheck"/>
          </w:pPr>
          <w:r w:rsidRPr="00F00177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CC73B4" w:rsidRPr="00F00177" w:rsidRDefault="00CC73B4">
          <w:pPr>
            <w:pStyle w:val="NoSpellcheck"/>
          </w:pPr>
          <w:r w:rsidRPr="00F00177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CC73B4" w:rsidRPr="00F00177" w:rsidRDefault="00CC73B4">
          <w:pPr>
            <w:pStyle w:val="NoSpellcheck"/>
          </w:pPr>
          <w:r w:rsidRPr="00F00177">
            <w:t>Date</w:t>
          </w:r>
        </w:p>
      </w:tc>
      <w:tc>
        <w:tcPr>
          <w:tcW w:w="964" w:type="dxa"/>
        </w:tcPr>
        <w:p w:rsidR="00CC73B4" w:rsidRPr="00F00177" w:rsidRDefault="00CC73B4">
          <w:pPr>
            <w:pStyle w:val="NoSpellcheck"/>
          </w:pPr>
          <w:r w:rsidRPr="00F00177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CC73B4" w:rsidRPr="00F00177" w:rsidRDefault="00CC73B4">
          <w:pPr>
            <w:pStyle w:val="NoSpellcheck"/>
          </w:pPr>
          <w:r w:rsidRPr="00F00177">
            <w:t>Reference</w:t>
          </w:r>
        </w:p>
      </w:tc>
    </w:tr>
    <w:tr w:rsidR="00CC73B4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CC73B4" w:rsidRPr="00F00177" w:rsidRDefault="00CC73B4">
          <w:pPr>
            <w:pStyle w:val="Header"/>
            <w:spacing w:before="40"/>
            <w:rPr>
              <w:sz w:val="20"/>
            </w:rPr>
          </w:pPr>
          <w:r w:rsidRPr="00F00177">
            <w:rPr>
              <w:sz w:val="20"/>
            </w:rPr>
            <w:fldChar w:fldCharType="begin"/>
          </w:r>
          <w:r w:rsidRPr="00F00177">
            <w:rPr>
              <w:sz w:val="20"/>
            </w:rPr>
            <w:instrText xml:space="preserve"> DOCPROPERTY "ApprovedBy" \* MERGEFORMAT </w:instrText>
          </w:r>
          <w:r w:rsidRPr="00F00177">
            <w:rPr>
              <w:sz w:val="20"/>
            </w:rPr>
            <w:fldChar w:fldCharType="separate"/>
          </w:r>
          <w:r w:rsidR="00F00177" w:rsidRPr="00F00177">
            <w:rPr>
              <w:sz w:val="20"/>
            </w:rPr>
            <w:t>ETH/XZDC (Norbert Pintér)</w:t>
          </w:r>
          <w:r w:rsidRPr="00F00177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CC73B4" w:rsidRPr="00F00177" w:rsidRDefault="00CC73B4">
          <w:pPr>
            <w:pStyle w:val="Header"/>
            <w:spacing w:before="40"/>
            <w:rPr>
              <w:sz w:val="20"/>
            </w:rPr>
          </w:pPr>
          <w:r w:rsidRPr="00F00177">
            <w:rPr>
              <w:sz w:val="20"/>
            </w:rPr>
            <w:fldChar w:fldCharType="begin"/>
          </w:r>
          <w:r w:rsidRPr="00F00177">
            <w:rPr>
              <w:sz w:val="20"/>
            </w:rPr>
            <w:instrText xml:space="preserve"> DOCPROPERTY "Checked" \* MERGEFORMAT </w:instrText>
          </w:r>
          <w:r w:rsidRPr="00F00177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CC73B4" w:rsidRPr="00F00177" w:rsidRDefault="00CC73B4">
          <w:pPr>
            <w:pStyle w:val="Header"/>
            <w:spacing w:before="40"/>
            <w:rPr>
              <w:sz w:val="20"/>
            </w:rPr>
          </w:pPr>
          <w:r w:rsidRPr="00F00177">
            <w:rPr>
              <w:sz w:val="20"/>
            </w:rPr>
            <w:fldChar w:fldCharType="begin"/>
          </w:r>
          <w:r w:rsidRPr="00F00177">
            <w:rPr>
              <w:sz w:val="20"/>
            </w:rPr>
            <w:instrText xml:space="preserve"> DOCPROPERTY "Date" \* MERGEFORMAT </w:instrText>
          </w:r>
          <w:r w:rsidRPr="00F00177">
            <w:rPr>
              <w:sz w:val="20"/>
            </w:rPr>
            <w:fldChar w:fldCharType="separate"/>
          </w:r>
          <w:r w:rsidR="00F00177" w:rsidRPr="00F00177">
            <w:rPr>
              <w:sz w:val="20"/>
            </w:rPr>
            <w:t>2012-06-15</w:t>
          </w:r>
          <w:r w:rsidRPr="00F00177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CC73B4" w:rsidRPr="00F00177" w:rsidRDefault="00CC73B4">
          <w:pPr>
            <w:pStyle w:val="Header"/>
            <w:spacing w:before="40"/>
            <w:rPr>
              <w:sz w:val="20"/>
            </w:rPr>
          </w:pPr>
          <w:r w:rsidRPr="00F00177">
            <w:rPr>
              <w:sz w:val="20"/>
            </w:rPr>
            <w:fldChar w:fldCharType="begin"/>
          </w:r>
          <w:r w:rsidRPr="00F00177">
            <w:rPr>
              <w:sz w:val="20"/>
            </w:rPr>
            <w:instrText xml:space="preserve"> DOCPROPERTY "Revision" \* MERGEFORMAT </w:instrText>
          </w:r>
          <w:r w:rsidRPr="00F00177">
            <w:rPr>
              <w:sz w:val="20"/>
            </w:rPr>
            <w:fldChar w:fldCharType="separate"/>
          </w:r>
          <w:r w:rsidR="00F00177" w:rsidRPr="00F00177">
            <w:rPr>
              <w:sz w:val="20"/>
            </w:rPr>
            <w:t>A</w:t>
          </w:r>
          <w:r w:rsidRPr="00F00177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CC73B4" w:rsidRPr="00F00177" w:rsidRDefault="00CC73B4">
          <w:pPr>
            <w:pStyle w:val="Header"/>
            <w:spacing w:before="40"/>
            <w:rPr>
              <w:sz w:val="20"/>
            </w:rPr>
          </w:pPr>
          <w:r w:rsidRPr="00F00177">
            <w:rPr>
              <w:sz w:val="20"/>
            </w:rPr>
            <w:fldChar w:fldCharType="begin"/>
          </w:r>
          <w:r w:rsidRPr="00F00177">
            <w:rPr>
              <w:sz w:val="20"/>
            </w:rPr>
            <w:instrText xml:space="preserve"> DOCPROPERTY "Reference" \* MERGEFORMAT </w:instrText>
          </w:r>
          <w:r w:rsidRPr="00F00177">
            <w:rPr>
              <w:sz w:val="20"/>
            </w:rPr>
            <w:fldChar w:fldCharType="separate"/>
          </w:r>
          <w:r w:rsidR="00F00177" w:rsidRPr="00F00177">
            <w:rPr>
              <w:sz w:val="20"/>
            </w:rPr>
            <w:t>GASK2</w:t>
          </w:r>
          <w:r w:rsidRPr="00F00177">
            <w:rPr>
              <w:sz w:val="20"/>
            </w:rPr>
            <w:fldChar w:fldCharType="end"/>
          </w:r>
        </w:p>
      </w:tc>
    </w:tr>
  </w:tbl>
  <w:p w:rsidR="00CC73B4" w:rsidRDefault="00CC73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607" w:rsidRDefault="000966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5pt;height:11.45pt" o:bullet="t">
        <v:imagedata r:id="rId1" o:title="mso45AA"/>
      </v:shape>
    </w:pict>
  </w:numPicBullet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E93665D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C66A7406"/>
    <w:lvl w:ilvl="0" w:tplc="6A328B12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B415C"/>
    <w:multiLevelType w:val="hybridMultilevel"/>
    <w:tmpl w:val="5C3E18F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55AD186E"/>
    <w:multiLevelType w:val="hybridMultilevel"/>
    <w:tmpl w:val="D5A80D0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7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8" w15:restartNumberingAfterBreak="0">
    <w:nsid w:val="605D0C74"/>
    <w:multiLevelType w:val="hybridMultilevel"/>
    <w:tmpl w:val="368CE73E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4712"/>
        </w:tabs>
        <w:ind w:left="471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9" w15:restartNumberingAfterBreak="0">
    <w:nsid w:val="67AC6E9A"/>
    <w:multiLevelType w:val="hybridMultilevel"/>
    <w:tmpl w:val="909296B2"/>
    <w:lvl w:ilvl="0" w:tplc="04090007">
      <w:start w:val="1"/>
      <w:numFmt w:val="bullet"/>
      <w:lvlText w:val=""/>
      <w:lvlPicBulletId w:val="0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0" w15:restartNumberingAfterBreak="0">
    <w:nsid w:val="6AF33AE5"/>
    <w:multiLevelType w:val="hybridMultilevel"/>
    <w:tmpl w:val="2836239C"/>
    <w:lvl w:ilvl="0" w:tplc="04090007">
      <w:start w:val="1"/>
      <w:numFmt w:val="bullet"/>
      <w:lvlText w:val=""/>
      <w:lvlPicBulletId w:val="0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1" w15:restartNumberingAfterBreak="0">
    <w:nsid w:val="728A6406"/>
    <w:multiLevelType w:val="hybridMultilevel"/>
    <w:tmpl w:val="141CB540"/>
    <w:lvl w:ilvl="0" w:tplc="04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22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820331B"/>
    <w:multiLevelType w:val="hybridMultilevel"/>
    <w:tmpl w:val="ACC6C600"/>
    <w:lvl w:ilvl="0" w:tplc="0409000F">
      <w:start w:val="1"/>
      <w:numFmt w:val="decimal"/>
      <w:lvlText w:val="%1."/>
      <w:lvlJc w:val="left"/>
      <w:pPr>
        <w:tabs>
          <w:tab w:val="num" w:pos="3330"/>
        </w:tabs>
        <w:ind w:left="3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25" w15:restartNumberingAfterBreak="0">
    <w:nsid w:val="7EB36CD9"/>
    <w:multiLevelType w:val="hybridMultilevel"/>
    <w:tmpl w:val="351CEE9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7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23"/>
  </w:num>
  <w:num w:numId="12">
    <w:abstractNumId w:val="1"/>
  </w:num>
  <w:num w:numId="13">
    <w:abstractNumId w:val="12"/>
  </w:num>
  <w:num w:numId="14">
    <w:abstractNumId w:val="4"/>
  </w:num>
  <w:num w:numId="15">
    <w:abstractNumId w:val="0"/>
  </w:num>
  <w:num w:numId="16">
    <w:abstractNumId w:val="7"/>
  </w:num>
  <w:num w:numId="17">
    <w:abstractNumId w:val="15"/>
  </w:num>
  <w:num w:numId="18">
    <w:abstractNumId w:val="6"/>
  </w:num>
  <w:num w:numId="19">
    <w:abstractNumId w:val="9"/>
  </w:num>
  <w:num w:numId="20">
    <w:abstractNumId w:val="22"/>
  </w:num>
  <w:num w:numId="21">
    <w:abstractNumId w:val="11"/>
  </w:num>
  <w:num w:numId="22">
    <w:abstractNumId w:val="16"/>
  </w:num>
  <w:num w:numId="23">
    <w:abstractNumId w:val="18"/>
  </w:num>
  <w:num w:numId="24">
    <w:abstractNumId w:val="14"/>
  </w:num>
  <w:num w:numId="25">
    <w:abstractNumId w:val="25"/>
  </w:num>
  <w:num w:numId="26">
    <w:abstractNumId w:val="13"/>
  </w:num>
  <w:num w:numId="27">
    <w:abstractNumId w:val="3"/>
    <w:lvlOverride w:ilvl="0">
      <w:startOverride w:val="1"/>
    </w:lvlOverride>
  </w:num>
  <w:num w:numId="28">
    <w:abstractNumId w:val="21"/>
  </w:num>
  <w:num w:numId="29">
    <w:abstractNumId w:val="24"/>
  </w:num>
  <w:num w:numId="30">
    <w:abstractNumId w:val="19"/>
  </w:num>
  <w:num w:numId="31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D3"/>
    <w:rsid w:val="00001370"/>
    <w:rsid w:val="00002E64"/>
    <w:rsid w:val="000046A2"/>
    <w:rsid w:val="00005955"/>
    <w:rsid w:val="00016756"/>
    <w:rsid w:val="00020802"/>
    <w:rsid w:val="00032C27"/>
    <w:rsid w:val="0004693D"/>
    <w:rsid w:val="00051A2F"/>
    <w:rsid w:val="00056A0A"/>
    <w:rsid w:val="0006497D"/>
    <w:rsid w:val="00066D99"/>
    <w:rsid w:val="00071B94"/>
    <w:rsid w:val="0007338D"/>
    <w:rsid w:val="00080A2D"/>
    <w:rsid w:val="00085D1F"/>
    <w:rsid w:val="0009091D"/>
    <w:rsid w:val="000958D0"/>
    <w:rsid w:val="00096607"/>
    <w:rsid w:val="000A450D"/>
    <w:rsid w:val="000B0551"/>
    <w:rsid w:val="000B6BAE"/>
    <w:rsid w:val="000D377D"/>
    <w:rsid w:val="000D49C2"/>
    <w:rsid w:val="000E241A"/>
    <w:rsid w:val="000F4D0B"/>
    <w:rsid w:val="00122B2B"/>
    <w:rsid w:val="00122B4F"/>
    <w:rsid w:val="00137692"/>
    <w:rsid w:val="00152D37"/>
    <w:rsid w:val="0015522E"/>
    <w:rsid w:val="00155A91"/>
    <w:rsid w:val="001630A1"/>
    <w:rsid w:val="00163E5E"/>
    <w:rsid w:val="00173D25"/>
    <w:rsid w:val="00177885"/>
    <w:rsid w:val="001815D9"/>
    <w:rsid w:val="00182565"/>
    <w:rsid w:val="00191DB6"/>
    <w:rsid w:val="001946C2"/>
    <w:rsid w:val="001A0206"/>
    <w:rsid w:val="001A0F4C"/>
    <w:rsid w:val="001B2845"/>
    <w:rsid w:val="001B52C7"/>
    <w:rsid w:val="001D0833"/>
    <w:rsid w:val="001D4604"/>
    <w:rsid w:val="001E1F36"/>
    <w:rsid w:val="001E3129"/>
    <w:rsid w:val="001E6206"/>
    <w:rsid w:val="001F4B5F"/>
    <w:rsid w:val="001F7F3C"/>
    <w:rsid w:val="00203855"/>
    <w:rsid w:val="00211A96"/>
    <w:rsid w:val="002153A2"/>
    <w:rsid w:val="002228E2"/>
    <w:rsid w:val="00224C5A"/>
    <w:rsid w:val="0023241D"/>
    <w:rsid w:val="00232CA5"/>
    <w:rsid w:val="00240FD3"/>
    <w:rsid w:val="0024123F"/>
    <w:rsid w:val="00253D32"/>
    <w:rsid w:val="002654DC"/>
    <w:rsid w:val="00283EF7"/>
    <w:rsid w:val="00291FAE"/>
    <w:rsid w:val="002A7DEB"/>
    <w:rsid w:val="002B0994"/>
    <w:rsid w:val="002B6AF9"/>
    <w:rsid w:val="002B7489"/>
    <w:rsid w:val="002C54C9"/>
    <w:rsid w:val="002D5499"/>
    <w:rsid w:val="002D5BA1"/>
    <w:rsid w:val="002D6682"/>
    <w:rsid w:val="002E2562"/>
    <w:rsid w:val="002F725C"/>
    <w:rsid w:val="003001C2"/>
    <w:rsid w:val="003073FA"/>
    <w:rsid w:val="00327261"/>
    <w:rsid w:val="003341F7"/>
    <w:rsid w:val="00334BAF"/>
    <w:rsid w:val="0033685F"/>
    <w:rsid w:val="00343AFE"/>
    <w:rsid w:val="00345B29"/>
    <w:rsid w:val="00347D38"/>
    <w:rsid w:val="00361416"/>
    <w:rsid w:val="003806EA"/>
    <w:rsid w:val="003839CD"/>
    <w:rsid w:val="003963CD"/>
    <w:rsid w:val="003A3B78"/>
    <w:rsid w:val="003A3DC8"/>
    <w:rsid w:val="003B23E0"/>
    <w:rsid w:val="003B5CA5"/>
    <w:rsid w:val="003C249C"/>
    <w:rsid w:val="003C3CCB"/>
    <w:rsid w:val="003D76DC"/>
    <w:rsid w:val="003F5857"/>
    <w:rsid w:val="0040083C"/>
    <w:rsid w:val="00403142"/>
    <w:rsid w:val="0041264B"/>
    <w:rsid w:val="00413DE2"/>
    <w:rsid w:val="004220EB"/>
    <w:rsid w:val="00423FB8"/>
    <w:rsid w:val="00424E8F"/>
    <w:rsid w:val="00432718"/>
    <w:rsid w:val="00433858"/>
    <w:rsid w:val="00442C60"/>
    <w:rsid w:val="0044393F"/>
    <w:rsid w:val="00454803"/>
    <w:rsid w:val="00463BD3"/>
    <w:rsid w:val="00474E7B"/>
    <w:rsid w:val="00477210"/>
    <w:rsid w:val="00480D07"/>
    <w:rsid w:val="00481C6C"/>
    <w:rsid w:val="00482360"/>
    <w:rsid w:val="00491D65"/>
    <w:rsid w:val="004B5817"/>
    <w:rsid w:val="004C2BAC"/>
    <w:rsid w:val="004D1005"/>
    <w:rsid w:val="004D2F01"/>
    <w:rsid w:val="004D6C99"/>
    <w:rsid w:val="004E71CF"/>
    <w:rsid w:val="004E754C"/>
    <w:rsid w:val="004F2315"/>
    <w:rsid w:val="004F2B5C"/>
    <w:rsid w:val="00507EE3"/>
    <w:rsid w:val="00514AB6"/>
    <w:rsid w:val="00517A71"/>
    <w:rsid w:val="00521012"/>
    <w:rsid w:val="005221C7"/>
    <w:rsid w:val="0052363A"/>
    <w:rsid w:val="00543555"/>
    <w:rsid w:val="00555D49"/>
    <w:rsid w:val="00560C3E"/>
    <w:rsid w:val="00567183"/>
    <w:rsid w:val="00572586"/>
    <w:rsid w:val="00576D7C"/>
    <w:rsid w:val="00580CC7"/>
    <w:rsid w:val="005951D9"/>
    <w:rsid w:val="00595702"/>
    <w:rsid w:val="005957FF"/>
    <w:rsid w:val="00595D04"/>
    <w:rsid w:val="005A33D4"/>
    <w:rsid w:val="005B1E03"/>
    <w:rsid w:val="005B2578"/>
    <w:rsid w:val="005B2DE0"/>
    <w:rsid w:val="005C377B"/>
    <w:rsid w:val="005D4950"/>
    <w:rsid w:val="00603857"/>
    <w:rsid w:val="00605A90"/>
    <w:rsid w:val="0060683A"/>
    <w:rsid w:val="006103C5"/>
    <w:rsid w:val="006118A2"/>
    <w:rsid w:val="0061400D"/>
    <w:rsid w:val="006211E8"/>
    <w:rsid w:val="00624C11"/>
    <w:rsid w:val="006261DF"/>
    <w:rsid w:val="0063062F"/>
    <w:rsid w:val="00630E37"/>
    <w:rsid w:val="0064442A"/>
    <w:rsid w:val="00644A5D"/>
    <w:rsid w:val="006474B6"/>
    <w:rsid w:val="00652B14"/>
    <w:rsid w:val="00653487"/>
    <w:rsid w:val="00661F26"/>
    <w:rsid w:val="00675598"/>
    <w:rsid w:val="00684DE3"/>
    <w:rsid w:val="00694A76"/>
    <w:rsid w:val="006A6ED1"/>
    <w:rsid w:val="006B0058"/>
    <w:rsid w:val="006B33A2"/>
    <w:rsid w:val="006B7BD7"/>
    <w:rsid w:val="006C4431"/>
    <w:rsid w:val="006C5646"/>
    <w:rsid w:val="006D003C"/>
    <w:rsid w:val="006D24E5"/>
    <w:rsid w:val="006D384D"/>
    <w:rsid w:val="006E13F4"/>
    <w:rsid w:val="006E3B9A"/>
    <w:rsid w:val="006E60A1"/>
    <w:rsid w:val="006E7CC5"/>
    <w:rsid w:val="007045ED"/>
    <w:rsid w:val="00706305"/>
    <w:rsid w:val="00714766"/>
    <w:rsid w:val="007148D4"/>
    <w:rsid w:val="00720EF4"/>
    <w:rsid w:val="00723821"/>
    <w:rsid w:val="00730EF1"/>
    <w:rsid w:val="007350EC"/>
    <w:rsid w:val="00737019"/>
    <w:rsid w:val="0075343B"/>
    <w:rsid w:val="00754136"/>
    <w:rsid w:val="007544FE"/>
    <w:rsid w:val="00755F7E"/>
    <w:rsid w:val="00772F2B"/>
    <w:rsid w:val="00781277"/>
    <w:rsid w:val="0078252E"/>
    <w:rsid w:val="00790975"/>
    <w:rsid w:val="007A2266"/>
    <w:rsid w:val="007B02D6"/>
    <w:rsid w:val="007B2DAF"/>
    <w:rsid w:val="007C26C1"/>
    <w:rsid w:val="007C59CD"/>
    <w:rsid w:val="007C643F"/>
    <w:rsid w:val="007D0970"/>
    <w:rsid w:val="007D7BE1"/>
    <w:rsid w:val="007E23F1"/>
    <w:rsid w:val="007E7FE2"/>
    <w:rsid w:val="00800DD4"/>
    <w:rsid w:val="00802AD1"/>
    <w:rsid w:val="0080552D"/>
    <w:rsid w:val="0080608C"/>
    <w:rsid w:val="00814594"/>
    <w:rsid w:val="00824A6D"/>
    <w:rsid w:val="00825726"/>
    <w:rsid w:val="0083246C"/>
    <w:rsid w:val="0084235C"/>
    <w:rsid w:val="00846346"/>
    <w:rsid w:val="008477EB"/>
    <w:rsid w:val="00851947"/>
    <w:rsid w:val="00852052"/>
    <w:rsid w:val="00865890"/>
    <w:rsid w:val="00874F57"/>
    <w:rsid w:val="00884165"/>
    <w:rsid w:val="00886AD8"/>
    <w:rsid w:val="008A1A26"/>
    <w:rsid w:val="008B0A99"/>
    <w:rsid w:val="008B3E18"/>
    <w:rsid w:val="008B48C5"/>
    <w:rsid w:val="008B50FA"/>
    <w:rsid w:val="008B644A"/>
    <w:rsid w:val="008D0B92"/>
    <w:rsid w:val="008D2AA4"/>
    <w:rsid w:val="008D5E91"/>
    <w:rsid w:val="008E4608"/>
    <w:rsid w:val="008F04B3"/>
    <w:rsid w:val="008F3B12"/>
    <w:rsid w:val="008F3E59"/>
    <w:rsid w:val="008F75F9"/>
    <w:rsid w:val="0090021A"/>
    <w:rsid w:val="00905CED"/>
    <w:rsid w:val="00915571"/>
    <w:rsid w:val="009213EA"/>
    <w:rsid w:val="00924A63"/>
    <w:rsid w:val="0092727C"/>
    <w:rsid w:val="009303FB"/>
    <w:rsid w:val="00937AF4"/>
    <w:rsid w:val="00947BCA"/>
    <w:rsid w:val="009505E9"/>
    <w:rsid w:val="00950BEC"/>
    <w:rsid w:val="009531B2"/>
    <w:rsid w:val="00954ADE"/>
    <w:rsid w:val="00956385"/>
    <w:rsid w:val="00963CFC"/>
    <w:rsid w:val="00964D08"/>
    <w:rsid w:val="0096518F"/>
    <w:rsid w:val="00966CFE"/>
    <w:rsid w:val="00972F16"/>
    <w:rsid w:val="009772B6"/>
    <w:rsid w:val="00981CA7"/>
    <w:rsid w:val="00983A96"/>
    <w:rsid w:val="00992FE8"/>
    <w:rsid w:val="00993702"/>
    <w:rsid w:val="009A1CA1"/>
    <w:rsid w:val="009A3108"/>
    <w:rsid w:val="009B7F05"/>
    <w:rsid w:val="009D3590"/>
    <w:rsid w:val="009D4B40"/>
    <w:rsid w:val="009E3A67"/>
    <w:rsid w:val="009E5210"/>
    <w:rsid w:val="009F2460"/>
    <w:rsid w:val="009F3E21"/>
    <w:rsid w:val="009F701B"/>
    <w:rsid w:val="00A01390"/>
    <w:rsid w:val="00A01865"/>
    <w:rsid w:val="00A020F9"/>
    <w:rsid w:val="00A037D6"/>
    <w:rsid w:val="00A05CD1"/>
    <w:rsid w:val="00A061A6"/>
    <w:rsid w:val="00A11004"/>
    <w:rsid w:val="00A20EAB"/>
    <w:rsid w:val="00A26D39"/>
    <w:rsid w:val="00A312CC"/>
    <w:rsid w:val="00A32251"/>
    <w:rsid w:val="00A3263C"/>
    <w:rsid w:val="00A35871"/>
    <w:rsid w:val="00A370C0"/>
    <w:rsid w:val="00A41257"/>
    <w:rsid w:val="00A47F9E"/>
    <w:rsid w:val="00A52E1D"/>
    <w:rsid w:val="00A5541D"/>
    <w:rsid w:val="00A71757"/>
    <w:rsid w:val="00A71BB1"/>
    <w:rsid w:val="00A73A9C"/>
    <w:rsid w:val="00A81EAC"/>
    <w:rsid w:val="00A936A8"/>
    <w:rsid w:val="00AA4558"/>
    <w:rsid w:val="00AB2EB3"/>
    <w:rsid w:val="00AB67DC"/>
    <w:rsid w:val="00AE0859"/>
    <w:rsid w:val="00AE3AF9"/>
    <w:rsid w:val="00AE5A3E"/>
    <w:rsid w:val="00AE5BA0"/>
    <w:rsid w:val="00AF5CB9"/>
    <w:rsid w:val="00B01ECC"/>
    <w:rsid w:val="00B050F2"/>
    <w:rsid w:val="00B12288"/>
    <w:rsid w:val="00B14275"/>
    <w:rsid w:val="00B144EE"/>
    <w:rsid w:val="00B1799A"/>
    <w:rsid w:val="00B425E5"/>
    <w:rsid w:val="00B42DBD"/>
    <w:rsid w:val="00B43ADD"/>
    <w:rsid w:val="00B52AEE"/>
    <w:rsid w:val="00B535D3"/>
    <w:rsid w:val="00B6158E"/>
    <w:rsid w:val="00B61830"/>
    <w:rsid w:val="00B629EE"/>
    <w:rsid w:val="00B6532E"/>
    <w:rsid w:val="00B66D17"/>
    <w:rsid w:val="00B76355"/>
    <w:rsid w:val="00B76E90"/>
    <w:rsid w:val="00B83430"/>
    <w:rsid w:val="00B838D2"/>
    <w:rsid w:val="00B83A56"/>
    <w:rsid w:val="00B90ECF"/>
    <w:rsid w:val="00B92DC1"/>
    <w:rsid w:val="00B96967"/>
    <w:rsid w:val="00BC1E61"/>
    <w:rsid w:val="00BC287E"/>
    <w:rsid w:val="00BD49BA"/>
    <w:rsid w:val="00BE7315"/>
    <w:rsid w:val="00BE78CA"/>
    <w:rsid w:val="00BF22AE"/>
    <w:rsid w:val="00BF4303"/>
    <w:rsid w:val="00BF61F8"/>
    <w:rsid w:val="00C02996"/>
    <w:rsid w:val="00C047C6"/>
    <w:rsid w:val="00C12C36"/>
    <w:rsid w:val="00C13FF8"/>
    <w:rsid w:val="00C17560"/>
    <w:rsid w:val="00C22652"/>
    <w:rsid w:val="00C26682"/>
    <w:rsid w:val="00C31454"/>
    <w:rsid w:val="00C42A83"/>
    <w:rsid w:val="00C45251"/>
    <w:rsid w:val="00C4635E"/>
    <w:rsid w:val="00C6507D"/>
    <w:rsid w:val="00C67BE4"/>
    <w:rsid w:val="00C72D3F"/>
    <w:rsid w:val="00C76509"/>
    <w:rsid w:val="00C76D5A"/>
    <w:rsid w:val="00C91C1E"/>
    <w:rsid w:val="00CB3D7C"/>
    <w:rsid w:val="00CB54E8"/>
    <w:rsid w:val="00CC2C7D"/>
    <w:rsid w:val="00CC5070"/>
    <w:rsid w:val="00CC60D3"/>
    <w:rsid w:val="00CC7010"/>
    <w:rsid w:val="00CC73B4"/>
    <w:rsid w:val="00CD3740"/>
    <w:rsid w:val="00CD7E1B"/>
    <w:rsid w:val="00CE5509"/>
    <w:rsid w:val="00CE63C9"/>
    <w:rsid w:val="00CF11F6"/>
    <w:rsid w:val="00CF26B6"/>
    <w:rsid w:val="00D01E06"/>
    <w:rsid w:val="00D02482"/>
    <w:rsid w:val="00D11331"/>
    <w:rsid w:val="00D2080F"/>
    <w:rsid w:val="00D3155B"/>
    <w:rsid w:val="00D36C66"/>
    <w:rsid w:val="00D41CA9"/>
    <w:rsid w:val="00D44CE2"/>
    <w:rsid w:val="00D5412C"/>
    <w:rsid w:val="00D61FC7"/>
    <w:rsid w:val="00D63C13"/>
    <w:rsid w:val="00D648CB"/>
    <w:rsid w:val="00D65799"/>
    <w:rsid w:val="00D704DC"/>
    <w:rsid w:val="00D708F1"/>
    <w:rsid w:val="00D778D0"/>
    <w:rsid w:val="00D8205F"/>
    <w:rsid w:val="00D841A5"/>
    <w:rsid w:val="00D852B6"/>
    <w:rsid w:val="00D91B39"/>
    <w:rsid w:val="00D92FBF"/>
    <w:rsid w:val="00D9606E"/>
    <w:rsid w:val="00DA2C68"/>
    <w:rsid w:val="00DB7486"/>
    <w:rsid w:val="00DC4F71"/>
    <w:rsid w:val="00DC60FF"/>
    <w:rsid w:val="00DC6F18"/>
    <w:rsid w:val="00DD360C"/>
    <w:rsid w:val="00DF5D00"/>
    <w:rsid w:val="00E10247"/>
    <w:rsid w:val="00E119D3"/>
    <w:rsid w:val="00E15289"/>
    <w:rsid w:val="00E15453"/>
    <w:rsid w:val="00E161E8"/>
    <w:rsid w:val="00E214FB"/>
    <w:rsid w:val="00E227B7"/>
    <w:rsid w:val="00E24BB9"/>
    <w:rsid w:val="00E257C2"/>
    <w:rsid w:val="00E26E4A"/>
    <w:rsid w:val="00E30E4B"/>
    <w:rsid w:val="00E43F98"/>
    <w:rsid w:val="00E53475"/>
    <w:rsid w:val="00E567BE"/>
    <w:rsid w:val="00E72C37"/>
    <w:rsid w:val="00E75ABF"/>
    <w:rsid w:val="00E76EF6"/>
    <w:rsid w:val="00E86461"/>
    <w:rsid w:val="00E9007B"/>
    <w:rsid w:val="00EA0609"/>
    <w:rsid w:val="00EB12F9"/>
    <w:rsid w:val="00EB385A"/>
    <w:rsid w:val="00EC714A"/>
    <w:rsid w:val="00EC7E2C"/>
    <w:rsid w:val="00ED32C4"/>
    <w:rsid w:val="00ED3752"/>
    <w:rsid w:val="00ED7973"/>
    <w:rsid w:val="00EE66CB"/>
    <w:rsid w:val="00EF0ABF"/>
    <w:rsid w:val="00EF16E7"/>
    <w:rsid w:val="00F00177"/>
    <w:rsid w:val="00F01143"/>
    <w:rsid w:val="00F01E0A"/>
    <w:rsid w:val="00F13A0E"/>
    <w:rsid w:val="00F234E8"/>
    <w:rsid w:val="00F328EF"/>
    <w:rsid w:val="00F33D0A"/>
    <w:rsid w:val="00F5438C"/>
    <w:rsid w:val="00F612C5"/>
    <w:rsid w:val="00F65B43"/>
    <w:rsid w:val="00F7028C"/>
    <w:rsid w:val="00F71706"/>
    <w:rsid w:val="00F71CAF"/>
    <w:rsid w:val="00F7629A"/>
    <w:rsid w:val="00F76B7D"/>
    <w:rsid w:val="00F817A2"/>
    <w:rsid w:val="00F85875"/>
    <w:rsid w:val="00F85D7D"/>
    <w:rsid w:val="00F87D39"/>
    <w:rsid w:val="00F91FA6"/>
    <w:rsid w:val="00FC241F"/>
    <w:rsid w:val="00FC2696"/>
    <w:rsid w:val="00FC610B"/>
    <w:rsid w:val="00FD3495"/>
    <w:rsid w:val="00FD5BB0"/>
    <w:rsid w:val="00FD5D3C"/>
    <w:rsid w:val="00FE2727"/>
    <w:rsid w:val="00FF00F0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464F6E5-EA01-4926-81C2-73E78812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,compact,Requirements,paragraph 2,bt,- TF,Compliance,code,à¹,AvtalBr,Block text,body text,sp,sbs,bt4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erm-list">
    <w:name w:val="Term-list"/>
    <w:rsid w:val="004E71CF"/>
    <w:pPr>
      <w:spacing w:before="240"/>
      <w:ind w:left="4820" w:hanging="2268"/>
    </w:pPr>
    <w:rPr>
      <w:rFonts w:ascii="Arial" w:hAnsi="Arial"/>
      <w:sz w:val="22"/>
    </w:r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,compact Char,bt Char"/>
    <w:basedOn w:val="DefaultParagraphFont"/>
    <w:link w:val="BodyText"/>
    <w:locked/>
    <w:rsid w:val="004E71CF"/>
    <w:rPr>
      <w:rFonts w:ascii="Arial" w:hAnsi="Arial"/>
      <w:sz w:val="22"/>
      <w:lang w:val="en-GB" w:eastAsia="en-US" w:bidi="ar-SA"/>
    </w:rPr>
  </w:style>
  <w:style w:type="paragraph" w:styleId="BalloonText">
    <w:name w:val="Balloon Text"/>
    <w:basedOn w:val="Normal"/>
    <w:semiHidden/>
    <w:rsid w:val="00A93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ttcn.ericsson.se/products/libraries.s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GUIViewer, User Guide</vt:lpstr>
    </vt:vector>
  </TitlesOfParts>
  <Company/>
  <LinksUpToDate>false</LinksUpToDate>
  <CharactersWithSpaces>7218</CharactersWithSpaces>
  <SharedDoc>false</SharedDoc>
  <HLinks>
    <vt:vector size="108" baseType="variant">
      <vt:variant>
        <vt:i4>5898334</vt:i4>
      </vt:variant>
      <vt:variant>
        <vt:i4>129</vt:i4>
      </vt:variant>
      <vt:variant>
        <vt:i4>0</vt:i4>
      </vt:variant>
      <vt:variant>
        <vt:i4>5</vt:i4>
      </vt:variant>
      <vt:variant>
        <vt:lpwstr>http://ttcn.ericsson.se/products/libraries.shtml</vt:lpwstr>
      </vt:variant>
      <vt:variant>
        <vt:lpwstr/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_Toc327539059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_Toc327539058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_Toc327539057</vt:lpwstr>
      </vt:variant>
      <vt:variant>
        <vt:i4>1835063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_Toc327539056</vt:lpwstr>
      </vt:variant>
      <vt:variant>
        <vt:i4>1835063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_Toc327539055</vt:lpwstr>
      </vt:variant>
      <vt:variant>
        <vt:i4>1835063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_Toc327539054</vt:lpwstr>
      </vt:variant>
      <vt:variant>
        <vt:i4>1835063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_Toc327539053</vt:lpwstr>
      </vt:variant>
      <vt:variant>
        <vt:i4>1835063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_Toc327539052</vt:lpwstr>
      </vt:variant>
      <vt:variant>
        <vt:i4>1835063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_Toc327539051</vt:lpwstr>
      </vt:variant>
      <vt:variant>
        <vt:i4>1835063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_Toc327539050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_Toc327539049</vt:lpwstr>
      </vt:variant>
      <vt:variant>
        <vt:i4>1900599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_Toc327539048</vt:lpwstr>
      </vt:variant>
      <vt:variant>
        <vt:i4>1900599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_Toc327539047</vt:lpwstr>
      </vt:variant>
      <vt:variant>
        <vt:i4>1900599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_Toc327539046</vt:lpwstr>
      </vt:variant>
      <vt:variant>
        <vt:i4>1900599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_Toc327539045</vt:lpwstr>
      </vt:variant>
      <vt:variant>
        <vt:i4>1900599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_Toc327539044</vt:lpwstr>
      </vt:variant>
      <vt:variant>
        <vt:i4>1900599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_Toc327539043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GUIViewer, User Guide</dc:title>
  <dc:subject/>
  <dc:creator>ETH/XZD Mihály Mikó (+36 30 593 0146)</dc:creator>
  <cp:keywords>Users Guide, User's Guide, User Guide, TTCN-3, TTCNv3, TTCN3, EPTF</cp:keywords>
  <dc:description>33/198 17-CNL 113 512 Uen_x000d_Rev A</dc:description>
  <cp:lastModifiedBy>Imre Nagy</cp:lastModifiedBy>
  <cp:revision>2</cp:revision>
  <cp:lastPrinted>2007-11-29T14:06:00Z</cp:lastPrinted>
  <dcterms:created xsi:type="dcterms:W3CDTF">2018-06-21T12:01:00Z</dcterms:created>
  <dcterms:modified xsi:type="dcterms:W3CDTF">2018-06-21T12:01:00Z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ETH/XZD Mihály Mikó (+36 30 593 0146)</vt:lpwstr>
  </property>
  <property fmtid="{D5CDD505-2E9C-101B-9397-08002B2CF9AE}" pid="5" name="DocNo">
    <vt:lpwstr>33/198 17-CNL 113 512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EPTF CLL GUIViewer, User Guide</vt:lpwstr>
  </property>
  <property fmtid="{D5CDD505-2E9C-101B-9397-08002B2CF9AE}" pid="9" name="Reference">
    <vt:lpwstr>GASK2</vt:lpwstr>
  </property>
  <property fmtid="{D5CDD505-2E9C-101B-9397-08002B2CF9AE}" pid="10" name="Date">
    <vt:lpwstr>2012-06-15</vt:lpwstr>
  </property>
  <property fmtid="{D5CDD505-2E9C-101B-9397-08002B2CF9AE}" pid="11" name="Keyword">
    <vt:lpwstr>Users Guide, User's Guide, User Guide, TTCN-3, TTCNv3, TTCN3, EPTF</vt:lpwstr>
  </property>
  <property fmtid="{D5CDD505-2E9C-101B-9397-08002B2CF9AE}" pid="12" name="ApprovedBy">
    <vt:lpwstr>ETH/XZDC (Norbert Pintér)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