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AA7622">
        <w:t>EPTF CLL Ring Buffer Support, User Guide</w:t>
      </w:r>
      <w:r>
        <w:fldChar w:fldCharType="end"/>
      </w:r>
      <w:bookmarkEnd w:id="3"/>
    </w:p>
    <w:p w:rsidR="009E3A67" w:rsidRDefault="009E3A67">
      <w:pPr>
        <w:pStyle w:val="Contents"/>
        <w:spacing w:after="240"/>
      </w:pPr>
    </w:p>
    <w:p w:rsidR="009E3A67" w:rsidRDefault="009E3A67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BE661D" w:rsidRDefault="009E3A67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11150552" w:history="1">
        <w:r w:rsidR="00BE661D" w:rsidRPr="00C42EB4">
          <w:rPr>
            <w:rStyle w:val="Hyperlink"/>
          </w:rPr>
          <w:t>1</w:t>
        </w:r>
        <w:r w:rsidR="00BE661D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BE661D" w:rsidRPr="00C42EB4">
          <w:rPr>
            <w:rStyle w:val="Hyperlink"/>
          </w:rPr>
          <w:t>Introduction</w:t>
        </w:r>
        <w:r w:rsidR="00BE661D">
          <w:rPr>
            <w:webHidden/>
          </w:rPr>
          <w:tab/>
        </w:r>
        <w:r w:rsidR="00BE661D">
          <w:rPr>
            <w:webHidden/>
          </w:rPr>
          <w:fldChar w:fldCharType="begin"/>
        </w:r>
        <w:r w:rsidR="00BE661D">
          <w:rPr>
            <w:webHidden/>
          </w:rPr>
          <w:instrText xml:space="preserve"> PAGEREF _Toc211150552 \h </w:instrText>
        </w:r>
        <w:r w:rsidR="00BE661D">
          <w:rPr>
            <w:webHidden/>
          </w:rPr>
          <w:fldChar w:fldCharType="separate"/>
        </w:r>
        <w:r w:rsidR="00BE661D">
          <w:rPr>
            <w:webHidden/>
          </w:rPr>
          <w:t>2</w:t>
        </w:r>
        <w:r w:rsidR="00BE661D"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3" w:history="1">
        <w:r w:rsidRPr="00C42EB4"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4" w:history="1">
        <w:r w:rsidRPr="00C42EB4">
          <w:rPr>
            <w:rStyle w:val="Hyperlink"/>
            <w:snapToGrid w:val="0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5" w:history="1">
        <w:r w:rsidRPr="00C42EB4">
          <w:rPr>
            <w:rStyle w:val="Hyperlink"/>
          </w:rPr>
          <w:t>1.2.1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6" w:history="1">
        <w:r w:rsidRPr="00C42EB4">
          <w:rPr>
            <w:rStyle w:val="Hyperlink"/>
          </w:rPr>
          <w:t>1.2.2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7" w:history="1">
        <w:r w:rsidRPr="00C42EB4">
          <w:rPr>
            <w:rStyle w:val="Hyperlink"/>
          </w:rPr>
          <w:t>1.2.3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8" w:history="1">
        <w:r w:rsidRPr="00C42EB4">
          <w:rPr>
            <w:rStyle w:val="Hyperlink"/>
          </w:rPr>
          <w:t>1.2.4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59" w:history="1">
        <w:r w:rsidRPr="00C42EB4">
          <w:rPr>
            <w:rStyle w:val="Hyperlink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_Toc211150559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0" w:history="1">
        <w:r w:rsidRPr="00C42EB4"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Ring Buffer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1" w:history="1">
        <w:r w:rsidRPr="00C42EB4">
          <w:rPr>
            <w:rStyle w:val="Hyperlink"/>
          </w:rPr>
          <w:t>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2" w:history="1">
        <w:r w:rsidRPr="00C42EB4">
          <w:rPr>
            <w:rStyle w:val="Hyperlink"/>
          </w:rPr>
          <w:t>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Description of files in this feature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3" w:history="1">
        <w:r w:rsidRPr="00C42EB4">
          <w:rPr>
            <w:rStyle w:val="Hyperlink"/>
          </w:rPr>
          <w:t>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Description of required files from other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4" w:history="1">
        <w:r w:rsidRPr="00C42EB4">
          <w:rPr>
            <w:rStyle w:val="Hyperlink"/>
          </w:rPr>
          <w:t>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5" w:history="1">
        <w:r w:rsidRPr="00C42EB4">
          <w:rPr>
            <w:rStyle w:val="Hyperlink"/>
          </w:rPr>
          <w:t>2.5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_Toc211150565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6" w:history="1">
        <w:r w:rsidRPr="00C42EB4"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_Toc211150566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661D" w:rsidRDefault="00BE661D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211150567" w:history="1">
        <w:r w:rsidRPr="00C42EB4"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C42EB4">
          <w:rPr>
            <w:rStyle w:val="Hyperlink"/>
          </w:rPr>
          <w:t>Demo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_Toc211150567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E3A67" w:rsidRDefault="009E3A67">
      <w:pPr>
        <w:pStyle w:val="BodyText"/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4" w:name="_Toc211150552"/>
      <w:r>
        <w:lastRenderedPageBreak/>
        <w:t>Introduction</w:t>
      </w:r>
      <w:bookmarkEnd w:id="4"/>
    </w:p>
    <w:p w:rsidR="009E3A67" w:rsidRDefault="009E3A67">
      <w:pPr>
        <w:pStyle w:val="Heading2"/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211150553"/>
      <w:r>
        <w:t>Revision history</w:t>
      </w:r>
      <w:bookmarkEnd w:id="12"/>
      <w:bookmarkEnd w:id="13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CD2AD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2007-11-12</w:t>
            </w: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CD2AD0" w:rsidRDefault="00CD2AD0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eistfal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823CE0">
            <w:pPr>
              <w:rPr>
                <w:snapToGrid w:val="0"/>
              </w:rPr>
            </w:pPr>
            <w:r>
              <w:rPr>
                <w:snapToGrid w:val="0"/>
              </w:rPr>
              <w:t>2007-11-21</w:t>
            </w:r>
          </w:p>
        </w:tc>
        <w:tc>
          <w:tcPr>
            <w:tcW w:w="993" w:type="dxa"/>
          </w:tcPr>
          <w:p w:rsidR="009E3A67" w:rsidRDefault="00823CE0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9E3A67" w:rsidRDefault="00823CE0">
            <w:pPr>
              <w:rPr>
                <w:snapToGrid w:val="0"/>
              </w:rPr>
            </w:pPr>
            <w:r>
              <w:rPr>
                <w:snapToGrid w:val="0"/>
              </w:rPr>
              <w:t>Updated after review</w:t>
            </w:r>
          </w:p>
        </w:tc>
        <w:tc>
          <w:tcPr>
            <w:tcW w:w="1417" w:type="dxa"/>
          </w:tcPr>
          <w:p w:rsidR="009E3A67" w:rsidRDefault="00823CE0">
            <w:pPr>
              <w:rPr>
                <w:snapToGrid w:val="0"/>
              </w:rPr>
            </w:pPr>
            <w:r>
              <w:rPr>
                <w:snapToGrid w:val="0"/>
              </w:rPr>
              <w:t>eistfal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9E3A67" w:rsidRDefault="009E3A67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9E3A67" w:rsidRDefault="009E3A67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4" w:name="_Toc211150554"/>
      <w:r>
        <w:rPr>
          <w:snapToGrid w:val="0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9E3A67" w:rsidRDefault="009E3A67">
      <w:pPr>
        <w:pStyle w:val="Heading3"/>
      </w:pPr>
      <w:bookmarkStart w:id="15" w:name="_Toc211150555"/>
      <w:r>
        <w:t>How to Read this Document</w:t>
      </w:r>
      <w:bookmarkEnd w:id="15"/>
    </w:p>
    <w:p w:rsidR="0038630C" w:rsidRPr="00754136" w:rsidRDefault="0038630C" w:rsidP="0038630C">
      <w:pPr>
        <w:pStyle w:val="BodyText"/>
      </w:pPr>
      <w:r>
        <w:t xml:space="preserve">This is the User Guide for the </w:t>
      </w:r>
      <w:r w:rsidRPr="0038630C">
        <w:t xml:space="preserve">Ring Buffer Support </w:t>
      </w:r>
      <w:r>
        <w:t xml:space="preserve">of the Ericsson Performance Test Framework (TitanSim), Core Load Library (CLL). TitanSim CLL is developed for the TTCN-3 </w:t>
      </w:r>
      <w:r>
        <w:fldChar w:fldCharType="begin"/>
      </w:r>
      <w:r>
        <w:instrText xml:space="preserve"> REF _Ref45513518 \r \h </w:instrText>
      </w:r>
      <w:r>
        <w:fldChar w:fldCharType="separate"/>
      </w:r>
      <w:r w:rsidR="00BE661D">
        <w:rPr>
          <w:cs/>
        </w:rPr>
        <w:t>‎</w:t>
      </w:r>
      <w:r w:rsidR="00BE661D">
        <w:t>[1]</w:t>
      </w:r>
      <w:r>
        <w:fldChar w:fldCharType="end"/>
      </w:r>
      <w:r>
        <w:t xml:space="preserve"> Toolset with </w:t>
      </w:r>
      <w:r w:rsidRPr="0074533E">
        <w:t>TITAN</w:t>
      </w:r>
      <w:r>
        <w:t xml:space="preserve">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BE661D">
        <w:rPr>
          <w:cs/>
        </w:rPr>
        <w:t>‎</w:t>
      </w:r>
      <w:r w:rsidR="00BE661D">
        <w:t>[2]</w:t>
      </w:r>
      <w:r>
        <w:fldChar w:fldCharType="end"/>
      </w:r>
      <w:r w:rsidRPr="0074533E">
        <w:t>.</w:t>
      </w:r>
      <w:r>
        <w:t xml:space="preserve"> This document should be read together with the Function Description of the Ring Buffer Support</w:t>
      </w:r>
      <w:r>
        <w:rPr>
          <w:color w:val="0000FF"/>
        </w:rPr>
        <w:t xml:space="preserve"> </w:t>
      </w:r>
      <w:r>
        <w:t xml:space="preserve">feature </w:t>
      </w:r>
      <w:r>
        <w:fldChar w:fldCharType="begin"/>
      </w:r>
      <w:r>
        <w:instrText xml:space="preserve"> REF _Ref182891563 \r \h </w:instrText>
      </w:r>
      <w:r>
        <w:fldChar w:fldCharType="separate"/>
      </w:r>
      <w:r w:rsidR="00BE661D">
        <w:rPr>
          <w:cs/>
        </w:rPr>
        <w:t>‎</w:t>
      </w:r>
      <w:r w:rsidR="00BE661D">
        <w:t>[6]</w:t>
      </w:r>
      <w:r>
        <w:fldChar w:fldCharType="end"/>
      </w:r>
      <w:r>
        <w:t xml:space="preserve">. For more information on the TitanSim CLL please consult the Product Revision Information </w:t>
      </w:r>
      <w:r>
        <w:fldChar w:fldCharType="begin"/>
      </w:r>
      <w:r>
        <w:instrText xml:space="preserve"> REF _Ref182888887 \r \h </w:instrText>
      </w:r>
      <w:r>
        <w:fldChar w:fldCharType="separate"/>
      </w:r>
      <w:r w:rsidR="00BE661D">
        <w:rPr>
          <w:cs/>
        </w:rPr>
        <w:t>‎</w:t>
      </w:r>
      <w:r w:rsidR="00BE661D">
        <w:t>[3]</w:t>
      </w:r>
      <w:r>
        <w:fldChar w:fldCharType="end"/>
      </w:r>
      <w:r>
        <w:t xml:space="preserve">, the Users Guide </w:t>
      </w:r>
      <w:r>
        <w:fldChar w:fldCharType="begin"/>
      </w:r>
      <w:r>
        <w:instrText xml:space="preserve"> REF _Ref182889793 \r \h </w:instrText>
      </w:r>
      <w:r>
        <w:fldChar w:fldCharType="separate"/>
      </w:r>
      <w:r w:rsidR="00BE661D">
        <w:rPr>
          <w:cs/>
        </w:rPr>
        <w:t>‎</w:t>
      </w:r>
      <w:r w:rsidR="00BE661D">
        <w:t>[4]</w:t>
      </w:r>
      <w:r>
        <w:fldChar w:fldCharType="end"/>
      </w:r>
      <w:r>
        <w:t xml:space="preserve"> and the Function Specification </w:t>
      </w:r>
      <w:r>
        <w:fldChar w:fldCharType="begin"/>
      </w:r>
      <w:r>
        <w:instrText xml:space="preserve"> REF _Ref182891647 \r \h </w:instrText>
      </w:r>
      <w:r>
        <w:fldChar w:fldCharType="separate"/>
      </w:r>
      <w:r w:rsidR="00BE661D">
        <w:rPr>
          <w:cs/>
        </w:rPr>
        <w:t>‎</w:t>
      </w:r>
      <w:r w:rsidR="00BE661D">
        <w:t>[5]</w:t>
      </w:r>
      <w:r>
        <w:fldChar w:fldCharType="end"/>
      </w:r>
      <w:r>
        <w:t xml:space="preserve"> of the TitanSim.</w:t>
      </w:r>
    </w:p>
    <w:p w:rsidR="0038630C" w:rsidRDefault="0038630C" w:rsidP="0038630C">
      <w:pPr>
        <w:pStyle w:val="Heading3"/>
        <w:numPr>
          <w:ilvl w:val="2"/>
          <w:numId w:val="1"/>
        </w:numPr>
      </w:pPr>
      <w:bookmarkStart w:id="16" w:name="_Toc182727536"/>
      <w:bookmarkStart w:id="17" w:name="_Toc182895069"/>
      <w:bookmarkStart w:id="18" w:name="_Toc211150556"/>
      <w:r>
        <w:t>References</w:t>
      </w:r>
      <w:bookmarkEnd w:id="16"/>
      <w:bookmarkEnd w:id="17"/>
      <w:bookmarkEnd w:id="18"/>
    </w:p>
    <w:p w:rsidR="0038630C" w:rsidRDefault="0038630C" w:rsidP="0038630C">
      <w:pPr>
        <w:pStyle w:val="List"/>
      </w:pPr>
      <w:bookmarkStart w:id="19" w:name="_Ref55708574"/>
      <w:bookmarkStart w:id="20" w:name="_Ref45513518"/>
      <w:r>
        <w:t>ETSI ES 201 873-1 v3.2.1 (2007-02)</w:t>
      </w:r>
      <w:r>
        <w:br/>
        <w:t>The Testing and Test Control Notation version 3. Part 1: Core Language</w:t>
      </w:r>
      <w:bookmarkEnd w:id="20"/>
    </w:p>
    <w:p w:rsidR="0038630C" w:rsidRDefault="0038630C" w:rsidP="0038630C">
      <w:pPr>
        <w:pStyle w:val="List"/>
      </w:pPr>
      <w:bookmarkStart w:id="21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1"/>
    </w:p>
    <w:p w:rsidR="0038630C" w:rsidRDefault="0038630C" w:rsidP="0038630C">
      <w:pPr>
        <w:pStyle w:val="List"/>
      </w:pPr>
      <w:bookmarkStart w:id="22" w:name="_Ref182888887"/>
      <w:bookmarkEnd w:id="19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2"/>
    </w:p>
    <w:p w:rsidR="0038630C" w:rsidRDefault="0038630C" w:rsidP="0038630C">
      <w:pPr>
        <w:pStyle w:val="List"/>
      </w:pPr>
      <w:bookmarkStart w:id="23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3"/>
    </w:p>
    <w:p w:rsidR="0038630C" w:rsidRDefault="0038630C" w:rsidP="0038630C">
      <w:pPr>
        <w:pStyle w:val="List"/>
      </w:pPr>
      <w:bookmarkStart w:id="24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4"/>
    </w:p>
    <w:p w:rsidR="0038630C" w:rsidRDefault="0038630C" w:rsidP="0038630C">
      <w:pPr>
        <w:pStyle w:val="List"/>
      </w:pPr>
      <w:bookmarkStart w:id="25" w:name="_Ref182891563"/>
      <w:r>
        <w:t>13/</w:t>
      </w:r>
      <w:r w:rsidRPr="005B1E03">
        <w:t>155 16-CNL 113 512</w:t>
      </w:r>
      <w:r>
        <w:br/>
        <w:t>EPTF CLL Ring Buffer Support, Function Description</w:t>
      </w:r>
      <w:bookmarkEnd w:id="25"/>
    </w:p>
    <w:p w:rsidR="006E4E0B" w:rsidRDefault="0038630C" w:rsidP="006E4E0B">
      <w:pPr>
        <w:pStyle w:val="List"/>
      </w:pPr>
      <w:bookmarkStart w:id="26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Pr="00CB28E3">
          <w:rPr>
            <w:rStyle w:val="Hyperlink"/>
          </w:rPr>
          <w:t>http://ttcn.ericsson.se/products/libraries.shtml</w:t>
        </w:r>
      </w:hyperlink>
      <w:bookmarkEnd w:id="26"/>
    </w:p>
    <w:p w:rsidR="0038630C" w:rsidRDefault="0038630C" w:rsidP="0038630C">
      <w:pPr>
        <w:pStyle w:val="List"/>
        <w:numPr>
          <w:ilvl w:val="0"/>
          <w:numId w:val="0"/>
        </w:numPr>
        <w:ind w:left="3289" w:hanging="737"/>
      </w:pPr>
    </w:p>
    <w:p w:rsidR="009E3A67" w:rsidRDefault="009E3A67">
      <w:pPr>
        <w:pStyle w:val="Heading3"/>
      </w:pPr>
      <w:bookmarkStart w:id="27" w:name="_Toc211150557"/>
      <w:r>
        <w:t>Abbreviations</w:t>
      </w:r>
      <w:bookmarkEnd w:id="27"/>
    </w:p>
    <w:p w:rsidR="004E71CF" w:rsidRDefault="004E71CF" w:rsidP="004E71C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4E71CF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4E71CF" w:rsidP="004E71CF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Pr="00081610">
        <w:rPr>
          <w:rFonts w:cs="Arial"/>
        </w:rPr>
        <w:tab/>
        <w:t>Ericsson Load Test Framework, formerly TITAN Load Test Framework</w:t>
      </w:r>
    </w:p>
    <w:p w:rsidR="004E71CF" w:rsidRDefault="004E71CF" w:rsidP="004E71C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ref_TTCN3_standard \h </w:instrText>
      </w:r>
      <w:r>
        <w:rPr>
          <w:rFonts w:cs="Arial"/>
        </w:rPr>
        <w:fldChar w:fldCharType="separate"/>
      </w:r>
      <w:r w:rsidR="00BE661D">
        <w:rPr>
          <w:rFonts w:cs="Arial"/>
          <w:b/>
          <w:bCs/>
          <w:lang w:val="en-US"/>
        </w:rPr>
        <w:t>Error! Reference source not found.</w:t>
      </w:r>
      <w:r>
        <w:rPr>
          <w:rFonts w:cs="Arial"/>
        </w:rPr>
        <w:fldChar w:fldCharType="end"/>
      </w:r>
    </w:p>
    <w:p w:rsidR="009E3A67" w:rsidRDefault="009E3A67">
      <w:pPr>
        <w:pStyle w:val="Heading3"/>
      </w:pPr>
      <w:bookmarkStart w:id="28" w:name="_Toc211150558"/>
      <w:r>
        <w:t>Terminology</w:t>
      </w:r>
      <w:bookmarkEnd w:id="28"/>
    </w:p>
    <w:p w:rsidR="004E71CF" w:rsidRPr="002B0356" w:rsidRDefault="004E71CF" w:rsidP="004E71CF">
      <w:pPr>
        <w:pStyle w:val="Term-list"/>
        <w:jc w:val="both"/>
        <w:rPr>
          <w:rFonts w:eastAsia="SimSun"/>
          <w:lang w:eastAsia="zh-CN"/>
        </w:rPr>
      </w:pPr>
      <w:bookmarkStart w:id="29" w:name="_Toc46547758"/>
      <w:r>
        <w:rPr>
          <w:rFonts w:eastAsia="SimSun"/>
          <w:i/>
          <w:iCs/>
          <w:lang w:eastAsia="zh-CN"/>
        </w:rPr>
        <w:t>TITANSim Core (</w:t>
      </w:r>
      <w:r w:rsidRPr="002B0356">
        <w:rPr>
          <w:rFonts w:eastAsia="SimSun"/>
          <w:i/>
          <w:iCs/>
          <w:lang w:eastAsia="zh-CN"/>
        </w:rPr>
        <w:t>Load) Library(CLL)</w:t>
      </w:r>
      <w:r w:rsidRPr="002B0356">
        <w:rPr>
          <w:rFonts w:eastAsia="SimSun"/>
          <w:i/>
          <w:iCs/>
          <w:lang w:eastAsia="zh-CN"/>
        </w:rPr>
        <w:tab/>
      </w:r>
      <w:r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 CLL</w:t>
      </w:r>
      <w:r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 CLL</w:t>
      </w:r>
      <w:r w:rsidRPr="002B0356">
        <w:rPr>
          <w:rFonts w:eastAsia="SimSun"/>
          <w:lang w:eastAsia="zh-CN"/>
        </w:rPr>
        <w:t xml:space="preserve"> development is to be funded centrally by Ericsson</w:t>
      </w:r>
    </w:p>
    <w:p w:rsidR="009E3A67" w:rsidRDefault="009E3A67">
      <w:pPr>
        <w:pStyle w:val="Heading2"/>
      </w:pPr>
      <w:bookmarkStart w:id="30" w:name="_Toc211150559"/>
      <w:r>
        <w:t>System Requirements</w:t>
      </w:r>
      <w:bookmarkEnd w:id="29"/>
      <w:bookmarkEnd w:id="30"/>
    </w:p>
    <w:p w:rsidR="009E3A67" w:rsidRDefault="00B816D9" w:rsidP="00B816D9">
      <w:pPr>
        <w:pStyle w:val="BodyText"/>
      </w:pPr>
      <w:r>
        <w:t xml:space="preserve">In order to use the Ring Buffer Support feature the system requirements listed in TitanSim CLL User Guide </w:t>
      </w:r>
      <w:r>
        <w:fldChar w:fldCharType="begin"/>
      </w:r>
      <w:r>
        <w:instrText xml:space="preserve"> REF _Ref182891647 \r \h </w:instrText>
      </w:r>
      <w:r>
        <w:fldChar w:fldCharType="separate"/>
      </w:r>
      <w:r w:rsidR="00BE661D">
        <w:rPr>
          <w:cs/>
        </w:rPr>
        <w:t>‎</w:t>
      </w:r>
      <w:r w:rsidR="00BE661D">
        <w:t>[5]</w:t>
      </w:r>
      <w:r>
        <w:fldChar w:fldCharType="end"/>
      </w:r>
      <w:r>
        <w:t xml:space="preserve"> should be fulfilled.</w:t>
      </w:r>
    </w:p>
    <w:p w:rsidR="00B629EE" w:rsidRDefault="00A40A24" w:rsidP="00B629EE">
      <w:pPr>
        <w:pStyle w:val="Heading1"/>
      </w:pPr>
      <w:bookmarkStart w:id="31" w:name="_Toc211150560"/>
      <w:r>
        <w:t>Ring Buffer Support</w:t>
      </w:r>
      <w:bookmarkEnd w:id="31"/>
      <w:r w:rsidR="00B629EE">
        <w:t xml:space="preserve"> </w:t>
      </w:r>
    </w:p>
    <w:p w:rsidR="009E3A67" w:rsidRDefault="009E3A67" w:rsidP="00B629EE">
      <w:pPr>
        <w:pStyle w:val="Heading2"/>
      </w:pPr>
      <w:bookmarkStart w:id="32" w:name="_Toc211150561"/>
      <w:r>
        <w:t>Overview</w:t>
      </w:r>
      <w:bookmarkEnd w:id="32"/>
    </w:p>
    <w:p w:rsidR="00B816D9" w:rsidRDefault="00B816D9" w:rsidP="00B816D9">
      <w:pPr>
        <w:pStyle w:val="BodyText"/>
        <w:jc w:val="both"/>
      </w:pPr>
      <w:bookmarkStart w:id="33" w:name="_Toc46547766"/>
      <w:bookmarkStart w:id="34" w:name="_Toc175455185"/>
      <w:r>
        <w:t>The EPTF CLL Ring Buffer component is a fundamental component providing an implementation for ring buffers in a load test environment.</w:t>
      </w:r>
    </w:p>
    <w:p w:rsidR="00AB7DB1" w:rsidRDefault="00AB7DB1" w:rsidP="00B816D9">
      <w:pPr>
        <w:pStyle w:val="BodyText"/>
        <w:jc w:val="both"/>
      </w:pPr>
      <w:r>
        <w:t>R</w:t>
      </w:r>
      <w:r w:rsidRPr="00C56E62">
        <w:t>ing buffer</w:t>
      </w:r>
      <w:r>
        <w:t xml:space="preserve"> </w:t>
      </w:r>
      <w:r w:rsidR="00B816D9">
        <w:t xml:space="preserve">(or circular buffer) </w:t>
      </w:r>
      <w:r>
        <w:t xml:space="preserve">is a </w:t>
      </w:r>
      <w:hyperlink r:id="rId8" w:tooltip="Data structure" w:history="1">
        <w:r w:rsidRPr="00C56E62">
          <w:t>data structure</w:t>
        </w:r>
      </w:hyperlink>
      <w:r>
        <w:t xml:space="preserve"> that uses a single, fixed-size </w:t>
      </w:r>
      <w:hyperlink r:id="rId9" w:tooltip="Buffer (computer science)" w:history="1">
        <w:r w:rsidRPr="00C56E62">
          <w:t>buffer</w:t>
        </w:r>
      </w:hyperlink>
      <w:r>
        <w:t xml:space="preserve"> as if it were connected end-to-end. This structure can be easily used for buffering </w:t>
      </w:r>
      <w:hyperlink r:id="rId10" w:tooltip="Data stream" w:history="1">
        <w:r w:rsidRPr="00C56E62">
          <w:t>data streams</w:t>
        </w:r>
      </w:hyperlink>
      <w:r>
        <w:t xml:space="preserve">. </w:t>
      </w:r>
    </w:p>
    <w:p w:rsidR="00AB7DB1" w:rsidRDefault="00AB7DB1" w:rsidP="00AB7DB1">
      <w:pPr>
        <w:pStyle w:val="BodyText"/>
        <w:jc w:val="both"/>
      </w:pPr>
      <w:r>
        <w:t xml:space="preserve">TitanSim Ring Buffer is a sequence of elements with maximized size, called capacity. It allows random access to elements and provides constant time insertion and removal at both front-end and back-end of the sequence. If you insert a new element to a full buffer (i.e. </w:t>
      </w:r>
      <w:r w:rsidR="004C75CE">
        <w:t>number of elements is equal with buffer</w:t>
      </w:r>
      <w:r>
        <w:t xml:space="preserve"> capacity), the element at the other end is being overwritten.</w:t>
      </w:r>
    </w:p>
    <w:p w:rsidR="00AB7DB1" w:rsidRPr="00295678" w:rsidRDefault="00AB7DB1" w:rsidP="00AB7DB1">
      <w:pPr>
        <w:pStyle w:val="BodyText"/>
        <w:jc w:val="both"/>
      </w:pPr>
      <w:r>
        <w:t>TitanSim Ring Buffer component provides ring buffer implementation both for integer and generic types. Generic (type independent) ring buffer support is implemented through macro-preprocessor of C++ compiler.</w:t>
      </w:r>
    </w:p>
    <w:p w:rsidR="00173D25" w:rsidRDefault="00956385" w:rsidP="00F85875">
      <w:pPr>
        <w:pStyle w:val="Heading2"/>
      </w:pPr>
      <w:bookmarkStart w:id="35" w:name="_Ref183331205"/>
      <w:bookmarkStart w:id="36" w:name="_Toc211150562"/>
      <w:r>
        <w:t xml:space="preserve">Description of files in this </w:t>
      </w:r>
      <w:bookmarkStart w:id="37" w:name="_Toc175455186"/>
      <w:bookmarkEnd w:id="34"/>
      <w:r w:rsidR="00F85875">
        <w:t>feature</w:t>
      </w:r>
      <w:bookmarkEnd w:id="35"/>
      <w:bookmarkEnd w:id="36"/>
    </w:p>
    <w:p w:rsidR="00B816D9" w:rsidRDefault="00B816D9" w:rsidP="00B816D9">
      <w:pPr>
        <w:pStyle w:val="BodyText"/>
        <w:jc w:val="both"/>
      </w:pPr>
      <w:r>
        <w:t>The EPTF CLL Ring Buffer Support API includes the following files:</w:t>
      </w:r>
    </w:p>
    <w:p w:rsidR="00CF0C29" w:rsidRDefault="00CF0C29" w:rsidP="00CF0C29">
      <w:pPr>
        <w:pStyle w:val="BodyText"/>
        <w:numPr>
          <w:ilvl w:val="0"/>
          <w:numId w:val="23"/>
        </w:numPr>
        <w:jc w:val="both"/>
      </w:pPr>
      <w:r w:rsidRPr="00993702">
        <w:t>EPTF_CLL_</w:t>
      </w:r>
      <w:r w:rsidR="00CA21D4">
        <w:t>Integer</w:t>
      </w:r>
      <w:r>
        <w:t>RingBuffer</w:t>
      </w:r>
      <w:r w:rsidRPr="00993702">
        <w:t>_Functions.ttcn</w:t>
      </w:r>
      <w:r>
        <w:t xml:space="preserve">: This TTCN-3 module </w:t>
      </w:r>
      <w:r w:rsidRPr="00993702">
        <w:t xml:space="preserve">contains the </w:t>
      </w:r>
      <w:r>
        <w:t xml:space="preserve">public interface </w:t>
      </w:r>
      <w:r w:rsidRPr="00993702">
        <w:t xml:space="preserve">of </w:t>
      </w:r>
      <w:r>
        <w:t>ring buffer for integer values.</w:t>
      </w:r>
    </w:p>
    <w:p w:rsidR="00CF0C29" w:rsidRDefault="00CF0C29" w:rsidP="00CF0C29">
      <w:pPr>
        <w:pStyle w:val="BodyText"/>
        <w:numPr>
          <w:ilvl w:val="0"/>
          <w:numId w:val="23"/>
        </w:numPr>
        <w:jc w:val="both"/>
      </w:pPr>
      <w:r w:rsidRPr="00993702">
        <w:lastRenderedPageBreak/>
        <w:t>EPTF_CLL_</w:t>
      </w:r>
      <w:r>
        <w:t>GenericRingBuffer</w:t>
      </w:r>
      <w:r w:rsidRPr="00993702">
        <w:t>_Functions.ttcn</w:t>
      </w:r>
      <w:r>
        <w:t>in: This TTCN-3 include file contains the public interface of gen</w:t>
      </w:r>
      <w:r w:rsidR="00CA21D4">
        <w:t>eric ring buffer implementation</w:t>
      </w:r>
      <w:r>
        <w:t xml:space="preserve"> can be used for any user defined TTCN3 data type.</w:t>
      </w:r>
    </w:p>
    <w:p w:rsidR="00CF0C29" w:rsidRDefault="00CF0C29" w:rsidP="00CF0C29">
      <w:pPr>
        <w:pStyle w:val="BodyText"/>
        <w:numPr>
          <w:ilvl w:val="0"/>
          <w:numId w:val="23"/>
        </w:numPr>
        <w:jc w:val="both"/>
      </w:pPr>
      <w:r w:rsidRPr="00993702">
        <w:t>EPTF_CLL_</w:t>
      </w:r>
      <w:r>
        <w:t>RingBuffer</w:t>
      </w:r>
      <w:r w:rsidRPr="00993702">
        <w:t>_</w:t>
      </w:r>
      <w:r w:rsidR="00CA21D4">
        <w:t>Definitions.ttcn: This</w:t>
      </w:r>
      <w:r>
        <w:t xml:space="preserve"> module contains </w:t>
      </w:r>
      <w:r w:rsidRPr="00993702">
        <w:t xml:space="preserve">common type definitions </w:t>
      </w:r>
      <w:r>
        <w:t>for ring buffer support.</w:t>
      </w:r>
    </w:p>
    <w:p w:rsidR="00CF0C29" w:rsidRDefault="00CF0C29" w:rsidP="00CF0C29">
      <w:pPr>
        <w:pStyle w:val="BodyText"/>
        <w:numPr>
          <w:ilvl w:val="0"/>
          <w:numId w:val="23"/>
        </w:numPr>
        <w:jc w:val="both"/>
      </w:pPr>
      <w:r w:rsidRPr="00993702">
        <w:t>EPTF_CLL_</w:t>
      </w:r>
      <w:r>
        <w:t>GenericRingBuffer</w:t>
      </w:r>
      <w:r w:rsidRPr="00993702">
        <w:t>_</w:t>
      </w:r>
      <w:r w:rsidR="00CA21D4">
        <w:t xml:space="preserve">Definitions.ttcnin: This </w:t>
      </w:r>
      <w:r>
        <w:t xml:space="preserve">include file contains </w:t>
      </w:r>
      <w:r w:rsidRPr="00993702">
        <w:t xml:space="preserve">type definitions </w:t>
      </w:r>
      <w:r>
        <w:t>for generic ring buffer support.</w:t>
      </w:r>
    </w:p>
    <w:p w:rsidR="00CF0C29" w:rsidRDefault="00CF0C29" w:rsidP="00CF0C29">
      <w:pPr>
        <w:pStyle w:val="BodyText"/>
        <w:numPr>
          <w:ilvl w:val="0"/>
          <w:numId w:val="23"/>
        </w:numPr>
        <w:jc w:val="both"/>
      </w:pPr>
      <w:r w:rsidRPr="00993702">
        <w:t>EPTF_CLL_</w:t>
      </w:r>
      <w:r>
        <w:t>RingBuffer</w:t>
      </w:r>
      <w:r w:rsidRPr="00993702">
        <w:t>_</w:t>
      </w:r>
      <w:r>
        <w:t>Pri</w:t>
      </w:r>
      <w:r w:rsidR="00CA21D4">
        <w:t xml:space="preserve">vateFunctions.ttcn: This </w:t>
      </w:r>
      <w:r>
        <w:t xml:space="preserve">module contains </w:t>
      </w:r>
      <w:r w:rsidRPr="00993702">
        <w:t xml:space="preserve">common </w:t>
      </w:r>
      <w:r>
        <w:t>private func</w:t>
      </w:r>
      <w:r w:rsidRPr="00993702">
        <w:t xml:space="preserve">tions </w:t>
      </w:r>
      <w:r>
        <w:t xml:space="preserve">are used by </w:t>
      </w:r>
      <w:r w:rsidR="00CA21D4">
        <w:t>integer ring buffer and generic ring buffer</w:t>
      </w:r>
      <w:r>
        <w:t>.</w:t>
      </w:r>
    </w:p>
    <w:p w:rsidR="004C75CE" w:rsidRDefault="004C75CE" w:rsidP="00EE7154">
      <w:pPr>
        <w:pStyle w:val="BodyText"/>
        <w:jc w:val="both"/>
      </w:pPr>
      <w:r>
        <w:t xml:space="preserve">NOTE: TitanSim Ring Buffer component </w:t>
      </w:r>
      <w:r w:rsidRPr="004C75CE">
        <w:t>consists of two .ttcnin files. These</w:t>
      </w:r>
      <w:r>
        <w:t xml:space="preserve"> support the type independent, generic ring buffer management with the usage of C++ macros. </w:t>
      </w:r>
      <w:r w:rsidRPr="004C75CE">
        <w:t>The Makefile Generator treats the .ttcnin files as include files. They</w:t>
      </w:r>
      <w:r>
        <w:t xml:space="preserve"> </w:t>
      </w:r>
      <w:r w:rsidRPr="004C75CE">
        <w:t>will be added to the Makefile as special include file which will not be</w:t>
      </w:r>
      <w:r>
        <w:t xml:space="preserve"> </w:t>
      </w:r>
      <w:r w:rsidRPr="004C75CE">
        <w:t>translated by the compiler, but will be checked for modification when building</w:t>
      </w:r>
      <w:r>
        <w:t xml:space="preserve"> </w:t>
      </w:r>
      <w:r w:rsidR="00EE7154">
        <w:t>the</w:t>
      </w:r>
      <w:r>
        <w:t xml:space="preserve"> test suite.</w:t>
      </w:r>
    </w:p>
    <w:p w:rsidR="00956385" w:rsidRDefault="00956385" w:rsidP="00F85875">
      <w:pPr>
        <w:pStyle w:val="Heading2"/>
      </w:pPr>
      <w:bookmarkStart w:id="38" w:name="_Toc211150563"/>
      <w:r>
        <w:t xml:space="preserve">Description of required files from other </w:t>
      </w:r>
      <w:r w:rsidR="00F85875">
        <w:t>feature</w:t>
      </w:r>
      <w:r>
        <w:t>s</w:t>
      </w:r>
      <w:bookmarkEnd w:id="37"/>
      <w:bookmarkEnd w:id="38"/>
    </w:p>
    <w:p w:rsidR="00714766" w:rsidRDefault="00521012" w:rsidP="006E51B4">
      <w:pPr>
        <w:pStyle w:val="BodyText"/>
        <w:jc w:val="both"/>
        <w:rPr>
          <w:lang w:val="en-US"/>
        </w:rPr>
      </w:pPr>
      <w:r>
        <w:t xml:space="preserve">The </w:t>
      </w:r>
      <w:r w:rsidR="00CA21D4">
        <w:t>TitanSim Ring Buffer does not have any dependencies to other features of TitanSim CLL.</w:t>
      </w:r>
    </w:p>
    <w:p w:rsidR="00956385" w:rsidRDefault="00956385" w:rsidP="00956385">
      <w:pPr>
        <w:pStyle w:val="Heading2"/>
      </w:pPr>
      <w:bookmarkStart w:id="39" w:name="_Toc175455187"/>
      <w:bookmarkStart w:id="40" w:name="_Toc211150564"/>
      <w:r>
        <w:t>Installation</w:t>
      </w:r>
      <w:bookmarkEnd w:id="39"/>
      <w:bookmarkEnd w:id="40"/>
    </w:p>
    <w:p w:rsidR="00B816D9" w:rsidRDefault="00B816D9" w:rsidP="00B816D9">
      <w:pPr>
        <w:pStyle w:val="BodyText"/>
        <w:rPr>
          <w:rFonts w:cs="Arial"/>
        </w:rPr>
      </w:pPr>
      <w:r>
        <w:rPr>
          <w:rFonts w:cs="Arial"/>
        </w:rPr>
        <w:t>Since EPTF_CLL_RingBuffer</w:t>
      </w:r>
      <w:r>
        <w:t xml:space="preserve"> is </w:t>
      </w:r>
      <w:r>
        <w:rPr>
          <w:rFonts w:cs="Arial"/>
        </w:rPr>
        <w:t xml:space="preserve">used as a part of the TTCN-3 test environment this requires TTCN-3 Test Executor to be installed before any operation of these functions. For more details on the installation of TTCN-3 Test Executor see the relevant section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_Ref182888820 \r \h </w:instrText>
      </w:r>
      <w:r w:rsidRPr="001B52C7">
        <w:rPr>
          <w:rFonts w:cs="Arial"/>
        </w:rPr>
      </w:r>
      <w:r>
        <w:rPr>
          <w:rFonts w:cs="Arial"/>
        </w:rPr>
        <w:fldChar w:fldCharType="separate"/>
      </w:r>
      <w:r w:rsidR="00BE661D">
        <w:rPr>
          <w:rFonts w:cs="Arial"/>
          <w:cs/>
        </w:rPr>
        <w:t>‎</w:t>
      </w:r>
      <w:r w:rsidR="00BE661D">
        <w:rPr>
          <w:rFonts w:cs="Arial"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B816D9" w:rsidRDefault="00B816D9" w:rsidP="00760B84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following are needed to use EPTF_CLL_</w:t>
      </w:r>
      <w:r w:rsidR="00760B84">
        <w:rPr>
          <w:rFonts w:cs="Arial"/>
        </w:rPr>
        <w:t>RingBuffer</w:t>
      </w:r>
      <w:r>
        <w:rPr>
          <w:rFonts w:cs="Arial"/>
        </w:rPr>
        <w:t>:</w:t>
      </w:r>
    </w:p>
    <w:p w:rsidR="00B816D9" w:rsidRDefault="00B816D9" w:rsidP="006E4E0B">
      <w:pPr>
        <w:pStyle w:val="BodyText"/>
        <w:numPr>
          <w:ilvl w:val="0"/>
          <w:numId w:val="26"/>
        </w:numPr>
      </w:pPr>
      <w:r>
        <w:t>Copy the files listed in section [</w:t>
      </w:r>
      <w:r w:rsidR="006E4E0B">
        <w:fldChar w:fldCharType="begin"/>
      </w:r>
      <w:r w:rsidR="006E4E0B">
        <w:instrText xml:space="preserve"> REF _Ref183331205 \r \h </w:instrText>
      </w:r>
      <w:r w:rsidR="006E4E0B">
        <w:fldChar w:fldCharType="separate"/>
      </w:r>
      <w:r w:rsidR="00BE661D">
        <w:rPr>
          <w:cs/>
        </w:rPr>
        <w:t>‎</w:t>
      </w:r>
      <w:r w:rsidR="00BE661D">
        <w:t>2.2</w:t>
      </w:r>
      <w:r w:rsidR="006E4E0B">
        <w:fldChar w:fldCharType="end"/>
      </w:r>
      <w:r>
        <w:t>] to the directory of the test suite or create symbolic links to them.</w:t>
      </w:r>
    </w:p>
    <w:p w:rsidR="00B816D9" w:rsidRDefault="00B816D9" w:rsidP="00D041C9">
      <w:pPr>
        <w:pStyle w:val="BodyText"/>
        <w:numPr>
          <w:ilvl w:val="0"/>
          <w:numId w:val="25"/>
        </w:numPr>
      </w:pPr>
      <w:r>
        <w:t xml:space="preserve">Import the </w:t>
      </w:r>
      <w:r w:rsidR="00D041C9">
        <w:t xml:space="preserve">Ring Buffer </w:t>
      </w:r>
      <w:r>
        <w:t xml:space="preserve">demo or write your own application using </w:t>
      </w:r>
      <w:r w:rsidR="00D041C9">
        <w:t>Ring Buffer Support</w:t>
      </w:r>
      <w:r>
        <w:t>.</w:t>
      </w:r>
    </w:p>
    <w:p w:rsidR="00B816D9" w:rsidRDefault="00B816D9" w:rsidP="00B816D9">
      <w:pPr>
        <w:pStyle w:val="BodyText"/>
        <w:numPr>
          <w:ilvl w:val="0"/>
          <w:numId w:val="25"/>
        </w:numPr>
      </w:pPr>
      <w:r>
        <w:t xml:space="preserve">Create Makefile or modify the existing one. For more details see the relevant section of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BE661D">
        <w:rPr>
          <w:cs/>
        </w:rPr>
        <w:t>‎</w:t>
      </w:r>
      <w:r w:rsidR="00BE661D">
        <w:t>[2]</w:t>
      </w:r>
      <w:r>
        <w:fldChar w:fldCharType="end"/>
      </w:r>
      <w:r>
        <w:t>.</w:t>
      </w:r>
    </w:p>
    <w:p w:rsidR="00B816D9" w:rsidRDefault="00B816D9" w:rsidP="00B816D9">
      <w:pPr>
        <w:pStyle w:val="BodyText"/>
        <w:numPr>
          <w:ilvl w:val="0"/>
          <w:numId w:val="25"/>
        </w:numPr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BE661D">
        <w:rPr>
          <w:b/>
          <w:bCs/>
          <w:lang w:val="en-US"/>
        </w:rPr>
        <w:t>Error! Reference source not found.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41" w:name="_Toc211150565"/>
      <w:r>
        <w:t>Configuration</w:t>
      </w:r>
      <w:bookmarkEnd w:id="33"/>
      <w:bookmarkEnd w:id="41"/>
    </w:p>
    <w:p w:rsidR="00F85D7D" w:rsidRDefault="002B1590" w:rsidP="00C72D3F">
      <w:pPr>
        <w:pStyle w:val="BodyText"/>
        <w:jc w:val="both"/>
      </w:pPr>
      <w:r>
        <w:t>The TitanSim Ring Buff</w:t>
      </w:r>
      <w:r w:rsidR="006E51B4">
        <w:t>er Suppo</w:t>
      </w:r>
      <w:r>
        <w:t>rt does not require any configuration setting.</w:t>
      </w:r>
    </w:p>
    <w:p w:rsidR="009E3A67" w:rsidRDefault="009E3A67">
      <w:pPr>
        <w:pStyle w:val="Heading1"/>
      </w:pPr>
      <w:bookmarkStart w:id="42" w:name="_Toc211150566"/>
      <w:r>
        <w:lastRenderedPageBreak/>
        <w:t>Examples</w:t>
      </w:r>
      <w:bookmarkEnd w:id="42"/>
    </w:p>
    <w:p w:rsidR="009E3A67" w:rsidRDefault="009E3A67" w:rsidP="006E51B4">
      <w:pPr>
        <w:pStyle w:val="BodyText"/>
      </w:pPr>
      <w:r>
        <w:t xml:space="preserve">The “demo” directory of the deliverable contains the following </w:t>
      </w:r>
      <w:r w:rsidR="006E51B4">
        <w:t>files</w:t>
      </w:r>
      <w:r>
        <w:t>:</w:t>
      </w:r>
    </w:p>
    <w:p w:rsidR="00A370C0" w:rsidRDefault="006E51B4" w:rsidP="00A370C0">
      <w:pPr>
        <w:pStyle w:val="BodyText"/>
        <w:numPr>
          <w:ilvl w:val="0"/>
          <w:numId w:val="24"/>
        </w:numPr>
      </w:pPr>
      <w:r>
        <w:t>RingBuffer</w:t>
      </w:r>
      <w:r w:rsidR="00A370C0">
        <w:t>_demo.ttcn</w:t>
      </w:r>
      <w:r>
        <w:t>: This module contains the demo use cases.</w:t>
      </w:r>
    </w:p>
    <w:p w:rsidR="006E51B4" w:rsidRDefault="006E51B4" w:rsidP="00201E6A">
      <w:pPr>
        <w:pStyle w:val="BodyText"/>
        <w:numPr>
          <w:ilvl w:val="0"/>
          <w:numId w:val="24"/>
        </w:numPr>
      </w:pPr>
      <w:r>
        <w:t xml:space="preserve">MyMessageTypeRingBuffer_Functions.ttcnpp: This module contains the type definitions needed by the demo use cases. It illustrates how to instantiate the </w:t>
      </w:r>
      <w:r w:rsidR="00201E6A">
        <w:t>code for supporting a ring buffer built from</w:t>
      </w:r>
      <w:r>
        <w:t xml:space="preserve"> a user defined type.</w:t>
      </w:r>
    </w:p>
    <w:p w:rsidR="00580CC7" w:rsidRDefault="00580CC7" w:rsidP="00580CC7">
      <w:pPr>
        <w:pStyle w:val="Heading2"/>
      </w:pPr>
      <w:bookmarkStart w:id="43" w:name="_Toc175455210"/>
      <w:bookmarkStart w:id="44" w:name="_Toc211150567"/>
      <w:r>
        <w:t>Demo Module</w:t>
      </w:r>
      <w:bookmarkEnd w:id="43"/>
      <w:bookmarkEnd w:id="44"/>
    </w:p>
    <w:p w:rsidR="003A3B78" w:rsidRDefault="003A3B78" w:rsidP="002B10F1">
      <w:pPr>
        <w:pStyle w:val="BodyText"/>
      </w:pPr>
      <w:r>
        <w:t>The</w:t>
      </w:r>
      <w:r w:rsidR="00947BCA">
        <w:t xml:space="preserve"> demo module (</w:t>
      </w:r>
      <w:r w:rsidR="006E51B4">
        <w:t>RingBuffer</w:t>
      </w:r>
      <w:r w:rsidR="00947BCA">
        <w:t>_demo.ttcn) illustrates a typical us</w:t>
      </w:r>
      <w:r w:rsidR="00533E10">
        <w:t>age</w:t>
      </w:r>
      <w:r w:rsidR="00947BCA">
        <w:t xml:space="preserve"> of the </w:t>
      </w:r>
      <w:r w:rsidR="006E51B4">
        <w:t>ring buffer</w:t>
      </w:r>
      <w:r w:rsidR="00947BCA">
        <w:t>.</w:t>
      </w:r>
      <w:r w:rsidR="006E51B4">
        <w:t xml:space="preserve"> </w:t>
      </w:r>
      <w:r w:rsidR="00733322">
        <w:t>It</w:t>
      </w:r>
      <w:r w:rsidR="00533E10">
        <w:t xml:space="preserve"> </w:t>
      </w:r>
      <w:r w:rsidR="00733322">
        <w:t xml:space="preserve">defines a special </w:t>
      </w:r>
      <w:r w:rsidR="00533E10">
        <w:t xml:space="preserve">message type </w:t>
      </w:r>
      <w:r w:rsidR="00733322">
        <w:t>and generates</w:t>
      </w:r>
      <w:r w:rsidR="002B10F1">
        <w:t xml:space="preserve"> instances of it. T</w:t>
      </w:r>
      <w:r w:rsidR="00733322">
        <w:t>he</w:t>
      </w:r>
      <w:r w:rsidR="00533E10">
        <w:t xml:space="preserve"> generated </w:t>
      </w:r>
      <w:r w:rsidR="00733322">
        <w:t>messages are stored in a ring buffer</w:t>
      </w:r>
      <w:r w:rsidR="002B10F1">
        <w:t xml:space="preserve"> until </w:t>
      </w:r>
      <w:r w:rsidR="00733322">
        <w:t>a certain messag</w:t>
      </w:r>
      <w:r w:rsidR="002B10F1">
        <w:t>e arrives and</w:t>
      </w:r>
      <w:r w:rsidR="00733322">
        <w:t xml:space="preserve"> </w:t>
      </w:r>
      <w:r w:rsidR="002B10F1">
        <w:t>t</w:t>
      </w:r>
      <w:r w:rsidR="00733322">
        <w:t>hen</w:t>
      </w:r>
      <w:r w:rsidR="002B10F1">
        <w:t xml:space="preserve"> all</w:t>
      </w:r>
      <w:r w:rsidR="00533E10">
        <w:t xml:space="preserve"> </w:t>
      </w:r>
      <w:r w:rsidR="00733322">
        <w:t xml:space="preserve">the </w:t>
      </w:r>
      <w:r w:rsidR="00533E10">
        <w:t xml:space="preserve">messages </w:t>
      </w:r>
      <w:r w:rsidR="00733322">
        <w:t>are</w:t>
      </w:r>
      <w:r w:rsidR="00533E10">
        <w:t xml:space="preserve"> dumped from the ring buffer. It is possible to traverse the ring buffer from both begin-to-</w:t>
      </w:r>
      <w:r w:rsidR="002B10F1">
        <w:t>end and</w:t>
      </w:r>
      <w:r w:rsidR="00533E10">
        <w:t xml:space="preserve"> end-to-begin.</w:t>
      </w:r>
    </w:p>
    <w:p w:rsidR="00A93E7F" w:rsidRDefault="00A93E7F" w:rsidP="00F46582">
      <w:pPr>
        <w:pStyle w:val="BodyText"/>
      </w:pPr>
      <w:r>
        <w:t xml:space="preserve">Step 1 </w:t>
      </w:r>
      <w:r w:rsidR="00F46582">
        <w:t>P</w:t>
      </w:r>
      <w:r w:rsidR="002B10F1">
        <w:t>re</w:t>
      </w:r>
      <w:r w:rsidR="00F46582">
        <w:t>paration</w:t>
      </w:r>
      <w:r w:rsidR="002B10F1">
        <w:t xml:space="preserve">: </w:t>
      </w:r>
      <w:r>
        <w:t xml:space="preserve">define an arbitrary TTCN3 type and instantiate the code for managing ring buffer of this new defined type </w:t>
      </w:r>
    </w:p>
    <w:p w:rsidR="00A93E7F" w:rsidRPr="00A93E7F" w:rsidRDefault="00A93E7F" w:rsidP="00A93E7F">
      <w:pPr>
        <w:pStyle w:val="codeexample"/>
        <w:spacing w:before="0"/>
        <w:rPr>
          <w:rFonts w:eastAsia="SimSun"/>
          <w:lang w:eastAsia="zh-CN"/>
        </w:rPr>
      </w:pPr>
    </w:p>
    <w:p w:rsidR="00A93E7F" w:rsidRPr="00A93E7F" w:rsidRDefault="00A93E7F" w:rsidP="00A93E7F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module MyMessageTypeRingBuffer_Functions</w:t>
      </w:r>
    </w:p>
    <w:p w:rsidR="00A93E7F" w:rsidRPr="00A93E7F" w:rsidRDefault="00A93E7F" w:rsidP="00A93E7F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{</w:t>
      </w:r>
    </w:p>
    <w:p w:rsidR="007056BA" w:rsidRPr="00A93E7F" w:rsidRDefault="00A93E7F" w:rsidP="00A93E7F">
      <w:pPr>
        <w:pStyle w:val="codeexample"/>
        <w:spacing w:before="0"/>
        <w:rPr>
          <w:rFonts w:eastAsia="SimSun"/>
          <w:lang w:val="sv-SE" w:eastAsia="zh-CN"/>
        </w:rPr>
      </w:pPr>
      <w:r>
        <w:rPr>
          <w:rFonts w:eastAsia="SimSun"/>
          <w:lang w:val="sv-SE" w:eastAsia="zh-CN"/>
        </w:rPr>
        <w:t xml:space="preserve">  </w:t>
      </w:r>
      <w:r w:rsidR="007056BA" w:rsidRPr="00A93E7F">
        <w:rPr>
          <w:rFonts w:eastAsia="SimSun"/>
          <w:lang w:val="sv-SE" w:eastAsia="zh-CN"/>
        </w:rPr>
        <w:t>type record MyMessageType</w:t>
      </w:r>
      <w:r w:rsidRPr="00A93E7F">
        <w:rPr>
          <w:rFonts w:eastAsia="SimSun"/>
          <w:lang w:val="sv-SE" w:eastAsia="zh-CN"/>
        </w:rPr>
        <w:t xml:space="preserve"> </w:t>
      </w:r>
      <w:r w:rsidR="007056BA" w:rsidRPr="00A93E7F">
        <w:rPr>
          <w:rFonts w:eastAsia="SimSun"/>
          <w:lang w:val="sv-SE" w:eastAsia="zh-CN"/>
        </w:rPr>
        <w:t>{</w:t>
      </w:r>
    </w:p>
    <w:p w:rsidR="007056BA" w:rsidRPr="00A93E7F" w:rsidRDefault="007056BA" w:rsidP="00707440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 xml:space="preserve">  </w:t>
      </w:r>
      <w:r w:rsidR="00A93E7F">
        <w:rPr>
          <w:rFonts w:eastAsia="SimSun"/>
          <w:lang w:val="sv-SE" w:eastAsia="zh-CN"/>
        </w:rPr>
        <w:t xml:space="preserve">  </w:t>
      </w:r>
      <w:r w:rsidR="00A93E7F" w:rsidRPr="00A93E7F">
        <w:rPr>
          <w:rFonts w:eastAsia="SimSun"/>
          <w:lang w:val="sv-SE" w:eastAsia="zh-CN"/>
        </w:rPr>
        <w:t xml:space="preserve">enumerated </w:t>
      </w:r>
      <w:r w:rsidR="00707440" w:rsidRPr="00A93E7F">
        <w:rPr>
          <w:rFonts w:eastAsia="SimSun"/>
          <w:lang w:val="sv-SE" w:eastAsia="zh-CN"/>
        </w:rPr>
        <w:t>{OK, ERROR}</w:t>
      </w:r>
      <w:r w:rsidR="00707440">
        <w:rPr>
          <w:rFonts w:eastAsia="SimSun"/>
          <w:lang w:val="sv-SE" w:eastAsia="zh-CN"/>
        </w:rPr>
        <w:t xml:space="preserve"> severity</w:t>
      </w:r>
      <w:r w:rsidRPr="00A93E7F">
        <w:rPr>
          <w:rFonts w:eastAsia="SimSun"/>
          <w:lang w:val="sv-SE" w:eastAsia="zh-CN"/>
        </w:rPr>
        <w:t>,</w:t>
      </w:r>
    </w:p>
    <w:p w:rsidR="007056BA" w:rsidRPr="00A93E7F" w:rsidRDefault="007056BA" w:rsidP="007056BA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 xml:space="preserve">  </w:t>
      </w:r>
      <w:r w:rsidR="00A93E7F">
        <w:rPr>
          <w:rFonts w:eastAsia="SimSun"/>
          <w:lang w:val="sv-SE" w:eastAsia="zh-CN"/>
        </w:rPr>
        <w:t xml:space="preserve">  </w:t>
      </w:r>
      <w:r w:rsidRPr="00A93E7F">
        <w:rPr>
          <w:rFonts w:eastAsia="SimSun"/>
          <w:lang w:val="sv-SE" w:eastAsia="zh-CN"/>
        </w:rPr>
        <w:t>charstring data</w:t>
      </w:r>
    </w:p>
    <w:p w:rsidR="007056BA" w:rsidRPr="00A93E7F" w:rsidRDefault="00A93E7F" w:rsidP="007056BA">
      <w:pPr>
        <w:pStyle w:val="codeexample"/>
        <w:spacing w:before="0"/>
        <w:rPr>
          <w:rFonts w:eastAsia="SimSun"/>
          <w:lang w:val="sv-SE" w:eastAsia="zh-CN"/>
        </w:rPr>
      </w:pPr>
      <w:r>
        <w:rPr>
          <w:rFonts w:eastAsia="SimSun"/>
          <w:lang w:val="sv-SE" w:eastAsia="zh-CN"/>
        </w:rPr>
        <w:t xml:space="preserve">  </w:t>
      </w:r>
      <w:r w:rsidR="007056BA" w:rsidRPr="00A93E7F">
        <w:rPr>
          <w:rFonts w:eastAsia="SimSun"/>
          <w:lang w:val="sv-SE" w:eastAsia="zh-CN"/>
        </w:rPr>
        <w:t>}</w:t>
      </w:r>
    </w:p>
    <w:p w:rsidR="007056BA" w:rsidRPr="00A93E7F" w:rsidRDefault="007056BA" w:rsidP="007056BA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#define EPTF_BASE_TYPE MyMessageType</w:t>
      </w:r>
    </w:p>
    <w:p w:rsidR="007056BA" w:rsidRPr="00A93E7F" w:rsidRDefault="007056BA" w:rsidP="007056BA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#include "EPTF_CLL_GenericRingBuffer_Functions.ttcnin"</w:t>
      </w:r>
    </w:p>
    <w:p w:rsidR="007056BA" w:rsidRPr="00A93E7F" w:rsidRDefault="007056BA" w:rsidP="007056BA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#undef EPTF_BASE_TYPE</w:t>
      </w:r>
    </w:p>
    <w:p w:rsidR="00A93E7F" w:rsidRPr="00A93E7F" w:rsidRDefault="00A93E7F" w:rsidP="007056BA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}</w:t>
      </w:r>
    </w:p>
    <w:p w:rsidR="00A93E7F" w:rsidRDefault="00A93E7F" w:rsidP="00A93E7F">
      <w:pPr>
        <w:pStyle w:val="BodyText"/>
      </w:pPr>
      <w:r>
        <w:t xml:space="preserve">Step 2 </w:t>
      </w:r>
      <w:r w:rsidR="00F46582">
        <w:t>I</w:t>
      </w:r>
      <w:r>
        <w:t xml:space="preserve">nitialization: define and initialise a ring buffer </w:t>
      </w:r>
    </w:p>
    <w:p w:rsidR="00A93E7F" w:rsidRPr="00A93E7F" w:rsidRDefault="00A93E7F" w:rsidP="00733322">
      <w:pPr>
        <w:pStyle w:val="codeexample"/>
        <w:spacing w:before="0"/>
        <w:rPr>
          <w:rFonts w:eastAsia="SimSun"/>
          <w:lang w:eastAsia="zh-CN"/>
        </w:rPr>
      </w:pPr>
    </w:p>
    <w:p w:rsidR="00A93E7F" w:rsidRPr="00A93E7F" w:rsidRDefault="00A93E7F" w:rsidP="00733322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import from MyMessageTypeRingBuffer_Functions all;</w:t>
      </w:r>
    </w:p>
    <w:p w:rsidR="00733322" w:rsidRPr="00A93E7F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var MyMessageTypeRingBuffer v_buffer;</w:t>
      </w:r>
    </w:p>
    <w:p w:rsidR="00733322" w:rsidRPr="00A93E7F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A93E7F">
        <w:rPr>
          <w:rFonts w:eastAsia="SimSun"/>
          <w:lang w:val="sv-SE" w:eastAsia="zh-CN"/>
        </w:rPr>
        <w:t>f_EPTF_MyMessageType_RB_init(v_buffer, 50);</w:t>
      </w:r>
    </w:p>
    <w:p w:rsidR="00A93E7F" w:rsidRDefault="00A93E7F" w:rsidP="00A93E7F">
      <w:pPr>
        <w:pStyle w:val="BodyText"/>
      </w:pPr>
      <w:r>
        <w:t xml:space="preserve">Step 3 </w:t>
      </w:r>
      <w:r w:rsidR="00F46582">
        <w:t>C</w:t>
      </w:r>
      <w:r>
        <w:t xml:space="preserve">ollect </w:t>
      </w:r>
      <w:r w:rsidR="00F46582">
        <w:t>D</w:t>
      </w:r>
      <w:r w:rsidR="002B10F1">
        <w:t>ata</w:t>
      </w:r>
      <w:r>
        <w:t xml:space="preserve">: </w:t>
      </w:r>
      <w:r w:rsidR="00F46582">
        <w:t xml:space="preserve">store </w:t>
      </w:r>
      <w:r>
        <w:t xml:space="preserve">messages in ring buffer (assume, that </w:t>
      </w:r>
      <w:r w:rsidRPr="00733322">
        <w:rPr>
          <w:rFonts w:ascii="Courier New" w:eastAsia="SimSun" w:hAnsi="Courier New" w:cs="Courier New"/>
          <w:lang w:val="sv-SE" w:eastAsia="zh-CN"/>
        </w:rPr>
        <w:t>f_GenerateMessage</w:t>
      </w:r>
      <w:r>
        <w:rPr>
          <w:rFonts w:ascii="Courier New" w:eastAsia="SimSun" w:hAnsi="Courier New" w:cs="Courier New"/>
          <w:lang w:val="sv-SE" w:eastAsia="zh-CN"/>
        </w:rPr>
        <w:t>()</w:t>
      </w:r>
      <w:r>
        <w:t>generates a new message)</w:t>
      </w:r>
    </w:p>
    <w:p w:rsidR="00A93E7F" w:rsidRDefault="00A93E7F" w:rsidP="003C5DFC">
      <w:pPr>
        <w:pStyle w:val="codeexample"/>
        <w:spacing w:before="0"/>
        <w:rPr>
          <w:rFonts w:eastAsia="SimSun"/>
          <w:lang w:eastAsia="zh-CN"/>
        </w:rPr>
      </w:pPr>
    </w:p>
    <w:p w:rsidR="003C5DFC" w:rsidRPr="00733322" w:rsidRDefault="003C5DFC" w:rsidP="003C5DFC">
      <w:pPr>
        <w:pStyle w:val="codeexample"/>
        <w:spacing w:before="0"/>
        <w:rPr>
          <w:rFonts w:eastAsia="SimSun"/>
          <w:lang w:val="sv-SE" w:eastAsia="zh-CN"/>
        </w:rPr>
      </w:pPr>
      <w:r>
        <w:rPr>
          <w:rFonts w:eastAsia="SimSun"/>
          <w:lang w:val="sv-SE" w:eastAsia="zh-CN"/>
        </w:rPr>
        <w:t xml:space="preserve">var MyMessageType </w:t>
      </w:r>
      <w:r w:rsidRPr="00733322">
        <w:rPr>
          <w:rFonts w:eastAsia="SimSun"/>
          <w:lang w:val="sv-SE" w:eastAsia="zh-CN"/>
        </w:rPr>
        <w:t>v_myMessage;</w:t>
      </w:r>
    </w:p>
    <w:p w:rsidR="00733322" w:rsidRPr="00733322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  <w:r w:rsidRPr="00733322">
        <w:rPr>
          <w:rFonts w:eastAsia="SimSun"/>
          <w:lang w:val="sv-SE" w:eastAsia="zh-CN"/>
        </w:rPr>
        <w:t xml:space="preserve">do </w:t>
      </w:r>
    </w:p>
    <w:p w:rsidR="00733322" w:rsidRPr="00733322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733322">
        <w:rPr>
          <w:rFonts w:eastAsia="SimSun"/>
          <w:lang w:val="sv-SE" w:eastAsia="zh-CN"/>
        </w:rPr>
        <w:t>{</w:t>
      </w:r>
    </w:p>
    <w:p w:rsidR="00733322" w:rsidRPr="00733322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733322">
        <w:rPr>
          <w:rFonts w:eastAsia="SimSun"/>
          <w:lang w:val="sv-SE" w:eastAsia="zh-CN"/>
        </w:rPr>
        <w:t xml:space="preserve">  f_GenerateMessage(v_myMessage);</w:t>
      </w:r>
    </w:p>
    <w:p w:rsidR="00733322" w:rsidRPr="00733322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733322">
        <w:rPr>
          <w:rFonts w:eastAsia="SimSun"/>
          <w:lang w:val="sv-SE" w:eastAsia="zh-CN"/>
        </w:rPr>
        <w:t xml:space="preserve">  f_EPTF_MyMessageType_RB_push_back(v_buffer, v_myMessage);</w:t>
      </w:r>
    </w:p>
    <w:p w:rsidR="00733322" w:rsidRPr="00733322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733322">
        <w:rPr>
          <w:rFonts w:eastAsia="SimSun"/>
          <w:lang w:val="sv-SE" w:eastAsia="zh-CN"/>
        </w:rPr>
        <w:t>}</w:t>
      </w:r>
    </w:p>
    <w:p w:rsidR="00733322" w:rsidRPr="00733322" w:rsidRDefault="00733322" w:rsidP="00733322">
      <w:pPr>
        <w:pStyle w:val="codeexample"/>
        <w:spacing w:before="0"/>
        <w:rPr>
          <w:rFonts w:eastAsia="SimSun"/>
          <w:lang w:val="sv-SE" w:eastAsia="zh-CN"/>
        </w:rPr>
      </w:pPr>
      <w:r w:rsidRPr="00733322">
        <w:rPr>
          <w:rFonts w:eastAsia="SimSun"/>
          <w:lang w:val="sv-SE" w:eastAsia="zh-CN"/>
        </w:rPr>
        <w:t>while ( v_myMessage.severity != ERROR);</w:t>
      </w:r>
    </w:p>
    <w:p w:rsidR="00733322" w:rsidRPr="003C5DFC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</w:p>
    <w:p w:rsidR="002B10F1" w:rsidRDefault="002B10F1" w:rsidP="00F46582">
      <w:pPr>
        <w:pStyle w:val="BodyText"/>
      </w:pPr>
      <w:r>
        <w:t xml:space="preserve">Step 4 </w:t>
      </w:r>
      <w:r w:rsidR="00F46582">
        <w:t xml:space="preserve">Dump: </w:t>
      </w:r>
      <w:r>
        <w:t>empty ring buffer from begin-to-end,</w:t>
      </w:r>
    </w:p>
    <w:p w:rsidR="002B10F1" w:rsidRDefault="002B10F1" w:rsidP="003C5DFC">
      <w:pPr>
        <w:pStyle w:val="codeexample"/>
        <w:spacing w:before="0"/>
        <w:rPr>
          <w:rFonts w:eastAsia="SimSun"/>
          <w:lang w:eastAsia="zh-CN"/>
        </w:rPr>
      </w:pPr>
    </w:p>
    <w:p w:rsidR="00733322" w:rsidRPr="003C5DFC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  <w:r w:rsidRPr="003C5DFC">
        <w:rPr>
          <w:rFonts w:eastAsia="SimSun"/>
          <w:lang w:val="sv-SE" w:eastAsia="zh-CN"/>
        </w:rPr>
        <w:t>while (not f_EPTF_MyMessageType_RB_empty(v_buffer))</w:t>
      </w:r>
    </w:p>
    <w:p w:rsidR="00733322" w:rsidRPr="003C5DFC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  <w:r w:rsidRPr="003C5DFC">
        <w:rPr>
          <w:rFonts w:eastAsia="SimSun"/>
          <w:lang w:val="sv-SE" w:eastAsia="zh-CN"/>
        </w:rPr>
        <w:lastRenderedPageBreak/>
        <w:t>{</w:t>
      </w:r>
    </w:p>
    <w:p w:rsidR="00733322" w:rsidRPr="003C5DFC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  <w:r w:rsidRPr="003C5DFC">
        <w:rPr>
          <w:rFonts w:eastAsia="SimSun"/>
          <w:lang w:val="sv-SE" w:eastAsia="zh-CN"/>
        </w:rPr>
        <w:t xml:space="preserve">  log( f_EPTF_MyMessageType_RB_front(v_buffer) );</w:t>
      </w:r>
    </w:p>
    <w:p w:rsidR="00733322" w:rsidRPr="003C5DFC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  <w:r w:rsidRPr="003C5DFC">
        <w:rPr>
          <w:rFonts w:eastAsia="SimSun"/>
          <w:lang w:val="sv-SE" w:eastAsia="zh-CN"/>
        </w:rPr>
        <w:t xml:space="preserve">  f_EPTF_MyMessageType_RB_pop_front(v_buffer);</w:t>
      </w:r>
    </w:p>
    <w:p w:rsidR="00E53475" w:rsidRDefault="00733322" w:rsidP="003C5DFC">
      <w:pPr>
        <w:pStyle w:val="codeexample"/>
        <w:spacing w:before="0"/>
        <w:rPr>
          <w:rFonts w:eastAsia="SimSun"/>
          <w:lang w:val="sv-SE" w:eastAsia="zh-CN"/>
        </w:rPr>
      </w:pPr>
      <w:r w:rsidRPr="003C5DFC">
        <w:rPr>
          <w:rFonts w:eastAsia="SimSun"/>
          <w:lang w:val="sv-SE" w:eastAsia="zh-CN"/>
        </w:rPr>
        <w:t>}</w:t>
      </w:r>
    </w:p>
    <w:p w:rsidR="002B10F1" w:rsidRDefault="002B10F1" w:rsidP="003C5DFC">
      <w:pPr>
        <w:pStyle w:val="codeexample"/>
        <w:spacing w:before="0"/>
        <w:rPr>
          <w:rFonts w:eastAsia="SimSun"/>
          <w:lang w:val="sv-SE" w:eastAsia="zh-CN"/>
        </w:rPr>
      </w:pPr>
    </w:p>
    <w:p w:rsidR="002B10F1" w:rsidRPr="003C5DFC" w:rsidRDefault="00F46582" w:rsidP="002B10F1">
      <w:pPr>
        <w:pStyle w:val="BodyText"/>
        <w:rPr>
          <w:rFonts w:eastAsia="SimSun"/>
          <w:lang w:eastAsia="zh-CN"/>
        </w:rPr>
      </w:pPr>
      <w:r>
        <w:t>Dump from</w:t>
      </w:r>
      <w:r w:rsidR="002B10F1">
        <w:t xml:space="preserve"> reverse direction:</w:t>
      </w:r>
    </w:p>
    <w:p w:rsidR="002B10F1" w:rsidRDefault="002B10F1" w:rsidP="002B10F1">
      <w:pPr>
        <w:pStyle w:val="codeexample"/>
        <w:spacing w:before="0"/>
        <w:rPr>
          <w:rFonts w:eastAsia="SimSun"/>
          <w:lang w:val="sv-SE" w:eastAsia="zh-CN"/>
        </w:rPr>
      </w:pPr>
    </w:p>
    <w:p w:rsidR="002B10F1" w:rsidRPr="002B10F1" w:rsidRDefault="002B10F1" w:rsidP="002B10F1">
      <w:pPr>
        <w:pStyle w:val="codeexample"/>
        <w:spacing w:before="0"/>
        <w:rPr>
          <w:rFonts w:eastAsia="SimSun"/>
          <w:lang w:val="sv-SE" w:eastAsia="zh-CN"/>
        </w:rPr>
      </w:pPr>
      <w:r w:rsidRPr="002B10F1">
        <w:rPr>
          <w:rFonts w:eastAsia="SimSun"/>
          <w:lang w:val="sv-SE" w:eastAsia="zh-CN"/>
        </w:rPr>
        <w:t>while (not f_EPTF_MyMessageType_RB_empty(v_buffer))</w:t>
      </w:r>
    </w:p>
    <w:p w:rsidR="002B10F1" w:rsidRPr="002B10F1" w:rsidRDefault="002B10F1" w:rsidP="002B10F1">
      <w:pPr>
        <w:pStyle w:val="codeexample"/>
        <w:spacing w:before="0"/>
        <w:rPr>
          <w:rFonts w:eastAsia="SimSun"/>
          <w:lang w:val="sv-SE" w:eastAsia="zh-CN"/>
        </w:rPr>
      </w:pPr>
      <w:r w:rsidRPr="002B10F1">
        <w:rPr>
          <w:rFonts w:eastAsia="SimSun"/>
          <w:lang w:val="sv-SE" w:eastAsia="zh-CN"/>
        </w:rPr>
        <w:t>{</w:t>
      </w:r>
    </w:p>
    <w:p w:rsidR="002B10F1" w:rsidRPr="002B10F1" w:rsidRDefault="002B10F1" w:rsidP="002B10F1">
      <w:pPr>
        <w:pStyle w:val="codeexample"/>
        <w:spacing w:before="0"/>
        <w:rPr>
          <w:rFonts w:eastAsia="SimSun"/>
          <w:lang w:val="sv-SE" w:eastAsia="zh-CN"/>
        </w:rPr>
      </w:pPr>
      <w:r w:rsidRPr="002B10F1">
        <w:rPr>
          <w:rFonts w:eastAsia="SimSun"/>
          <w:lang w:val="sv-SE" w:eastAsia="zh-CN"/>
        </w:rPr>
        <w:t xml:space="preserve">  log( f_EPTF_MyMessageType_RB_back(v_buffer) );</w:t>
      </w:r>
    </w:p>
    <w:p w:rsidR="002B10F1" w:rsidRPr="002B10F1" w:rsidRDefault="002B10F1" w:rsidP="002B10F1">
      <w:pPr>
        <w:pStyle w:val="codeexample"/>
        <w:spacing w:before="0"/>
        <w:rPr>
          <w:rFonts w:eastAsia="SimSun"/>
          <w:lang w:val="sv-SE" w:eastAsia="zh-CN"/>
        </w:rPr>
      </w:pPr>
      <w:r w:rsidRPr="002B10F1">
        <w:rPr>
          <w:rFonts w:eastAsia="SimSun"/>
          <w:lang w:val="sv-SE" w:eastAsia="zh-CN"/>
        </w:rPr>
        <w:t xml:space="preserve">  f_EPTF_MyMessageType_RB_pop_back(v_buffer);</w:t>
      </w:r>
    </w:p>
    <w:p w:rsidR="005B2B6B" w:rsidRPr="002B10F1" w:rsidRDefault="002B10F1" w:rsidP="005B2B6B">
      <w:pPr>
        <w:pStyle w:val="codeexample"/>
        <w:spacing w:before="0"/>
        <w:rPr>
          <w:rFonts w:eastAsia="SimSun"/>
          <w:lang w:val="sv-SE" w:eastAsia="zh-CN"/>
        </w:rPr>
      </w:pPr>
      <w:r w:rsidRPr="002B10F1">
        <w:rPr>
          <w:rFonts w:eastAsia="SimSun"/>
          <w:lang w:val="sv-SE" w:eastAsia="zh-CN"/>
        </w:rPr>
        <w:t>}</w:t>
      </w:r>
    </w:p>
    <w:sectPr w:rsidR="005B2B6B" w:rsidRPr="002B10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9CE" w:rsidRDefault="008239CE">
      <w:r>
        <w:separator/>
      </w:r>
    </w:p>
  </w:endnote>
  <w:endnote w:type="continuationSeparator" w:id="0">
    <w:p w:rsidR="008239CE" w:rsidRDefault="0082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1D" w:rsidRDefault="00BE6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1D" w:rsidRPr="00BE661D" w:rsidRDefault="00BE661D" w:rsidP="00BE66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1D" w:rsidRDefault="00BE6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9CE" w:rsidRDefault="008239CE">
      <w:r>
        <w:separator/>
      </w:r>
    </w:p>
  </w:footnote>
  <w:footnote w:type="continuationSeparator" w:id="0">
    <w:p w:rsidR="008239CE" w:rsidRDefault="0082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1D" w:rsidRDefault="00BE6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Default="00E75AB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75ABF" w:rsidRDefault="00E75ABF">
          <w:pPr>
            <w:pStyle w:val="Header"/>
            <w:rPr>
              <w:position w:val="4"/>
              <w:sz w:val="20"/>
            </w:rPr>
          </w:pPr>
        </w:p>
      </w:tc>
    </w:tr>
    <w:tr w:rsidR="00E75AB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Default="00B42FB8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Default="00E75ABF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AA7622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E75ABF" w:rsidRDefault="00E75ABF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AA7622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E75ABF" w:rsidRDefault="00E75ABF">
          <w:pPr>
            <w:pStyle w:val="Header"/>
            <w:jc w:val="right"/>
            <w:rPr>
              <w:position w:val="4"/>
              <w:sz w:val="20"/>
            </w:rPr>
          </w:pPr>
        </w:p>
        <w:p w:rsidR="00E75ABF" w:rsidRDefault="00E75ABF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B42FB8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B42FB8">
            <w:rPr>
              <w:position w:val="4"/>
              <w:sz w:val="20"/>
            </w:rPr>
            <w:t>6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Default="00E75ABF">
          <w:pPr>
            <w:pStyle w:val="NoSpellcheck"/>
          </w:pPr>
          <w:r>
            <w:t>No.</w:t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AA7622">
            <w:rPr>
              <w:position w:val="-4"/>
              <w:sz w:val="20"/>
            </w:rPr>
            <w:t>ETH/RZD István Falusi (+36 1 439 5467)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AA7622">
            <w:rPr>
              <w:position w:val="-4"/>
              <w:sz w:val="20"/>
            </w:rPr>
            <w:t>13/198 17-CNL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E75AB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Default="00E75ABF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E75ABF" w:rsidRDefault="00E75ABF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Default="00E75ABF">
          <w:pPr>
            <w:pStyle w:val="NoSpellcheck"/>
          </w:pPr>
          <w:r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AA7622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AA7622">
            <w:rPr>
              <w:position w:val="-4"/>
              <w:sz w:val="20"/>
            </w:rPr>
            <w:t>2007-11-12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AA7622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Default="00E75ABF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AA7622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61D" w:rsidRDefault="00BE6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69ECF9F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7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605D0C74"/>
    <w:multiLevelType w:val="hybridMultilevel"/>
    <w:tmpl w:val="368CE7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20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5"/>
  </w:num>
  <w:num w:numId="18">
    <w:abstractNumId w:val="6"/>
  </w:num>
  <w:num w:numId="19">
    <w:abstractNumId w:val="9"/>
  </w:num>
  <w:num w:numId="20">
    <w:abstractNumId w:val="19"/>
  </w:num>
  <w:num w:numId="21">
    <w:abstractNumId w:val="11"/>
  </w:num>
  <w:num w:numId="22">
    <w:abstractNumId w:val="16"/>
  </w:num>
  <w:num w:numId="23">
    <w:abstractNumId w:val="18"/>
  </w:num>
  <w:num w:numId="24">
    <w:abstractNumId w:val="14"/>
  </w:num>
  <w:num w:numId="25">
    <w:abstractNumId w:val="21"/>
  </w:num>
  <w:num w:numId="26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173D25"/>
    <w:rsid w:val="001D156D"/>
    <w:rsid w:val="00201E6A"/>
    <w:rsid w:val="002B10F1"/>
    <w:rsid w:val="002B1590"/>
    <w:rsid w:val="00327261"/>
    <w:rsid w:val="00333E15"/>
    <w:rsid w:val="003341F7"/>
    <w:rsid w:val="0038630C"/>
    <w:rsid w:val="003A3B78"/>
    <w:rsid w:val="003C5DFC"/>
    <w:rsid w:val="0040083C"/>
    <w:rsid w:val="00403142"/>
    <w:rsid w:val="00456DD0"/>
    <w:rsid w:val="004C2BAC"/>
    <w:rsid w:val="004C55C5"/>
    <w:rsid w:val="004C75CE"/>
    <w:rsid w:val="004E00B4"/>
    <w:rsid w:val="004E71CF"/>
    <w:rsid w:val="00521012"/>
    <w:rsid w:val="00533E10"/>
    <w:rsid w:val="00560C3E"/>
    <w:rsid w:val="00572586"/>
    <w:rsid w:val="00580CC7"/>
    <w:rsid w:val="005A1F32"/>
    <w:rsid w:val="005B2578"/>
    <w:rsid w:val="005B2B6B"/>
    <w:rsid w:val="00614534"/>
    <w:rsid w:val="00630E37"/>
    <w:rsid w:val="0063209C"/>
    <w:rsid w:val="006B7BD7"/>
    <w:rsid w:val="006C649A"/>
    <w:rsid w:val="006E4E0B"/>
    <w:rsid w:val="006E51B4"/>
    <w:rsid w:val="006E60A1"/>
    <w:rsid w:val="007045ED"/>
    <w:rsid w:val="007056BA"/>
    <w:rsid w:val="00707440"/>
    <w:rsid w:val="00714766"/>
    <w:rsid w:val="00720EF4"/>
    <w:rsid w:val="00723821"/>
    <w:rsid w:val="00733322"/>
    <w:rsid w:val="00751A31"/>
    <w:rsid w:val="007544FE"/>
    <w:rsid w:val="00755F7E"/>
    <w:rsid w:val="00760B84"/>
    <w:rsid w:val="00763770"/>
    <w:rsid w:val="007D0970"/>
    <w:rsid w:val="007D6FED"/>
    <w:rsid w:val="008040CC"/>
    <w:rsid w:val="0080608C"/>
    <w:rsid w:val="008239CE"/>
    <w:rsid w:val="00823CE0"/>
    <w:rsid w:val="008477EB"/>
    <w:rsid w:val="008F04B3"/>
    <w:rsid w:val="00915571"/>
    <w:rsid w:val="009213EA"/>
    <w:rsid w:val="00947BCA"/>
    <w:rsid w:val="00950BEC"/>
    <w:rsid w:val="00956385"/>
    <w:rsid w:val="0096518F"/>
    <w:rsid w:val="00993702"/>
    <w:rsid w:val="009A1CA1"/>
    <w:rsid w:val="009A3108"/>
    <w:rsid w:val="009E3A67"/>
    <w:rsid w:val="009E5210"/>
    <w:rsid w:val="009E62BE"/>
    <w:rsid w:val="00A32251"/>
    <w:rsid w:val="00A370C0"/>
    <w:rsid w:val="00A40A24"/>
    <w:rsid w:val="00A41257"/>
    <w:rsid w:val="00A87C23"/>
    <w:rsid w:val="00A93E7F"/>
    <w:rsid w:val="00AA4558"/>
    <w:rsid w:val="00AA7622"/>
    <w:rsid w:val="00AB7DB1"/>
    <w:rsid w:val="00B12288"/>
    <w:rsid w:val="00B42DBD"/>
    <w:rsid w:val="00B42FB8"/>
    <w:rsid w:val="00B43CB2"/>
    <w:rsid w:val="00B52AEE"/>
    <w:rsid w:val="00B629EE"/>
    <w:rsid w:val="00B816D9"/>
    <w:rsid w:val="00BC2D24"/>
    <w:rsid w:val="00BE661D"/>
    <w:rsid w:val="00C1478A"/>
    <w:rsid w:val="00C4635E"/>
    <w:rsid w:val="00C71360"/>
    <w:rsid w:val="00C72D3F"/>
    <w:rsid w:val="00C75820"/>
    <w:rsid w:val="00C76509"/>
    <w:rsid w:val="00CA21D4"/>
    <w:rsid w:val="00CC60D3"/>
    <w:rsid w:val="00CD2AD0"/>
    <w:rsid w:val="00CF0C29"/>
    <w:rsid w:val="00CF26B6"/>
    <w:rsid w:val="00D041C9"/>
    <w:rsid w:val="00D44CE2"/>
    <w:rsid w:val="00D778D0"/>
    <w:rsid w:val="00E15289"/>
    <w:rsid w:val="00E257C2"/>
    <w:rsid w:val="00E53475"/>
    <w:rsid w:val="00E75ABF"/>
    <w:rsid w:val="00EE7154"/>
    <w:rsid w:val="00F46582"/>
    <w:rsid w:val="00F5438C"/>
    <w:rsid w:val="00F76B7D"/>
    <w:rsid w:val="00F85875"/>
    <w:rsid w:val="00F85D7D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70483A3-F5E5-46CD-B12A-21385330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customStyle="1" w:styleId="codeexample">
    <w:name w:val="code_example"/>
    <w:basedOn w:val="BodyText"/>
    <w:rsid w:val="00733322"/>
    <w:pPr>
      <w:ind w:left="2549"/>
    </w:pPr>
    <w:rPr>
      <w:rFonts w:ascii="Courier New" w:hAnsi="Courier New" w:cs="Courier New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ata_structur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Data_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uffer_%28computer_science%29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Ring Buffer Support, User Guide</vt:lpstr>
    </vt:vector>
  </TitlesOfParts>
  <Company/>
  <LinksUpToDate>false</LinksUpToDate>
  <CharactersWithSpaces>9400</CharactersWithSpaces>
  <SharedDoc>false</SharedDoc>
  <HLinks>
    <vt:vector size="120" baseType="variant">
      <vt:variant>
        <vt:i4>2883669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http://en.wikipedia.org/wiki/Data_stream</vt:lpwstr>
      </vt:variant>
      <vt:variant>
        <vt:lpwstr/>
      </vt:variant>
      <vt:variant>
        <vt:i4>2818163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http://en.wikipedia.org/wiki/Buffer_%28computer_science%29</vt:lpwstr>
      </vt:variant>
      <vt:variant>
        <vt:lpwstr/>
      </vt:variant>
      <vt:variant>
        <vt:i4>5701666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http://en.wikipedia.org/wiki/Data_structure</vt:lpwstr>
      </vt:variant>
      <vt:variant>
        <vt:lpwstr/>
      </vt:variant>
      <vt:variant>
        <vt:i4>5898334</vt:i4>
      </vt:variant>
      <vt:variant>
        <vt:i4>120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_Toc211150567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_Toc211150566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_Toc211150565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_Toc211150564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_Toc211150563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_Toc211150562</vt:lpwstr>
      </vt:variant>
      <vt:variant>
        <vt:i4>1114163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_Toc211150561</vt:lpwstr>
      </vt:variant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_Toc211150560</vt:lpwstr>
      </vt:variant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_Toc211150559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_Toc211150558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_Toc211150557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_Toc211150556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_Toc211150555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_Toc211150554</vt:lpwstr>
      </vt:variant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_Toc211150553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_Toc211150552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Ring Buffer Support, User Guide</dc:title>
  <dc:subject/>
  <dc:creator>ETH/RZD István Falusi (+36 1 439 5467)</dc:creator>
  <cp:keywords>Users Guide, User's Guide, User Guide, TTCN-3, TTCNv3, TTCN3, EPTF</cp:keywords>
  <dc:description>13/198 17-CNL 113 512 Uen_x000d_Rev A</dc:description>
  <cp:lastModifiedBy>Imre Nagy</cp:lastModifiedBy>
  <cp:revision>2</cp:revision>
  <cp:lastPrinted>2007-11-19T12:22:00Z</cp:lastPrinted>
  <dcterms:created xsi:type="dcterms:W3CDTF">2018-06-21T12:12:00Z</dcterms:created>
  <dcterms:modified xsi:type="dcterms:W3CDTF">2018-06-21T12:12:00Z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István Falusi (+36 1 439 5467)</vt:lpwstr>
  </property>
  <property fmtid="{D5CDD505-2E9C-101B-9397-08002B2CF9AE}" pid="5" name="DocNo">
    <vt:lpwstr>13/198 17-CNL 113 512 Uen</vt:lpwstr>
  </property>
  <property fmtid="{D5CDD505-2E9C-101B-9397-08002B2CF9AE}" pid="6" name="Revision">
    <vt:lpwstr>A</vt:lpwstr>
  </property>
  <property fmtid="{D5CDD505-2E9C-101B-9397-08002B2CF9AE}" pid="7" name="Title">
    <vt:lpwstr>EPTF CLL Ring Buffer Support, User Guide</vt:lpwstr>
  </property>
  <property fmtid="{D5CDD505-2E9C-101B-9397-08002B2CF9AE}" pid="8" name="Reference">
    <vt:lpwstr>GASK2</vt:lpwstr>
  </property>
  <property fmtid="{D5CDD505-2E9C-101B-9397-08002B2CF9AE}" pid="9" name="Date">
    <vt:lpwstr>2007-11-12</vt:lpwstr>
  </property>
  <property fmtid="{D5CDD505-2E9C-101B-9397-08002B2CF9AE}" pid="10" name="Keyword">
    <vt:lpwstr>Users Guide, User's Guide, User Guide, TTCN-3, TTCNv3, TTCN3, EPTF</vt:lpwstr>
  </property>
  <property fmtid="{D5CDD505-2E9C-101B-9397-08002B2CF9AE}" pid="11" name="ApprovedBy">
    <vt:lpwstr>ETH/RZDC (Csaba Koppány)</vt:lpwstr>
  </property>
  <property fmtid="{D5CDD505-2E9C-101B-9397-08002B2CF9AE}" pid="12" name="TemplateName">
    <vt:lpwstr>FAD 109 0036/12</vt:lpwstr>
  </property>
  <property fmtid="{D5CDD505-2E9C-101B-9397-08002B2CF9AE}" pid="13" name="TemplateVersion">
    <vt:lpwstr>R1A</vt:lpwstr>
  </property>
  <property fmtid="{D5CDD505-2E9C-101B-9397-08002B2CF9AE}" pid="14" name="DocumentType">
    <vt:lpwstr>StandardPortrait</vt:lpwstr>
  </property>
  <property fmtid="{D5CDD505-2E9C-101B-9397-08002B2CF9AE}" pid="15" name="Language">
    <vt:lpwstr>EnglishUK</vt:lpwstr>
  </property>
  <property fmtid="{D5CDD505-2E9C-101B-9397-08002B2CF9AE}" pid="16" name="FilePath">
    <vt:lpwstr>False</vt:lpwstr>
  </property>
  <property fmtid="{D5CDD505-2E9C-101B-9397-08002B2CF9AE}" pid="17" name="HeadStyle">
    <vt:lpwstr>HeadStyle</vt:lpwstr>
  </property>
  <property fmtid="{D5CDD505-2E9C-101B-9397-08002B2CF9AE}" pid="18" name="Information">
    <vt:lpwstr/>
  </property>
  <property fmtid="{D5CDD505-2E9C-101B-9397-08002B2CF9AE}" pid="19" name="x">
    <vt:lpwstr>1</vt:lpwstr>
  </property>
  <property fmtid="{D5CDD505-2E9C-101B-9397-08002B2CF9AE}" pid="20" name="Size">
    <vt:lpwstr>Standard</vt:lpwstr>
  </property>
  <property fmtid="{D5CDD505-2E9C-101B-9397-08002B2CF9AE}" pid="21" name="TemplateIdentity">
    <vt:lpwstr/>
  </property>
  <property fmtid="{D5CDD505-2E9C-101B-9397-08002B2CF9AE}" pid="22" name="TemplateID">
    <vt:lpwstr>False</vt:lpwstr>
  </property>
  <property fmtid="{D5CDD505-2E9C-101B-9397-08002B2CF9AE}" pid="23" name="Checked by">
    <vt:lpwstr>ETH/RZ István Falusi (eistfal)</vt:lpwstr>
  </property>
  <property fmtid="{D5CDD505-2E9C-101B-9397-08002B2CF9AE}" pid="24" name="Checked">
    <vt:lpwstr>EGBOZIE</vt:lpwstr>
  </property>
</Properties>
</file>