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A3059C">
        <w:t>SDP Protocol Module for TTCN-3 Toolset with TITAN, Description</w:t>
      </w:r>
      <w:r w:rsidRPr="00315260">
        <w:fldChar w:fldCharType="end"/>
      </w:r>
      <w:bookmarkEnd w:id="3"/>
    </w:p>
    <w:p w:rsidR="003B38AE" w:rsidRDefault="003B38AE" w:rsidP="003B38AE">
      <w:pPr>
        <w:pStyle w:val="BodyText"/>
        <w:rPr>
          <w:b/>
        </w:rPr>
      </w:pPr>
      <w:r w:rsidRPr="003B38AE">
        <w:rPr>
          <w:b/>
        </w:rPr>
        <w:t>Abstract</w:t>
      </w:r>
    </w:p>
    <w:p w:rsidR="003B38AE" w:rsidRPr="003B38AE" w:rsidRDefault="003B38AE" w:rsidP="003B38AE">
      <w:pPr>
        <w:pStyle w:val="BodyText"/>
      </w:pPr>
      <w:r>
        <w:t>The purpose of this document i</w:t>
      </w:r>
      <w:r w:rsidR="00EE3278">
        <w:t xml:space="preserve">s to specify the content of The </w:t>
      </w:r>
      <w:r w:rsidR="002663D9">
        <w:t xml:space="preserve">SDP </w:t>
      </w:r>
      <w:r>
        <w:t>protocol module</w:t>
      </w:r>
      <w:r w:rsidR="00347106">
        <w:t>.</w:t>
      </w:r>
      <w:r w:rsidR="002663D9">
        <w:t xml:space="preserve"> </w:t>
      </w:r>
      <w:r w:rsidR="002663D9">
        <w:fldChar w:fldCharType="begin"/>
      </w:r>
      <w:r w:rsidR="002663D9">
        <w:instrText xml:space="preserve"> REF _Ref311727756 \r \h </w:instrText>
      </w:r>
      <w:r w:rsidR="002663D9">
        <w:fldChar w:fldCharType="separate"/>
      </w:r>
      <w:r w:rsidR="002663D9">
        <w:t>[1]</w:t>
      </w:r>
      <w:r w:rsidR="002663D9">
        <w:fldChar w:fldCharType="end"/>
      </w:r>
    </w:p>
    <w:p w:rsidR="00A96EB1" w:rsidRDefault="00A96EB1">
      <w:pPr>
        <w:pStyle w:val="Contents"/>
        <w:tabs>
          <w:tab w:val="left" w:pos="3403"/>
          <w:tab w:val="right" w:leader="dot" w:pos="9923"/>
        </w:tabs>
        <w:spacing w:after="240"/>
        <w:rPr>
          <w:rFonts w:cs="Arial"/>
        </w:rPr>
      </w:pPr>
      <w:r w:rsidRPr="00315260">
        <w:rPr>
          <w:rFonts w:cs="Arial"/>
        </w:rPr>
        <w:t>Contents</w:t>
      </w:r>
    </w:p>
    <w:p w:rsidR="00A3059C" w:rsidRPr="004F1CF9"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458605846" w:history="1">
        <w:r w:rsidR="00A3059C" w:rsidRPr="00712841">
          <w:rPr>
            <w:rStyle w:val="Hyperlink"/>
            <w:snapToGrid w:val="0"/>
          </w:rPr>
          <w:t>1</w:t>
        </w:r>
        <w:r w:rsidR="00A3059C" w:rsidRPr="004F1CF9">
          <w:rPr>
            <w:rFonts w:ascii="Calibri" w:hAnsi="Calibri" w:cs="Times New Roman"/>
            <w:b w:val="0"/>
            <w:szCs w:val="22"/>
          </w:rPr>
          <w:tab/>
        </w:r>
        <w:r w:rsidR="00A3059C" w:rsidRPr="00712841">
          <w:rPr>
            <w:rStyle w:val="Hyperlink"/>
            <w:snapToGrid w:val="0"/>
          </w:rPr>
          <w:t>About this Document</w:t>
        </w:r>
        <w:r w:rsidR="00A3059C">
          <w:rPr>
            <w:webHidden/>
          </w:rPr>
          <w:tab/>
        </w:r>
        <w:r w:rsidR="00A3059C">
          <w:rPr>
            <w:webHidden/>
          </w:rPr>
          <w:fldChar w:fldCharType="begin"/>
        </w:r>
        <w:r w:rsidR="00A3059C">
          <w:rPr>
            <w:webHidden/>
          </w:rPr>
          <w:instrText xml:space="preserve"> PAGEREF _Toc458605846 \h </w:instrText>
        </w:r>
        <w:r w:rsidR="00A3059C">
          <w:rPr>
            <w:webHidden/>
          </w:rPr>
        </w:r>
        <w:r w:rsidR="00A3059C">
          <w:rPr>
            <w:webHidden/>
          </w:rPr>
          <w:fldChar w:fldCharType="separate"/>
        </w:r>
        <w:r w:rsidR="00A3059C">
          <w:rPr>
            <w:webHidden/>
          </w:rPr>
          <w:t>2</w:t>
        </w:r>
        <w:r w:rsidR="00A3059C">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47" w:history="1">
        <w:r w:rsidRPr="00712841">
          <w:rPr>
            <w:rStyle w:val="Hyperlink"/>
          </w:rPr>
          <w:t>1.1</w:t>
        </w:r>
        <w:r w:rsidRPr="004F1CF9">
          <w:rPr>
            <w:rFonts w:ascii="Calibri" w:hAnsi="Calibri" w:cs="Times New Roman"/>
            <w:szCs w:val="22"/>
          </w:rPr>
          <w:tab/>
        </w:r>
        <w:r w:rsidRPr="00712841">
          <w:rPr>
            <w:rStyle w:val="Hyperlink"/>
          </w:rPr>
          <w:t>How to Read this Document</w:t>
        </w:r>
        <w:r>
          <w:rPr>
            <w:webHidden/>
          </w:rPr>
          <w:tab/>
        </w:r>
        <w:r>
          <w:rPr>
            <w:webHidden/>
          </w:rPr>
          <w:fldChar w:fldCharType="begin"/>
        </w:r>
        <w:r>
          <w:rPr>
            <w:webHidden/>
          </w:rPr>
          <w:instrText xml:space="preserve"> PAGEREF _Toc458605847 \h </w:instrText>
        </w:r>
        <w:r>
          <w:rPr>
            <w:webHidden/>
          </w:rPr>
        </w:r>
        <w:r>
          <w:rPr>
            <w:webHidden/>
          </w:rPr>
          <w:fldChar w:fldCharType="separate"/>
        </w:r>
        <w:r>
          <w:rPr>
            <w:webHidden/>
          </w:rPr>
          <w:t>2</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48" w:history="1">
        <w:r w:rsidRPr="00712841">
          <w:rPr>
            <w:rStyle w:val="Hyperlink"/>
          </w:rPr>
          <w:t>1.2</w:t>
        </w:r>
        <w:r w:rsidRPr="004F1CF9">
          <w:rPr>
            <w:rFonts w:ascii="Calibri" w:hAnsi="Calibri" w:cs="Times New Roman"/>
            <w:szCs w:val="22"/>
          </w:rPr>
          <w:tab/>
        </w:r>
        <w:r w:rsidRPr="00712841">
          <w:rPr>
            <w:rStyle w:val="Hyperlink"/>
          </w:rPr>
          <w:t>Presumed Knowledge</w:t>
        </w:r>
        <w:r>
          <w:rPr>
            <w:webHidden/>
          </w:rPr>
          <w:tab/>
        </w:r>
        <w:r>
          <w:rPr>
            <w:webHidden/>
          </w:rPr>
          <w:fldChar w:fldCharType="begin"/>
        </w:r>
        <w:r>
          <w:rPr>
            <w:webHidden/>
          </w:rPr>
          <w:instrText xml:space="preserve"> PAGEREF _Toc458605848 \h </w:instrText>
        </w:r>
        <w:r>
          <w:rPr>
            <w:webHidden/>
          </w:rPr>
        </w:r>
        <w:r>
          <w:rPr>
            <w:webHidden/>
          </w:rPr>
          <w:fldChar w:fldCharType="separate"/>
        </w:r>
        <w:r>
          <w:rPr>
            <w:webHidden/>
          </w:rPr>
          <w:t>2</w:t>
        </w:r>
        <w:r>
          <w:rPr>
            <w:webHidden/>
          </w:rPr>
          <w:fldChar w:fldCharType="end"/>
        </w:r>
      </w:hyperlink>
    </w:p>
    <w:p w:rsidR="00A3059C" w:rsidRPr="004F1CF9" w:rsidRDefault="00A3059C">
      <w:pPr>
        <w:pStyle w:val="TOC1"/>
        <w:tabs>
          <w:tab w:val="left" w:pos="3118"/>
        </w:tabs>
        <w:rPr>
          <w:rFonts w:ascii="Calibri" w:hAnsi="Calibri" w:cs="Times New Roman"/>
          <w:b w:val="0"/>
          <w:szCs w:val="22"/>
        </w:rPr>
      </w:pPr>
      <w:hyperlink w:anchor="_Toc458605849" w:history="1">
        <w:r w:rsidRPr="00712841">
          <w:rPr>
            <w:rStyle w:val="Hyperlink"/>
          </w:rPr>
          <w:t>2</w:t>
        </w:r>
        <w:r w:rsidRPr="004F1CF9">
          <w:rPr>
            <w:rFonts w:ascii="Calibri" w:hAnsi="Calibri" w:cs="Times New Roman"/>
            <w:b w:val="0"/>
            <w:szCs w:val="22"/>
          </w:rPr>
          <w:tab/>
        </w:r>
        <w:r w:rsidRPr="00712841">
          <w:rPr>
            <w:rStyle w:val="Hyperlink"/>
          </w:rPr>
          <w:t>Functionality</w:t>
        </w:r>
        <w:r>
          <w:rPr>
            <w:webHidden/>
          </w:rPr>
          <w:tab/>
        </w:r>
        <w:r>
          <w:rPr>
            <w:webHidden/>
          </w:rPr>
          <w:fldChar w:fldCharType="begin"/>
        </w:r>
        <w:r>
          <w:rPr>
            <w:webHidden/>
          </w:rPr>
          <w:instrText xml:space="preserve"> PAGEREF _Toc458605849 \h </w:instrText>
        </w:r>
        <w:r>
          <w:rPr>
            <w:webHidden/>
          </w:rPr>
        </w:r>
        <w:r>
          <w:rPr>
            <w:webHidden/>
          </w:rPr>
          <w:fldChar w:fldCharType="separate"/>
        </w:r>
        <w:r>
          <w:rPr>
            <w:webHidden/>
          </w:rPr>
          <w:t>2</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0" w:history="1">
        <w:r w:rsidRPr="00712841">
          <w:rPr>
            <w:rStyle w:val="Hyperlink"/>
          </w:rPr>
          <w:t>2.1</w:t>
        </w:r>
        <w:r w:rsidRPr="004F1CF9">
          <w:rPr>
            <w:rFonts w:ascii="Calibri" w:hAnsi="Calibri" w:cs="Times New Roman"/>
            <w:szCs w:val="22"/>
          </w:rPr>
          <w:tab/>
        </w:r>
        <w:r w:rsidRPr="00712841">
          <w:rPr>
            <w:rStyle w:val="Hyperlink"/>
          </w:rPr>
          <w:t>Protocol version implemented</w:t>
        </w:r>
        <w:r>
          <w:rPr>
            <w:webHidden/>
          </w:rPr>
          <w:tab/>
        </w:r>
        <w:r>
          <w:rPr>
            <w:webHidden/>
          </w:rPr>
          <w:fldChar w:fldCharType="begin"/>
        </w:r>
        <w:r>
          <w:rPr>
            <w:webHidden/>
          </w:rPr>
          <w:instrText xml:space="preserve"> PAGEREF _Toc458605850 \h </w:instrText>
        </w:r>
        <w:r>
          <w:rPr>
            <w:webHidden/>
          </w:rPr>
        </w:r>
        <w:r>
          <w:rPr>
            <w:webHidden/>
          </w:rPr>
          <w:fldChar w:fldCharType="separate"/>
        </w:r>
        <w:r>
          <w:rPr>
            <w:webHidden/>
          </w:rPr>
          <w:t>2</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1" w:history="1">
        <w:r w:rsidRPr="00712841">
          <w:rPr>
            <w:rStyle w:val="Hyperlink"/>
          </w:rPr>
          <w:t>2.2</w:t>
        </w:r>
        <w:r w:rsidRPr="004F1CF9">
          <w:rPr>
            <w:rFonts w:ascii="Calibri" w:hAnsi="Calibri" w:cs="Times New Roman"/>
            <w:szCs w:val="22"/>
          </w:rPr>
          <w:tab/>
        </w:r>
        <w:r w:rsidRPr="00712841">
          <w:rPr>
            <w:rStyle w:val="Hyperlink"/>
          </w:rPr>
          <w:t>Routing Functionality</w:t>
        </w:r>
        <w:r>
          <w:rPr>
            <w:webHidden/>
          </w:rPr>
          <w:tab/>
        </w:r>
        <w:r>
          <w:rPr>
            <w:webHidden/>
          </w:rPr>
          <w:fldChar w:fldCharType="begin"/>
        </w:r>
        <w:r>
          <w:rPr>
            <w:webHidden/>
          </w:rPr>
          <w:instrText xml:space="preserve"> PAGEREF _Toc458605851 \h </w:instrText>
        </w:r>
        <w:r>
          <w:rPr>
            <w:webHidden/>
          </w:rPr>
        </w:r>
        <w:r>
          <w:rPr>
            <w:webHidden/>
          </w:rPr>
          <w:fldChar w:fldCharType="separate"/>
        </w:r>
        <w:r>
          <w:rPr>
            <w:webHidden/>
          </w:rPr>
          <w:t>3</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2" w:history="1">
        <w:r w:rsidRPr="00712841">
          <w:rPr>
            <w:rStyle w:val="Hyperlink"/>
          </w:rPr>
          <w:t>2.3</w:t>
        </w:r>
        <w:r w:rsidRPr="004F1CF9">
          <w:rPr>
            <w:rFonts w:ascii="Calibri" w:hAnsi="Calibri" w:cs="Times New Roman"/>
            <w:szCs w:val="22"/>
          </w:rPr>
          <w:tab/>
        </w:r>
        <w:r w:rsidRPr="00712841">
          <w:rPr>
            <w:rStyle w:val="Hyperlink"/>
          </w:rPr>
          <w:t>Modified and non-implemented Protocol Elements</w:t>
        </w:r>
        <w:r>
          <w:rPr>
            <w:webHidden/>
          </w:rPr>
          <w:tab/>
        </w:r>
        <w:r>
          <w:rPr>
            <w:webHidden/>
          </w:rPr>
          <w:fldChar w:fldCharType="begin"/>
        </w:r>
        <w:r>
          <w:rPr>
            <w:webHidden/>
          </w:rPr>
          <w:instrText xml:space="preserve"> PAGEREF _Toc458605852 \h </w:instrText>
        </w:r>
        <w:r>
          <w:rPr>
            <w:webHidden/>
          </w:rPr>
        </w:r>
        <w:r>
          <w:rPr>
            <w:webHidden/>
          </w:rPr>
          <w:fldChar w:fldCharType="separate"/>
        </w:r>
        <w:r>
          <w:rPr>
            <w:webHidden/>
          </w:rPr>
          <w:t>3</w:t>
        </w:r>
        <w:r>
          <w:rPr>
            <w:webHidden/>
          </w:rPr>
          <w:fldChar w:fldCharType="end"/>
        </w:r>
      </w:hyperlink>
    </w:p>
    <w:p w:rsidR="00A3059C" w:rsidRPr="004F1CF9" w:rsidRDefault="00A3059C">
      <w:pPr>
        <w:pStyle w:val="TOC3"/>
        <w:tabs>
          <w:tab w:val="left" w:pos="3969"/>
        </w:tabs>
        <w:rPr>
          <w:rFonts w:ascii="Calibri" w:hAnsi="Calibri" w:cs="Times New Roman"/>
          <w:szCs w:val="22"/>
        </w:rPr>
      </w:pPr>
      <w:hyperlink w:anchor="_Toc458605853" w:history="1">
        <w:r w:rsidRPr="00712841">
          <w:rPr>
            <w:rStyle w:val="Hyperlink"/>
          </w:rPr>
          <w:t>2.3.1</w:t>
        </w:r>
        <w:r w:rsidRPr="004F1CF9">
          <w:rPr>
            <w:rFonts w:ascii="Calibri" w:hAnsi="Calibri" w:cs="Times New Roman"/>
            <w:szCs w:val="22"/>
          </w:rPr>
          <w:tab/>
        </w:r>
        <w:r w:rsidRPr="00712841">
          <w:rPr>
            <w:rStyle w:val="Hyperlink"/>
          </w:rPr>
          <w:t>Relaxed conditions</w:t>
        </w:r>
        <w:r>
          <w:rPr>
            <w:webHidden/>
          </w:rPr>
          <w:tab/>
        </w:r>
        <w:r>
          <w:rPr>
            <w:webHidden/>
          </w:rPr>
          <w:fldChar w:fldCharType="begin"/>
        </w:r>
        <w:r>
          <w:rPr>
            <w:webHidden/>
          </w:rPr>
          <w:instrText xml:space="preserve"> PAGEREF _Toc458605853 \h </w:instrText>
        </w:r>
        <w:r>
          <w:rPr>
            <w:webHidden/>
          </w:rPr>
        </w:r>
        <w:r>
          <w:rPr>
            <w:webHidden/>
          </w:rPr>
          <w:fldChar w:fldCharType="separate"/>
        </w:r>
        <w:r>
          <w:rPr>
            <w:webHidden/>
          </w:rPr>
          <w:t>3</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4" w:history="1">
        <w:r w:rsidRPr="00712841">
          <w:rPr>
            <w:rStyle w:val="Hyperlink"/>
          </w:rPr>
          <w:t>2.4</w:t>
        </w:r>
        <w:r w:rsidRPr="004F1CF9">
          <w:rPr>
            <w:rFonts w:ascii="Calibri" w:hAnsi="Calibri" w:cs="Times New Roman"/>
            <w:szCs w:val="22"/>
          </w:rPr>
          <w:tab/>
        </w:r>
        <w:r w:rsidRPr="00712841">
          <w:rPr>
            <w:rStyle w:val="Hyperlink"/>
          </w:rPr>
          <w:t>Ericsson-specific changes</w:t>
        </w:r>
        <w:r>
          <w:rPr>
            <w:webHidden/>
          </w:rPr>
          <w:tab/>
        </w:r>
        <w:r>
          <w:rPr>
            <w:webHidden/>
          </w:rPr>
          <w:fldChar w:fldCharType="begin"/>
        </w:r>
        <w:r>
          <w:rPr>
            <w:webHidden/>
          </w:rPr>
          <w:instrText xml:space="preserve"> PAGEREF _Toc458605854 \h </w:instrText>
        </w:r>
        <w:r>
          <w:rPr>
            <w:webHidden/>
          </w:rPr>
        </w:r>
        <w:r>
          <w:rPr>
            <w:webHidden/>
          </w:rPr>
          <w:fldChar w:fldCharType="separate"/>
        </w:r>
        <w:r>
          <w:rPr>
            <w:webHidden/>
          </w:rPr>
          <w:t>3</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5" w:history="1">
        <w:r w:rsidRPr="00712841">
          <w:rPr>
            <w:rStyle w:val="Hyperlink"/>
          </w:rPr>
          <w:t>2.5</w:t>
        </w:r>
        <w:r w:rsidRPr="004F1CF9">
          <w:rPr>
            <w:rFonts w:ascii="Calibri" w:hAnsi="Calibri" w:cs="Times New Roman"/>
            <w:szCs w:val="22"/>
          </w:rPr>
          <w:tab/>
        </w:r>
        <w:r w:rsidRPr="00712841">
          <w:rPr>
            <w:rStyle w:val="Hyperlink"/>
          </w:rPr>
          <w:t>Backward incompatibilities</w:t>
        </w:r>
        <w:r>
          <w:rPr>
            <w:webHidden/>
          </w:rPr>
          <w:tab/>
        </w:r>
        <w:r>
          <w:rPr>
            <w:webHidden/>
          </w:rPr>
          <w:fldChar w:fldCharType="begin"/>
        </w:r>
        <w:r>
          <w:rPr>
            <w:webHidden/>
          </w:rPr>
          <w:instrText xml:space="preserve"> PAGEREF _Toc458605855 \h </w:instrText>
        </w:r>
        <w:r>
          <w:rPr>
            <w:webHidden/>
          </w:rPr>
        </w:r>
        <w:r>
          <w:rPr>
            <w:webHidden/>
          </w:rPr>
          <w:fldChar w:fldCharType="separate"/>
        </w:r>
        <w:r>
          <w:rPr>
            <w:webHidden/>
          </w:rPr>
          <w:t>3</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6" w:history="1">
        <w:r w:rsidRPr="00712841">
          <w:rPr>
            <w:rStyle w:val="Hyperlink"/>
          </w:rPr>
          <w:t>2.6</w:t>
        </w:r>
        <w:r w:rsidRPr="004F1CF9">
          <w:rPr>
            <w:rFonts w:ascii="Calibri" w:hAnsi="Calibri" w:cs="Times New Roman"/>
            <w:szCs w:val="22"/>
          </w:rPr>
          <w:tab/>
        </w:r>
        <w:r w:rsidRPr="00712841">
          <w:rPr>
            <w:rStyle w:val="Hyperlink"/>
          </w:rPr>
          <w:t>Protocol Modifications/Deviations</w:t>
        </w:r>
        <w:r>
          <w:rPr>
            <w:webHidden/>
          </w:rPr>
          <w:tab/>
        </w:r>
        <w:r>
          <w:rPr>
            <w:webHidden/>
          </w:rPr>
          <w:fldChar w:fldCharType="begin"/>
        </w:r>
        <w:r>
          <w:rPr>
            <w:webHidden/>
          </w:rPr>
          <w:instrText xml:space="preserve"> PAGEREF _Toc458605856 \h </w:instrText>
        </w:r>
        <w:r>
          <w:rPr>
            <w:webHidden/>
          </w:rPr>
        </w:r>
        <w:r>
          <w:rPr>
            <w:webHidden/>
          </w:rPr>
          <w:fldChar w:fldCharType="separate"/>
        </w:r>
        <w:r>
          <w:rPr>
            <w:webHidden/>
          </w:rPr>
          <w:t>3</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7" w:history="1">
        <w:r w:rsidRPr="00712841">
          <w:rPr>
            <w:rStyle w:val="Hyperlink"/>
          </w:rPr>
          <w:t>2.7</w:t>
        </w:r>
        <w:r w:rsidRPr="004F1CF9">
          <w:rPr>
            <w:rFonts w:ascii="Calibri" w:hAnsi="Calibri" w:cs="Times New Roman"/>
            <w:szCs w:val="22"/>
          </w:rPr>
          <w:tab/>
        </w:r>
        <w:r w:rsidRPr="00712841">
          <w:rPr>
            <w:rStyle w:val="Hyperlink"/>
          </w:rPr>
          <w:t>System Requirements</w:t>
        </w:r>
        <w:r>
          <w:rPr>
            <w:webHidden/>
          </w:rPr>
          <w:tab/>
        </w:r>
        <w:r>
          <w:rPr>
            <w:webHidden/>
          </w:rPr>
          <w:fldChar w:fldCharType="begin"/>
        </w:r>
        <w:r>
          <w:rPr>
            <w:webHidden/>
          </w:rPr>
          <w:instrText xml:space="preserve"> PAGEREF _Toc458605857 \h </w:instrText>
        </w:r>
        <w:r>
          <w:rPr>
            <w:webHidden/>
          </w:rPr>
        </w:r>
        <w:r>
          <w:rPr>
            <w:webHidden/>
          </w:rPr>
          <w:fldChar w:fldCharType="separate"/>
        </w:r>
        <w:r>
          <w:rPr>
            <w:webHidden/>
          </w:rPr>
          <w:t>4</w:t>
        </w:r>
        <w:r>
          <w:rPr>
            <w:webHidden/>
          </w:rPr>
          <w:fldChar w:fldCharType="end"/>
        </w:r>
      </w:hyperlink>
    </w:p>
    <w:p w:rsidR="00A3059C" w:rsidRPr="004F1CF9" w:rsidRDefault="00A3059C">
      <w:pPr>
        <w:pStyle w:val="TOC1"/>
        <w:tabs>
          <w:tab w:val="left" w:pos="3118"/>
        </w:tabs>
        <w:rPr>
          <w:rFonts w:ascii="Calibri" w:hAnsi="Calibri" w:cs="Times New Roman"/>
          <w:b w:val="0"/>
          <w:szCs w:val="22"/>
        </w:rPr>
      </w:pPr>
      <w:hyperlink w:anchor="_Toc458605858" w:history="1">
        <w:r w:rsidRPr="00712841">
          <w:rPr>
            <w:rStyle w:val="Hyperlink"/>
          </w:rPr>
          <w:t>3</w:t>
        </w:r>
        <w:r w:rsidRPr="004F1CF9">
          <w:rPr>
            <w:rFonts w:ascii="Calibri" w:hAnsi="Calibri" w:cs="Times New Roman"/>
            <w:b w:val="0"/>
            <w:szCs w:val="22"/>
          </w:rPr>
          <w:tab/>
        </w:r>
        <w:r w:rsidRPr="00712841">
          <w:rPr>
            <w:rStyle w:val="Hyperlink"/>
          </w:rPr>
          <w:t>Feature list</w:t>
        </w:r>
        <w:r>
          <w:rPr>
            <w:webHidden/>
          </w:rPr>
          <w:tab/>
        </w:r>
        <w:r>
          <w:rPr>
            <w:webHidden/>
          </w:rPr>
          <w:fldChar w:fldCharType="begin"/>
        </w:r>
        <w:r>
          <w:rPr>
            <w:webHidden/>
          </w:rPr>
          <w:instrText xml:space="preserve"> PAGEREF _Toc458605858 \h </w:instrText>
        </w:r>
        <w:r>
          <w:rPr>
            <w:webHidden/>
          </w:rPr>
        </w:r>
        <w:r>
          <w:rPr>
            <w:webHidden/>
          </w:rPr>
          <w:fldChar w:fldCharType="separate"/>
        </w:r>
        <w:r>
          <w:rPr>
            <w:webHidden/>
          </w:rPr>
          <w:t>4</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59" w:history="1">
        <w:r w:rsidRPr="00712841">
          <w:rPr>
            <w:rStyle w:val="Hyperlink"/>
          </w:rPr>
          <w:t>3.1</w:t>
        </w:r>
        <w:r w:rsidRPr="004F1CF9">
          <w:rPr>
            <w:rFonts w:ascii="Calibri" w:hAnsi="Calibri" w:cs="Times New Roman"/>
            <w:szCs w:val="22"/>
          </w:rPr>
          <w:tab/>
        </w:r>
        <w:r w:rsidRPr="00712841">
          <w:rPr>
            <w:rStyle w:val="Hyperlink"/>
          </w:rPr>
          <w:t>Encoding/Decoding and Other Related Functions</w:t>
        </w:r>
        <w:r>
          <w:rPr>
            <w:webHidden/>
          </w:rPr>
          <w:tab/>
        </w:r>
        <w:r>
          <w:rPr>
            <w:webHidden/>
          </w:rPr>
          <w:fldChar w:fldCharType="begin"/>
        </w:r>
        <w:r>
          <w:rPr>
            <w:webHidden/>
          </w:rPr>
          <w:instrText xml:space="preserve"> PAGEREF _Toc458605859 \h </w:instrText>
        </w:r>
        <w:r>
          <w:rPr>
            <w:webHidden/>
          </w:rPr>
        </w:r>
        <w:r>
          <w:rPr>
            <w:webHidden/>
          </w:rPr>
          <w:fldChar w:fldCharType="separate"/>
        </w:r>
        <w:r>
          <w:rPr>
            <w:webHidden/>
          </w:rPr>
          <w:t>4</w:t>
        </w:r>
        <w:r>
          <w:rPr>
            <w:webHidden/>
          </w:rPr>
          <w:fldChar w:fldCharType="end"/>
        </w:r>
      </w:hyperlink>
    </w:p>
    <w:p w:rsidR="00A3059C" w:rsidRPr="004F1CF9" w:rsidRDefault="00A3059C">
      <w:pPr>
        <w:pStyle w:val="TOC1"/>
        <w:tabs>
          <w:tab w:val="left" w:pos="3118"/>
        </w:tabs>
        <w:rPr>
          <w:rFonts w:ascii="Calibri" w:hAnsi="Calibri" w:cs="Times New Roman"/>
          <w:b w:val="0"/>
          <w:szCs w:val="22"/>
        </w:rPr>
      </w:pPr>
      <w:hyperlink w:anchor="_Toc458605860" w:history="1">
        <w:r w:rsidRPr="00712841">
          <w:rPr>
            <w:rStyle w:val="Hyperlink"/>
          </w:rPr>
          <w:t>4</w:t>
        </w:r>
        <w:r w:rsidRPr="004F1CF9">
          <w:rPr>
            <w:rFonts w:ascii="Calibri" w:hAnsi="Calibri" w:cs="Times New Roman"/>
            <w:b w:val="0"/>
            <w:szCs w:val="22"/>
          </w:rPr>
          <w:tab/>
        </w:r>
        <w:r w:rsidRPr="00712841">
          <w:rPr>
            <w:rStyle w:val="Hyperlink"/>
          </w:rPr>
          <w:t>Protocol Modules</w:t>
        </w:r>
        <w:r>
          <w:rPr>
            <w:webHidden/>
          </w:rPr>
          <w:tab/>
        </w:r>
        <w:r>
          <w:rPr>
            <w:webHidden/>
          </w:rPr>
          <w:fldChar w:fldCharType="begin"/>
        </w:r>
        <w:r>
          <w:rPr>
            <w:webHidden/>
          </w:rPr>
          <w:instrText xml:space="preserve"> PAGEREF _Toc458605860 \h </w:instrText>
        </w:r>
        <w:r>
          <w:rPr>
            <w:webHidden/>
          </w:rPr>
        </w:r>
        <w:r>
          <w:rPr>
            <w:webHidden/>
          </w:rPr>
          <w:fldChar w:fldCharType="separate"/>
        </w:r>
        <w:r>
          <w:rPr>
            <w:webHidden/>
          </w:rPr>
          <w:t>5</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61" w:history="1">
        <w:r w:rsidRPr="00712841">
          <w:rPr>
            <w:rStyle w:val="Hyperlink"/>
          </w:rPr>
          <w:t>4.1</w:t>
        </w:r>
        <w:r w:rsidRPr="004F1CF9">
          <w:rPr>
            <w:rFonts w:ascii="Calibri" w:hAnsi="Calibri" w:cs="Times New Roman"/>
            <w:szCs w:val="22"/>
          </w:rPr>
          <w:tab/>
        </w:r>
        <w:r w:rsidRPr="00712841">
          <w:rPr>
            <w:rStyle w:val="Hyperlink"/>
          </w:rPr>
          <w:t>Overview</w:t>
        </w:r>
        <w:r>
          <w:rPr>
            <w:webHidden/>
          </w:rPr>
          <w:tab/>
        </w:r>
        <w:r>
          <w:rPr>
            <w:webHidden/>
          </w:rPr>
          <w:fldChar w:fldCharType="begin"/>
        </w:r>
        <w:r>
          <w:rPr>
            <w:webHidden/>
          </w:rPr>
          <w:instrText xml:space="preserve"> PAGEREF _Toc458605861 \h </w:instrText>
        </w:r>
        <w:r>
          <w:rPr>
            <w:webHidden/>
          </w:rPr>
        </w:r>
        <w:r>
          <w:rPr>
            <w:webHidden/>
          </w:rPr>
          <w:fldChar w:fldCharType="separate"/>
        </w:r>
        <w:r>
          <w:rPr>
            <w:webHidden/>
          </w:rPr>
          <w:t>5</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62" w:history="1">
        <w:r w:rsidRPr="00712841">
          <w:rPr>
            <w:rStyle w:val="Hyperlink"/>
          </w:rPr>
          <w:t>4.2</w:t>
        </w:r>
        <w:r w:rsidRPr="004F1CF9">
          <w:rPr>
            <w:rFonts w:ascii="Calibri" w:hAnsi="Calibri" w:cs="Times New Roman"/>
            <w:szCs w:val="22"/>
          </w:rPr>
          <w:tab/>
        </w:r>
        <w:r w:rsidRPr="00712841">
          <w:rPr>
            <w:rStyle w:val="Hyperlink"/>
          </w:rPr>
          <w:t>Installation</w:t>
        </w:r>
        <w:r>
          <w:rPr>
            <w:webHidden/>
          </w:rPr>
          <w:tab/>
        </w:r>
        <w:r>
          <w:rPr>
            <w:webHidden/>
          </w:rPr>
          <w:fldChar w:fldCharType="begin"/>
        </w:r>
        <w:r>
          <w:rPr>
            <w:webHidden/>
          </w:rPr>
          <w:instrText xml:space="preserve"> PAGEREF _Toc458605862 \h </w:instrText>
        </w:r>
        <w:r>
          <w:rPr>
            <w:webHidden/>
          </w:rPr>
        </w:r>
        <w:r>
          <w:rPr>
            <w:webHidden/>
          </w:rPr>
          <w:fldChar w:fldCharType="separate"/>
        </w:r>
        <w:r>
          <w:rPr>
            <w:webHidden/>
          </w:rPr>
          <w:t>5</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63" w:history="1">
        <w:r w:rsidRPr="00712841">
          <w:rPr>
            <w:rStyle w:val="Hyperlink"/>
          </w:rPr>
          <w:t>4.3</w:t>
        </w:r>
        <w:r w:rsidRPr="004F1CF9">
          <w:rPr>
            <w:rFonts w:ascii="Calibri" w:hAnsi="Calibri" w:cs="Times New Roman"/>
            <w:szCs w:val="22"/>
          </w:rPr>
          <w:tab/>
        </w:r>
        <w:r w:rsidRPr="00712841">
          <w:rPr>
            <w:rStyle w:val="Hyperlink"/>
          </w:rPr>
          <w:t>Configuration</w:t>
        </w:r>
        <w:r>
          <w:rPr>
            <w:webHidden/>
          </w:rPr>
          <w:tab/>
        </w:r>
        <w:r>
          <w:rPr>
            <w:webHidden/>
          </w:rPr>
          <w:fldChar w:fldCharType="begin"/>
        </w:r>
        <w:r>
          <w:rPr>
            <w:webHidden/>
          </w:rPr>
          <w:instrText xml:space="preserve"> PAGEREF _Toc458605863 \h </w:instrText>
        </w:r>
        <w:r>
          <w:rPr>
            <w:webHidden/>
          </w:rPr>
        </w:r>
        <w:r>
          <w:rPr>
            <w:webHidden/>
          </w:rPr>
          <w:fldChar w:fldCharType="separate"/>
        </w:r>
        <w:r>
          <w:rPr>
            <w:webHidden/>
          </w:rPr>
          <w:t>6</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64" w:history="1">
        <w:r w:rsidRPr="00712841">
          <w:rPr>
            <w:rStyle w:val="Hyperlink"/>
          </w:rPr>
          <w:t>4.4</w:t>
        </w:r>
        <w:r w:rsidRPr="004F1CF9">
          <w:rPr>
            <w:rFonts w:ascii="Calibri" w:hAnsi="Calibri" w:cs="Times New Roman"/>
            <w:szCs w:val="22"/>
          </w:rPr>
          <w:tab/>
        </w:r>
        <w:r w:rsidRPr="00712841">
          <w:rPr>
            <w:rStyle w:val="Hyperlink"/>
          </w:rPr>
          <w:t>Parser generation rules</w:t>
        </w:r>
        <w:r>
          <w:rPr>
            <w:webHidden/>
          </w:rPr>
          <w:tab/>
        </w:r>
        <w:r>
          <w:rPr>
            <w:webHidden/>
          </w:rPr>
          <w:fldChar w:fldCharType="begin"/>
        </w:r>
        <w:r>
          <w:rPr>
            <w:webHidden/>
          </w:rPr>
          <w:instrText xml:space="preserve"> PAGEREF _Toc458605864 \h </w:instrText>
        </w:r>
        <w:r>
          <w:rPr>
            <w:webHidden/>
          </w:rPr>
        </w:r>
        <w:r>
          <w:rPr>
            <w:webHidden/>
          </w:rPr>
          <w:fldChar w:fldCharType="separate"/>
        </w:r>
        <w:r>
          <w:rPr>
            <w:webHidden/>
          </w:rPr>
          <w:t>6</w:t>
        </w:r>
        <w:r>
          <w:rPr>
            <w:webHidden/>
          </w:rPr>
          <w:fldChar w:fldCharType="end"/>
        </w:r>
      </w:hyperlink>
    </w:p>
    <w:p w:rsidR="00A3059C" w:rsidRPr="004F1CF9" w:rsidRDefault="00A3059C">
      <w:pPr>
        <w:pStyle w:val="TOC1"/>
        <w:tabs>
          <w:tab w:val="left" w:pos="3118"/>
        </w:tabs>
        <w:rPr>
          <w:rFonts w:ascii="Calibri" w:hAnsi="Calibri" w:cs="Times New Roman"/>
          <w:b w:val="0"/>
          <w:szCs w:val="22"/>
        </w:rPr>
      </w:pPr>
      <w:hyperlink w:anchor="_Toc458605865" w:history="1">
        <w:r w:rsidRPr="00712841">
          <w:rPr>
            <w:rStyle w:val="Hyperlink"/>
          </w:rPr>
          <w:t>5</w:t>
        </w:r>
        <w:r w:rsidRPr="004F1CF9">
          <w:rPr>
            <w:rFonts w:ascii="Calibri" w:hAnsi="Calibri" w:cs="Times New Roman"/>
            <w:b w:val="0"/>
            <w:szCs w:val="22"/>
          </w:rPr>
          <w:tab/>
        </w:r>
        <w:r w:rsidRPr="00712841">
          <w:rPr>
            <w:rStyle w:val="Hyperlink"/>
          </w:rPr>
          <w:t>Terminology</w:t>
        </w:r>
        <w:r>
          <w:rPr>
            <w:webHidden/>
          </w:rPr>
          <w:tab/>
        </w:r>
        <w:r>
          <w:rPr>
            <w:webHidden/>
          </w:rPr>
          <w:fldChar w:fldCharType="begin"/>
        </w:r>
        <w:r>
          <w:rPr>
            <w:webHidden/>
          </w:rPr>
          <w:instrText xml:space="preserve"> PAGEREF _Toc458605865 \h </w:instrText>
        </w:r>
        <w:r>
          <w:rPr>
            <w:webHidden/>
          </w:rPr>
        </w:r>
        <w:r>
          <w:rPr>
            <w:webHidden/>
          </w:rPr>
          <w:fldChar w:fldCharType="separate"/>
        </w:r>
        <w:r>
          <w:rPr>
            <w:webHidden/>
          </w:rPr>
          <w:t>6</w:t>
        </w:r>
        <w:r>
          <w:rPr>
            <w:webHidden/>
          </w:rPr>
          <w:fldChar w:fldCharType="end"/>
        </w:r>
      </w:hyperlink>
    </w:p>
    <w:p w:rsidR="00A3059C" w:rsidRPr="004F1CF9" w:rsidRDefault="00A3059C">
      <w:pPr>
        <w:pStyle w:val="TOC2"/>
        <w:tabs>
          <w:tab w:val="left" w:pos="3969"/>
        </w:tabs>
        <w:rPr>
          <w:rFonts w:ascii="Calibri" w:hAnsi="Calibri" w:cs="Times New Roman"/>
          <w:szCs w:val="22"/>
        </w:rPr>
      </w:pPr>
      <w:hyperlink w:anchor="_Toc458605866" w:history="1">
        <w:r w:rsidRPr="00712841">
          <w:rPr>
            <w:rStyle w:val="Hyperlink"/>
          </w:rPr>
          <w:t>5.1</w:t>
        </w:r>
        <w:r w:rsidRPr="004F1CF9">
          <w:rPr>
            <w:rFonts w:ascii="Calibri" w:hAnsi="Calibri" w:cs="Times New Roman"/>
            <w:szCs w:val="22"/>
          </w:rPr>
          <w:tab/>
        </w:r>
        <w:r w:rsidRPr="00712841">
          <w:rPr>
            <w:rStyle w:val="Hyperlink"/>
          </w:rPr>
          <w:t>Abbreviations</w:t>
        </w:r>
        <w:r>
          <w:rPr>
            <w:webHidden/>
          </w:rPr>
          <w:tab/>
        </w:r>
        <w:r>
          <w:rPr>
            <w:webHidden/>
          </w:rPr>
          <w:fldChar w:fldCharType="begin"/>
        </w:r>
        <w:r>
          <w:rPr>
            <w:webHidden/>
          </w:rPr>
          <w:instrText xml:space="preserve"> PAGEREF _Toc458605866 \h </w:instrText>
        </w:r>
        <w:r>
          <w:rPr>
            <w:webHidden/>
          </w:rPr>
        </w:r>
        <w:r>
          <w:rPr>
            <w:webHidden/>
          </w:rPr>
          <w:fldChar w:fldCharType="separate"/>
        </w:r>
        <w:r>
          <w:rPr>
            <w:webHidden/>
          </w:rPr>
          <w:t>6</w:t>
        </w:r>
        <w:r>
          <w:rPr>
            <w:webHidden/>
          </w:rPr>
          <w:fldChar w:fldCharType="end"/>
        </w:r>
      </w:hyperlink>
    </w:p>
    <w:p w:rsidR="00A3059C" w:rsidRPr="004F1CF9" w:rsidRDefault="00A3059C">
      <w:pPr>
        <w:pStyle w:val="TOC1"/>
        <w:tabs>
          <w:tab w:val="left" w:pos="3118"/>
        </w:tabs>
        <w:rPr>
          <w:rFonts w:ascii="Calibri" w:hAnsi="Calibri" w:cs="Times New Roman"/>
          <w:b w:val="0"/>
          <w:szCs w:val="22"/>
        </w:rPr>
      </w:pPr>
      <w:hyperlink w:anchor="_Toc458605867" w:history="1">
        <w:r w:rsidRPr="00712841">
          <w:rPr>
            <w:rStyle w:val="Hyperlink"/>
          </w:rPr>
          <w:t>6</w:t>
        </w:r>
        <w:r w:rsidRPr="004F1CF9">
          <w:rPr>
            <w:rFonts w:ascii="Calibri" w:hAnsi="Calibri" w:cs="Times New Roman"/>
            <w:b w:val="0"/>
            <w:szCs w:val="22"/>
          </w:rPr>
          <w:tab/>
        </w:r>
        <w:r w:rsidRPr="00712841">
          <w:rPr>
            <w:rStyle w:val="Hyperlink"/>
          </w:rPr>
          <w:t>References</w:t>
        </w:r>
        <w:r>
          <w:rPr>
            <w:webHidden/>
          </w:rPr>
          <w:tab/>
        </w:r>
        <w:r>
          <w:rPr>
            <w:webHidden/>
          </w:rPr>
          <w:fldChar w:fldCharType="begin"/>
        </w:r>
        <w:r>
          <w:rPr>
            <w:webHidden/>
          </w:rPr>
          <w:instrText xml:space="preserve"> PAGEREF _Toc458605867 \h </w:instrText>
        </w:r>
        <w:r>
          <w:rPr>
            <w:webHidden/>
          </w:rPr>
        </w:r>
        <w:r>
          <w:rPr>
            <w:webHidden/>
          </w:rPr>
          <w:fldChar w:fldCharType="separate"/>
        </w:r>
        <w:r>
          <w:rPr>
            <w:webHidden/>
          </w:rPr>
          <w:t>6</w:t>
        </w:r>
        <w:r>
          <w:rPr>
            <w:webHidden/>
          </w:rPr>
          <w:fldChar w:fldCharType="end"/>
        </w:r>
      </w:hyperlink>
    </w:p>
    <w:p w:rsidR="00AA7BC8" w:rsidRPr="00AA7BC8" w:rsidRDefault="00AA7BC8" w:rsidP="0035495B">
      <w:pPr>
        <w:pStyle w:val="Text"/>
        <w:ind w:left="0"/>
      </w:pPr>
      <w:r>
        <w:rPr>
          <w:rFonts w:cs="Arial"/>
        </w:rPr>
        <w:fldChar w:fldCharType="end"/>
      </w:r>
    </w:p>
    <w:p w:rsidR="00777145" w:rsidRDefault="00777145" w:rsidP="00777145">
      <w:pPr>
        <w:pStyle w:val="Heading1"/>
        <w:rPr>
          <w:snapToGrid w:val="0"/>
        </w:rPr>
      </w:pPr>
      <w:bookmarkStart w:id="4" w:name="_Toc327975386"/>
      <w:bookmarkStart w:id="5" w:name="_Toc62359081"/>
      <w:bookmarkStart w:id="6" w:name="_Toc62360890"/>
      <w:bookmarkStart w:id="7" w:name="_Toc203274276"/>
      <w:bookmarkStart w:id="8" w:name="_Toc458605846"/>
      <w:r>
        <w:rPr>
          <w:snapToGrid w:val="0"/>
        </w:rPr>
        <w:lastRenderedPageBreak/>
        <w:t>About this Document</w:t>
      </w:r>
      <w:bookmarkEnd w:id="5"/>
      <w:bookmarkEnd w:id="6"/>
      <w:bookmarkEnd w:id="7"/>
      <w:bookmarkEnd w:id="8"/>
    </w:p>
    <w:p w:rsidR="00B51394" w:rsidRDefault="00B51394" w:rsidP="002C03C6">
      <w:pPr>
        <w:pStyle w:val="Heading2"/>
      </w:pPr>
      <w:bookmarkStart w:id="9" w:name="_Toc62359083"/>
      <w:bookmarkStart w:id="10" w:name="_Toc62360892"/>
      <w:bookmarkStart w:id="11" w:name="_Toc203274278"/>
      <w:bookmarkStart w:id="12" w:name="_Toc327370960"/>
      <w:bookmarkStart w:id="13" w:name="_Toc458605847"/>
      <w:r>
        <w:t>How to Read this Document</w:t>
      </w:r>
      <w:bookmarkEnd w:id="12"/>
      <w:bookmarkEnd w:id="13"/>
    </w:p>
    <w:p w:rsidR="00CA1F92" w:rsidRDefault="00CA1F92" w:rsidP="00CA1F92">
      <w:pPr>
        <w:pStyle w:val="BodyText"/>
        <w:jc w:val="both"/>
      </w:pPr>
      <w:r>
        <w:t xml:space="preserve">This is the User Guide for the SDP protocol module. The SDP protocol module is developed for the TTCN-3 Toolset with TITAN. This document should be read together with Product Revision Information </w:t>
      </w:r>
      <w:r>
        <w:fldChar w:fldCharType="begin"/>
      </w:r>
      <w:r>
        <w:instrText xml:space="preserve"> REF ref_ProtModule_PRI \h </w:instrText>
      </w:r>
      <w:r>
        <w:instrText xml:space="preserve"> \* MERGEFORMAT </w:instrText>
      </w:r>
      <w:r>
        <w:fldChar w:fldCharType="separate"/>
      </w:r>
      <w:r>
        <w:t>[3]</w:t>
      </w:r>
      <w:r>
        <w:fldChar w:fldCharType="end"/>
      </w:r>
      <w:r>
        <w:t>.</w:t>
      </w:r>
    </w:p>
    <w:p w:rsidR="00777145" w:rsidRDefault="00777145" w:rsidP="00777145">
      <w:pPr>
        <w:pStyle w:val="Heading2"/>
      </w:pPr>
      <w:bookmarkStart w:id="14" w:name="_Toc458605848"/>
      <w:r>
        <w:t>Presumed Knowledge</w:t>
      </w:r>
      <w:bookmarkEnd w:id="9"/>
      <w:bookmarkEnd w:id="10"/>
      <w:bookmarkEnd w:id="11"/>
      <w:bookmarkEnd w:id="14"/>
    </w:p>
    <w:p w:rsidR="00B51394" w:rsidRDefault="00B51394" w:rsidP="00CA1F92">
      <w:pPr>
        <w:pStyle w:val="BodyText"/>
        <w:jc w:val="both"/>
        <w:rPr>
          <w:rFonts w:cs="Arial"/>
        </w:rPr>
      </w:pPr>
      <w:r>
        <w:rPr>
          <w:rFonts w:cs="Arial"/>
        </w:rPr>
        <w:t xml:space="preserve">To use this protocol module the knowledge of the TTCN-3 language </w:t>
      </w:r>
      <w:r w:rsidR="00954E94">
        <w:rPr>
          <w:rFonts w:cs="Arial"/>
        </w:rPr>
        <w:fldChar w:fldCharType="begin"/>
      </w:r>
      <w:r w:rsidR="00954E94">
        <w:rPr>
          <w:rFonts w:cs="Arial"/>
        </w:rPr>
        <w:instrText xml:space="preserve"> REF _Ref45513518 \n \h </w:instrText>
      </w:r>
      <w:r w:rsidR="00954E94">
        <w:rPr>
          <w:rFonts w:cs="Arial"/>
        </w:rPr>
      </w:r>
      <w:r w:rsidR="00CA1F92">
        <w:rPr>
          <w:rFonts w:cs="Arial"/>
        </w:rPr>
        <w:instrText xml:space="preserve"> \* MERGEFORMAT </w:instrText>
      </w:r>
      <w:r w:rsidR="00954E94">
        <w:rPr>
          <w:rFonts w:cs="Arial"/>
        </w:rPr>
        <w:fldChar w:fldCharType="separate"/>
      </w:r>
      <w:r w:rsidR="00CA1F92">
        <w:rPr>
          <w:rFonts w:cs="Arial"/>
        </w:rPr>
        <w:t>[2</w:t>
      </w:r>
      <w:r w:rsidR="00AF703B">
        <w:rPr>
          <w:rFonts w:cs="Arial"/>
        </w:rPr>
        <w:t>]</w:t>
      </w:r>
      <w:r w:rsidR="00954E94">
        <w:rPr>
          <w:rFonts w:cs="Arial"/>
        </w:rPr>
        <w:fldChar w:fldCharType="end"/>
      </w:r>
      <w:r>
        <w:rPr>
          <w:rFonts w:cs="Arial"/>
        </w:rPr>
        <w:t xml:space="preserve"> is essential.</w:t>
      </w:r>
    </w:p>
    <w:p w:rsidR="00EE3278" w:rsidRPr="00EE3278" w:rsidRDefault="00037BFB" w:rsidP="00EE3278">
      <w:pPr>
        <w:pStyle w:val="Heading1"/>
      </w:pPr>
      <w:bookmarkStart w:id="15" w:name="_Toc458605849"/>
      <w:r>
        <w:t>Functionality</w:t>
      </w:r>
      <w:bookmarkEnd w:id="4"/>
      <w:bookmarkEnd w:id="15"/>
    </w:p>
    <w:p w:rsidR="007F3C97" w:rsidRDefault="007F3C97" w:rsidP="007F3C97">
      <w:pPr>
        <w:pStyle w:val="Heading2"/>
        <w:tabs>
          <w:tab w:val="clear" w:pos="0"/>
          <w:tab w:val="clear" w:pos="1304"/>
          <w:tab w:val="left" w:pos="1247"/>
        </w:tabs>
        <w:spacing w:before="240"/>
      </w:pPr>
      <w:bookmarkStart w:id="16" w:name="_Toc324775155"/>
      <w:bookmarkStart w:id="17" w:name="_Toc327975387"/>
      <w:bookmarkStart w:id="18" w:name="_Toc203274078"/>
      <w:bookmarkStart w:id="19" w:name="_Toc327370948"/>
      <w:bookmarkStart w:id="20" w:name="_Toc458605850"/>
      <w:r>
        <w:t>Protocol version implemented</w:t>
      </w:r>
      <w:bookmarkEnd w:id="19"/>
      <w:bookmarkEnd w:id="20"/>
    </w:p>
    <w:p w:rsidR="007E3A62" w:rsidRDefault="007E3A62" w:rsidP="007E3A62">
      <w:pPr>
        <w:pStyle w:val="BodyText"/>
      </w:pPr>
      <w:bookmarkStart w:id="21" w:name="_Toc203274079"/>
      <w:bookmarkEnd w:id="18"/>
      <w:r>
        <w:t xml:space="preserve">This set of protocol modules implements protocol messages and constants of the SDP protocol, (see </w:t>
      </w:r>
      <w:r>
        <w:fldChar w:fldCharType="begin"/>
      </w:r>
      <w:r>
        <w:instrText xml:space="preserve"> REF _Ref311727756 \r \h </w:instrText>
      </w:r>
      <w:r>
        <w:fldChar w:fldCharType="separate"/>
      </w:r>
      <w:r>
        <w:t>[1]</w:t>
      </w:r>
      <w:r>
        <w:fldChar w:fldCharType="end"/>
      </w:r>
      <w:r>
        <w:t xml:space="preserve">) with the modifications specified in </w:t>
      </w:r>
      <w:r>
        <w:fldChar w:fldCharType="begin"/>
      </w:r>
      <w:r>
        <w:instrText xml:space="preserve"> REF _Ref62376236 \r \h </w:instrText>
      </w:r>
      <w:r>
        <w:fldChar w:fldCharType="separate"/>
      </w:r>
      <w:r>
        <w:rPr>
          <w:cs/>
        </w:rPr>
        <w:t>‎</w:t>
      </w:r>
      <w:r>
        <w:t>3.2</w:t>
      </w:r>
      <w:r>
        <w:fldChar w:fldCharType="end"/>
      </w:r>
      <w:r>
        <w:t xml:space="preserve">. Besides the SDP attributes listed in </w:t>
      </w:r>
      <w:r>
        <w:fldChar w:fldCharType="begin"/>
      </w:r>
      <w:r>
        <w:instrText xml:space="preserve"> REF _Ref311727756 \r \h </w:instrText>
      </w:r>
      <w:r>
        <w:fldChar w:fldCharType="separate"/>
      </w:r>
      <w:r>
        <w:t>[1]</w:t>
      </w:r>
      <w:r>
        <w:fldChar w:fldCharType="end"/>
      </w:r>
      <w:r>
        <w:t xml:space="preserve"> the following SDP attributes are implemented:</w:t>
      </w:r>
    </w:p>
    <w:p w:rsidR="007E3A62" w:rsidRDefault="007E3A62" w:rsidP="007E3A62">
      <w:pPr>
        <w:pStyle w:val="BodyText"/>
      </w:pPr>
    </w:p>
    <w:tbl>
      <w:tblPr>
        <w:tblW w:w="7200"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708"/>
        <w:gridCol w:w="3492"/>
      </w:tblGrid>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RFC</w:t>
            </w:r>
          </w:p>
        </w:tc>
        <w:tc>
          <w:tcPr>
            <w:tcW w:w="3492"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Attributes</w:t>
            </w:r>
          </w:p>
        </w:tc>
      </w:tr>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draft-ietf-simple-message-sessions-12</w:t>
            </w:r>
          </w:p>
          <w:p w:rsidR="007E3A62" w:rsidRPr="00A94EE5" w:rsidRDefault="007E3A62" w:rsidP="00A94EE5">
            <w:pPr>
              <w:pStyle w:val="BodyText"/>
              <w:spacing w:before="0"/>
              <w:ind w:left="0"/>
              <w:rPr>
                <w:rFonts w:eastAsia="MS Mincho"/>
              </w:rPr>
            </w:pPr>
            <w:r w:rsidRPr="00A94EE5">
              <w:rPr>
                <w:rFonts w:eastAsia="MS Mincho"/>
              </w:rPr>
              <w:t xml:space="preserve">The Message Session Relay Protocol </w:t>
            </w:r>
            <w:r w:rsidRPr="00A94EE5">
              <w:rPr>
                <w:rFonts w:eastAsia="MS Mincho"/>
              </w:rPr>
              <w:fldChar w:fldCharType="begin"/>
            </w:r>
            <w:r w:rsidRPr="00A94EE5">
              <w:rPr>
                <w:rFonts w:eastAsia="MS Mincho"/>
              </w:rPr>
              <w:instrText xml:space="preserve"> REF _Ref289785567 \r \h </w:instrText>
            </w:r>
            <w:r w:rsidRPr="00A94EE5">
              <w:rPr>
                <w:rFonts w:eastAsia="MS Mincho"/>
              </w:rPr>
            </w:r>
            <w:r w:rsidRPr="00A94EE5">
              <w:rPr>
                <w:rFonts w:eastAsia="MS Mincho"/>
              </w:rPr>
              <w:fldChar w:fldCharType="separate"/>
            </w:r>
            <w:r w:rsidRPr="00A94EE5">
              <w:rPr>
                <w:rFonts w:eastAsia="MS Mincho"/>
                <w:cs/>
              </w:rPr>
              <w:t>‎</w:t>
            </w:r>
            <w:r w:rsidRPr="00A94EE5">
              <w:rPr>
                <w:rFonts w:eastAsia="MS Mincho"/>
              </w:rPr>
              <w:t>[6]</w:t>
            </w:r>
            <w:r w:rsidRPr="00A94EE5">
              <w:rPr>
                <w:rFonts w:eastAsia="MS Mincho"/>
              </w:rPr>
              <w:fldChar w:fldCharType="end"/>
            </w:r>
          </w:p>
        </w:tc>
        <w:tc>
          <w:tcPr>
            <w:tcW w:w="3492"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accept-types,</w:t>
            </w:r>
          </w:p>
          <w:p w:rsidR="007E3A62" w:rsidRPr="00A94EE5" w:rsidRDefault="007E3A62" w:rsidP="00A94EE5">
            <w:pPr>
              <w:pStyle w:val="BodyText"/>
              <w:spacing w:before="0"/>
              <w:ind w:left="0"/>
              <w:rPr>
                <w:rFonts w:eastAsia="MS Mincho"/>
              </w:rPr>
            </w:pPr>
            <w:r w:rsidRPr="00A94EE5">
              <w:rPr>
                <w:rFonts w:eastAsia="MS Mincho"/>
              </w:rPr>
              <w:t>accept-wrapped-types,</w:t>
            </w:r>
          </w:p>
          <w:p w:rsidR="007E3A62" w:rsidRPr="00A94EE5" w:rsidRDefault="007E3A62" w:rsidP="00A94EE5">
            <w:pPr>
              <w:pStyle w:val="BodyText"/>
              <w:spacing w:before="0"/>
              <w:ind w:left="0"/>
              <w:rPr>
                <w:rFonts w:eastAsia="MS Mincho"/>
              </w:rPr>
            </w:pPr>
            <w:r w:rsidRPr="00A94EE5">
              <w:rPr>
                <w:rFonts w:eastAsia="MS Mincho"/>
              </w:rPr>
              <w:t>max-size,</w:t>
            </w:r>
          </w:p>
          <w:p w:rsidR="007E3A62" w:rsidRPr="00A94EE5" w:rsidRDefault="007E3A62" w:rsidP="00A94EE5">
            <w:pPr>
              <w:pStyle w:val="BodyText"/>
              <w:spacing w:before="0"/>
              <w:ind w:left="0"/>
              <w:rPr>
                <w:rFonts w:eastAsia="MS Mincho"/>
              </w:rPr>
            </w:pPr>
            <w:r w:rsidRPr="00A94EE5">
              <w:rPr>
                <w:rFonts w:eastAsia="MS Mincho"/>
              </w:rPr>
              <w:t>path</w:t>
            </w:r>
          </w:p>
        </w:tc>
      </w:tr>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RFC3890</w:t>
            </w:r>
          </w:p>
          <w:p w:rsidR="007E3A62" w:rsidRPr="00A94EE5" w:rsidRDefault="007E3A62" w:rsidP="00A94EE5">
            <w:pPr>
              <w:pStyle w:val="BodyText"/>
              <w:spacing w:before="0"/>
              <w:ind w:left="0"/>
              <w:rPr>
                <w:rFonts w:eastAsia="MS Mincho"/>
              </w:rPr>
            </w:pPr>
            <w:r w:rsidRPr="00A94EE5">
              <w:rPr>
                <w:rFonts w:eastAsia="MS Mincho"/>
              </w:rPr>
              <w:t xml:space="preserve">A Transport Independent Bandwidth Modifier for the Session Description Protocol (SDP) </w:t>
            </w:r>
            <w:r w:rsidRPr="00A94EE5">
              <w:rPr>
                <w:rFonts w:eastAsia="MS Mincho"/>
              </w:rPr>
              <w:fldChar w:fldCharType="begin"/>
            </w:r>
            <w:r w:rsidRPr="00A94EE5">
              <w:rPr>
                <w:rFonts w:eastAsia="MS Mincho"/>
              </w:rPr>
              <w:instrText xml:space="preserve"> REF _Ref289785557 \r \h </w:instrText>
            </w:r>
            <w:r w:rsidRPr="00A94EE5">
              <w:rPr>
                <w:rFonts w:eastAsia="MS Mincho"/>
              </w:rPr>
            </w:r>
            <w:r w:rsidRPr="00A94EE5">
              <w:rPr>
                <w:rFonts w:eastAsia="MS Mincho"/>
              </w:rPr>
              <w:fldChar w:fldCharType="separate"/>
            </w:r>
            <w:r w:rsidRPr="00A94EE5">
              <w:rPr>
                <w:rFonts w:eastAsia="MS Mincho"/>
                <w:cs/>
              </w:rPr>
              <w:t>‎</w:t>
            </w:r>
            <w:r w:rsidRPr="00A94EE5">
              <w:rPr>
                <w:rFonts w:eastAsia="MS Mincho"/>
              </w:rPr>
              <w:t>[7]</w:t>
            </w:r>
            <w:r w:rsidRPr="00A94EE5">
              <w:rPr>
                <w:rFonts w:eastAsia="MS Mincho"/>
              </w:rPr>
              <w:fldChar w:fldCharType="end"/>
            </w:r>
          </w:p>
        </w:tc>
        <w:tc>
          <w:tcPr>
            <w:tcW w:w="3492"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maxprate</w:t>
            </w:r>
          </w:p>
        </w:tc>
      </w:tr>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RFC3388</w:t>
            </w:r>
          </w:p>
          <w:p w:rsidR="007E3A62" w:rsidRPr="00A94EE5" w:rsidRDefault="007E3A62" w:rsidP="00A94EE5">
            <w:pPr>
              <w:pStyle w:val="BodyText"/>
              <w:spacing w:before="0"/>
              <w:ind w:left="0"/>
              <w:rPr>
                <w:rFonts w:eastAsia="MS Mincho"/>
              </w:rPr>
            </w:pPr>
            <w:r w:rsidRPr="00A94EE5">
              <w:rPr>
                <w:rFonts w:eastAsia="MS Mincho"/>
              </w:rPr>
              <w:t xml:space="preserve">Grouping of Media Lines in the Session Description Protocol (SDP) </w:t>
            </w:r>
            <w:r w:rsidRPr="00A94EE5">
              <w:rPr>
                <w:rFonts w:eastAsia="MS Mincho"/>
              </w:rPr>
              <w:fldChar w:fldCharType="begin"/>
            </w:r>
            <w:r w:rsidRPr="00A94EE5">
              <w:rPr>
                <w:rFonts w:eastAsia="MS Mincho"/>
              </w:rPr>
              <w:instrText xml:space="preserve"> REF _Ref289785403 \r \h </w:instrText>
            </w:r>
            <w:r w:rsidRPr="00A94EE5">
              <w:rPr>
                <w:rFonts w:eastAsia="MS Mincho"/>
              </w:rPr>
            </w:r>
            <w:r w:rsidRPr="00A94EE5">
              <w:rPr>
                <w:rFonts w:eastAsia="MS Mincho"/>
              </w:rPr>
              <w:fldChar w:fldCharType="separate"/>
            </w:r>
            <w:r w:rsidRPr="00A94EE5">
              <w:rPr>
                <w:rFonts w:eastAsia="MS Mincho"/>
                <w:cs/>
              </w:rPr>
              <w:t>‎</w:t>
            </w:r>
            <w:r w:rsidRPr="00A94EE5">
              <w:rPr>
                <w:rFonts w:eastAsia="MS Mincho"/>
              </w:rPr>
              <w:t>[8]</w:t>
            </w:r>
            <w:r w:rsidRPr="00A94EE5">
              <w:rPr>
                <w:rFonts w:eastAsia="MS Mincho"/>
              </w:rPr>
              <w:fldChar w:fldCharType="end"/>
            </w:r>
          </w:p>
        </w:tc>
        <w:tc>
          <w:tcPr>
            <w:tcW w:w="3492"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mid,</w:t>
            </w:r>
          </w:p>
          <w:p w:rsidR="007E3A62" w:rsidRPr="00A94EE5" w:rsidRDefault="007E3A62" w:rsidP="00A94EE5">
            <w:pPr>
              <w:pStyle w:val="BodyText"/>
              <w:spacing w:before="0"/>
              <w:ind w:left="0"/>
              <w:rPr>
                <w:rFonts w:eastAsia="MS Mincho"/>
              </w:rPr>
            </w:pPr>
            <w:r w:rsidRPr="00A94EE5">
              <w:rPr>
                <w:rFonts w:eastAsia="MS Mincho"/>
              </w:rPr>
              <w:t>group</w:t>
            </w:r>
          </w:p>
        </w:tc>
      </w:tr>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RFC4145</w:t>
            </w:r>
          </w:p>
          <w:p w:rsidR="007E3A62" w:rsidRPr="00A94EE5" w:rsidRDefault="007E3A62" w:rsidP="00A94EE5">
            <w:pPr>
              <w:pStyle w:val="BodyText"/>
              <w:spacing w:before="0"/>
              <w:ind w:left="0"/>
              <w:rPr>
                <w:rFonts w:eastAsia="MS Mincho"/>
              </w:rPr>
            </w:pPr>
            <w:r w:rsidRPr="00C42235">
              <w:t>TCP-Based Media Transport in the Session Description Protocol (SDP)</w:t>
            </w:r>
            <w:r>
              <w:t xml:space="preserve"> </w:t>
            </w:r>
            <w:r>
              <w:fldChar w:fldCharType="begin"/>
            </w:r>
            <w:r>
              <w:instrText xml:space="preserve"> REF _Ref289785282 \r \h </w:instrText>
            </w:r>
            <w:r>
              <w:fldChar w:fldCharType="separate"/>
            </w:r>
            <w:r>
              <w:rPr>
                <w:cs/>
              </w:rPr>
              <w:t>‎</w:t>
            </w:r>
            <w:r>
              <w:t>[9]</w:t>
            </w:r>
            <w:r>
              <w:fldChar w:fldCharType="end"/>
            </w:r>
          </w:p>
        </w:tc>
        <w:tc>
          <w:tcPr>
            <w:tcW w:w="3492"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setup,</w:t>
            </w:r>
          </w:p>
          <w:p w:rsidR="007E3A62" w:rsidRPr="00A94EE5" w:rsidRDefault="007E3A62" w:rsidP="00A94EE5">
            <w:pPr>
              <w:pStyle w:val="BodyText"/>
              <w:spacing w:before="0"/>
              <w:ind w:left="0"/>
              <w:rPr>
                <w:rFonts w:eastAsia="MS Mincho"/>
              </w:rPr>
            </w:pPr>
            <w:r w:rsidRPr="00A94EE5">
              <w:rPr>
                <w:rFonts w:eastAsia="MS Mincho"/>
              </w:rPr>
              <w:t>connection</w:t>
            </w:r>
          </w:p>
        </w:tc>
      </w:tr>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RFC4568</w:t>
            </w:r>
            <w:r w:rsidRPr="00A94EE5">
              <w:rPr>
                <w:rFonts w:eastAsia="MS Mincho"/>
              </w:rPr>
              <w:br/>
            </w:r>
            <w:r>
              <w:t>Session Description Protocol (SDP) Security Descriptions for Media Streams</w:t>
            </w:r>
          </w:p>
        </w:tc>
        <w:tc>
          <w:tcPr>
            <w:tcW w:w="3492"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crypto</w:t>
            </w:r>
          </w:p>
        </w:tc>
      </w:tr>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t xml:space="preserve">RFC5245 </w:t>
            </w:r>
            <w:r w:rsidRPr="00A94EE5">
              <w:rPr>
                <w:rFonts w:eastAsia="MS Mincho"/>
              </w:rPr>
              <w:br/>
            </w:r>
            <w:r>
              <w:t xml:space="preserve">Interactive Connectivity Establishment (ICE) </w:t>
            </w:r>
            <w:r>
              <w:fldChar w:fldCharType="begin"/>
            </w:r>
            <w:r>
              <w:instrText xml:space="preserve"> REF _Ref325724968 \r \h </w:instrText>
            </w:r>
            <w:r>
              <w:fldChar w:fldCharType="separate"/>
            </w:r>
            <w:r>
              <w:t>[11]</w:t>
            </w:r>
            <w:r>
              <w:fldChar w:fldCharType="end"/>
            </w:r>
          </w:p>
        </w:tc>
        <w:tc>
          <w:tcPr>
            <w:tcW w:w="3492" w:type="dxa"/>
            <w:shd w:val="clear" w:color="auto" w:fill="auto"/>
          </w:tcPr>
          <w:p w:rsidR="007E3A62" w:rsidRPr="00A94EE5" w:rsidRDefault="007E3A62" w:rsidP="00A94EE5">
            <w:pPr>
              <w:pStyle w:val="BodyText"/>
              <w:spacing w:before="0"/>
              <w:ind w:left="0"/>
              <w:rPr>
                <w:rFonts w:eastAsia="MS Mincho"/>
              </w:rPr>
            </w:pPr>
            <w:r>
              <w:t>ice-ufrag, ice-pwd, candidate, remote-candidates, ice-lite, ice-mismatch, and ice-options</w:t>
            </w:r>
          </w:p>
        </w:tc>
      </w:tr>
      <w:tr w:rsidR="007E3A62" w:rsidRPr="00A94EE5" w:rsidTr="00A94EE5">
        <w:tc>
          <w:tcPr>
            <w:tcW w:w="3708" w:type="dxa"/>
            <w:shd w:val="clear" w:color="auto" w:fill="auto"/>
          </w:tcPr>
          <w:p w:rsidR="007E3A62" w:rsidRPr="00A94EE5" w:rsidRDefault="007E3A62" w:rsidP="00A94EE5">
            <w:pPr>
              <w:pStyle w:val="BodyText"/>
              <w:spacing w:before="0"/>
              <w:ind w:left="0"/>
              <w:rPr>
                <w:rFonts w:eastAsia="MS Mincho"/>
              </w:rPr>
            </w:pPr>
            <w:r w:rsidRPr="00A94EE5">
              <w:rPr>
                <w:rFonts w:eastAsia="MS Mincho"/>
              </w:rPr>
              <w:lastRenderedPageBreak/>
              <w:t>RFC4585</w:t>
            </w:r>
            <w:r w:rsidRPr="00A94EE5">
              <w:rPr>
                <w:rFonts w:eastAsia="MS Mincho"/>
              </w:rPr>
              <w:br/>
              <w:t xml:space="preserve">Extended RTP Profile for Real-time Transport Control Protocol (RTCP)-Based Feedback (RTP/AVPF) </w:t>
            </w:r>
            <w:r w:rsidRPr="00A94EE5">
              <w:rPr>
                <w:rFonts w:eastAsia="MS Mincho"/>
              </w:rPr>
              <w:fldChar w:fldCharType="begin"/>
            </w:r>
            <w:r w:rsidRPr="00A94EE5">
              <w:rPr>
                <w:rFonts w:eastAsia="MS Mincho"/>
              </w:rPr>
              <w:instrText xml:space="preserve"> REF _Ref337654892 \r \h </w:instrText>
            </w:r>
            <w:r w:rsidRPr="00A94EE5">
              <w:rPr>
                <w:rFonts w:eastAsia="MS Mincho"/>
              </w:rPr>
            </w:r>
            <w:r w:rsidRPr="00A94EE5">
              <w:rPr>
                <w:rFonts w:eastAsia="MS Mincho"/>
              </w:rPr>
              <w:fldChar w:fldCharType="separate"/>
            </w:r>
            <w:r w:rsidRPr="00A94EE5">
              <w:rPr>
                <w:rFonts w:eastAsia="MS Mincho"/>
              </w:rPr>
              <w:t>[12]</w:t>
            </w:r>
            <w:r w:rsidRPr="00A94EE5">
              <w:rPr>
                <w:rFonts w:eastAsia="MS Mincho"/>
              </w:rPr>
              <w:fldChar w:fldCharType="end"/>
            </w:r>
          </w:p>
        </w:tc>
        <w:tc>
          <w:tcPr>
            <w:tcW w:w="3492" w:type="dxa"/>
            <w:shd w:val="clear" w:color="auto" w:fill="auto"/>
          </w:tcPr>
          <w:p w:rsidR="007E3A62" w:rsidRDefault="007E3A62" w:rsidP="00A94EE5">
            <w:pPr>
              <w:pStyle w:val="BodyText"/>
              <w:spacing w:before="0"/>
              <w:ind w:left="0"/>
            </w:pPr>
            <w:r>
              <w:t>rtcp-fb</w:t>
            </w:r>
          </w:p>
        </w:tc>
      </w:tr>
      <w:tr w:rsidR="007E3A62" w:rsidRPr="00A94EE5" w:rsidTr="00A94EE5">
        <w:tc>
          <w:tcPr>
            <w:tcW w:w="3708" w:type="dxa"/>
            <w:shd w:val="clear" w:color="auto" w:fill="auto"/>
          </w:tcPr>
          <w:p w:rsidR="007E3A62" w:rsidRPr="00A94EE5" w:rsidRDefault="007E3A62" w:rsidP="00A94EE5">
            <w:pPr>
              <w:pStyle w:val="BodyText"/>
              <w:spacing w:before="0"/>
              <w:ind w:left="0"/>
              <w:jc w:val="both"/>
              <w:rPr>
                <w:rFonts w:eastAsia="MS Mincho"/>
              </w:rPr>
            </w:pPr>
            <w:r w:rsidRPr="00A94EE5">
              <w:rPr>
                <w:rFonts w:eastAsia="MS Mincho"/>
              </w:rPr>
              <w:t>RFC 3362</w:t>
            </w:r>
          </w:p>
          <w:p w:rsidR="007E3A62" w:rsidRPr="00A94EE5" w:rsidRDefault="007E3A62" w:rsidP="00A94EE5">
            <w:pPr>
              <w:pStyle w:val="BodyText"/>
              <w:spacing w:before="0"/>
              <w:ind w:left="0"/>
              <w:rPr>
                <w:rFonts w:eastAsia="MS Mincho"/>
              </w:rPr>
            </w:pPr>
            <w:r>
              <w:t>Real-time Facsimile (T.38) – image/t.38 MIME Sub-type Registration</w:t>
            </w:r>
          </w:p>
        </w:tc>
        <w:tc>
          <w:tcPr>
            <w:tcW w:w="3492" w:type="dxa"/>
            <w:shd w:val="clear" w:color="auto" w:fill="auto"/>
          </w:tcPr>
          <w:p w:rsidR="007E3A62" w:rsidRDefault="007E3A62" w:rsidP="00A94EE5">
            <w:pPr>
              <w:pStyle w:val="BodyText"/>
              <w:spacing w:before="0"/>
              <w:ind w:left="0"/>
            </w:pPr>
            <w:r>
              <w:t>T38Fax</w:t>
            </w:r>
          </w:p>
        </w:tc>
      </w:tr>
      <w:tr w:rsidR="0027317C" w:rsidRPr="00A94EE5" w:rsidTr="00A94EE5">
        <w:tc>
          <w:tcPr>
            <w:tcW w:w="3708" w:type="dxa"/>
            <w:shd w:val="clear" w:color="auto" w:fill="auto"/>
          </w:tcPr>
          <w:p w:rsidR="0027317C" w:rsidRPr="00A94EE5" w:rsidRDefault="0027317C" w:rsidP="00A94EE5">
            <w:pPr>
              <w:pStyle w:val="BodyText"/>
              <w:spacing w:before="0"/>
              <w:ind w:left="0"/>
              <w:jc w:val="both"/>
              <w:rPr>
                <w:rFonts w:eastAsia="MS Mincho"/>
              </w:rPr>
            </w:pPr>
            <w:r>
              <w:rPr>
                <w:rFonts w:eastAsia="MS Mincho"/>
              </w:rPr>
              <w:t>RFC5547</w:t>
            </w:r>
          </w:p>
        </w:tc>
        <w:tc>
          <w:tcPr>
            <w:tcW w:w="3492" w:type="dxa"/>
            <w:shd w:val="clear" w:color="auto" w:fill="auto"/>
          </w:tcPr>
          <w:p w:rsidR="0027317C" w:rsidRDefault="0027317C" w:rsidP="0027317C">
            <w:pPr>
              <w:pStyle w:val="PlainText"/>
            </w:pPr>
            <w:r>
              <w:t>file-disposition  file-date  file-icon file-range</w:t>
            </w:r>
          </w:p>
          <w:p w:rsidR="0027317C" w:rsidRDefault="0027317C" w:rsidP="00A94EE5">
            <w:pPr>
              <w:pStyle w:val="BodyText"/>
              <w:spacing w:before="0"/>
              <w:ind w:left="0"/>
            </w:pPr>
          </w:p>
        </w:tc>
      </w:tr>
      <w:tr w:rsidR="00D71996" w:rsidRPr="00A94EE5" w:rsidTr="00A94EE5">
        <w:tc>
          <w:tcPr>
            <w:tcW w:w="3708" w:type="dxa"/>
            <w:shd w:val="clear" w:color="auto" w:fill="auto"/>
          </w:tcPr>
          <w:p w:rsidR="00D71996" w:rsidRDefault="00D71996" w:rsidP="00A94EE5">
            <w:pPr>
              <w:pStyle w:val="BodyText"/>
              <w:spacing w:before="0"/>
              <w:ind w:left="0"/>
              <w:jc w:val="both"/>
              <w:rPr>
                <w:rFonts w:eastAsia="MS Mincho"/>
              </w:rPr>
            </w:pPr>
            <w:r w:rsidRPr="00CD3014">
              <w:t>draft-ietf-mmusic-sctp-sdp-08</w:t>
            </w:r>
            <w:r>
              <w:t xml:space="preserve"> &amp; draft-ietf-mmusic-sctp-sdp-11</w:t>
            </w:r>
          </w:p>
        </w:tc>
        <w:tc>
          <w:tcPr>
            <w:tcW w:w="3492" w:type="dxa"/>
            <w:shd w:val="clear" w:color="auto" w:fill="auto"/>
          </w:tcPr>
          <w:p w:rsidR="00D71996" w:rsidRDefault="00D71996" w:rsidP="0027317C">
            <w:pPr>
              <w:pStyle w:val="PlainText"/>
            </w:pPr>
            <w:r w:rsidRPr="00D71996">
              <w:t>sctpmap</w:t>
            </w:r>
            <w:r>
              <w:t xml:space="preserve">, </w:t>
            </w:r>
            <w:r w:rsidRPr="00D71996">
              <w:t>sctp_port</w:t>
            </w:r>
            <w:r>
              <w:t xml:space="preserve">, </w:t>
            </w:r>
            <w:r w:rsidRPr="00D71996">
              <w:t>max-message-size</w:t>
            </w:r>
          </w:p>
        </w:tc>
      </w:tr>
    </w:tbl>
    <w:p w:rsidR="001E77D8" w:rsidRDefault="001E77D8" w:rsidP="001E77D8">
      <w:pPr>
        <w:pStyle w:val="Heading2"/>
        <w:tabs>
          <w:tab w:val="clear" w:pos="0"/>
          <w:tab w:val="clear" w:pos="1304"/>
          <w:tab w:val="left" w:pos="1247"/>
        </w:tabs>
        <w:spacing w:before="240"/>
      </w:pPr>
      <w:bookmarkStart w:id="22" w:name="_Toc458605851"/>
      <w:r>
        <w:t>Routing Functionality</w:t>
      </w:r>
      <w:bookmarkEnd w:id="21"/>
      <w:bookmarkEnd w:id="22"/>
    </w:p>
    <w:p w:rsidR="001E77D8" w:rsidRDefault="001E77D8" w:rsidP="001E77D8">
      <w:pPr>
        <w:pStyle w:val="BodyText"/>
      </w:pPr>
      <w:r>
        <w:t xml:space="preserve">Routing functionality is not performed. </w:t>
      </w:r>
    </w:p>
    <w:p w:rsidR="00846580" w:rsidRDefault="00155B14" w:rsidP="00846580">
      <w:pPr>
        <w:pStyle w:val="Heading2"/>
      </w:pPr>
      <w:bookmarkStart w:id="23" w:name="_Ref327519601"/>
      <w:bookmarkStart w:id="24" w:name="_Toc327975383"/>
      <w:bookmarkStart w:id="25" w:name="_Toc327975384"/>
      <w:bookmarkStart w:id="26" w:name="_Toc458605852"/>
      <w:r>
        <w:t>Modified and non-implemented Protocol Elements</w:t>
      </w:r>
      <w:bookmarkEnd w:id="26"/>
    </w:p>
    <w:p w:rsidR="0017025D" w:rsidRDefault="0017025D" w:rsidP="0017025D">
      <w:pPr>
        <w:pStyle w:val="Heading3"/>
        <w:tabs>
          <w:tab w:val="clear" w:pos="0"/>
          <w:tab w:val="clear" w:pos="1304"/>
          <w:tab w:val="left" w:pos="1247"/>
        </w:tabs>
        <w:spacing w:before="240"/>
      </w:pPr>
      <w:bookmarkStart w:id="27" w:name="_Toc327370950"/>
      <w:bookmarkStart w:id="28" w:name="_Toc458605853"/>
      <w:r>
        <w:t>Relaxed conditions</w:t>
      </w:r>
      <w:bookmarkEnd w:id="27"/>
      <w:bookmarkEnd w:id="28"/>
    </w:p>
    <w:p w:rsidR="0017025D" w:rsidRDefault="0017025D" w:rsidP="0017025D">
      <w:pPr>
        <w:pStyle w:val="BodyText"/>
      </w:pPr>
      <w:r>
        <w:t>There is no constraint between received and sent messages.</w:t>
      </w:r>
    </w:p>
    <w:p w:rsidR="00155B14" w:rsidRDefault="00155B14" w:rsidP="00155B14">
      <w:pPr>
        <w:pStyle w:val="Heading2"/>
      </w:pPr>
      <w:bookmarkStart w:id="29" w:name="_Toc458605854"/>
      <w:r>
        <w:t>Ericsson-specific changes</w:t>
      </w:r>
      <w:bookmarkEnd w:id="29"/>
    </w:p>
    <w:p w:rsidR="00155B14" w:rsidRDefault="000C0CF5" w:rsidP="00155B14">
      <w:pPr>
        <w:pStyle w:val="BodyText"/>
      </w:pPr>
      <w:r>
        <w:t>There is no Ericsson specific change in this product.</w:t>
      </w:r>
    </w:p>
    <w:p w:rsidR="00155B14" w:rsidRDefault="00155B14" w:rsidP="00155B14">
      <w:pPr>
        <w:pStyle w:val="Heading2"/>
      </w:pPr>
      <w:bookmarkStart w:id="30" w:name="_Toc458605855"/>
      <w:r w:rsidRPr="00155B14">
        <w:t>Backward incompatibilities</w:t>
      </w:r>
      <w:bookmarkEnd w:id="25"/>
      <w:bookmarkEnd w:id="30"/>
    </w:p>
    <w:p w:rsidR="00155B14" w:rsidRDefault="00155B14" w:rsidP="00155B14">
      <w:pPr>
        <w:pStyle w:val="BodyText"/>
      </w:pPr>
      <w:r>
        <w:t>-</w:t>
      </w:r>
      <w:bookmarkEnd w:id="23"/>
      <w:bookmarkEnd w:id="24"/>
    </w:p>
    <w:p w:rsidR="007E3A62" w:rsidRDefault="007E3A62" w:rsidP="007E3A62">
      <w:pPr>
        <w:pStyle w:val="Heading2"/>
      </w:pPr>
      <w:bookmarkStart w:id="31" w:name="_Toc340567937"/>
      <w:bookmarkStart w:id="32" w:name="_Toc458605856"/>
      <w:r>
        <w:t>Protocol Modifications/Deviations</w:t>
      </w:r>
      <w:bookmarkEnd w:id="31"/>
      <w:bookmarkEnd w:id="32"/>
    </w:p>
    <w:p w:rsidR="007E3A62" w:rsidRDefault="007E3A62" w:rsidP="007E3A62">
      <w:pPr>
        <w:pStyle w:val="Text"/>
      </w:pPr>
      <w:r>
        <w:t xml:space="preserve">Protocol modules contain the following modifications/deviations from </w:t>
      </w:r>
      <w:r>
        <w:fldChar w:fldCharType="begin"/>
      </w:r>
      <w:r>
        <w:instrText xml:space="preserve"> REF _Ref311727756 \r \h </w:instrText>
      </w:r>
      <w:r>
        <w:fldChar w:fldCharType="separate"/>
      </w:r>
      <w:r>
        <w:t>[1]</w:t>
      </w:r>
      <w:r>
        <w:fldChar w:fldCharType="end"/>
      </w:r>
      <w:r>
        <w:t xml:space="preserve"> changing the protocol message structure/behaviour: </w:t>
      </w:r>
      <w:r>
        <w:br/>
      </w:r>
    </w:p>
    <w:p w:rsidR="007E3A62" w:rsidRDefault="007E3A62" w:rsidP="007E3A62">
      <w:pPr>
        <w:pStyle w:val="ListBullet"/>
        <w:tabs>
          <w:tab w:val="clear" w:pos="2914"/>
          <w:tab w:val="num" w:pos="3240"/>
        </w:tabs>
        <w:ind w:left="3240" w:hanging="360"/>
      </w:pPr>
      <w:r>
        <w:t>In the TITAN executor environment, integer values are stored as 32-bit signed integers. Hence, those variables that represents an integer value greater than 2</w:t>
      </w:r>
      <w:r>
        <w:rPr>
          <w:vertAlign w:val="superscript"/>
        </w:rPr>
        <w:t>31</w:t>
      </w:r>
      <w:r>
        <w:t>-1 cannot be stored in a variable of type integer. This affects the following information elements:</w:t>
      </w:r>
    </w:p>
    <w:p w:rsidR="007E3A62" w:rsidRDefault="007E3A62" w:rsidP="007E3A62">
      <w:pPr>
        <w:pStyle w:val="ListBullet"/>
        <w:numPr>
          <w:ilvl w:val="0"/>
          <w:numId w:val="0"/>
        </w:numPr>
        <w:ind w:left="2880"/>
      </w:pPr>
    </w:p>
    <w:p w:rsidR="007E3A62" w:rsidRDefault="007E3A62" w:rsidP="007E3A62">
      <w:pPr>
        <w:pStyle w:val="ListBullet"/>
        <w:tabs>
          <w:tab w:val="clear" w:pos="2914"/>
          <w:tab w:val="num" w:pos="3600"/>
        </w:tabs>
        <w:ind w:left="3600" w:hanging="360"/>
      </w:pPr>
      <w:r>
        <w:t>Time field: start time, stop time</w:t>
      </w:r>
    </w:p>
    <w:p w:rsidR="007E3A62" w:rsidRDefault="007E3A62" w:rsidP="007E3A62">
      <w:pPr>
        <w:pStyle w:val="ListBullet"/>
        <w:tabs>
          <w:tab w:val="clear" w:pos="2914"/>
          <w:tab w:val="num" w:pos="3600"/>
        </w:tabs>
        <w:ind w:left="3600" w:hanging="360"/>
      </w:pPr>
      <w:r>
        <w:t>Zone adjustment time</w:t>
      </w:r>
    </w:p>
    <w:p w:rsidR="007E3A62" w:rsidRDefault="007E3A62" w:rsidP="007E3A62">
      <w:pPr>
        <w:pStyle w:val="ListBullet"/>
        <w:tabs>
          <w:tab w:val="clear" w:pos="2914"/>
          <w:tab w:val="num" w:pos="3600"/>
        </w:tabs>
        <w:ind w:left="3600" w:hanging="360"/>
      </w:pPr>
      <w:r>
        <w:t>Origin field: session ID, session version</w:t>
      </w:r>
    </w:p>
    <w:p w:rsidR="007E3A62" w:rsidRDefault="007E3A62" w:rsidP="007E3A62">
      <w:pPr>
        <w:pStyle w:val="ListBullet"/>
        <w:numPr>
          <w:ilvl w:val="0"/>
          <w:numId w:val="0"/>
        </w:numPr>
        <w:ind w:left="3240"/>
      </w:pPr>
    </w:p>
    <w:p w:rsidR="007E3A62" w:rsidRDefault="007E3A62" w:rsidP="007E3A62">
      <w:pPr>
        <w:pStyle w:val="ListBullet"/>
        <w:numPr>
          <w:ilvl w:val="0"/>
          <w:numId w:val="0"/>
        </w:numPr>
        <w:ind w:left="3240"/>
      </w:pPr>
      <w:r>
        <w:t>These integer values are represented as charstrings.</w:t>
      </w:r>
    </w:p>
    <w:p w:rsidR="007E3A62" w:rsidRDefault="007E3A62" w:rsidP="007E3A62">
      <w:pPr>
        <w:pStyle w:val="Text"/>
      </w:pPr>
    </w:p>
    <w:p w:rsidR="007E3A62" w:rsidRDefault="007E3A62" w:rsidP="007E3A62">
      <w:pPr>
        <w:pStyle w:val="ListBullet"/>
        <w:tabs>
          <w:tab w:val="clear" w:pos="2914"/>
          <w:tab w:val="num" w:pos="3240"/>
        </w:tabs>
        <w:ind w:left="3240" w:hanging="360"/>
      </w:pPr>
      <w:r>
        <w:t xml:space="preserve">At most one bandwidth field is allowed at session level and at most one for each media description. (The standard </w:t>
      </w:r>
      <w:r>
        <w:fldChar w:fldCharType="begin"/>
      </w:r>
      <w:r>
        <w:instrText xml:space="preserve"> REF _Ref311727756 \r \h </w:instrText>
      </w:r>
      <w:r>
        <w:fldChar w:fldCharType="separate"/>
      </w:r>
      <w:r>
        <w:t>[1]</w:t>
      </w:r>
      <w:r>
        <w:fldChar w:fldCharType="end"/>
      </w:r>
      <w:r>
        <w:t xml:space="preserve"> specifies it </w:t>
      </w:r>
      <w:r>
        <w:lastRenderedPageBreak/>
        <w:t>ambiguously: the grammar allows multiple bandwidth fields, but the textual description does not allow this.)</w:t>
      </w:r>
    </w:p>
    <w:p w:rsidR="007E3A62" w:rsidRDefault="007E3A62" w:rsidP="007E3A62">
      <w:pPr>
        <w:pStyle w:val="ListBullet"/>
        <w:numPr>
          <w:ilvl w:val="0"/>
          <w:numId w:val="0"/>
        </w:numPr>
        <w:ind w:left="2880"/>
      </w:pPr>
    </w:p>
    <w:p w:rsidR="007E3A62" w:rsidRDefault="007E3A62" w:rsidP="007E3A62">
      <w:pPr>
        <w:pStyle w:val="ListBullet"/>
        <w:tabs>
          <w:tab w:val="clear" w:pos="2914"/>
          <w:tab w:val="num" w:pos="3240"/>
        </w:tabs>
        <w:ind w:left="3240" w:hanging="360"/>
      </w:pPr>
      <w:r>
        <w:t xml:space="preserve">The decoder supports all three variants of email-address and phone-number formats (see </w:t>
      </w:r>
      <w:r>
        <w:fldChar w:fldCharType="begin"/>
      </w:r>
      <w:r>
        <w:instrText xml:space="preserve"> REF _Ref311727756 \r \h </w:instrText>
      </w:r>
      <w:r>
        <w:fldChar w:fldCharType="separate"/>
      </w:r>
      <w:r>
        <w:t>[1]</w:t>
      </w:r>
      <w:r>
        <w:fldChar w:fldCharType="end"/>
      </w:r>
      <w:r>
        <w:t xml:space="preserve"> Appendix A). By default, the encoder encodes these fields in the following form: email (displayable name) and phone (displayable name). If you want to encode these fields in the form: displayable name &lt;email&gt; and displayable name &lt;phone&gt;, use the f_SDP_enc_Message_RFC822Name encoder method for encoding (see </w:t>
      </w:r>
      <w:r>
        <w:fldChar w:fldCharType="begin"/>
      </w:r>
      <w:r>
        <w:instrText xml:space="preserve"> REF _Ref311727865 \r \h </w:instrText>
      </w:r>
      <w:r>
        <w:fldChar w:fldCharType="separate"/>
      </w:r>
      <w:r>
        <w:t>[5]</w:t>
      </w:r>
      <w:r>
        <w:fldChar w:fldCharType="end"/>
      </w:r>
      <w:r>
        <w:t>).</w:t>
      </w:r>
    </w:p>
    <w:p w:rsidR="007E3A62" w:rsidRDefault="007E3A62" w:rsidP="007E3A62">
      <w:pPr>
        <w:pStyle w:val="Text"/>
      </w:pPr>
    </w:p>
    <w:p w:rsidR="007E3A62" w:rsidRDefault="007E3A62" w:rsidP="007E3A62">
      <w:pPr>
        <w:pStyle w:val="ListBullet"/>
        <w:tabs>
          <w:tab w:val="clear" w:pos="2914"/>
          <w:tab w:val="num" w:pos="3240"/>
        </w:tabs>
        <w:ind w:left="3240" w:hanging="360"/>
      </w:pPr>
      <w:r>
        <w:t xml:space="preserve">The language specified by </w:t>
      </w:r>
      <w:r>
        <w:fldChar w:fldCharType="begin"/>
      </w:r>
      <w:r>
        <w:instrText xml:space="preserve"> REF _Ref311727756 \r \h </w:instrText>
      </w:r>
      <w:r>
        <w:fldChar w:fldCharType="separate"/>
      </w:r>
      <w:r>
        <w:t>[1]</w:t>
      </w:r>
      <w:r>
        <w:fldChar w:fldCharType="end"/>
      </w:r>
      <w:r>
        <w:t xml:space="preserve"> can not be used for creating an LR(1) parser. Hence, this implementation contains a simplified parser, which does not constrain the format of text fields. This should not cause any trouble when decoding SDP messages. However, content of fields should be verified in TTCN, when needed.</w:t>
      </w:r>
    </w:p>
    <w:p w:rsidR="007E3A62" w:rsidRDefault="007E3A62" w:rsidP="007E3A62">
      <w:pPr>
        <w:pStyle w:val="ListBullet"/>
        <w:numPr>
          <w:ilvl w:val="0"/>
          <w:numId w:val="0"/>
        </w:numPr>
      </w:pPr>
    </w:p>
    <w:p w:rsidR="007E3A62" w:rsidRDefault="007E3A62" w:rsidP="007E3A62">
      <w:pPr>
        <w:pStyle w:val="ListBullet"/>
        <w:tabs>
          <w:tab w:val="clear" w:pos="2914"/>
          <w:tab w:val="num" w:pos="3240"/>
        </w:tabs>
        <w:ind w:left="3240" w:hanging="360"/>
      </w:pPr>
      <w:r>
        <w:t>The encoder does not perform any format check on charstring fields. It is the user’s responsibility to ensure that charstring fields contain valid data.</w:t>
      </w:r>
    </w:p>
    <w:p w:rsidR="007E3A62" w:rsidRPr="00155B14" w:rsidRDefault="007E3A62" w:rsidP="00155B14">
      <w:pPr>
        <w:pStyle w:val="BodyText"/>
      </w:pPr>
    </w:p>
    <w:p w:rsidR="00555748" w:rsidRDefault="00555748" w:rsidP="00555748">
      <w:pPr>
        <w:pStyle w:val="Heading2"/>
        <w:tabs>
          <w:tab w:val="clear" w:pos="0"/>
          <w:tab w:val="clear" w:pos="1304"/>
          <w:tab w:val="left" w:pos="1247"/>
        </w:tabs>
        <w:spacing w:before="240"/>
      </w:pPr>
      <w:bookmarkStart w:id="33" w:name="_Toc327975406"/>
      <w:bookmarkStart w:id="34" w:name="_Toc46547758"/>
      <w:bookmarkStart w:id="35" w:name="_Toc327370965"/>
      <w:bookmarkStart w:id="36" w:name="_Toc458605857"/>
      <w:bookmarkEnd w:id="16"/>
      <w:bookmarkEnd w:id="17"/>
      <w:r>
        <w:t>System Requirements</w:t>
      </w:r>
      <w:bookmarkEnd w:id="34"/>
      <w:bookmarkEnd w:id="35"/>
      <w:bookmarkEnd w:id="36"/>
    </w:p>
    <w:p w:rsidR="007E3A62" w:rsidRDefault="007E3A62" w:rsidP="007E3A62">
      <w:pPr>
        <w:pStyle w:val="BodyText"/>
        <w:jc w:val="both"/>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7E3A62" w:rsidRDefault="007E3A62" w:rsidP="007E3A62">
      <w:pPr>
        <w:pStyle w:val="BodyText"/>
        <w:numPr>
          <w:ilvl w:val="0"/>
          <w:numId w:val="15"/>
        </w:numPr>
        <w:tabs>
          <w:tab w:val="clear" w:pos="2552"/>
          <w:tab w:val="clear" w:pos="3856"/>
          <w:tab w:val="left" w:pos="3119"/>
        </w:tabs>
        <w:spacing w:after="120"/>
        <w:ind w:left="3119" w:hanging="284"/>
        <w:jc w:val="both"/>
      </w:pPr>
      <w:r>
        <w:t xml:space="preserve">TITAN TTCN-3 Test Executor </w:t>
      </w:r>
      <w:r w:rsidRPr="00357905">
        <w:t>R7A (1.7.pl0)</w:t>
      </w:r>
      <w:r w:rsidRPr="00330B97">
        <w:t xml:space="preserve"> </w:t>
      </w:r>
      <w:r w:rsidRPr="00357905">
        <w:t>or higher</w:t>
      </w:r>
      <w:r>
        <w:t xml:space="preserve"> installed. For installation guide see </w:t>
      </w:r>
      <w:r>
        <w:fldChar w:fldCharType="begin"/>
      </w:r>
      <w:r>
        <w:instrText xml:space="preserve"> REF _Ref311727709 \r \h </w:instrText>
      </w:r>
      <w:r>
        <w:fldChar w:fldCharType="separate"/>
      </w:r>
      <w:r>
        <w:t>[4]</w:t>
      </w:r>
      <w:r>
        <w:fldChar w:fldCharType="end"/>
      </w:r>
      <w:r>
        <w:t xml:space="preserve">.  </w:t>
      </w:r>
      <w:r w:rsidRPr="00357905">
        <w:t>Please note: This version of the protocol module is not compatible with TITAN releases earlier than R7A</w:t>
      </w:r>
      <w:r>
        <w:t>.</w:t>
      </w:r>
    </w:p>
    <w:p w:rsidR="00777D10" w:rsidRDefault="00777D10" w:rsidP="00777D10">
      <w:pPr>
        <w:pStyle w:val="Heading1"/>
      </w:pPr>
      <w:bookmarkStart w:id="37" w:name="_Toc458605858"/>
      <w:r>
        <w:t>Feature list</w:t>
      </w:r>
      <w:bookmarkEnd w:id="37"/>
    </w:p>
    <w:p w:rsidR="00480286" w:rsidRDefault="00480286" w:rsidP="00480286">
      <w:pPr>
        <w:pStyle w:val="Heading2"/>
        <w:tabs>
          <w:tab w:val="clear" w:pos="0"/>
          <w:tab w:val="clear" w:pos="1304"/>
          <w:tab w:val="left" w:pos="1247"/>
        </w:tabs>
        <w:spacing w:before="240"/>
      </w:pPr>
      <w:bookmarkStart w:id="38" w:name="_Toc327370954"/>
      <w:bookmarkStart w:id="39" w:name="_Toc458605859"/>
      <w:r>
        <w:t>Encoding/Decoding and Other Related Functions</w:t>
      </w:r>
      <w:bookmarkEnd w:id="38"/>
      <w:bookmarkEnd w:id="39"/>
    </w:p>
    <w:bookmarkEnd w:id="33"/>
    <w:p w:rsidR="007E3A62" w:rsidRDefault="007E3A62" w:rsidP="007E3A62">
      <w:pPr>
        <w:pStyle w:val="BodyText"/>
        <w:jc w:val="both"/>
      </w:pPr>
      <w:r>
        <w:t>This product contains encoding/decoding functions, which assure correct encoding of messages when sent from Titan and correct decoding of messages when received by Titan. Implemented encoding/decoding functions:</w:t>
      </w:r>
    </w:p>
    <w:p w:rsidR="007E3A62" w:rsidRDefault="007E3A62" w:rsidP="007E3A62">
      <w:pPr>
        <w:pStyle w:val="BodyText"/>
      </w:pPr>
      <w:r>
        <w:br/>
      </w:r>
      <w:r>
        <w:rPr>
          <w:u w:val="single"/>
        </w:rPr>
        <w:t>Name</w:t>
      </w:r>
      <w:r>
        <w:tab/>
      </w:r>
      <w:r>
        <w:rPr>
          <w:u w:val="single"/>
        </w:rPr>
        <w:t>Type of formal parameters</w:t>
      </w:r>
      <w:r>
        <w:tab/>
      </w:r>
      <w:r>
        <w:tab/>
      </w:r>
      <w:r>
        <w:rPr>
          <w:u w:val="single"/>
        </w:rPr>
        <w:t>Type of return value</w:t>
      </w:r>
      <w:r>
        <w:br/>
      </w:r>
    </w:p>
    <w:p w:rsidR="007E3A62" w:rsidRDefault="007E3A62" w:rsidP="007E3A62">
      <w:pPr>
        <w:pStyle w:val="BodyText"/>
      </w:pPr>
      <w:r>
        <w:t>f_SDP_enc_Message (in SDP_Message) return charstring</w:t>
      </w:r>
    </w:p>
    <w:p w:rsidR="007E3A62" w:rsidRDefault="007E3A62" w:rsidP="007E3A62">
      <w:pPr>
        <w:pStyle w:val="BodyText"/>
      </w:pPr>
      <w:r>
        <w:lastRenderedPageBreak/>
        <w:t>f_SDP_enc_Message_RFC822Name (in SDP_Message) return charstring</w:t>
      </w:r>
    </w:p>
    <w:p w:rsidR="007E3A62" w:rsidRDefault="007E3A62" w:rsidP="007E3A62">
      <w:pPr>
        <w:pStyle w:val="BodyText"/>
      </w:pPr>
      <w:r>
        <w:t>f_SDP_dec_Message (in charstring) return SDP_Message</w:t>
      </w:r>
    </w:p>
    <w:p w:rsidR="007E3A62" w:rsidRDefault="007E3A62" w:rsidP="007E3A62">
      <w:pPr>
        <w:pStyle w:val="BodyText"/>
      </w:pPr>
      <w:r w:rsidRPr="00DD12D5">
        <w:t>f_SDP_decodeMessage (in charstring input, out SDP_Message msg) return integer</w:t>
      </w:r>
    </w:p>
    <w:p w:rsidR="007E3A62" w:rsidRDefault="007E3A62" w:rsidP="007E3A62">
      <w:pPr>
        <w:pStyle w:val="BodyText"/>
      </w:pPr>
      <w:r>
        <w:t>f_SDP_enc_SRTP_Crypto(in SRTP_Crypto input) return charstring;</w:t>
      </w:r>
    </w:p>
    <w:p w:rsidR="007E3A62" w:rsidRDefault="007E3A62" w:rsidP="007E3A62">
      <w:pPr>
        <w:pStyle w:val="BodyText"/>
      </w:pPr>
      <w:r>
        <w:t>f_SDP_dec_SRTP_Crypto(in charstring input) return SRTP_Crypto</w:t>
      </w:r>
    </w:p>
    <w:p w:rsidR="007E3A62" w:rsidRDefault="007E3A62" w:rsidP="007E3A62">
      <w:pPr>
        <w:pStyle w:val="BodyText"/>
      </w:pPr>
    </w:p>
    <w:p w:rsidR="007E3A62" w:rsidRDefault="007E3A62" w:rsidP="007E3A62">
      <w:pPr>
        <w:pStyle w:val="BodyText"/>
        <w:jc w:val="both"/>
      </w:pPr>
      <w:r>
        <w:t xml:space="preserve">The function f_SDP_dec_Message decodes charstrings that represent an encoded SDP message. The function f_SDP_enc_Message encodes an SDP message given as TTCN-3 data into a character string. The function f_SDP_enc_Message_RFC822Name performs the same task as the f_SDP_enc_Message, but the email/phone address will be in form that RFC 822 specifies: displayable name &lt;email&gt; and displayable name &lt;phone&gt; (see </w:t>
      </w:r>
      <w:r>
        <w:fldChar w:fldCharType="begin"/>
      </w:r>
      <w:r>
        <w:instrText xml:space="preserve"> REF _Ref311727865 \r \h </w:instrText>
      </w:r>
      <w:r>
        <w:fldChar w:fldCharType="separate"/>
      </w:r>
      <w:r>
        <w:t>[5]</w:t>
      </w:r>
      <w:r>
        <w:fldChar w:fldCharType="end"/>
      </w:r>
      <w:r>
        <w:t>).</w:t>
      </w:r>
    </w:p>
    <w:p w:rsidR="00A96EB1" w:rsidRDefault="00290B5D" w:rsidP="00197DC8">
      <w:pPr>
        <w:pStyle w:val="Heading1"/>
      </w:pPr>
      <w:bookmarkStart w:id="40" w:name="_Toc458605860"/>
      <w:r>
        <w:t>Protocol Modules</w:t>
      </w:r>
      <w:bookmarkEnd w:id="40"/>
    </w:p>
    <w:p w:rsidR="00290B5D" w:rsidRDefault="00290B5D" w:rsidP="00290B5D">
      <w:pPr>
        <w:pStyle w:val="Heading2"/>
        <w:tabs>
          <w:tab w:val="clear" w:pos="0"/>
          <w:tab w:val="clear" w:pos="1304"/>
          <w:tab w:val="left" w:pos="1247"/>
        </w:tabs>
        <w:spacing w:before="240"/>
      </w:pPr>
      <w:bookmarkStart w:id="41" w:name="_Toc327370967"/>
      <w:bookmarkStart w:id="42" w:name="_Toc458605861"/>
      <w:r>
        <w:t>Overview</w:t>
      </w:r>
      <w:bookmarkEnd w:id="41"/>
      <w:bookmarkEnd w:id="42"/>
    </w:p>
    <w:p w:rsidR="00FC6630" w:rsidRDefault="00FC6630" w:rsidP="00FC6630">
      <w:pPr>
        <w:pStyle w:val="BodyText"/>
        <w:jc w:val="both"/>
      </w:pPr>
      <w:bookmarkStart w:id="43" w:name="_Toc46547765"/>
      <w:bookmarkStart w:id="44" w:name="_Toc327370968"/>
      <w:r>
        <w:t xml:space="preserve">Protocol modules implement the message structures of the related protocol in a formalized way, using the standard specification language TTCN-3 . This allows defining of test data (templates) in the TTCN-3 language </w:t>
      </w:r>
      <w:r>
        <w:fldChar w:fldCharType="begin"/>
      </w:r>
      <w:r>
        <w:instrText xml:space="preserve"> REF _Ref372194393 \r \h </w:instrText>
      </w:r>
      <w:r>
        <w:instrText xml:space="preserve"> \* MERGEFORMAT </w:instrText>
      </w:r>
      <w:r>
        <w:fldChar w:fldCharType="separate"/>
      </w:r>
      <w:r>
        <w:t>[6]</w:t>
      </w:r>
      <w:r>
        <w:fldChar w:fldCharType="end"/>
      </w:r>
      <w:r>
        <w:t xml:space="preserve"> and correctly encoding/decoding messages when executing test suites using the Titan TTCN-3 test environment </w:t>
      </w:r>
      <w:r>
        <w:fldChar w:fldCharType="begin"/>
      </w:r>
      <w:r>
        <w:instrText xml:space="preserve"> REF _Ref372191749 \r \h </w:instrText>
      </w:r>
      <w:r>
        <w:fldChar w:fldCharType="separate"/>
      </w:r>
      <w:r>
        <w:t>[4]</w:t>
      </w:r>
      <w:r>
        <w:fldChar w:fldCharType="end"/>
      </w:r>
      <w:r>
        <w:t>.</w:t>
      </w:r>
    </w:p>
    <w:p w:rsidR="00FC6630" w:rsidRDefault="00FC6630" w:rsidP="00FC6630">
      <w:pPr>
        <w:pStyle w:val="BodyText"/>
        <w:jc w:val="both"/>
      </w:pPr>
      <w:r>
        <w:t xml:space="preserve">Protocol modules are using Titan’s RAW encoding attributes </w:t>
      </w:r>
      <w:r>
        <w:fldChar w:fldCharType="begin"/>
      </w:r>
      <w:r>
        <w:instrText xml:space="preserve"> REF _Ref372191749 \r \h </w:instrText>
      </w:r>
      <w:r>
        <w:fldChar w:fldCharType="separate"/>
      </w:r>
      <w:r>
        <w:t>[4]</w:t>
      </w:r>
      <w:r>
        <w:fldChar w:fldCharType="end"/>
      </w:r>
      <w:r>
        <w:t xml:space="preserve"> and hence is usable with the Titan test toolset only.</w:t>
      </w:r>
    </w:p>
    <w:p w:rsidR="00290B5D" w:rsidRDefault="00290B5D" w:rsidP="00290B5D">
      <w:pPr>
        <w:pStyle w:val="Heading2"/>
        <w:tabs>
          <w:tab w:val="clear" w:pos="0"/>
          <w:tab w:val="clear" w:pos="1304"/>
          <w:tab w:val="left" w:pos="1247"/>
        </w:tabs>
        <w:spacing w:before="240"/>
      </w:pPr>
      <w:bookmarkStart w:id="45" w:name="_Toc458605862"/>
      <w:r>
        <w:t>Installation</w:t>
      </w:r>
      <w:bookmarkEnd w:id="43"/>
      <w:bookmarkEnd w:id="44"/>
      <w:bookmarkEnd w:id="45"/>
    </w:p>
    <w:p w:rsidR="007E3A62" w:rsidRDefault="007E3A62" w:rsidP="007E3A62">
      <w:pPr>
        <w:pStyle w:val="BodyText"/>
        <w:jc w:val="both"/>
        <w:rPr>
          <w:rFonts w:cs="Arial"/>
        </w:rPr>
      </w:pPr>
      <w:bookmarkStart w:id="46" w:name="_Toc46547766"/>
      <w:bookmarkStart w:id="47" w:name="_Toc327370969"/>
      <w:r>
        <w:rPr>
          <w:rFonts w:cs="Arial"/>
        </w:rPr>
        <w:t>The set of protocol modules can be used in developing TTCN-3 test suites using any text editor. However to make the work more efficient a TTCN-3-enabled text editor is recommended (e.g. nedit, xemacs). Since the SDP</w:t>
      </w:r>
      <w:r>
        <w:t xml:space="preserve"> </w:t>
      </w:r>
      <w:r>
        <w:rPr>
          <w:rFonts w:cs="Arial"/>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Pr>
          <w:rFonts w:cs="Arial"/>
        </w:rPr>
        <w:fldChar w:fldCharType="begin"/>
      </w:r>
      <w:r>
        <w:rPr>
          <w:rFonts w:cs="Arial"/>
        </w:rPr>
        <w:instrText xml:space="preserve"> REF _Ref311727709 \r \h </w:instrText>
      </w:r>
      <w:r>
        <w:rPr>
          <w:rFonts w:cs="Arial"/>
        </w:rPr>
      </w:r>
      <w:r>
        <w:rPr>
          <w:rFonts w:cs="Arial"/>
        </w:rPr>
        <w:fldChar w:fldCharType="separate"/>
      </w:r>
      <w:r>
        <w:rPr>
          <w:rFonts w:cs="Arial"/>
        </w:rPr>
        <w:t>[4]</w:t>
      </w:r>
      <w:r>
        <w:rPr>
          <w:rFonts w:cs="Arial"/>
        </w:rPr>
        <w:fldChar w:fldCharType="end"/>
      </w:r>
      <w:r>
        <w:rPr>
          <w:rFonts w:cs="Arial"/>
        </w:rPr>
        <w:t>.</w:t>
      </w:r>
    </w:p>
    <w:p w:rsidR="007E3A62" w:rsidRDefault="007E3A62" w:rsidP="007E3A62">
      <w:pPr>
        <w:pStyle w:val="BodyText"/>
        <w:jc w:val="both"/>
        <w:rPr>
          <w:rFonts w:cs="Arial"/>
        </w:rPr>
      </w:pPr>
      <w:r>
        <w:rPr>
          <w:rFonts w:cs="Arial"/>
        </w:rPr>
        <w:t>Release of the protocol module contains a demo directory. The demo directory contains 3 files:</w:t>
      </w:r>
    </w:p>
    <w:p w:rsidR="007E3A62" w:rsidRDefault="007E3A62" w:rsidP="007E3A62">
      <w:pPr>
        <w:pStyle w:val="BodyText"/>
        <w:jc w:val="both"/>
        <w:rPr>
          <w:rFonts w:cs="Arial"/>
        </w:rPr>
      </w:pPr>
      <w:r>
        <w:rPr>
          <w:rFonts w:cs="Arial"/>
        </w:rPr>
        <w:t>SDP.prj:</w:t>
      </w:r>
      <w:r>
        <w:rPr>
          <w:rFonts w:cs="Arial"/>
        </w:rPr>
        <w:tab/>
      </w:r>
      <w:r>
        <w:rPr>
          <w:rFonts w:cs="Arial"/>
        </w:rPr>
        <w:tab/>
        <w:t>Titan GUI project file</w:t>
      </w:r>
    </w:p>
    <w:p w:rsidR="007E3A62" w:rsidRDefault="007E3A62" w:rsidP="007E3A62">
      <w:pPr>
        <w:pStyle w:val="BodyText"/>
        <w:jc w:val="both"/>
        <w:rPr>
          <w:rFonts w:cs="Arial"/>
        </w:rPr>
      </w:pPr>
      <w:r>
        <w:rPr>
          <w:rFonts w:cs="Arial"/>
        </w:rPr>
        <w:t>SDP_Templates.ttcn:</w:t>
      </w:r>
      <w:r>
        <w:rPr>
          <w:rFonts w:cs="Arial"/>
        </w:rPr>
        <w:tab/>
        <w:t>Test SDP messages</w:t>
      </w:r>
    </w:p>
    <w:p w:rsidR="007E3A62" w:rsidRDefault="007E3A62" w:rsidP="007E3A62">
      <w:pPr>
        <w:pStyle w:val="BodyText"/>
        <w:ind w:left="4320" w:hanging="1768"/>
        <w:jc w:val="both"/>
        <w:rPr>
          <w:rFonts w:cs="Arial"/>
        </w:rPr>
      </w:pPr>
      <w:r>
        <w:rPr>
          <w:rFonts w:cs="Arial"/>
        </w:rPr>
        <w:lastRenderedPageBreak/>
        <w:t>SDP_test.ttcn:</w:t>
      </w:r>
      <w:r>
        <w:rPr>
          <w:rFonts w:cs="Arial"/>
        </w:rPr>
        <w:tab/>
        <w:t>Encoding/decoding test case to encode/decode messages listed in SDP_Templates.ttcn.</w:t>
      </w:r>
    </w:p>
    <w:p w:rsidR="00290B5D" w:rsidRDefault="00290B5D" w:rsidP="00290B5D">
      <w:pPr>
        <w:pStyle w:val="Heading2"/>
        <w:tabs>
          <w:tab w:val="clear" w:pos="0"/>
          <w:tab w:val="clear" w:pos="1304"/>
          <w:tab w:val="left" w:pos="1247"/>
        </w:tabs>
        <w:spacing w:before="240"/>
      </w:pPr>
      <w:bookmarkStart w:id="48" w:name="_Toc458605863"/>
      <w:r>
        <w:t>Configuration</w:t>
      </w:r>
      <w:bookmarkEnd w:id="46"/>
      <w:bookmarkEnd w:id="47"/>
      <w:bookmarkEnd w:id="48"/>
    </w:p>
    <w:p w:rsidR="00FC6630" w:rsidRDefault="00FC6630" w:rsidP="00FC6630">
      <w:pPr>
        <w:pStyle w:val="BodyText"/>
      </w:pPr>
      <w:r>
        <w:t>None.</w:t>
      </w:r>
    </w:p>
    <w:p w:rsidR="007E3A62" w:rsidRDefault="007E3A62" w:rsidP="007E3A62">
      <w:pPr>
        <w:pStyle w:val="Heading2"/>
        <w:tabs>
          <w:tab w:val="clear" w:pos="0"/>
          <w:tab w:val="clear" w:pos="1304"/>
          <w:tab w:val="left" w:pos="1247"/>
        </w:tabs>
        <w:spacing w:before="240"/>
      </w:pPr>
      <w:bookmarkStart w:id="49" w:name="_Toc320014500"/>
      <w:bookmarkStart w:id="50" w:name="_Toc458605864"/>
      <w:r>
        <w:t>Parser generation rules</w:t>
      </w:r>
      <w:bookmarkEnd w:id="49"/>
      <w:bookmarkEnd w:id="50"/>
    </w:p>
    <w:p w:rsidR="007E3A62" w:rsidRDefault="007E3A62" w:rsidP="007E3A62">
      <w:pPr>
        <w:pStyle w:val="BodyText"/>
        <w:jc w:val="both"/>
      </w:pPr>
      <w:r>
        <w:t>In order to generate the .c and .h files from .y and .l the following Makefile rules should be used:</w:t>
      </w:r>
    </w:p>
    <w:p w:rsidR="007E3A62" w:rsidRPr="0027317C" w:rsidRDefault="007E3A62" w:rsidP="007E3A62">
      <w:pPr>
        <w:pStyle w:val="Text"/>
        <w:rPr>
          <w:lang w:val="es-ES"/>
        </w:rPr>
      </w:pPr>
      <w:r w:rsidRPr="0027317C">
        <w:rPr>
          <w:lang w:val="es-ES"/>
        </w:rPr>
        <w:t>SDP_parse_.tab.c SDP_parse_.tab.h: SDP_parser.y</w:t>
      </w:r>
    </w:p>
    <w:p w:rsidR="007E3A62" w:rsidRPr="0027317C" w:rsidRDefault="007E3A62" w:rsidP="007E3A62">
      <w:pPr>
        <w:pStyle w:val="Text"/>
        <w:rPr>
          <w:lang w:val="es-ES"/>
        </w:rPr>
      </w:pPr>
      <w:r w:rsidRPr="0027317C">
        <w:rPr>
          <w:lang w:val="es-ES"/>
        </w:rPr>
        <w:tab/>
        <w:t>bison -dv -p SDP_parse_ -b SDP_parse_ $&lt;</w:t>
      </w:r>
    </w:p>
    <w:p w:rsidR="007E3A62" w:rsidRPr="0027317C" w:rsidRDefault="007E3A62" w:rsidP="007E3A62">
      <w:pPr>
        <w:pStyle w:val="Text"/>
        <w:rPr>
          <w:lang w:val="es-ES"/>
        </w:rPr>
      </w:pPr>
    </w:p>
    <w:p w:rsidR="007E3A62" w:rsidRPr="0027317C" w:rsidRDefault="007E3A62" w:rsidP="007E3A62">
      <w:pPr>
        <w:pStyle w:val="Text"/>
        <w:rPr>
          <w:lang w:val="es-ES"/>
        </w:rPr>
      </w:pPr>
      <w:r w:rsidRPr="0027317C">
        <w:rPr>
          <w:lang w:val="es-ES"/>
        </w:rPr>
        <w:t xml:space="preserve">lex.SDP_parse_.c: SDP_parser.l </w:t>
      </w:r>
    </w:p>
    <w:p w:rsidR="007E3A62" w:rsidRPr="0027317C" w:rsidRDefault="007E3A62" w:rsidP="007E3A62">
      <w:pPr>
        <w:pStyle w:val="Text"/>
        <w:rPr>
          <w:lang w:val="es-ES"/>
        </w:rPr>
      </w:pPr>
      <w:r w:rsidRPr="0027317C">
        <w:rPr>
          <w:lang w:val="es-ES"/>
        </w:rPr>
        <w:tab/>
        <w:t>flex -Cfr -8 -Bvpp -PSDP_parse_ SDP_parser.l</w:t>
      </w:r>
    </w:p>
    <w:p w:rsidR="007E3A62" w:rsidRDefault="007E3A62" w:rsidP="007E3A62">
      <w:pPr>
        <w:pStyle w:val="BodyText"/>
        <w:jc w:val="both"/>
      </w:pPr>
      <w:r>
        <w:t>The .h and .c parser files should be generated during the protocol module development. Only the pregenerated files are needed for test case development and test execution.</w:t>
      </w:r>
    </w:p>
    <w:p w:rsidR="00C86A18" w:rsidRDefault="00C86A18" w:rsidP="00C86A18">
      <w:pPr>
        <w:pStyle w:val="Heading1"/>
      </w:pPr>
      <w:bookmarkStart w:id="51" w:name="_Toc327975378"/>
      <w:bookmarkStart w:id="52" w:name="_Toc327975380"/>
      <w:bookmarkStart w:id="53" w:name="_Toc458605865"/>
      <w:r w:rsidRPr="00315260">
        <w:t>Terminology</w:t>
      </w:r>
      <w:bookmarkEnd w:id="52"/>
      <w:bookmarkEnd w:id="53"/>
    </w:p>
    <w:p w:rsidR="0010674F" w:rsidRPr="0010674F" w:rsidRDefault="0010674F" w:rsidP="0010674F">
      <w:pPr>
        <w:pStyle w:val="BodyText"/>
      </w:pPr>
      <w:r>
        <w:t>No specific terminology used.</w:t>
      </w:r>
    </w:p>
    <w:p w:rsidR="00B222D0" w:rsidRDefault="00815AE1" w:rsidP="00B222D0">
      <w:pPr>
        <w:pStyle w:val="Heading2"/>
      </w:pPr>
      <w:bookmarkStart w:id="54" w:name="_Toc327975379"/>
      <w:bookmarkStart w:id="55" w:name="_Toc458605866"/>
      <w:r w:rsidRPr="00315260">
        <w:t>Abbreviations</w:t>
      </w:r>
      <w:bookmarkEnd w:id="54"/>
      <w:bookmarkEnd w:id="55"/>
    </w:p>
    <w:p w:rsidR="007E3A62" w:rsidRDefault="007E3A62" w:rsidP="007E3A62">
      <w:pPr>
        <w:pStyle w:val="BodyText"/>
      </w:pPr>
      <w:r>
        <w:t>IP</w:t>
      </w:r>
      <w:r>
        <w:tab/>
        <w:t>Internet Protocol</w:t>
      </w:r>
    </w:p>
    <w:p w:rsidR="007E3A62" w:rsidRDefault="007E3A62" w:rsidP="007E3A62">
      <w:pPr>
        <w:pStyle w:val="BodyText"/>
        <w:tabs>
          <w:tab w:val="clear" w:pos="2552"/>
          <w:tab w:val="clear" w:pos="3856"/>
          <w:tab w:val="left" w:pos="3870"/>
        </w:tabs>
        <w:ind w:left="3870" w:hanging="1318"/>
        <w:rPr>
          <w:b/>
        </w:rPr>
      </w:pPr>
      <w:r>
        <w:rPr>
          <w:rFonts w:cs="Arial"/>
        </w:rPr>
        <w:t>SDP</w:t>
      </w:r>
      <w:r>
        <w:rPr>
          <w:rFonts w:cs="Arial"/>
        </w:rPr>
        <w:tab/>
        <w:t>Session Description Protocol</w:t>
      </w:r>
    </w:p>
    <w:p w:rsidR="00A55685" w:rsidRPr="0010674F" w:rsidRDefault="007E3A62" w:rsidP="007E3A62">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C86A18" w:rsidRDefault="00C86A18" w:rsidP="00C86A18">
      <w:pPr>
        <w:pStyle w:val="Heading1"/>
      </w:pPr>
      <w:bookmarkStart w:id="56" w:name="_Toc458605867"/>
      <w:r w:rsidRPr="00315260">
        <w:t>References</w:t>
      </w:r>
      <w:bookmarkEnd w:id="51"/>
      <w:bookmarkEnd w:id="56"/>
    </w:p>
    <w:p w:rsidR="002663D9" w:rsidRPr="005153E3" w:rsidRDefault="002663D9" w:rsidP="002663D9">
      <w:pPr>
        <w:pStyle w:val="List"/>
        <w:numPr>
          <w:ilvl w:val="0"/>
          <w:numId w:val="21"/>
        </w:numPr>
        <w:ind w:left="3288"/>
      </w:pPr>
      <w:bookmarkStart w:id="57" w:name="_Ref55708574"/>
      <w:bookmarkStart w:id="58" w:name="_Ref45513518"/>
      <w:bookmarkStart w:id="59" w:name="_Ref311727756"/>
      <w:r w:rsidRPr="005153E3">
        <w:t>RFC 2327 SDP: Session Description Protocol</w:t>
      </w:r>
      <w:bookmarkEnd w:id="59"/>
    </w:p>
    <w:p w:rsidR="002663D9" w:rsidRPr="005153E3" w:rsidRDefault="002663D9" w:rsidP="002663D9">
      <w:pPr>
        <w:pStyle w:val="List"/>
        <w:numPr>
          <w:ilvl w:val="0"/>
          <w:numId w:val="21"/>
        </w:numPr>
        <w:ind w:left="3288"/>
      </w:pPr>
      <w:bookmarkStart w:id="60" w:name="_Ref311727683"/>
      <w:r w:rsidRPr="005153E3">
        <w:t>ETSI ES 201 873-1 v.2.2.1 (02/2003)</w:t>
      </w:r>
      <w:r w:rsidRPr="005153E3">
        <w:br/>
        <w:t>The Testing and Test Control Notation version 3. Part 1: Core Language</w:t>
      </w:r>
      <w:bookmarkEnd w:id="58"/>
      <w:bookmarkEnd w:id="60"/>
    </w:p>
    <w:p w:rsidR="002663D9" w:rsidRPr="005153E3" w:rsidRDefault="004F5FD5" w:rsidP="002663D9">
      <w:pPr>
        <w:pStyle w:val="List"/>
        <w:numPr>
          <w:ilvl w:val="0"/>
          <w:numId w:val="21"/>
        </w:numPr>
        <w:ind w:left="3288"/>
      </w:pPr>
      <w:bookmarkStart w:id="61" w:name="_Ref55710948"/>
      <w:bookmarkEnd w:id="57"/>
      <w:r>
        <w:t>109 21-CNL 113 353-1</w:t>
      </w:r>
      <w:r w:rsidR="00C0360A">
        <w:t>3</w:t>
      </w:r>
      <w:r w:rsidR="002663D9" w:rsidRPr="005153E3">
        <w:br/>
        <w:t>SDP Protocol Modules for TTCN-3 Toolset with TITAN, Product Revision Information</w:t>
      </w:r>
      <w:bookmarkEnd w:id="61"/>
    </w:p>
    <w:p w:rsidR="002663D9" w:rsidRPr="005153E3" w:rsidRDefault="002663D9" w:rsidP="002663D9">
      <w:pPr>
        <w:pStyle w:val="List"/>
        <w:numPr>
          <w:ilvl w:val="0"/>
          <w:numId w:val="21"/>
        </w:numPr>
        <w:ind w:left="3288"/>
      </w:pPr>
      <w:bookmarkStart w:id="62" w:name="_Ref311727709"/>
      <w:r w:rsidRPr="005153E3">
        <w:t>1/1553-CRL 113</w:t>
      </w:r>
      <w:r w:rsidR="007E3A62">
        <w:t> </w:t>
      </w:r>
      <w:r w:rsidRPr="005153E3">
        <w:t>200</w:t>
      </w:r>
      <w:r w:rsidR="007E3A62">
        <w:t>/</w:t>
      </w:r>
      <w:r w:rsidR="00C0360A">
        <w:t>5</w:t>
      </w:r>
      <w:r w:rsidRPr="005153E3">
        <w:t xml:space="preserve"> Uen</w:t>
      </w:r>
      <w:r w:rsidRPr="005153E3">
        <w:br/>
        <w:t>User Documentation for the TITAN TTCN-3 Test Executor</w:t>
      </w:r>
      <w:bookmarkEnd w:id="62"/>
    </w:p>
    <w:p w:rsidR="002663D9" w:rsidRPr="005153E3" w:rsidRDefault="002663D9" w:rsidP="002663D9">
      <w:pPr>
        <w:pStyle w:val="List"/>
        <w:numPr>
          <w:ilvl w:val="0"/>
          <w:numId w:val="21"/>
        </w:numPr>
        <w:ind w:left="3288"/>
      </w:pPr>
      <w:bookmarkStart w:id="63" w:name="_Ref311727865"/>
      <w:r w:rsidRPr="005153E3">
        <w:t>RFC 822: Standard for the format of ARPA Internet text messages</w:t>
      </w:r>
      <w:bookmarkEnd w:id="63"/>
    </w:p>
    <w:p w:rsidR="002663D9" w:rsidRPr="005153E3" w:rsidRDefault="002663D9" w:rsidP="002663D9">
      <w:pPr>
        <w:pStyle w:val="List"/>
        <w:numPr>
          <w:ilvl w:val="0"/>
          <w:numId w:val="21"/>
        </w:numPr>
        <w:ind w:left="3288"/>
      </w:pPr>
      <w:bookmarkStart w:id="64" w:name="_Ref289785567"/>
      <w:r w:rsidRPr="005153E3">
        <w:lastRenderedPageBreak/>
        <w:t>draft-ietf-simple-message-sessions-12</w:t>
      </w:r>
      <w:r w:rsidRPr="005153E3">
        <w:br/>
        <w:t>The Message Session Relay Protocol</w:t>
      </w:r>
      <w:bookmarkEnd w:id="64"/>
    </w:p>
    <w:p w:rsidR="002663D9" w:rsidRPr="005153E3" w:rsidRDefault="002663D9" w:rsidP="002663D9">
      <w:pPr>
        <w:pStyle w:val="List"/>
        <w:numPr>
          <w:ilvl w:val="0"/>
          <w:numId w:val="21"/>
        </w:numPr>
        <w:ind w:left="3288"/>
      </w:pPr>
      <w:bookmarkStart w:id="65" w:name="_Ref289785557"/>
      <w:r w:rsidRPr="005153E3">
        <w:t>RFC3890: A Transport Independent Bandwidth Modifier for the Session Description Protocol (SDP)</w:t>
      </w:r>
      <w:bookmarkEnd w:id="65"/>
    </w:p>
    <w:p w:rsidR="002663D9" w:rsidRDefault="002663D9" w:rsidP="002663D9">
      <w:pPr>
        <w:pStyle w:val="List"/>
        <w:numPr>
          <w:ilvl w:val="0"/>
          <w:numId w:val="21"/>
        </w:numPr>
        <w:ind w:left="3288"/>
      </w:pPr>
      <w:bookmarkStart w:id="66" w:name="_Ref289785403"/>
      <w:r>
        <w:t>RFC3388: Grouping of Media Lines in the Session Description Protocol (SDP)</w:t>
      </w:r>
      <w:bookmarkEnd w:id="66"/>
    </w:p>
    <w:p w:rsidR="002663D9" w:rsidRDefault="002663D9" w:rsidP="002663D9">
      <w:pPr>
        <w:pStyle w:val="List"/>
        <w:numPr>
          <w:ilvl w:val="0"/>
          <w:numId w:val="21"/>
        </w:numPr>
        <w:ind w:left="3288"/>
      </w:pPr>
      <w:bookmarkStart w:id="67" w:name="_Ref289785282"/>
      <w:r w:rsidRPr="005153E3">
        <w:t>RFC 4145 TCP-Based Media Transport in the Session Description Protocol (SDP)</w:t>
      </w:r>
      <w:bookmarkEnd w:id="67"/>
    </w:p>
    <w:p w:rsidR="002663D9" w:rsidRDefault="002663D9" w:rsidP="002663D9">
      <w:pPr>
        <w:pStyle w:val="List"/>
        <w:numPr>
          <w:ilvl w:val="0"/>
          <w:numId w:val="21"/>
        </w:numPr>
        <w:ind w:left="3288"/>
      </w:pPr>
      <w:r>
        <w:t>RFC 4568</w:t>
      </w:r>
      <w:r>
        <w:br/>
        <w:t>Session Description Protocol (SDP) Security Descriptions for Media Streams</w:t>
      </w:r>
    </w:p>
    <w:p w:rsidR="002663D9" w:rsidRDefault="002663D9" w:rsidP="002663D9">
      <w:pPr>
        <w:pStyle w:val="List"/>
        <w:numPr>
          <w:ilvl w:val="0"/>
          <w:numId w:val="21"/>
        </w:numPr>
        <w:ind w:left="3288"/>
      </w:pPr>
      <w:bookmarkStart w:id="68" w:name="_Ref325724968"/>
      <w:r>
        <w:t>RFC 5245</w:t>
      </w:r>
      <w:r>
        <w:br/>
        <w:t>Interactive Connectivity Establishment (ICE)</w:t>
      </w:r>
      <w:bookmarkEnd w:id="68"/>
    </w:p>
    <w:p w:rsidR="002663D9" w:rsidRDefault="002663D9" w:rsidP="002663D9">
      <w:pPr>
        <w:pStyle w:val="List"/>
        <w:numPr>
          <w:ilvl w:val="0"/>
          <w:numId w:val="21"/>
        </w:numPr>
        <w:ind w:left="3288"/>
      </w:pPr>
      <w:bookmarkStart w:id="69" w:name="_Ref337654892"/>
      <w:r>
        <w:t>RFC 4585</w:t>
      </w:r>
      <w:r>
        <w:br/>
      </w:r>
      <w:r w:rsidRPr="009C2E7D">
        <w:t>Extended RTP Profile for Real-time Transport Control Protocol (RTCP)-Based Feedback (RTP/AVPF)</w:t>
      </w:r>
      <w:bookmarkEnd w:id="69"/>
    </w:p>
    <w:p w:rsidR="002663D9" w:rsidRPr="005153E3" w:rsidRDefault="002663D9" w:rsidP="002663D9">
      <w:pPr>
        <w:pStyle w:val="List"/>
        <w:numPr>
          <w:ilvl w:val="0"/>
          <w:numId w:val="21"/>
        </w:numPr>
        <w:ind w:left="3288"/>
      </w:pPr>
      <w:r>
        <w:t>RFC 3362</w:t>
      </w:r>
      <w:r>
        <w:br/>
        <w:t>Real-time Facsimile (T.38) – image/</w:t>
      </w:r>
      <w:r w:rsidR="002D343F">
        <w:t>t.38 MIME Sub-</w:t>
      </w:r>
      <w:r>
        <w:t>type Registration</w:t>
      </w:r>
    </w:p>
    <w:p w:rsidR="007E3A62" w:rsidRPr="007E3A62" w:rsidRDefault="007E3A62" w:rsidP="007E3A62">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3A62" w:rsidRPr="007E3A62" w:rsidTr="007E3A62">
        <w:trPr>
          <w:tblCellSpacing w:w="15" w:type="dxa"/>
        </w:trPr>
        <w:tc>
          <w:tcPr>
            <w:tcW w:w="0" w:type="auto"/>
            <w:vAlign w:val="center"/>
            <w:hideMark/>
          </w:tcPr>
          <w:p w:rsidR="007E3A62" w:rsidRPr="007E3A62" w:rsidRDefault="007E3A62" w:rsidP="007E3A62">
            <w:pPr>
              <w:rPr>
                <w:rFonts w:ascii="Times New Roman" w:hAnsi="Times New Roman"/>
                <w:sz w:val="24"/>
                <w:szCs w:val="24"/>
                <w:lang w:val="en-US"/>
              </w:rPr>
            </w:pPr>
          </w:p>
        </w:tc>
      </w:tr>
    </w:tbl>
    <w:p w:rsidR="007E3A62" w:rsidRPr="007E3A62" w:rsidRDefault="007E3A62" w:rsidP="007E3A62">
      <w:pPr>
        <w:pStyle w:val="BodyText"/>
      </w:pPr>
    </w:p>
    <w:p w:rsidR="00815AE1" w:rsidRPr="00315260" w:rsidRDefault="00815AE1" w:rsidP="007E3A62">
      <w:pPr>
        <w:rPr>
          <w:lang w:val="en-US"/>
        </w:rPr>
      </w:pPr>
    </w:p>
    <w:sectPr w:rsidR="00815AE1" w:rsidRPr="00315260">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23F" w:rsidRDefault="00F3523F">
      <w:r>
        <w:separator/>
      </w:r>
    </w:p>
  </w:endnote>
  <w:endnote w:type="continuationSeparator" w:id="0">
    <w:p w:rsidR="00F3523F" w:rsidRDefault="00F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23F" w:rsidRDefault="00F3523F">
      <w:r>
        <w:separator/>
      </w:r>
    </w:p>
  </w:footnote>
  <w:footnote w:type="continuationSeparator" w:id="0">
    <w:p w:rsidR="00F3523F" w:rsidRDefault="00F35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474CA" w:rsidRPr="00A3059C">
      <w:tblPrEx>
        <w:tblCellMar>
          <w:top w:w="0" w:type="dxa"/>
          <w:bottom w:w="0" w:type="dxa"/>
        </w:tblCellMar>
      </w:tblPrEx>
      <w:trPr>
        <w:gridAfter w:val="1"/>
        <w:wAfter w:w="11" w:type="dxa"/>
        <w:hidden/>
      </w:trPr>
      <w:tc>
        <w:tcPr>
          <w:tcW w:w="5145" w:type="dxa"/>
          <w:gridSpan w:val="2"/>
        </w:tcPr>
        <w:p w:rsidR="00E474CA" w:rsidRPr="00A3059C" w:rsidRDefault="00E474CA">
          <w:pPr>
            <w:pStyle w:val="Header"/>
            <w:tabs>
              <w:tab w:val="left" w:pos="3048"/>
            </w:tabs>
            <w:rPr>
              <w:vanish/>
            </w:rPr>
          </w:pPr>
        </w:p>
      </w:tc>
      <w:tc>
        <w:tcPr>
          <w:tcW w:w="3927" w:type="dxa"/>
          <w:gridSpan w:val="3"/>
        </w:tcPr>
        <w:p w:rsidR="00E474CA" w:rsidRPr="00A3059C" w:rsidRDefault="00E474CA">
          <w:pPr>
            <w:pStyle w:val="Header"/>
          </w:pPr>
          <w:r w:rsidRPr="00A3059C">
            <w:fldChar w:fldCharType="begin"/>
          </w:r>
          <w:r w:rsidRPr="00A3059C">
            <w:instrText xml:space="preserve"> DOCPROPERTY "Information"  \* MERGEFORMAT </w:instrText>
          </w:r>
          <w:r w:rsidRPr="00A3059C">
            <w:fldChar w:fldCharType="end"/>
          </w:r>
        </w:p>
      </w:tc>
      <w:tc>
        <w:tcPr>
          <w:tcW w:w="1134" w:type="dxa"/>
        </w:tcPr>
        <w:p w:rsidR="00E474CA" w:rsidRPr="00A3059C" w:rsidRDefault="00E474CA">
          <w:pPr>
            <w:pStyle w:val="Header"/>
          </w:pPr>
        </w:p>
      </w:tc>
    </w:tr>
    <w:tr w:rsidR="00E474CA" w:rsidRPr="00A3059C">
      <w:tblPrEx>
        <w:tblCellMar>
          <w:top w:w="0" w:type="dxa"/>
          <w:bottom w:w="0" w:type="dxa"/>
        </w:tblCellMar>
      </w:tblPrEx>
      <w:trPr>
        <w:gridAfter w:val="1"/>
        <w:wAfter w:w="11" w:type="dxa"/>
        <w:trHeight w:val="480"/>
      </w:trPr>
      <w:tc>
        <w:tcPr>
          <w:tcW w:w="5145" w:type="dxa"/>
          <w:gridSpan w:val="2"/>
        </w:tcPr>
        <w:p w:rsidR="00E474CA" w:rsidRPr="00A3059C" w:rsidRDefault="000360BB">
          <w:pPr>
            <w:pStyle w:val="Header"/>
          </w:pPr>
          <w:r w:rsidRPr="00A3059C">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E474CA" w:rsidRPr="00A3059C" w:rsidRDefault="00E474CA">
          <w:pPr>
            <w:pStyle w:val="Header"/>
          </w:pPr>
          <w:fldSimple w:instr=" DOCPROPERTY &quot;SecurityClass&quot; \* MERGEFORMAT ">
            <w:r w:rsidR="00A3059C" w:rsidRPr="00A3059C">
              <w:t>Ericsson Internal</w:t>
            </w:r>
          </w:fldSimple>
        </w:p>
        <w:p w:rsidR="00E474CA" w:rsidRPr="00A3059C" w:rsidRDefault="00E474CA">
          <w:pPr>
            <w:pStyle w:val="Header"/>
            <w:rPr>
              <w:caps/>
            </w:rPr>
          </w:pPr>
          <w:r w:rsidRPr="00A3059C">
            <w:rPr>
              <w:caps/>
            </w:rPr>
            <w:fldChar w:fldCharType="begin"/>
          </w:r>
          <w:r w:rsidRPr="00A3059C">
            <w:rPr>
              <w:caps/>
            </w:rPr>
            <w:instrText xml:space="preserve"> DOCPROPERTY "DocName" \* MERGEFORMAT </w:instrText>
          </w:r>
          <w:r w:rsidRPr="00A3059C">
            <w:rPr>
              <w:caps/>
            </w:rPr>
            <w:fldChar w:fldCharType="separate"/>
          </w:r>
          <w:r w:rsidR="00A3059C" w:rsidRPr="00A3059C">
            <w:rPr>
              <w:caps/>
            </w:rPr>
            <w:t>DESCRIPTION</w:t>
          </w:r>
          <w:r w:rsidRPr="00A3059C">
            <w:rPr>
              <w:caps/>
            </w:rPr>
            <w:fldChar w:fldCharType="end"/>
          </w:r>
        </w:p>
      </w:tc>
      <w:tc>
        <w:tcPr>
          <w:tcW w:w="1134" w:type="dxa"/>
        </w:tcPr>
        <w:p w:rsidR="00E474CA" w:rsidRPr="00A3059C" w:rsidRDefault="00E474CA">
          <w:pPr>
            <w:pStyle w:val="Header"/>
            <w:jc w:val="right"/>
          </w:pPr>
        </w:p>
        <w:p w:rsidR="00E474CA" w:rsidRPr="00A3059C" w:rsidRDefault="00E474CA">
          <w:pPr>
            <w:pStyle w:val="Header"/>
            <w:jc w:val="right"/>
          </w:pPr>
          <w:r w:rsidRPr="00A3059C">
            <w:fldChar w:fldCharType="begin"/>
          </w:r>
          <w:r w:rsidRPr="00A3059C">
            <w:instrText>\PAGE arab</w:instrText>
          </w:r>
          <w:r w:rsidRPr="00A3059C">
            <w:fldChar w:fldCharType="separate"/>
          </w:r>
          <w:r w:rsidR="000360BB">
            <w:t>1</w:t>
          </w:r>
          <w:r w:rsidRPr="00A3059C">
            <w:fldChar w:fldCharType="end"/>
          </w:r>
          <w:r w:rsidRPr="00A3059C">
            <w:t xml:space="preserve"> (</w:t>
          </w:r>
          <w:r w:rsidRPr="00A3059C">
            <w:fldChar w:fldCharType="begin"/>
          </w:r>
          <w:r w:rsidRPr="00A3059C">
            <w:instrText xml:space="preserve">\NUMPAGES </w:instrText>
          </w:r>
          <w:r w:rsidRPr="00A3059C">
            <w:fldChar w:fldCharType="separate"/>
          </w:r>
          <w:r w:rsidR="000360BB">
            <w:t>7</w:t>
          </w:r>
          <w:r w:rsidRPr="00A3059C">
            <w:fldChar w:fldCharType="end"/>
          </w:r>
          <w:r w:rsidRPr="00A3059C">
            <w:t>)</w:t>
          </w:r>
        </w:p>
      </w:tc>
    </w:tr>
    <w:tr w:rsidR="00E474CA" w:rsidRPr="00A3059C">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474CA" w:rsidRPr="00A3059C" w:rsidRDefault="00E474CA">
          <w:pPr>
            <w:pStyle w:val="NoSpellcheck"/>
          </w:pPr>
          <w:r w:rsidRPr="00A3059C">
            <w:t>Prepared (also subject responsible if other)</w:t>
          </w:r>
        </w:p>
      </w:tc>
      <w:tc>
        <w:tcPr>
          <w:tcW w:w="5060" w:type="dxa"/>
          <w:gridSpan w:val="4"/>
          <w:tcBorders>
            <w:top w:val="single" w:sz="6" w:space="0" w:color="auto"/>
          </w:tcBorders>
        </w:tcPr>
        <w:p w:rsidR="00E474CA" w:rsidRPr="00A3059C" w:rsidRDefault="00E474CA">
          <w:pPr>
            <w:pStyle w:val="NoSpellcheck"/>
          </w:pPr>
          <w:r w:rsidRPr="00A3059C">
            <w:t>No.</w:t>
          </w:r>
        </w:p>
      </w:tc>
    </w:tr>
    <w:tr w:rsidR="00E474CA" w:rsidRPr="00A3059C">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474CA" w:rsidRPr="00A3059C" w:rsidRDefault="00E474CA">
          <w:pPr>
            <w:pStyle w:val="Header"/>
            <w:tabs>
              <w:tab w:val="clear" w:pos="4320"/>
              <w:tab w:val="clear" w:pos="8640"/>
              <w:tab w:val="left" w:pos="2381"/>
              <w:tab w:val="left" w:pos="2609"/>
              <w:tab w:val="left" w:pos="2835"/>
              <w:tab w:val="left" w:pos="3062"/>
            </w:tabs>
            <w:rPr>
              <w:lang w:val="nl-NL"/>
            </w:rPr>
          </w:pPr>
          <w:r w:rsidRPr="00A3059C">
            <w:fldChar w:fldCharType="begin"/>
          </w:r>
          <w:r w:rsidRPr="00A3059C">
            <w:rPr>
              <w:lang w:val="nl-NL"/>
            </w:rPr>
            <w:instrText xml:space="preserve"> DOCPROPERTY "Prepared" \* MERGEFORMAT </w:instrText>
          </w:r>
          <w:r w:rsidRPr="00A3059C">
            <w:fldChar w:fldCharType="separate"/>
          </w:r>
          <w:r w:rsidR="00A3059C" w:rsidRPr="00A3059C">
            <w:rPr>
              <w:lang w:val="nl-NL"/>
            </w:rPr>
            <w:t>ETHGASZ Gábor Szalai</w:t>
          </w:r>
          <w:r w:rsidRPr="00A3059C">
            <w:fldChar w:fldCharType="end"/>
          </w:r>
        </w:p>
      </w:tc>
      <w:tc>
        <w:tcPr>
          <w:tcW w:w="5060" w:type="dxa"/>
          <w:gridSpan w:val="4"/>
          <w:tcBorders>
            <w:bottom w:val="single" w:sz="6" w:space="0" w:color="auto"/>
          </w:tcBorders>
        </w:tcPr>
        <w:p w:rsidR="00E474CA" w:rsidRPr="00A3059C" w:rsidRDefault="00E474CA">
          <w:pPr>
            <w:pStyle w:val="Header"/>
          </w:pPr>
          <w:fldSimple w:instr=" DOCPROPERTY &quot;DocNo&quot;  &quot;LangCode&quot; \* MERGEFORMAT ">
            <w:r w:rsidR="00A3059C" w:rsidRPr="00A3059C">
              <w:t>1551- CNL 113 353 Uen</w:t>
            </w:r>
          </w:fldSimple>
        </w:p>
      </w:tc>
    </w:tr>
    <w:tr w:rsidR="00E474CA" w:rsidRPr="00A3059C">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474CA" w:rsidRPr="00A3059C" w:rsidRDefault="00E474CA">
          <w:pPr>
            <w:pStyle w:val="NoSpellcheck"/>
          </w:pPr>
          <w:r w:rsidRPr="00A3059C">
            <w:t>Approved</w:t>
          </w:r>
        </w:p>
      </w:tc>
      <w:tc>
        <w:tcPr>
          <w:tcW w:w="1319" w:type="dxa"/>
          <w:tcBorders>
            <w:top w:val="single" w:sz="6" w:space="0" w:color="auto"/>
            <w:right w:val="single" w:sz="6" w:space="0" w:color="auto"/>
          </w:tcBorders>
        </w:tcPr>
        <w:p w:rsidR="00E474CA" w:rsidRPr="00A3059C" w:rsidRDefault="00E474CA">
          <w:pPr>
            <w:pStyle w:val="NoSpellcheck"/>
          </w:pPr>
          <w:r w:rsidRPr="00A3059C">
            <w:t>Checked</w:t>
          </w:r>
        </w:p>
      </w:tc>
      <w:tc>
        <w:tcPr>
          <w:tcW w:w="1516" w:type="dxa"/>
          <w:tcBorders>
            <w:right w:val="single" w:sz="6" w:space="0" w:color="auto"/>
          </w:tcBorders>
        </w:tcPr>
        <w:p w:rsidR="00E474CA" w:rsidRPr="00A3059C" w:rsidRDefault="00E474CA">
          <w:pPr>
            <w:pStyle w:val="NoSpellcheck"/>
          </w:pPr>
          <w:r w:rsidRPr="00A3059C">
            <w:t>Date</w:t>
          </w:r>
        </w:p>
      </w:tc>
      <w:tc>
        <w:tcPr>
          <w:tcW w:w="964" w:type="dxa"/>
        </w:tcPr>
        <w:p w:rsidR="00E474CA" w:rsidRPr="00A3059C" w:rsidRDefault="00E474CA">
          <w:pPr>
            <w:pStyle w:val="NoSpellcheck"/>
          </w:pPr>
          <w:r w:rsidRPr="00A3059C">
            <w:t>Rev</w:t>
          </w:r>
        </w:p>
      </w:tc>
      <w:tc>
        <w:tcPr>
          <w:tcW w:w="2579" w:type="dxa"/>
          <w:gridSpan w:val="2"/>
          <w:tcBorders>
            <w:left w:val="single" w:sz="6" w:space="0" w:color="auto"/>
          </w:tcBorders>
        </w:tcPr>
        <w:p w:rsidR="00E474CA" w:rsidRPr="00A3059C" w:rsidRDefault="00E474CA">
          <w:pPr>
            <w:pStyle w:val="NoSpellcheck"/>
          </w:pPr>
          <w:r w:rsidRPr="00A3059C">
            <w:t>Reference</w:t>
          </w:r>
        </w:p>
      </w:tc>
    </w:tr>
    <w:tr w:rsidR="00E474CA">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474CA" w:rsidRPr="00A3059C" w:rsidRDefault="00E474CA">
          <w:pPr>
            <w:pStyle w:val="Header"/>
          </w:pPr>
          <w:fldSimple w:instr=" DOCPROPERTY &quot;ApprovedBy&quot; \* MERGEFORMAT ">
            <w:r w:rsidR="00A3059C" w:rsidRPr="00A3059C">
              <w:t>BNEPIEBBBACB [Julianna Rózsa]</w:t>
            </w:r>
          </w:fldSimple>
        </w:p>
      </w:tc>
      <w:tc>
        <w:tcPr>
          <w:tcW w:w="1318" w:type="dxa"/>
          <w:tcBorders>
            <w:left w:val="nil"/>
            <w:bottom w:val="single" w:sz="6" w:space="0" w:color="auto"/>
            <w:right w:val="single" w:sz="6" w:space="0" w:color="auto"/>
          </w:tcBorders>
        </w:tcPr>
        <w:p w:rsidR="00E474CA" w:rsidRPr="00A3059C" w:rsidRDefault="00E474CA">
          <w:pPr>
            <w:pStyle w:val="Header"/>
          </w:pPr>
          <w:fldSimple w:instr=" DOCPROPERTY &quot;Checked&quot; \* MERGEFORMAT ">
            <w:r w:rsidR="00A3059C" w:rsidRPr="00A3059C">
              <w:t>ETHECS</w:t>
            </w:r>
          </w:fldSimple>
        </w:p>
      </w:tc>
      <w:tc>
        <w:tcPr>
          <w:tcW w:w="1518" w:type="dxa"/>
          <w:tcBorders>
            <w:bottom w:val="single" w:sz="6" w:space="0" w:color="auto"/>
          </w:tcBorders>
        </w:tcPr>
        <w:p w:rsidR="00E474CA" w:rsidRPr="00A3059C" w:rsidRDefault="00E474CA">
          <w:pPr>
            <w:pStyle w:val="Header"/>
          </w:pPr>
          <w:fldSimple w:instr=" DOCPROPERTY &quot;Date&quot; \* MERGEFORMAT ">
            <w:r w:rsidR="00A3059C" w:rsidRPr="00A3059C">
              <w:t>2016-08-10</w:t>
            </w:r>
          </w:fldSimple>
        </w:p>
      </w:tc>
      <w:tc>
        <w:tcPr>
          <w:tcW w:w="964" w:type="dxa"/>
          <w:tcBorders>
            <w:bottom w:val="single" w:sz="6" w:space="0" w:color="auto"/>
          </w:tcBorders>
        </w:tcPr>
        <w:p w:rsidR="00E474CA" w:rsidRPr="00A3059C" w:rsidRDefault="00E474CA">
          <w:pPr>
            <w:pStyle w:val="Header"/>
          </w:pPr>
          <w:fldSimple w:instr=" DOCPROPERTY &quot;Revision&quot; \* MERGEFORMAT ">
            <w:r w:rsidR="00A3059C" w:rsidRPr="00A3059C">
              <w:t>C</w:t>
            </w:r>
          </w:fldSimple>
        </w:p>
      </w:tc>
      <w:tc>
        <w:tcPr>
          <w:tcW w:w="2589" w:type="dxa"/>
          <w:gridSpan w:val="3"/>
          <w:tcBorders>
            <w:left w:val="single" w:sz="6" w:space="0" w:color="auto"/>
            <w:bottom w:val="single" w:sz="6" w:space="0" w:color="auto"/>
          </w:tcBorders>
        </w:tcPr>
        <w:p w:rsidR="00E474CA" w:rsidRPr="00A3059C" w:rsidRDefault="00E474CA">
          <w:pPr>
            <w:pStyle w:val="Header"/>
          </w:pPr>
          <w:r w:rsidRPr="00A3059C">
            <w:fldChar w:fldCharType="begin"/>
          </w:r>
          <w:r w:rsidRPr="00A3059C">
            <w:instrText xml:space="preserve"> DOCPROPERTY "Reference" \* MERGEFORMAT </w:instrText>
          </w:r>
          <w:r w:rsidRPr="00A3059C">
            <w:fldChar w:fldCharType="end"/>
          </w:r>
        </w:p>
      </w:tc>
    </w:tr>
  </w:tbl>
  <w:p w:rsidR="00E474CA" w:rsidRDefault="00E474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4CA" w:rsidRDefault="00E47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89DAEC02"/>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5"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9" w15:restartNumberingAfterBreak="0">
    <w:nsid w:val="52682FDE"/>
    <w:multiLevelType w:val="hybridMultilevel"/>
    <w:tmpl w:val="3B383A7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0" w15:restartNumberingAfterBreak="0">
    <w:nsid w:val="569E3450"/>
    <w:multiLevelType w:val="hybridMultilevel"/>
    <w:tmpl w:val="9B3E3828"/>
    <w:lvl w:ilvl="0" w:tplc="57B8B882">
      <w:start w:val="1"/>
      <w:numFmt w:val="decimal"/>
      <w:lvlRestart w:val="0"/>
      <w:pStyle w:val="TOC4"/>
      <w:lvlText w:val="%1"/>
      <w:lvlJc w:val="left"/>
      <w:pPr>
        <w:tabs>
          <w:tab w:val="num" w:pos="2921"/>
        </w:tabs>
        <w:ind w:left="2921" w:hanging="369"/>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2"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758F3C68"/>
    <w:multiLevelType w:val="hybridMultilevel"/>
    <w:tmpl w:val="5410733A"/>
    <w:lvl w:ilvl="0" w:tplc="04090001">
      <w:start w:val="1"/>
      <w:numFmt w:val="bullet"/>
      <w:lvlText w:val=""/>
      <w:lvlJc w:val="left"/>
      <w:pPr>
        <w:ind w:left="3272" w:hanging="360"/>
      </w:pPr>
      <w:rPr>
        <w:rFonts w:ascii="Symbol" w:hAnsi="Symbol" w:hint="default"/>
      </w:rPr>
    </w:lvl>
    <w:lvl w:ilvl="1" w:tplc="04090003">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28"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3"/>
  </w:num>
  <w:num w:numId="3">
    <w:abstractNumId w:val="10"/>
  </w:num>
  <w:num w:numId="4">
    <w:abstractNumId w:val="3"/>
  </w:num>
  <w:num w:numId="5">
    <w:abstractNumId w:val="15"/>
  </w:num>
  <w:num w:numId="6">
    <w:abstractNumId w:val="5"/>
  </w:num>
  <w:num w:numId="7">
    <w:abstractNumId w:val="28"/>
  </w:num>
  <w:num w:numId="8">
    <w:abstractNumId w:val="18"/>
  </w:num>
  <w:num w:numId="9">
    <w:abstractNumId w:val="4"/>
  </w:num>
  <w:num w:numId="10">
    <w:abstractNumId w:val="8"/>
  </w:num>
  <w:num w:numId="11">
    <w:abstractNumId w:val="6"/>
  </w:num>
  <w:num w:numId="12">
    <w:abstractNumId w:val="11"/>
  </w:num>
  <w:num w:numId="13">
    <w:abstractNumId w:val="26"/>
  </w:num>
  <w:num w:numId="14">
    <w:abstractNumId w:val="17"/>
  </w:num>
  <w:num w:numId="15">
    <w:abstractNumId w:val="21"/>
  </w:num>
  <w:num w:numId="16">
    <w:abstractNumId w:val="22"/>
  </w:num>
  <w:num w:numId="17">
    <w:abstractNumId w:val="24"/>
  </w:num>
  <w:num w:numId="18">
    <w:abstractNumId w:val="14"/>
  </w:num>
  <w:num w:numId="19">
    <w:abstractNumId w:val="13"/>
  </w:num>
  <w:num w:numId="20">
    <w:abstractNumId w:val="12"/>
  </w:num>
  <w:num w:numId="21">
    <w:abstractNumId w:val="11"/>
    <w:lvlOverride w:ilvl="0">
      <w:startOverride w:val="1"/>
    </w:lvlOverride>
  </w:num>
  <w:num w:numId="22">
    <w:abstractNumId w:val="7"/>
  </w:num>
  <w:num w:numId="23">
    <w:abstractNumId w:val="9"/>
  </w:num>
  <w:num w:numId="24">
    <w:abstractNumId w:val="25"/>
  </w:num>
  <w:num w:numId="25">
    <w:abstractNumId w:val="16"/>
  </w:num>
  <w:num w:numId="26">
    <w:abstractNumId w:val="0"/>
  </w:num>
  <w:num w:numId="27">
    <w:abstractNumId w:val="20"/>
  </w:num>
  <w:num w:numId="28">
    <w:abstractNumId w:val="27"/>
  </w:num>
  <w:num w:numId="29">
    <w:abstractNumId w:val="19"/>
  </w:num>
  <w:num w:numId="3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17025"/>
    <w:rsid w:val="00021EC1"/>
    <w:rsid w:val="0003024D"/>
    <w:rsid w:val="00033E6E"/>
    <w:rsid w:val="000360BB"/>
    <w:rsid w:val="0003706B"/>
    <w:rsid w:val="00037BFB"/>
    <w:rsid w:val="00043359"/>
    <w:rsid w:val="000514F5"/>
    <w:rsid w:val="000525E4"/>
    <w:rsid w:val="00053591"/>
    <w:rsid w:val="00053ED7"/>
    <w:rsid w:val="000617BC"/>
    <w:rsid w:val="00065E79"/>
    <w:rsid w:val="000740A9"/>
    <w:rsid w:val="00077C9D"/>
    <w:rsid w:val="00082942"/>
    <w:rsid w:val="00093CF4"/>
    <w:rsid w:val="00093E1B"/>
    <w:rsid w:val="0009485C"/>
    <w:rsid w:val="000A7312"/>
    <w:rsid w:val="000A7745"/>
    <w:rsid w:val="000B0718"/>
    <w:rsid w:val="000B1B20"/>
    <w:rsid w:val="000B2941"/>
    <w:rsid w:val="000B48E0"/>
    <w:rsid w:val="000C0CF5"/>
    <w:rsid w:val="000C131E"/>
    <w:rsid w:val="000C6B9D"/>
    <w:rsid w:val="000D4480"/>
    <w:rsid w:val="000D4EA3"/>
    <w:rsid w:val="000E3B70"/>
    <w:rsid w:val="000E5DD6"/>
    <w:rsid w:val="000E5F5B"/>
    <w:rsid w:val="000E7433"/>
    <w:rsid w:val="000E76D5"/>
    <w:rsid w:val="000F5544"/>
    <w:rsid w:val="000F6805"/>
    <w:rsid w:val="000F7C03"/>
    <w:rsid w:val="00105191"/>
    <w:rsid w:val="0010674F"/>
    <w:rsid w:val="00110759"/>
    <w:rsid w:val="00111E07"/>
    <w:rsid w:val="0011223B"/>
    <w:rsid w:val="00126A55"/>
    <w:rsid w:val="00127F23"/>
    <w:rsid w:val="00144178"/>
    <w:rsid w:val="0015057F"/>
    <w:rsid w:val="00155B14"/>
    <w:rsid w:val="00160897"/>
    <w:rsid w:val="001651B1"/>
    <w:rsid w:val="00167851"/>
    <w:rsid w:val="0017025D"/>
    <w:rsid w:val="001716EA"/>
    <w:rsid w:val="00172B09"/>
    <w:rsid w:val="00177FBE"/>
    <w:rsid w:val="00185BF9"/>
    <w:rsid w:val="00187558"/>
    <w:rsid w:val="001931FA"/>
    <w:rsid w:val="001948AE"/>
    <w:rsid w:val="00195B2E"/>
    <w:rsid w:val="00197DC8"/>
    <w:rsid w:val="001A1820"/>
    <w:rsid w:val="001A7B97"/>
    <w:rsid w:val="001B3D3A"/>
    <w:rsid w:val="001B572D"/>
    <w:rsid w:val="001D4F55"/>
    <w:rsid w:val="001D687E"/>
    <w:rsid w:val="001E1FAD"/>
    <w:rsid w:val="001E22A3"/>
    <w:rsid w:val="001E26C1"/>
    <w:rsid w:val="001E5669"/>
    <w:rsid w:val="001E77D8"/>
    <w:rsid w:val="001F5364"/>
    <w:rsid w:val="002029CE"/>
    <w:rsid w:val="002060F0"/>
    <w:rsid w:val="00207240"/>
    <w:rsid w:val="00207FAB"/>
    <w:rsid w:val="0021463A"/>
    <w:rsid w:val="00217337"/>
    <w:rsid w:val="002251BD"/>
    <w:rsid w:val="00230F92"/>
    <w:rsid w:val="0023225A"/>
    <w:rsid w:val="00232295"/>
    <w:rsid w:val="0023696A"/>
    <w:rsid w:val="00241679"/>
    <w:rsid w:val="00262421"/>
    <w:rsid w:val="00264DBA"/>
    <w:rsid w:val="00265899"/>
    <w:rsid w:val="002663D9"/>
    <w:rsid w:val="00267458"/>
    <w:rsid w:val="0027317C"/>
    <w:rsid w:val="00280B03"/>
    <w:rsid w:val="00285D1B"/>
    <w:rsid w:val="00287141"/>
    <w:rsid w:val="00290B5D"/>
    <w:rsid w:val="002917E2"/>
    <w:rsid w:val="00295984"/>
    <w:rsid w:val="002A1EC0"/>
    <w:rsid w:val="002A6779"/>
    <w:rsid w:val="002B00B4"/>
    <w:rsid w:val="002B092F"/>
    <w:rsid w:val="002B1634"/>
    <w:rsid w:val="002B442B"/>
    <w:rsid w:val="002B769E"/>
    <w:rsid w:val="002C029E"/>
    <w:rsid w:val="002C03C6"/>
    <w:rsid w:val="002C220A"/>
    <w:rsid w:val="002C4D2E"/>
    <w:rsid w:val="002D1714"/>
    <w:rsid w:val="002D343F"/>
    <w:rsid w:val="002D5972"/>
    <w:rsid w:val="002E006B"/>
    <w:rsid w:val="002E0CEB"/>
    <w:rsid w:val="002E7831"/>
    <w:rsid w:val="002F34F4"/>
    <w:rsid w:val="002F35C9"/>
    <w:rsid w:val="002F5C76"/>
    <w:rsid w:val="003051D9"/>
    <w:rsid w:val="003116E6"/>
    <w:rsid w:val="00315260"/>
    <w:rsid w:val="003210CD"/>
    <w:rsid w:val="00324800"/>
    <w:rsid w:val="00327881"/>
    <w:rsid w:val="00332FF6"/>
    <w:rsid w:val="0033649A"/>
    <w:rsid w:val="00341CF1"/>
    <w:rsid w:val="00347106"/>
    <w:rsid w:val="00347C93"/>
    <w:rsid w:val="0035495B"/>
    <w:rsid w:val="00362C99"/>
    <w:rsid w:val="0036533F"/>
    <w:rsid w:val="00365E65"/>
    <w:rsid w:val="00372A3F"/>
    <w:rsid w:val="003739F4"/>
    <w:rsid w:val="00374D02"/>
    <w:rsid w:val="0038776F"/>
    <w:rsid w:val="0039179A"/>
    <w:rsid w:val="00391ACA"/>
    <w:rsid w:val="003A201C"/>
    <w:rsid w:val="003A48B7"/>
    <w:rsid w:val="003A59FD"/>
    <w:rsid w:val="003B38AE"/>
    <w:rsid w:val="003B48A5"/>
    <w:rsid w:val="003B5B9A"/>
    <w:rsid w:val="003B7391"/>
    <w:rsid w:val="003C3443"/>
    <w:rsid w:val="003C7465"/>
    <w:rsid w:val="003D14CF"/>
    <w:rsid w:val="003D77BF"/>
    <w:rsid w:val="00403FCB"/>
    <w:rsid w:val="004079AC"/>
    <w:rsid w:val="00410200"/>
    <w:rsid w:val="00414CB3"/>
    <w:rsid w:val="004157CE"/>
    <w:rsid w:val="00417E46"/>
    <w:rsid w:val="00426602"/>
    <w:rsid w:val="00427A51"/>
    <w:rsid w:val="0043028C"/>
    <w:rsid w:val="004347D3"/>
    <w:rsid w:val="0044045D"/>
    <w:rsid w:val="00447DA3"/>
    <w:rsid w:val="00455EC5"/>
    <w:rsid w:val="00457397"/>
    <w:rsid w:val="00461789"/>
    <w:rsid w:val="00463A22"/>
    <w:rsid w:val="00467594"/>
    <w:rsid w:val="00470004"/>
    <w:rsid w:val="004706D9"/>
    <w:rsid w:val="00473606"/>
    <w:rsid w:val="0047618F"/>
    <w:rsid w:val="00480286"/>
    <w:rsid w:val="00483E8B"/>
    <w:rsid w:val="00494C1B"/>
    <w:rsid w:val="004A5132"/>
    <w:rsid w:val="004A7169"/>
    <w:rsid w:val="004B18CE"/>
    <w:rsid w:val="004B563F"/>
    <w:rsid w:val="004B71D4"/>
    <w:rsid w:val="004B7A9C"/>
    <w:rsid w:val="004C0FC4"/>
    <w:rsid w:val="004C2066"/>
    <w:rsid w:val="004C34B3"/>
    <w:rsid w:val="004C544F"/>
    <w:rsid w:val="004C5D25"/>
    <w:rsid w:val="004C7DF5"/>
    <w:rsid w:val="004C7E6F"/>
    <w:rsid w:val="004D19F3"/>
    <w:rsid w:val="004D6783"/>
    <w:rsid w:val="004D7299"/>
    <w:rsid w:val="004E1587"/>
    <w:rsid w:val="004E7658"/>
    <w:rsid w:val="004F1CF9"/>
    <w:rsid w:val="004F5FD5"/>
    <w:rsid w:val="00505BD3"/>
    <w:rsid w:val="005072A9"/>
    <w:rsid w:val="005105EA"/>
    <w:rsid w:val="00510E1D"/>
    <w:rsid w:val="00511D52"/>
    <w:rsid w:val="00514EE8"/>
    <w:rsid w:val="00517359"/>
    <w:rsid w:val="00520885"/>
    <w:rsid w:val="00521908"/>
    <w:rsid w:val="0052257C"/>
    <w:rsid w:val="00526A16"/>
    <w:rsid w:val="005337F4"/>
    <w:rsid w:val="00536A48"/>
    <w:rsid w:val="00543100"/>
    <w:rsid w:val="00544115"/>
    <w:rsid w:val="00544ECE"/>
    <w:rsid w:val="00546901"/>
    <w:rsid w:val="0054777D"/>
    <w:rsid w:val="005516AD"/>
    <w:rsid w:val="00552DFB"/>
    <w:rsid w:val="00555748"/>
    <w:rsid w:val="00556A09"/>
    <w:rsid w:val="00564929"/>
    <w:rsid w:val="0057095D"/>
    <w:rsid w:val="00570DFF"/>
    <w:rsid w:val="005760D6"/>
    <w:rsid w:val="0058495F"/>
    <w:rsid w:val="00585B3F"/>
    <w:rsid w:val="00591573"/>
    <w:rsid w:val="00591DFB"/>
    <w:rsid w:val="00596001"/>
    <w:rsid w:val="005969FF"/>
    <w:rsid w:val="005A0743"/>
    <w:rsid w:val="005A1F62"/>
    <w:rsid w:val="005A2B40"/>
    <w:rsid w:val="005A3998"/>
    <w:rsid w:val="005A5475"/>
    <w:rsid w:val="005A7C76"/>
    <w:rsid w:val="005B3394"/>
    <w:rsid w:val="005C41BB"/>
    <w:rsid w:val="005D28D3"/>
    <w:rsid w:val="005D4631"/>
    <w:rsid w:val="005E14D2"/>
    <w:rsid w:val="005E2F1A"/>
    <w:rsid w:val="005E6F39"/>
    <w:rsid w:val="005F0469"/>
    <w:rsid w:val="005F2EFF"/>
    <w:rsid w:val="005F6943"/>
    <w:rsid w:val="005F6B20"/>
    <w:rsid w:val="00600C5C"/>
    <w:rsid w:val="0060289B"/>
    <w:rsid w:val="00610224"/>
    <w:rsid w:val="006239F5"/>
    <w:rsid w:val="00625A0B"/>
    <w:rsid w:val="00630FAD"/>
    <w:rsid w:val="0063147E"/>
    <w:rsid w:val="00634C36"/>
    <w:rsid w:val="00634DA5"/>
    <w:rsid w:val="0063699F"/>
    <w:rsid w:val="00636F1B"/>
    <w:rsid w:val="00640994"/>
    <w:rsid w:val="00646986"/>
    <w:rsid w:val="00653732"/>
    <w:rsid w:val="00653769"/>
    <w:rsid w:val="006608A5"/>
    <w:rsid w:val="00661548"/>
    <w:rsid w:val="00662AE5"/>
    <w:rsid w:val="006724D1"/>
    <w:rsid w:val="00674400"/>
    <w:rsid w:val="00676476"/>
    <w:rsid w:val="006809AE"/>
    <w:rsid w:val="00697A75"/>
    <w:rsid w:val="006A5A69"/>
    <w:rsid w:val="006B12AB"/>
    <w:rsid w:val="006B27F0"/>
    <w:rsid w:val="006B7EB5"/>
    <w:rsid w:val="006C38B8"/>
    <w:rsid w:val="006C63C1"/>
    <w:rsid w:val="006C780F"/>
    <w:rsid w:val="006D303C"/>
    <w:rsid w:val="006D61AB"/>
    <w:rsid w:val="006E0F1F"/>
    <w:rsid w:val="006E522F"/>
    <w:rsid w:val="006F6F7E"/>
    <w:rsid w:val="00700097"/>
    <w:rsid w:val="00703FF8"/>
    <w:rsid w:val="00705F3D"/>
    <w:rsid w:val="0071182F"/>
    <w:rsid w:val="00720553"/>
    <w:rsid w:val="007208B3"/>
    <w:rsid w:val="007248B6"/>
    <w:rsid w:val="00725410"/>
    <w:rsid w:val="00725532"/>
    <w:rsid w:val="00732086"/>
    <w:rsid w:val="007351F7"/>
    <w:rsid w:val="00736546"/>
    <w:rsid w:val="007452CF"/>
    <w:rsid w:val="0076549E"/>
    <w:rsid w:val="00771570"/>
    <w:rsid w:val="00773348"/>
    <w:rsid w:val="00774466"/>
    <w:rsid w:val="00777145"/>
    <w:rsid w:val="00777D10"/>
    <w:rsid w:val="00786EC9"/>
    <w:rsid w:val="00793D15"/>
    <w:rsid w:val="0079417B"/>
    <w:rsid w:val="007A1E2D"/>
    <w:rsid w:val="007A3D84"/>
    <w:rsid w:val="007B03C7"/>
    <w:rsid w:val="007C06FD"/>
    <w:rsid w:val="007C40A9"/>
    <w:rsid w:val="007C5654"/>
    <w:rsid w:val="007D08BD"/>
    <w:rsid w:val="007D2E7F"/>
    <w:rsid w:val="007D4AB1"/>
    <w:rsid w:val="007D509C"/>
    <w:rsid w:val="007E01A5"/>
    <w:rsid w:val="007E3A62"/>
    <w:rsid w:val="007E6155"/>
    <w:rsid w:val="007F3C97"/>
    <w:rsid w:val="0080786F"/>
    <w:rsid w:val="008105AD"/>
    <w:rsid w:val="008107BD"/>
    <w:rsid w:val="00810F2A"/>
    <w:rsid w:val="00815AE1"/>
    <w:rsid w:val="00825220"/>
    <w:rsid w:val="0082665F"/>
    <w:rsid w:val="00831DEF"/>
    <w:rsid w:val="0083319F"/>
    <w:rsid w:val="0084052B"/>
    <w:rsid w:val="008436D0"/>
    <w:rsid w:val="00846580"/>
    <w:rsid w:val="00856304"/>
    <w:rsid w:val="0085763E"/>
    <w:rsid w:val="00861CBC"/>
    <w:rsid w:val="00875E79"/>
    <w:rsid w:val="00877C9F"/>
    <w:rsid w:val="008802A9"/>
    <w:rsid w:val="00881307"/>
    <w:rsid w:val="008908CA"/>
    <w:rsid w:val="00895788"/>
    <w:rsid w:val="008A1D45"/>
    <w:rsid w:val="008A26BB"/>
    <w:rsid w:val="008A3B06"/>
    <w:rsid w:val="008A44E1"/>
    <w:rsid w:val="008A4A94"/>
    <w:rsid w:val="008A6FE4"/>
    <w:rsid w:val="008B134E"/>
    <w:rsid w:val="008B225A"/>
    <w:rsid w:val="008B3D23"/>
    <w:rsid w:val="008B6B06"/>
    <w:rsid w:val="008B7B15"/>
    <w:rsid w:val="008C28C4"/>
    <w:rsid w:val="008D7EDF"/>
    <w:rsid w:val="008E31D6"/>
    <w:rsid w:val="008E3855"/>
    <w:rsid w:val="008F141C"/>
    <w:rsid w:val="008F5641"/>
    <w:rsid w:val="008F660C"/>
    <w:rsid w:val="00903341"/>
    <w:rsid w:val="00907501"/>
    <w:rsid w:val="00910442"/>
    <w:rsid w:val="00911223"/>
    <w:rsid w:val="00914199"/>
    <w:rsid w:val="00914652"/>
    <w:rsid w:val="00914E91"/>
    <w:rsid w:val="00917A09"/>
    <w:rsid w:val="00921DB6"/>
    <w:rsid w:val="00922ACB"/>
    <w:rsid w:val="00927C7B"/>
    <w:rsid w:val="00931882"/>
    <w:rsid w:val="00940D16"/>
    <w:rsid w:val="00943E97"/>
    <w:rsid w:val="00953583"/>
    <w:rsid w:val="00954E94"/>
    <w:rsid w:val="009739DC"/>
    <w:rsid w:val="00974608"/>
    <w:rsid w:val="00977293"/>
    <w:rsid w:val="009808D5"/>
    <w:rsid w:val="009818ED"/>
    <w:rsid w:val="00984C2E"/>
    <w:rsid w:val="0099645F"/>
    <w:rsid w:val="0099766A"/>
    <w:rsid w:val="009B5D76"/>
    <w:rsid w:val="009C3FEF"/>
    <w:rsid w:val="009C69DE"/>
    <w:rsid w:val="009D5A72"/>
    <w:rsid w:val="009D77F4"/>
    <w:rsid w:val="009F2781"/>
    <w:rsid w:val="009F642F"/>
    <w:rsid w:val="00A01118"/>
    <w:rsid w:val="00A0443F"/>
    <w:rsid w:val="00A04454"/>
    <w:rsid w:val="00A04A29"/>
    <w:rsid w:val="00A10A50"/>
    <w:rsid w:val="00A15E1E"/>
    <w:rsid w:val="00A23385"/>
    <w:rsid w:val="00A27753"/>
    <w:rsid w:val="00A3059C"/>
    <w:rsid w:val="00A30F1D"/>
    <w:rsid w:val="00A316BF"/>
    <w:rsid w:val="00A31E69"/>
    <w:rsid w:val="00A348C7"/>
    <w:rsid w:val="00A36DCE"/>
    <w:rsid w:val="00A43422"/>
    <w:rsid w:val="00A46F11"/>
    <w:rsid w:val="00A53576"/>
    <w:rsid w:val="00A54DCF"/>
    <w:rsid w:val="00A55685"/>
    <w:rsid w:val="00A5623B"/>
    <w:rsid w:val="00A57E8B"/>
    <w:rsid w:val="00A658EA"/>
    <w:rsid w:val="00A65BB4"/>
    <w:rsid w:val="00A65D22"/>
    <w:rsid w:val="00A71E48"/>
    <w:rsid w:val="00A73141"/>
    <w:rsid w:val="00A86E25"/>
    <w:rsid w:val="00A91CA8"/>
    <w:rsid w:val="00A94002"/>
    <w:rsid w:val="00A94EE5"/>
    <w:rsid w:val="00A96EB1"/>
    <w:rsid w:val="00AA41D9"/>
    <w:rsid w:val="00AA7BC8"/>
    <w:rsid w:val="00AB2771"/>
    <w:rsid w:val="00AB3264"/>
    <w:rsid w:val="00AB50BD"/>
    <w:rsid w:val="00AC3C1E"/>
    <w:rsid w:val="00AC5071"/>
    <w:rsid w:val="00AD16A4"/>
    <w:rsid w:val="00AD4F69"/>
    <w:rsid w:val="00AD5169"/>
    <w:rsid w:val="00AE0592"/>
    <w:rsid w:val="00AE606D"/>
    <w:rsid w:val="00AE7564"/>
    <w:rsid w:val="00AF165C"/>
    <w:rsid w:val="00AF1F77"/>
    <w:rsid w:val="00AF3A36"/>
    <w:rsid w:val="00AF6BF8"/>
    <w:rsid w:val="00AF703B"/>
    <w:rsid w:val="00B04A54"/>
    <w:rsid w:val="00B13EB6"/>
    <w:rsid w:val="00B222D0"/>
    <w:rsid w:val="00B35D08"/>
    <w:rsid w:val="00B43A82"/>
    <w:rsid w:val="00B45EFA"/>
    <w:rsid w:val="00B51394"/>
    <w:rsid w:val="00B51D4B"/>
    <w:rsid w:val="00B5227C"/>
    <w:rsid w:val="00B55109"/>
    <w:rsid w:val="00B57BE2"/>
    <w:rsid w:val="00B72132"/>
    <w:rsid w:val="00B7307F"/>
    <w:rsid w:val="00B7432B"/>
    <w:rsid w:val="00B85CAF"/>
    <w:rsid w:val="00B927B7"/>
    <w:rsid w:val="00BA056A"/>
    <w:rsid w:val="00BA48BD"/>
    <w:rsid w:val="00BA6E6C"/>
    <w:rsid w:val="00BB4CA7"/>
    <w:rsid w:val="00BB65E8"/>
    <w:rsid w:val="00BC4545"/>
    <w:rsid w:val="00BD58CA"/>
    <w:rsid w:val="00BD7D67"/>
    <w:rsid w:val="00BE02E0"/>
    <w:rsid w:val="00BE201C"/>
    <w:rsid w:val="00BE5395"/>
    <w:rsid w:val="00BF3B56"/>
    <w:rsid w:val="00BF4402"/>
    <w:rsid w:val="00BF4EF0"/>
    <w:rsid w:val="00BF629F"/>
    <w:rsid w:val="00BF6391"/>
    <w:rsid w:val="00C00561"/>
    <w:rsid w:val="00C0360A"/>
    <w:rsid w:val="00C03EE7"/>
    <w:rsid w:val="00C1241B"/>
    <w:rsid w:val="00C24012"/>
    <w:rsid w:val="00C27A1C"/>
    <w:rsid w:val="00C379E9"/>
    <w:rsid w:val="00C47799"/>
    <w:rsid w:val="00C55F21"/>
    <w:rsid w:val="00C7048E"/>
    <w:rsid w:val="00C834C2"/>
    <w:rsid w:val="00C85D71"/>
    <w:rsid w:val="00C86A18"/>
    <w:rsid w:val="00C91049"/>
    <w:rsid w:val="00C95245"/>
    <w:rsid w:val="00C95A19"/>
    <w:rsid w:val="00C95D36"/>
    <w:rsid w:val="00C967D9"/>
    <w:rsid w:val="00CA1F92"/>
    <w:rsid w:val="00CA56F8"/>
    <w:rsid w:val="00CB0E9D"/>
    <w:rsid w:val="00CC3FC3"/>
    <w:rsid w:val="00CC5F46"/>
    <w:rsid w:val="00CD1523"/>
    <w:rsid w:val="00CD349D"/>
    <w:rsid w:val="00CD60AB"/>
    <w:rsid w:val="00CE176C"/>
    <w:rsid w:val="00CE3033"/>
    <w:rsid w:val="00CF3093"/>
    <w:rsid w:val="00CF3868"/>
    <w:rsid w:val="00D0242D"/>
    <w:rsid w:val="00D02AE0"/>
    <w:rsid w:val="00D10274"/>
    <w:rsid w:val="00D12BDB"/>
    <w:rsid w:val="00D13885"/>
    <w:rsid w:val="00D233B6"/>
    <w:rsid w:val="00D23454"/>
    <w:rsid w:val="00D34184"/>
    <w:rsid w:val="00D3510D"/>
    <w:rsid w:val="00D36BD3"/>
    <w:rsid w:val="00D46597"/>
    <w:rsid w:val="00D5096B"/>
    <w:rsid w:val="00D52DF8"/>
    <w:rsid w:val="00D554B4"/>
    <w:rsid w:val="00D557A8"/>
    <w:rsid w:val="00D55A0E"/>
    <w:rsid w:val="00D63D67"/>
    <w:rsid w:val="00D64C6D"/>
    <w:rsid w:val="00D661C9"/>
    <w:rsid w:val="00D70E40"/>
    <w:rsid w:val="00D71996"/>
    <w:rsid w:val="00D76C6F"/>
    <w:rsid w:val="00D83EE4"/>
    <w:rsid w:val="00D87571"/>
    <w:rsid w:val="00D91B54"/>
    <w:rsid w:val="00D938E9"/>
    <w:rsid w:val="00DA1B81"/>
    <w:rsid w:val="00DB15D0"/>
    <w:rsid w:val="00DB41F4"/>
    <w:rsid w:val="00DB65B3"/>
    <w:rsid w:val="00DC22E1"/>
    <w:rsid w:val="00DC325B"/>
    <w:rsid w:val="00DC388B"/>
    <w:rsid w:val="00DC3E85"/>
    <w:rsid w:val="00DC503A"/>
    <w:rsid w:val="00DD3435"/>
    <w:rsid w:val="00DD3DA4"/>
    <w:rsid w:val="00DD42C3"/>
    <w:rsid w:val="00DD5976"/>
    <w:rsid w:val="00DD597C"/>
    <w:rsid w:val="00DF35EB"/>
    <w:rsid w:val="00DF7CD3"/>
    <w:rsid w:val="00E0362B"/>
    <w:rsid w:val="00E0388F"/>
    <w:rsid w:val="00E1034C"/>
    <w:rsid w:val="00E23B5A"/>
    <w:rsid w:val="00E324E9"/>
    <w:rsid w:val="00E470EA"/>
    <w:rsid w:val="00E4720D"/>
    <w:rsid w:val="00E474CA"/>
    <w:rsid w:val="00E604CC"/>
    <w:rsid w:val="00E609DC"/>
    <w:rsid w:val="00E65ACF"/>
    <w:rsid w:val="00E66CBA"/>
    <w:rsid w:val="00E92A2F"/>
    <w:rsid w:val="00E95567"/>
    <w:rsid w:val="00EA6E10"/>
    <w:rsid w:val="00EA6F25"/>
    <w:rsid w:val="00EC2102"/>
    <w:rsid w:val="00EC2A73"/>
    <w:rsid w:val="00ED1267"/>
    <w:rsid w:val="00ED398E"/>
    <w:rsid w:val="00EE3278"/>
    <w:rsid w:val="00EF5B08"/>
    <w:rsid w:val="00F00F9F"/>
    <w:rsid w:val="00F04452"/>
    <w:rsid w:val="00F07829"/>
    <w:rsid w:val="00F07EFF"/>
    <w:rsid w:val="00F150E7"/>
    <w:rsid w:val="00F22501"/>
    <w:rsid w:val="00F27605"/>
    <w:rsid w:val="00F30A5D"/>
    <w:rsid w:val="00F34C77"/>
    <w:rsid w:val="00F3523F"/>
    <w:rsid w:val="00F43443"/>
    <w:rsid w:val="00F476A5"/>
    <w:rsid w:val="00F52B97"/>
    <w:rsid w:val="00F635A9"/>
    <w:rsid w:val="00F705F1"/>
    <w:rsid w:val="00F82328"/>
    <w:rsid w:val="00F84D25"/>
    <w:rsid w:val="00F87D02"/>
    <w:rsid w:val="00F91475"/>
    <w:rsid w:val="00F92921"/>
    <w:rsid w:val="00F9709F"/>
    <w:rsid w:val="00FB0F67"/>
    <w:rsid w:val="00FC6630"/>
    <w:rsid w:val="00FD31CE"/>
    <w:rsid w:val="00FD38B0"/>
    <w:rsid w:val="00FD7B19"/>
    <w:rsid w:val="00FE01BE"/>
    <w:rsid w:val="00FE7CD2"/>
    <w:rsid w:val="00FF3E0C"/>
    <w:rsid w:val="00FF4E05"/>
    <w:rsid w:val="00FF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0AA5F6-6D52-4CFE-B48F-BC967BA4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99" w:qFormat="1"/>
    <w:lsdException w:name="Title" w:qFormat="1"/>
    <w:lsdException w:name="Subtitle" w:qFormat="1"/>
    <w:lsdException w:name="Hyperlink" w:uiPriority="99"/>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AvtalBrodtext,andrad,EHPT,Body Text2,Body3,Body Text level 1,Response,à¹×éÍàÃ×èÍ§,body indent, ändrad,Body Text ,Requirements,RFQ Text,RFQ,bt,brmalody text,à¹×éÍàÃ...,à¹×é...,R&amp;S - Corps de texte,compact,- TF,à¹"/>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link w:val="TextChar"/>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uiPriority w:val="99"/>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uiPriority w:val="99"/>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uiPriority w:val="99"/>
    <w:rsid w:val="00AA7BC8"/>
    <w:rPr>
      <w:rFonts w:ascii="Arial" w:hAnsi="Arial"/>
      <w:b/>
      <w:kern w:val="28"/>
      <w:sz w:val="28"/>
    </w:rPr>
  </w:style>
  <w:style w:type="character" w:customStyle="1" w:styleId="Heading2Char">
    <w:name w:val="Heading 2 Char"/>
    <w:link w:val="Heading2"/>
    <w:uiPriority w:val="99"/>
    <w:rsid w:val="00AA7BC8"/>
    <w:rPr>
      <w:rFonts w:ascii="Arial" w:hAnsi="Arial"/>
      <w:b/>
      <w:kern w:val="28"/>
      <w:sz w:val="24"/>
    </w:rPr>
  </w:style>
  <w:style w:type="character" w:customStyle="1" w:styleId="Heading3Char">
    <w:name w:val="Heading 3 Char"/>
    <w:link w:val="Heading3"/>
    <w:uiPriority w:val="99"/>
    <w:rsid w:val="00AA7BC8"/>
    <w:rPr>
      <w:rFonts w:ascii="Arial" w:hAnsi="Arial"/>
      <w:b/>
      <w:kern w:val="28"/>
      <w:sz w:val="22"/>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AvtalBrodtext Char,andrad Char,EHPT Char,Body Text2 Char,Body3 Char,Body Text level 1 Char,Response Char,à¹×éÍàÃ×èÍ§ Char,body indent Char, ändrad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paragraph" w:styleId="BodyText3">
    <w:name w:val="Body Text 3"/>
    <w:basedOn w:val="Normal"/>
    <w:link w:val="BodyText3Char"/>
    <w:rsid w:val="00F92921"/>
    <w:pPr>
      <w:spacing w:after="120"/>
    </w:pPr>
    <w:rPr>
      <w:sz w:val="16"/>
      <w:szCs w:val="16"/>
    </w:rPr>
  </w:style>
  <w:style w:type="character" w:customStyle="1" w:styleId="BodyText3Char">
    <w:name w:val="Body Text 3 Char"/>
    <w:link w:val="BodyText3"/>
    <w:rsid w:val="00F92921"/>
    <w:rPr>
      <w:rFonts w:ascii="Arial" w:hAnsi="Arial"/>
      <w:sz w:val="16"/>
      <w:szCs w:val="16"/>
      <w:lang w:val="en-GB"/>
    </w:rPr>
  </w:style>
  <w:style w:type="paragraph" w:styleId="BodyTextIndent">
    <w:name w:val="Body Text Indent"/>
    <w:basedOn w:val="Normal"/>
    <w:link w:val="BodyTextIndentChar"/>
    <w:rsid w:val="002E7831"/>
    <w:pPr>
      <w:spacing w:after="120"/>
      <w:ind w:left="283"/>
    </w:pPr>
  </w:style>
  <w:style w:type="character" w:customStyle="1" w:styleId="BodyTextIndentChar">
    <w:name w:val="Body Text Indent Char"/>
    <w:link w:val="BodyTextIndent"/>
    <w:rsid w:val="002E7831"/>
    <w:rPr>
      <w:rFonts w:ascii="Arial" w:hAnsi="Arial"/>
      <w:sz w:val="22"/>
      <w:lang w:val="en-GB"/>
    </w:rPr>
  </w:style>
  <w:style w:type="character" w:styleId="Strong">
    <w:name w:val="Strong"/>
    <w:uiPriority w:val="22"/>
    <w:qFormat/>
    <w:rsid w:val="00A04454"/>
    <w:rPr>
      <w:b/>
      <w:bCs/>
    </w:rPr>
  </w:style>
  <w:style w:type="character" w:customStyle="1" w:styleId="TextChar">
    <w:name w:val="Text Char"/>
    <w:link w:val="Text"/>
    <w:rsid w:val="00290B5D"/>
    <w:rPr>
      <w:rFonts w:ascii="Arial" w:hAnsi="Arial"/>
      <w:sz w:val="22"/>
    </w:rPr>
  </w:style>
  <w:style w:type="paragraph" w:styleId="PlainText">
    <w:name w:val="Plain Text"/>
    <w:basedOn w:val="Normal"/>
    <w:link w:val="PlainTextChar"/>
    <w:uiPriority w:val="99"/>
    <w:unhideWhenUsed/>
    <w:rsid w:val="0027317C"/>
    <w:rPr>
      <w:rFonts w:ascii="Calibri" w:hAnsi="Calibri"/>
      <w:szCs w:val="21"/>
      <w:lang w:val="en-US"/>
    </w:rPr>
  </w:style>
  <w:style w:type="character" w:customStyle="1" w:styleId="PlainTextChar">
    <w:name w:val="Plain Text Char"/>
    <w:link w:val="PlainText"/>
    <w:uiPriority w:val="99"/>
    <w:rsid w:val="0027317C"/>
    <w:rPr>
      <w:rFonts w:ascii="Calibr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9981">
      <w:bodyDiv w:val="1"/>
      <w:marLeft w:val="0"/>
      <w:marRight w:val="0"/>
      <w:marTop w:val="0"/>
      <w:marBottom w:val="0"/>
      <w:divBdr>
        <w:top w:val="none" w:sz="0" w:space="0" w:color="auto"/>
        <w:left w:val="none" w:sz="0" w:space="0" w:color="auto"/>
        <w:bottom w:val="none" w:sz="0" w:space="0" w:color="auto"/>
        <w:right w:val="none" w:sz="0" w:space="0" w:color="auto"/>
      </w:divBdr>
    </w:div>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59938651">
      <w:bodyDiv w:val="1"/>
      <w:marLeft w:val="0"/>
      <w:marRight w:val="0"/>
      <w:marTop w:val="0"/>
      <w:marBottom w:val="0"/>
      <w:divBdr>
        <w:top w:val="none" w:sz="0" w:space="0" w:color="auto"/>
        <w:left w:val="none" w:sz="0" w:space="0" w:color="auto"/>
        <w:bottom w:val="none" w:sz="0" w:space="0" w:color="auto"/>
        <w:right w:val="none" w:sz="0" w:space="0" w:color="auto"/>
      </w:divBdr>
    </w:div>
    <w:div w:id="1063287757">
      <w:bodyDiv w:val="1"/>
      <w:marLeft w:val="0"/>
      <w:marRight w:val="0"/>
      <w:marTop w:val="0"/>
      <w:marBottom w:val="0"/>
      <w:divBdr>
        <w:top w:val="none" w:sz="0" w:space="0" w:color="auto"/>
        <w:left w:val="none" w:sz="0" w:space="0" w:color="auto"/>
        <w:bottom w:val="none" w:sz="0" w:space="0" w:color="auto"/>
        <w:right w:val="none" w:sz="0" w:space="0" w:color="auto"/>
      </w:divBdr>
      <w:divsChild>
        <w:div w:id="3675564">
          <w:marLeft w:val="0"/>
          <w:marRight w:val="0"/>
          <w:marTop w:val="0"/>
          <w:marBottom w:val="0"/>
          <w:divBdr>
            <w:top w:val="none" w:sz="0" w:space="0" w:color="auto"/>
            <w:left w:val="none" w:sz="0" w:space="0" w:color="auto"/>
            <w:bottom w:val="none" w:sz="0" w:space="0" w:color="auto"/>
            <w:right w:val="none" w:sz="0" w:space="0" w:color="auto"/>
          </w:divBdr>
        </w:div>
        <w:div w:id="148909281">
          <w:marLeft w:val="0"/>
          <w:marRight w:val="0"/>
          <w:marTop w:val="0"/>
          <w:marBottom w:val="0"/>
          <w:divBdr>
            <w:top w:val="none" w:sz="0" w:space="0" w:color="auto"/>
            <w:left w:val="none" w:sz="0" w:space="0" w:color="auto"/>
            <w:bottom w:val="none" w:sz="0" w:space="0" w:color="auto"/>
            <w:right w:val="none" w:sz="0" w:space="0" w:color="auto"/>
          </w:divBdr>
        </w:div>
        <w:div w:id="1797874815">
          <w:marLeft w:val="0"/>
          <w:marRight w:val="0"/>
          <w:marTop w:val="0"/>
          <w:marBottom w:val="0"/>
          <w:divBdr>
            <w:top w:val="none" w:sz="0" w:space="0" w:color="auto"/>
            <w:left w:val="none" w:sz="0" w:space="0" w:color="auto"/>
            <w:bottom w:val="none" w:sz="0" w:space="0" w:color="auto"/>
            <w:right w:val="none" w:sz="0" w:space="0" w:color="auto"/>
          </w:divBdr>
        </w:div>
        <w:div w:id="2012952273">
          <w:marLeft w:val="0"/>
          <w:marRight w:val="0"/>
          <w:marTop w:val="0"/>
          <w:marBottom w:val="0"/>
          <w:divBdr>
            <w:top w:val="none" w:sz="0" w:space="0" w:color="auto"/>
            <w:left w:val="none" w:sz="0" w:space="0" w:color="auto"/>
            <w:bottom w:val="none" w:sz="0" w:space="0" w:color="auto"/>
            <w:right w:val="none" w:sz="0" w:space="0" w:color="auto"/>
          </w:divBdr>
        </w:div>
      </w:divsChild>
    </w:div>
    <w:div w:id="1071385343">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 w:id="1511481916">
      <w:bodyDiv w:val="1"/>
      <w:marLeft w:val="0"/>
      <w:marRight w:val="0"/>
      <w:marTop w:val="0"/>
      <w:marBottom w:val="0"/>
      <w:divBdr>
        <w:top w:val="none" w:sz="0" w:space="0" w:color="auto"/>
        <w:left w:val="none" w:sz="0" w:space="0" w:color="auto"/>
        <w:bottom w:val="none" w:sz="0" w:space="0" w:color="auto"/>
        <w:right w:val="none" w:sz="0" w:space="0" w:color="auto"/>
      </w:divBdr>
    </w:div>
    <w:div w:id="196569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7182A-B2C9-4014-98CC-A06F1BBF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SDP Protocol Module for TTCN-3 Toolset with TITAN, Description</vt:lpstr>
    </vt:vector>
  </TitlesOfParts>
  <Company>Ericsson</Company>
  <LinksUpToDate>false</LinksUpToDate>
  <CharactersWithSpaces>11220</CharactersWithSpaces>
  <SharedDoc>false</SharedDoc>
  <HLinks>
    <vt:vector size="132" baseType="variant">
      <vt:variant>
        <vt:i4>1507380</vt:i4>
      </vt:variant>
      <vt:variant>
        <vt:i4>134</vt:i4>
      </vt:variant>
      <vt:variant>
        <vt:i4>0</vt:i4>
      </vt:variant>
      <vt:variant>
        <vt:i4>5</vt:i4>
      </vt:variant>
      <vt:variant>
        <vt:lpwstr/>
      </vt:variant>
      <vt:variant>
        <vt:lpwstr>_Toc458605867</vt:lpwstr>
      </vt:variant>
      <vt:variant>
        <vt:i4>1507380</vt:i4>
      </vt:variant>
      <vt:variant>
        <vt:i4>128</vt:i4>
      </vt:variant>
      <vt:variant>
        <vt:i4>0</vt:i4>
      </vt:variant>
      <vt:variant>
        <vt:i4>5</vt:i4>
      </vt:variant>
      <vt:variant>
        <vt:lpwstr/>
      </vt:variant>
      <vt:variant>
        <vt:lpwstr>_Toc458605866</vt:lpwstr>
      </vt:variant>
      <vt:variant>
        <vt:i4>1507380</vt:i4>
      </vt:variant>
      <vt:variant>
        <vt:i4>122</vt:i4>
      </vt:variant>
      <vt:variant>
        <vt:i4>0</vt:i4>
      </vt:variant>
      <vt:variant>
        <vt:i4>5</vt:i4>
      </vt:variant>
      <vt:variant>
        <vt:lpwstr/>
      </vt:variant>
      <vt:variant>
        <vt:lpwstr>_Toc458605865</vt:lpwstr>
      </vt:variant>
      <vt:variant>
        <vt:i4>1507380</vt:i4>
      </vt:variant>
      <vt:variant>
        <vt:i4>116</vt:i4>
      </vt:variant>
      <vt:variant>
        <vt:i4>0</vt:i4>
      </vt:variant>
      <vt:variant>
        <vt:i4>5</vt:i4>
      </vt:variant>
      <vt:variant>
        <vt:lpwstr/>
      </vt:variant>
      <vt:variant>
        <vt:lpwstr>_Toc458605864</vt:lpwstr>
      </vt:variant>
      <vt:variant>
        <vt:i4>1507380</vt:i4>
      </vt:variant>
      <vt:variant>
        <vt:i4>110</vt:i4>
      </vt:variant>
      <vt:variant>
        <vt:i4>0</vt:i4>
      </vt:variant>
      <vt:variant>
        <vt:i4>5</vt:i4>
      </vt:variant>
      <vt:variant>
        <vt:lpwstr/>
      </vt:variant>
      <vt:variant>
        <vt:lpwstr>_Toc458605863</vt:lpwstr>
      </vt:variant>
      <vt:variant>
        <vt:i4>1507380</vt:i4>
      </vt:variant>
      <vt:variant>
        <vt:i4>104</vt:i4>
      </vt:variant>
      <vt:variant>
        <vt:i4>0</vt:i4>
      </vt:variant>
      <vt:variant>
        <vt:i4>5</vt:i4>
      </vt:variant>
      <vt:variant>
        <vt:lpwstr/>
      </vt:variant>
      <vt:variant>
        <vt:lpwstr>_Toc458605862</vt:lpwstr>
      </vt:variant>
      <vt:variant>
        <vt:i4>1507380</vt:i4>
      </vt:variant>
      <vt:variant>
        <vt:i4>98</vt:i4>
      </vt:variant>
      <vt:variant>
        <vt:i4>0</vt:i4>
      </vt:variant>
      <vt:variant>
        <vt:i4>5</vt:i4>
      </vt:variant>
      <vt:variant>
        <vt:lpwstr/>
      </vt:variant>
      <vt:variant>
        <vt:lpwstr>_Toc458605861</vt:lpwstr>
      </vt:variant>
      <vt:variant>
        <vt:i4>1507380</vt:i4>
      </vt:variant>
      <vt:variant>
        <vt:i4>92</vt:i4>
      </vt:variant>
      <vt:variant>
        <vt:i4>0</vt:i4>
      </vt:variant>
      <vt:variant>
        <vt:i4>5</vt:i4>
      </vt:variant>
      <vt:variant>
        <vt:lpwstr/>
      </vt:variant>
      <vt:variant>
        <vt:lpwstr>_Toc458605860</vt:lpwstr>
      </vt:variant>
      <vt:variant>
        <vt:i4>1310772</vt:i4>
      </vt:variant>
      <vt:variant>
        <vt:i4>86</vt:i4>
      </vt:variant>
      <vt:variant>
        <vt:i4>0</vt:i4>
      </vt:variant>
      <vt:variant>
        <vt:i4>5</vt:i4>
      </vt:variant>
      <vt:variant>
        <vt:lpwstr/>
      </vt:variant>
      <vt:variant>
        <vt:lpwstr>_Toc458605859</vt:lpwstr>
      </vt:variant>
      <vt:variant>
        <vt:i4>1310772</vt:i4>
      </vt:variant>
      <vt:variant>
        <vt:i4>80</vt:i4>
      </vt:variant>
      <vt:variant>
        <vt:i4>0</vt:i4>
      </vt:variant>
      <vt:variant>
        <vt:i4>5</vt:i4>
      </vt:variant>
      <vt:variant>
        <vt:lpwstr/>
      </vt:variant>
      <vt:variant>
        <vt:lpwstr>_Toc458605858</vt:lpwstr>
      </vt:variant>
      <vt:variant>
        <vt:i4>1310772</vt:i4>
      </vt:variant>
      <vt:variant>
        <vt:i4>74</vt:i4>
      </vt:variant>
      <vt:variant>
        <vt:i4>0</vt:i4>
      </vt:variant>
      <vt:variant>
        <vt:i4>5</vt:i4>
      </vt:variant>
      <vt:variant>
        <vt:lpwstr/>
      </vt:variant>
      <vt:variant>
        <vt:lpwstr>_Toc458605857</vt:lpwstr>
      </vt:variant>
      <vt:variant>
        <vt:i4>1310772</vt:i4>
      </vt:variant>
      <vt:variant>
        <vt:i4>68</vt:i4>
      </vt:variant>
      <vt:variant>
        <vt:i4>0</vt:i4>
      </vt:variant>
      <vt:variant>
        <vt:i4>5</vt:i4>
      </vt:variant>
      <vt:variant>
        <vt:lpwstr/>
      </vt:variant>
      <vt:variant>
        <vt:lpwstr>_Toc458605856</vt:lpwstr>
      </vt:variant>
      <vt:variant>
        <vt:i4>1310772</vt:i4>
      </vt:variant>
      <vt:variant>
        <vt:i4>62</vt:i4>
      </vt:variant>
      <vt:variant>
        <vt:i4>0</vt:i4>
      </vt:variant>
      <vt:variant>
        <vt:i4>5</vt:i4>
      </vt:variant>
      <vt:variant>
        <vt:lpwstr/>
      </vt:variant>
      <vt:variant>
        <vt:lpwstr>_Toc458605855</vt:lpwstr>
      </vt:variant>
      <vt:variant>
        <vt:i4>1310772</vt:i4>
      </vt:variant>
      <vt:variant>
        <vt:i4>56</vt:i4>
      </vt:variant>
      <vt:variant>
        <vt:i4>0</vt:i4>
      </vt:variant>
      <vt:variant>
        <vt:i4>5</vt:i4>
      </vt:variant>
      <vt:variant>
        <vt:lpwstr/>
      </vt:variant>
      <vt:variant>
        <vt:lpwstr>_Toc458605854</vt:lpwstr>
      </vt:variant>
      <vt:variant>
        <vt:i4>1310772</vt:i4>
      </vt:variant>
      <vt:variant>
        <vt:i4>50</vt:i4>
      </vt:variant>
      <vt:variant>
        <vt:i4>0</vt:i4>
      </vt:variant>
      <vt:variant>
        <vt:i4>5</vt:i4>
      </vt:variant>
      <vt:variant>
        <vt:lpwstr/>
      </vt:variant>
      <vt:variant>
        <vt:lpwstr>_Toc458605853</vt:lpwstr>
      </vt:variant>
      <vt:variant>
        <vt:i4>1310772</vt:i4>
      </vt:variant>
      <vt:variant>
        <vt:i4>44</vt:i4>
      </vt:variant>
      <vt:variant>
        <vt:i4>0</vt:i4>
      </vt:variant>
      <vt:variant>
        <vt:i4>5</vt:i4>
      </vt:variant>
      <vt:variant>
        <vt:lpwstr/>
      </vt:variant>
      <vt:variant>
        <vt:lpwstr>_Toc458605852</vt:lpwstr>
      </vt:variant>
      <vt:variant>
        <vt:i4>1310772</vt:i4>
      </vt:variant>
      <vt:variant>
        <vt:i4>38</vt:i4>
      </vt:variant>
      <vt:variant>
        <vt:i4>0</vt:i4>
      </vt:variant>
      <vt:variant>
        <vt:i4>5</vt:i4>
      </vt:variant>
      <vt:variant>
        <vt:lpwstr/>
      </vt:variant>
      <vt:variant>
        <vt:lpwstr>_Toc458605851</vt:lpwstr>
      </vt:variant>
      <vt:variant>
        <vt:i4>1310772</vt:i4>
      </vt:variant>
      <vt:variant>
        <vt:i4>32</vt:i4>
      </vt:variant>
      <vt:variant>
        <vt:i4>0</vt:i4>
      </vt:variant>
      <vt:variant>
        <vt:i4>5</vt:i4>
      </vt:variant>
      <vt:variant>
        <vt:lpwstr/>
      </vt:variant>
      <vt:variant>
        <vt:lpwstr>_Toc458605850</vt:lpwstr>
      </vt:variant>
      <vt:variant>
        <vt:i4>1376308</vt:i4>
      </vt:variant>
      <vt:variant>
        <vt:i4>26</vt:i4>
      </vt:variant>
      <vt:variant>
        <vt:i4>0</vt:i4>
      </vt:variant>
      <vt:variant>
        <vt:i4>5</vt:i4>
      </vt:variant>
      <vt:variant>
        <vt:lpwstr/>
      </vt:variant>
      <vt:variant>
        <vt:lpwstr>_Toc458605849</vt:lpwstr>
      </vt:variant>
      <vt:variant>
        <vt:i4>1376308</vt:i4>
      </vt:variant>
      <vt:variant>
        <vt:i4>20</vt:i4>
      </vt:variant>
      <vt:variant>
        <vt:i4>0</vt:i4>
      </vt:variant>
      <vt:variant>
        <vt:i4>5</vt:i4>
      </vt:variant>
      <vt:variant>
        <vt:lpwstr/>
      </vt:variant>
      <vt:variant>
        <vt:lpwstr>_Toc458605848</vt:lpwstr>
      </vt:variant>
      <vt:variant>
        <vt:i4>1376308</vt:i4>
      </vt:variant>
      <vt:variant>
        <vt:i4>14</vt:i4>
      </vt:variant>
      <vt:variant>
        <vt:i4>0</vt:i4>
      </vt:variant>
      <vt:variant>
        <vt:i4>5</vt:i4>
      </vt:variant>
      <vt:variant>
        <vt:lpwstr/>
      </vt:variant>
      <vt:variant>
        <vt:lpwstr>_Toc458605847</vt:lpwstr>
      </vt:variant>
      <vt:variant>
        <vt:i4>1376308</vt:i4>
      </vt:variant>
      <vt:variant>
        <vt:i4>8</vt:i4>
      </vt:variant>
      <vt:variant>
        <vt:i4>0</vt:i4>
      </vt:variant>
      <vt:variant>
        <vt:i4>5</vt:i4>
      </vt:variant>
      <vt:variant>
        <vt:lpwstr/>
      </vt:variant>
      <vt:variant>
        <vt:lpwstr>_Toc458605846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 Protocol Module for TTCN-3 Toolset with TITAN, Description</dc:title>
  <dc:subject>SDP Protocol Module for TTCN-3 Toolset with TITAN, Description</dc:subject>
  <dc:creator>ETHGASZ Gábor Szalai</dc:creator>
  <cp:keywords>Users Guide, User's Guide, User Guide, TTCN-3, TTCNv3, TTCN3, Test Port</cp:keywords>
  <dc:description>1551- CNL 113 353 Uen_x000d_Rev C</dc:description>
  <cp:lastModifiedBy>Imre Nagy</cp:lastModifiedBy>
  <cp:revision>2</cp:revision>
  <cp:lastPrinted>2013-02-05T12:48:00Z</cp:lastPrinted>
  <dcterms:created xsi:type="dcterms:W3CDTF">2018-04-27T10:22:00Z</dcterms:created>
  <dcterms:modified xsi:type="dcterms:W3CDTF">2018-04-27T10:22:00Z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ETHGASZ Gábor Szalai</vt:lpwstr>
  </property>
  <property fmtid="{D5CDD505-2E9C-101B-9397-08002B2CF9AE}" pid="5" name="DocNo">
    <vt:lpwstr>1551- CNL 113 353 Uen</vt:lpwstr>
  </property>
  <property fmtid="{D5CDD505-2E9C-101B-9397-08002B2CF9AE}" pid="6" name="Revision">
    <vt:lpwstr>C</vt:lpwstr>
  </property>
  <property fmtid="{D5CDD505-2E9C-101B-9397-08002B2CF9AE}" pid="7" name="Checked">
    <vt:lpwstr>ETHECS</vt:lpwstr>
  </property>
  <property fmtid="{D5CDD505-2E9C-101B-9397-08002B2CF9AE}" pid="8" name="Title">
    <vt:lpwstr>SDP Protocol Module for TTCN-3 Toolset with TITAN, Description</vt:lpwstr>
  </property>
  <property fmtid="{D5CDD505-2E9C-101B-9397-08002B2CF9AE}" pid="9" name="Reference">
    <vt:lpwstr/>
  </property>
  <property fmtid="{D5CDD505-2E9C-101B-9397-08002B2CF9AE}" pid="10" name="Date">
    <vt:lpwstr>2016-08-10</vt:lpwstr>
  </property>
  <property fmtid="{D5CDD505-2E9C-101B-9397-08002B2CF9AE}" pid="11" name="Keyword">
    <vt:lpwstr>Users Guide, User's Guide, User Guide, TTCN-3, TTCNv3, TTCN3, Test Port</vt:lpwstr>
  </property>
  <property fmtid="{D5CDD505-2E9C-101B-9397-08002B2CF9AE}" pid="12" name="ApprovedBy">
    <vt:lpwstr>BNEPIEBBBACB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-226733025</vt:i4>
  </property>
  <property fmtid="{D5CDD505-2E9C-101B-9397-08002B2CF9AE}" pid="25" name="_NewReviewCycle">
    <vt:lpwstr/>
  </property>
  <property fmtid="{D5CDD505-2E9C-101B-9397-08002B2CF9AE}" pid="26" name="_EmailSubject">
    <vt:lpwstr>termék dokumentáció</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PreviousAdHocReviewCycleID">
    <vt:i4>-327632332</vt:i4>
  </property>
  <property fmtid="{D5CDD505-2E9C-101B-9397-08002B2CF9AE}" pid="30" name="_ReviewingToolsShownOnce">
    <vt:lpwstr/>
  </property>
</Properties>
</file>