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5326BC" w:rsidRPr="00E84887">
        <w:tblPrEx>
          <w:tblCellMar>
            <w:top w:w="0" w:type="dxa"/>
            <w:bottom w:w="0" w:type="dxa"/>
          </w:tblCellMar>
        </w:tblPrEx>
        <w:tc>
          <w:tcPr>
            <w:tcW w:w="5160" w:type="dxa"/>
            <w:noWrap/>
          </w:tcPr>
          <w:p w:rsidR="005326BC" w:rsidRPr="00E84887" w:rsidRDefault="005326BC">
            <w:pPr>
              <w:pStyle w:val="TableStyle"/>
              <w:ind w:left="0"/>
              <w:rPr>
                <w:noProof w:val="0"/>
              </w:rPr>
            </w:pPr>
            <w:bookmarkStart w:id="0" w:name="YourInfo"/>
            <w:bookmarkStart w:id="1" w:name="_GoBack"/>
            <w:bookmarkEnd w:id="0"/>
            <w:bookmarkEnd w:id="1"/>
          </w:p>
        </w:tc>
        <w:tc>
          <w:tcPr>
            <w:tcW w:w="5046" w:type="dxa"/>
          </w:tcPr>
          <w:p w:rsidR="005326BC" w:rsidRPr="00E84887" w:rsidRDefault="005326BC">
            <w:pPr>
              <w:pStyle w:val="TableStyle"/>
              <w:ind w:left="0"/>
              <w:rPr>
                <w:noProof w:val="0"/>
              </w:rPr>
            </w:pPr>
            <w:bookmarkStart w:id="2" w:name="Present"/>
            <w:bookmarkEnd w:id="2"/>
          </w:p>
        </w:tc>
      </w:tr>
    </w:tbl>
    <w:p w:rsidR="005326BC" w:rsidRPr="00E84887" w:rsidRDefault="005326BC">
      <w:pPr>
        <w:pStyle w:val="TableStyle"/>
      </w:pPr>
    </w:p>
    <w:p w:rsidR="005326BC" w:rsidRPr="00E84887" w:rsidRDefault="005326BC">
      <w:pPr>
        <w:pStyle w:val="BodyText"/>
      </w:pPr>
    </w:p>
    <w:p w:rsidR="005326BC" w:rsidRPr="00E84887" w:rsidRDefault="005326BC">
      <w:pPr>
        <w:pStyle w:val="BodyText"/>
      </w:pPr>
    </w:p>
    <w:p w:rsidR="005326BC" w:rsidRPr="00E84887" w:rsidRDefault="005326BC">
      <w:pPr>
        <w:pStyle w:val="BodyText"/>
      </w:pPr>
    </w:p>
    <w:bookmarkStart w:id="3" w:name="Title"/>
    <w:p w:rsidR="005326BC" w:rsidRPr="00E84887" w:rsidRDefault="005326BC" w:rsidP="00325648">
      <w:pPr>
        <w:pStyle w:val="Title"/>
        <w:numPr>
          <w:ilvl w:val="0"/>
          <w:numId w:val="0"/>
        </w:numPr>
        <w:ind w:left="2552"/>
        <w:outlineLvl w:val="0"/>
      </w:pPr>
      <w:r w:rsidRPr="00E84887">
        <w:fldChar w:fldCharType="begin"/>
      </w:r>
      <w:r w:rsidRPr="00E84887">
        <w:instrText xml:space="preserve"> DOCPROPERTY "Title" \* MERGEFORMAT </w:instrText>
      </w:r>
      <w:r w:rsidRPr="00E84887">
        <w:fldChar w:fldCharType="separate"/>
      </w:r>
      <w:r w:rsidR="00B10A54">
        <w:t>EPTF CLL Scheduler, Function Description</w:t>
      </w:r>
      <w:r w:rsidRPr="00E84887">
        <w:fldChar w:fldCharType="end"/>
      </w:r>
      <w:bookmarkEnd w:id="3"/>
    </w:p>
    <w:p w:rsidR="00B10A54" w:rsidRDefault="005763A5" w:rsidP="005763A5">
      <w:pPr>
        <w:pStyle w:val="Contents"/>
      </w:pPr>
      <w:r w:rsidRPr="00E84887">
        <w:t>Contents</w:t>
      </w:r>
      <w:bookmarkStart w:id="4" w:name="Contents"/>
      <w:bookmarkEnd w:id="4"/>
      <w:r w:rsidRPr="00E84887">
        <w:fldChar w:fldCharType="begin"/>
      </w:r>
      <w:r w:rsidRPr="00E84887">
        <w:instrText xml:space="preserve"> TOC \o "1-3" \h </w:instrText>
      </w:r>
      <w:r w:rsidRPr="00E84887">
        <w:fldChar w:fldCharType="separate"/>
      </w:r>
    </w:p>
    <w:p w:rsidR="00B10A54" w:rsidRPr="00221603" w:rsidRDefault="00B10A54">
      <w:pPr>
        <w:pStyle w:val="TOC1"/>
        <w:tabs>
          <w:tab w:val="left" w:pos="3118"/>
        </w:tabs>
        <w:rPr>
          <w:rFonts w:ascii="Calibri" w:hAnsi="Calibri" w:cs="Times New Roman"/>
          <w:b w:val="0"/>
          <w:szCs w:val="22"/>
        </w:rPr>
      </w:pPr>
      <w:hyperlink w:anchor="_Toc437000140" w:history="1">
        <w:r w:rsidRPr="003D2DC5">
          <w:rPr>
            <w:rStyle w:val="Hyperlink"/>
          </w:rPr>
          <w:t>1</w:t>
        </w:r>
        <w:r w:rsidRPr="00221603">
          <w:rPr>
            <w:rFonts w:ascii="Calibri" w:hAnsi="Calibri" w:cs="Times New Roman"/>
            <w:b w:val="0"/>
            <w:szCs w:val="22"/>
          </w:rPr>
          <w:tab/>
        </w:r>
        <w:r w:rsidRPr="003D2DC5">
          <w:rPr>
            <w:rStyle w:val="Hyperlink"/>
          </w:rPr>
          <w:t>Introduction</w:t>
        </w:r>
        <w:r>
          <w:tab/>
        </w:r>
        <w:r>
          <w:fldChar w:fldCharType="begin"/>
        </w:r>
        <w:r>
          <w:instrText xml:space="preserve"> PAGEREF _Toc437000140 \h </w:instrText>
        </w:r>
        <w:r>
          <w:fldChar w:fldCharType="separate"/>
        </w:r>
        <w:r>
          <w:t>2</w:t>
        </w:r>
        <w:r>
          <w:fldChar w:fldCharType="end"/>
        </w:r>
      </w:hyperlink>
    </w:p>
    <w:p w:rsidR="00B10A54" w:rsidRPr="00221603" w:rsidRDefault="00B10A54">
      <w:pPr>
        <w:pStyle w:val="TOC2"/>
        <w:tabs>
          <w:tab w:val="left" w:pos="3969"/>
        </w:tabs>
        <w:rPr>
          <w:rFonts w:ascii="Calibri" w:hAnsi="Calibri" w:cs="Times New Roman"/>
          <w:szCs w:val="22"/>
        </w:rPr>
      </w:pPr>
      <w:hyperlink w:anchor="_Toc437000141" w:history="1">
        <w:r w:rsidRPr="003D2DC5">
          <w:rPr>
            <w:rStyle w:val="Hyperlink"/>
          </w:rPr>
          <w:t>1.1</w:t>
        </w:r>
        <w:r w:rsidRPr="00221603">
          <w:rPr>
            <w:rFonts w:ascii="Calibri" w:hAnsi="Calibri" w:cs="Times New Roman"/>
            <w:szCs w:val="22"/>
          </w:rPr>
          <w:tab/>
        </w:r>
        <w:r w:rsidRPr="003D2DC5">
          <w:rPr>
            <w:rStyle w:val="Hyperlink"/>
          </w:rPr>
          <w:t>Revision history</w:t>
        </w:r>
        <w:r>
          <w:tab/>
        </w:r>
        <w:r>
          <w:fldChar w:fldCharType="begin"/>
        </w:r>
        <w:r>
          <w:instrText xml:space="preserve"> PAGEREF _Toc437000141 \h </w:instrText>
        </w:r>
        <w:r>
          <w:fldChar w:fldCharType="separate"/>
        </w:r>
        <w:r>
          <w:t>2</w:t>
        </w:r>
        <w:r>
          <w:fldChar w:fldCharType="end"/>
        </w:r>
      </w:hyperlink>
    </w:p>
    <w:p w:rsidR="00B10A54" w:rsidRPr="00221603" w:rsidRDefault="00B10A54">
      <w:pPr>
        <w:pStyle w:val="TOC2"/>
        <w:tabs>
          <w:tab w:val="left" w:pos="3969"/>
        </w:tabs>
        <w:rPr>
          <w:rFonts w:ascii="Calibri" w:hAnsi="Calibri" w:cs="Times New Roman"/>
          <w:szCs w:val="22"/>
        </w:rPr>
      </w:pPr>
      <w:hyperlink w:anchor="_Toc437000142" w:history="1">
        <w:r w:rsidRPr="003D2DC5">
          <w:rPr>
            <w:rStyle w:val="Hyperlink"/>
          </w:rPr>
          <w:t>1.2</w:t>
        </w:r>
        <w:r w:rsidRPr="00221603">
          <w:rPr>
            <w:rFonts w:ascii="Calibri" w:hAnsi="Calibri" w:cs="Times New Roman"/>
            <w:szCs w:val="22"/>
          </w:rPr>
          <w:tab/>
        </w:r>
        <w:r w:rsidRPr="003D2DC5">
          <w:rPr>
            <w:rStyle w:val="Hyperlink"/>
          </w:rPr>
          <w:t>How to read this document</w:t>
        </w:r>
        <w:r>
          <w:tab/>
        </w:r>
        <w:r>
          <w:fldChar w:fldCharType="begin"/>
        </w:r>
        <w:r>
          <w:instrText xml:space="preserve"> PAGEREF _Toc437000142 \h </w:instrText>
        </w:r>
        <w:r>
          <w:fldChar w:fldCharType="separate"/>
        </w:r>
        <w:r>
          <w:t>2</w:t>
        </w:r>
        <w:r>
          <w:fldChar w:fldCharType="end"/>
        </w:r>
      </w:hyperlink>
    </w:p>
    <w:p w:rsidR="00B10A54" w:rsidRPr="00221603" w:rsidRDefault="00B10A54">
      <w:pPr>
        <w:pStyle w:val="TOC2"/>
        <w:tabs>
          <w:tab w:val="left" w:pos="3969"/>
        </w:tabs>
        <w:rPr>
          <w:rFonts w:ascii="Calibri" w:hAnsi="Calibri" w:cs="Times New Roman"/>
          <w:szCs w:val="22"/>
        </w:rPr>
      </w:pPr>
      <w:hyperlink w:anchor="_Toc437000143" w:history="1">
        <w:r w:rsidRPr="003D2DC5">
          <w:rPr>
            <w:rStyle w:val="Hyperlink"/>
          </w:rPr>
          <w:t>1.3</w:t>
        </w:r>
        <w:r w:rsidRPr="00221603">
          <w:rPr>
            <w:rFonts w:ascii="Calibri" w:hAnsi="Calibri" w:cs="Times New Roman"/>
            <w:szCs w:val="22"/>
          </w:rPr>
          <w:tab/>
        </w:r>
        <w:r w:rsidRPr="003D2DC5">
          <w:rPr>
            <w:rStyle w:val="Hyperlink"/>
          </w:rPr>
          <w:t>Scope</w:t>
        </w:r>
        <w:r>
          <w:tab/>
        </w:r>
        <w:r>
          <w:fldChar w:fldCharType="begin"/>
        </w:r>
        <w:r>
          <w:instrText xml:space="preserve"> PAGEREF _Toc437000143 \h </w:instrText>
        </w:r>
        <w:r>
          <w:fldChar w:fldCharType="separate"/>
        </w:r>
        <w:r>
          <w:t>2</w:t>
        </w:r>
        <w:r>
          <w:fldChar w:fldCharType="end"/>
        </w:r>
      </w:hyperlink>
    </w:p>
    <w:p w:rsidR="00B10A54" w:rsidRPr="00221603" w:rsidRDefault="00B10A54">
      <w:pPr>
        <w:pStyle w:val="TOC2"/>
        <w:tabs>
          <w:tab w:val="left" w:pos="3969"/>
        </w:tabs>
        <w:rPr>
          <w:rFonts w:ascii="Calibri" w:hAnsi="Calibri" w:cs="Times New Roman"/>
          <w:szCs w:val="22"/>
        </w:rPr>
      </w:pPr>
      <w:hyperlink w:anchor="_Toc437000144" w:history="1">
        <w:r w:rsidRPr="003D2DC5">
          <w:rPr>
            <w:rStyle w:val="Hyperlink"/>
          </w:rPr>
          <w:t>1.4</w:t>
        </w:r>
        <w:r w:rsidRPr="00221603">
          <w:rPr>
            <w:rFonts w:ascii="Calibri" w:hAnsi="Calibri" w:cs="Times New Roman"/>
            <w:szCs w:val="22"/>
          </w:rPr>
          <w:tab/>
        </w:r>
        <w:r w:rsidRPr="003D2DC5">
          <w:rPr>
            <w:rStyle w:val="Hyperlink"/>
          </w:rPr>
          <w:t>Recommended way of reading</w:t>
        </w:r>
        <w:r>
          <w:tab/>
        </w:r>
        <w:r>
          <w:fldChar w:fldCharType="begin"/>
        </w:r>
        <w:r>
          <w:instrText xml:space="preserve"> PAGEREF _Toc437000144 \h </w:instrText>
        </w:r>
        <w:r>
          <w:fldChar w:fldCharType="separate"/>
        </w:r>
        <w:r>
          <w:t>2</w:t>
        </w:r>
        <w:r>
          <w:fldChar w:fldCharType="end"/>
        </w:r>
      </w:hyperlink>
    </w:p>
    <w:p w:rsidR="00B10A54" w:rsidRPr="00221603" w:rsidRDefault="00B10A54">
      <w:pPr>
        <w:pStyle w:val="TOC2"/>
        <w:tabs>
          <w:tab w:val="left" w:pos="3969"/>
        </w:tabs>
        <w:rPr>
          <w:rFonts w:ascii="Calibri" w:hAnsi="Calibri" w:cs="Times New Roman"/>
          <w:szCs w:val="22"/>
        </w:rPr>
      </w:pPr>
      <w:hyperlink w:anchor="_Toc437000145" w:history="1">
        <w:r w:rsidRPr="003D2DC5">
          <w:rPr>
            <w:rStyle w:val="Hyperlink"/>
          </w:rPr>
          <w:t>1.5</w:t>
        </w:r>
        <w:r w:rsidRPr="00221603">
          <w:rPr>
            <w:rFonts w:ascii="Calibri" w:hAnsi="Calibri" w:cs="Times New Roman"/>
            <w:szCs w:val="22"/>
          </w:rPr>
          <w:tab/>
        </w:r>
        <w:r w:rsidRPr="003D2DC5">
          <w:rPr>
            <w:rStyle w:val="Hyperlink"/>
          </w:rPr>
          <w:t>Typographical conventions</w:t>
        </w:r>
        <w:r>
          <w:tab/>
        </w:r>
        <w:r>
          <w:fldChar w:fldCharType="begin"/>
        </w:r>
        <w:r>
          <w:instrText xml:space="preserve"> PAGEREF _Toc437000145 \h </w:instrText>
        </w:r>
        <w:r>
          <w:fldChar w:fldCharType="separate"/>
        </w:r>
        <w:r>
          <w:t>2</w:t>
        </w:r>
        <w:r>
          <w:fldChar w:fldCharType="end"/>
        </w:r>
      </w:hyperlink>
    </w:p>
    <w:p w:rsidR="00B10A54" w:rsidRPr="00221603" w:rsidRDefault="00B10A54">
      <w:pPr>
        <w:pStyle w:val="TOC2"/>
        <w:tabs>
          <w:tab w:val="left" w:pos="3969"/>
        </w:tabs>
        <w:rPr>
          <w:rFonts w:ascii="Calibri" w:hAnsi="Calibri" w:cs="Times New Roman"/>
          <w:szCs w:val="22"/>
        </w:rPr>
      </w:pPr>
      <w:hyperlink w:anchor="_Toc437000146" w:history="1">
        <w:r w:rsidRPr="003D2DC5">
          <w:rPr>
            <w:rStyle w:val="Hyperlink"/>
          </w:rPr>
          <w:t>1.6</w:t>
        </w:r>
        <w:r w:rsidRPr="00221603">
          <w:rPr>
            <w:rFonts w:ascii="Calibri" w:hAnsi="Calibri" w:cs="Times New Roman"/>
            <w:szCs w:val="22"/>
          </w:rPr>
          <w:tab/>
        </w:r>
        <w:r w:rsidRPr="003D2DC5">
          <w:rPr>
            <w:rStyle w:val="Hyperlink"/>
          </w:rPr>
          <w:t>Abbreviations</w:t>
        </w:r>
        <w:r>
          <w:tab/>
        </w:r>
        <w:r>
          <w:fldChar w:fldCharType="begin"/>
        </w:r>
        <w:r>
          <w:instrText xml:space="preserve"> PAGEREF _Toc437000146 \h </w:instrText>
        </w:r>
        <w:r>
          <w:fldChar w:fldCharType="separate"/>
        </w:r>
        <w:r>
          <w:t>2</w:t>
        </w:r>
        <w:r>
          <w:fldChar w:fldCharType="end"/>
        </w:r>
      </w:hyperlink>
    </w:p>
    <w:p w:rsidR="00B10A54" w:rsidRPr="00221603" w:rsidRDefault="00B10A54">
      <w:pPr>
        <w:pStyle w:val="TOC2"/>
        <w:tabs>
          <w:tab w:val="left" w:pos="3969"/>
        </w:tabs>
        <w:rPr>
          <w:rFonts w:ascii="Calibri" w:hAnsi="Calibri" w:cs="Times New Roman"/>
          <w:szCs w:val="22"/>
        </w:rPr>
      </w:pPr>
      <w:hyperlink w:anchor="_Toc437000147" w:history="1">
        <w:r w:rsidRPr="003D2DC5">
          <w:rPr>
            <w:rStyle w:val="Hyperlink"/>
          </w:rPr>
          <w:t>1.7</w:t>
        </w:r>
        <w:r w:rsidRPr="00221603">
          <w:rPr>
            <w:rFonts w:ascii="Calibri" w:hAnsi="Calibri" w:cs="Times New Roman"/>
            <w:szCs w:val="22"/>
          </w:rPr>
          <w:tab/>
        </w:r>
        <w:r w:rsidRPr="003D2DC5">
          <w:rPr>
            <w:rStyle w:val="Hyperlink"/>
          </w:rPr>
          <w:t>Terminology</w:t>
        </w:r>
        <w:r>
          <w:tab/>
        </w:r>
        <w:r>
          <w:fldChar w:fldCharType="begin"/>
        </w:r>
        <w:r>
          <w:instrText xml:space="preserve"> PAGEREF _Toc437000147 \h </w:instrText>
        </w:r>
        <w:r>
          <w:fldChar w:fldCharType="separate"/>
        </w:r>
        <w:r>
          <w:t>3</w:t>
        </w:r>
        <w:r>
          <w:fldChar w:fldCharType="end"/>
        </w:r>
      </w:hyperlink>
    </w:p>
    <w:p w:rsidR="00B10A54" w:rsidRPr="00221603" w:rsidRDefault="00B10A54">
      <w:pPr>
        <w:pStyle w:val="TOC1"/>
        <w:tabs>
          <w:tab w:val="left" w:pos="3118"/>
        </w:tabs>
        <w:rPr>
          <w:rFonts w:ascii="Calibri" w:hAnsi="Calibri" w:cs="Times New Roman"/>
          <w:b w:val="0"/>
          <w:szCs w:val="22"/>
        </w:rPr>
      </w:pPr>
      <w:hyperlink w:anchor="_Toc437000148" w:history="1">
        <w:r w:rsidRPr="003D2DC5">
          <w:rPr>
            <w:rStyle w:val="Hyperlink"/>
          </w:rPr>
          <w:t>2</w:t>
        </w:r>
        <w:r w:rsidRPr="00221603">
          <w:rPr>
            <w:rFonts w:ascii="Calibri" w:hAnsi="Calibri" w:cs="Times New Roman"/>
            <w:b w:val="0"/>
            <w:szCs w:val="22"/>
          </w:rPr>
          <w:tab/>
        </w:r>
        <w:r w:rsidRPr="003D2DC5">
          <w:rPr>
            <w:rStyle w:val="Hyperlink"/>
          </w:rPr>
          <w:t>General description</w:t>
        </w:r>
        <w:r>
          <w:tab/>
        </w:r>
        <w:r>
          <w:fldChar w:fldCharType="begin"/>
        </w:r>
        <w:r>
          <w:instrText xml:space="preserve"> PAGEREF _Toc437000148 \h </w:instrText>
        </w:r>
        <w:r>
          <w:fldChar w:fldCharType="separate"/>
        </w:r>
        <w:r>
          <w:t>3</w:t>
        </w:r>
        <w:r>
          <w:fldChar w:fldCharType="end"/>
        </w:r>
      </w:hyperlink>
    </w:p>
    <w:p w:rsidR="00B10A54" w:rsidRPr="00221603" w:rsidRDefault="00B10A54">
      <w:pPr>
        <w:pStyle w:val="TOC1"/>
        <w:tabs>
          <w:tab w:val="left" w:pos="3118"/>
        </w:tabs>
        <w:rPr>
          <w:rFonts w:ascii="Calibri" w:hAnsi="Calibri" w:cs="Times New Roman"/>
          <w:b w:val="0"/>
          <w:szCs w:val="22"/>
        </w:rPr>
      </w:pPr>
      <w:hyperlink w:anchor="_Toc437000149" w:history="1">
        <w:r w:rsidRPr="003D2DC5">
          <w:rPr>
            <w:rStyle w:val="Hyperlink"/>
          </w:rPr>
          <w:t>3</w:t>
        </w:r>
        <w:r w:rsidRPr="00221603">
          <w:rPr>
            <w:rFonts w:ascii="Calibri" w:hAnsi="Calibri" w:cs="Times New Roman"/>
            <w:b w:val="0"/>
            <w:szCs w:val="22"/>
          </w:rPr>
          <w:tab/>
        </w:r>
        <w:r w:rsidRPr="003D2DC5">
          <w:rPr>
            <w:rStyle w:val="Hyperlink"/>
          </w:rPr>
          <w:t>Functional interface</w:t>
        </w:r>
        <w:r>
          <w:tab/>
        </w:r>
        <w:r>
          <w:fldChar w:fldCharType="begin"/>
        </w:r>
        <w:r>
          <w:instrText xml:space="preserve"> PAGEREF _Toc437000149 \h </w:instrText>
        </w:r>
        <w:r>
          <w:fldChar w:fldCharType="separate"/>
        </w:r>
        <w:r>
          <w:t>4</w:t>
        </w:r>
        <w:r>
          <w:fldChar w:fldCharType="end"/>
        </w:r>
      </w:hyperlink>
    </w:p>
    <w:p w:rsidR="00B10A54" w:rsidRPr="00221603" w:rsidRDefault="00B10A54">
      <w:pPr>
        <w:pStyle w:val="TOC2"/>
        <w:tabs>
          <w:tab w:val="left" w:pos="3969"/>
        </w:tabs>
        <w:rPr>
          <w:rFonts w:ascii="Calibri" w:hAnsi="Calibri" w:cs="Times New Roman"/>
          <w:szCs w:val="22"/>
        </w:rPr>
      </w:pPr>
      <w:hyperlink w:anchor="_Toc437000150" w:history="1">
        <w:r w:rsidRPr="003D2DC5">
          <w:rPr>
            <w:rStyle w:val="Hyperlink"/>
          </w:rPr>
          <w:t>3.1</w:t>
        </w:r>
        <w:r w:rsidRPr="00221603">
          <w:rPr>
            <w:rFonts w:ascii="Calibri" w:hAnsi="Calibri" w:cs="Times New Roman"/>
            <w:szCs w:val="22"/>
          </w:rPr>
          <w:tab/>
        </w:r>
        <w:r w:rsidRPr="003D2DC5">
          <w:rPr>
            <w:rStyle w:val="Hyperlink"/>
          </w:rPr>
          <w:t>Naming conventions</w:t>
        </w:r>
        <w:r>
          <w:tab/>
        </w:r>
        <w:r>
          <w:fldChar w:fldCharType="begin"/>
        </w:r>
        <w:r>
          <w:instrText xml:space="preserve"> PAGEREF _Toc437000150 \h </w:instrText>
        </w:r>
        <w:r>
          <w:fldChar w:fldCharType="separate"/>
        </w:r>
        <w:r>
          <w:t>4</w:t>
        </w:r>
        <w:r>
          <w:fldChar w:fldCharType="end"/>
        </w:r>
      </w:hyperlink>
    </w:p>
    <w:p w:rsidR="00B10A54" w:rsidRPr="00221603" w:rsidRDefault="00B10A54">
      <w:pPr>
        <w:pStyle w:val="TOC2"/>
        <w:tabs>
          <w:tab w:val="left" w:pos="3969"/>
        </w:tabs>
        <w:rPr>
          <w:rFonts w:ascii="Calibri" w:hAnsi="Calibri" w:cs="Times New Roman"/>
          <w:szCs w:val="22"/>
        </w:rPr>
      </w:pPr>
      <w:hyperlink w:anchor="_Toc437000151" w:history="1">
        <w:r w:rsidRPr="003D2DC5">
          <w:rPr>
            <w:rStyle w:val="Hyperlink"/>
          </w:rPr>
          <w:t>3.2</w:t>
        </w:r>
        <w:r w:rsidRPr="00221603">
          <w:rPr>
            <w:rFonts w:ascii="Calibri" w:hAnsi="Calibri" w:cs="Times New Roman"/>
            <w:szCs w:val="22"/>
          </w:rPr>
          <w:tab/>
        </w:r>
        <w:r w:rsidRPr="003D2DC5">
          <w:rPr>
            <w:rStyle w:val="Hyperlink"/>
          </w:rPr>
          <w:t>Public functions</w:t>
        </w:r>
        <w:r>
          <w:tab/>
        </w:r>
        <w:r>
          <w:fldChar w:fldCharType="begin"/>
        </w:r>
        <w:r>
          <w:instrText xml:space="preserve"> PAGEREF _Toc437000151 \h </w:instrText>
        </w:r>
        <w:r>
          <w:fldChar w:fldCharType="separate"/>
        </w:r>
        <w:r>
          <w:t>4</w:t>
        </w:r>
        <w:r>
          <w:fldChar w:fldCharType="end"/>
        </w:r>
      </w:hyperlink>
    </w:p>
    <w:p w:rsidR="00B10A54" w:rsidRPr="00221603" w:rsidRDefault="00B10A54">
      <w:pPr>
        <w:pStyle w:val="TOC3"/>
        <w:tabs>
          <w:tab w:val="left" w:pos="3969"/>
        </w:tabs>
        <w:rPr>
          <w:rFonts w:ascii="Calibri" w:hAnsi="Calibri" w:cs="Times New Roman"/>
          <w:szCs w:val="22"/>
        </w:rPr>
      </w:pPr>
      <w:hyperlink w:anchor="_Toc437000152" w:history="1">
        <w:r w:rsidRPr="003D2DC5">
          <w:rPr>
            <w:rStyle w:val="Hyperlink"/>
          </w:rPr>
          <w:t>3.2.1</w:t>
        </w:r>
        <w:r w:rsidRPr="00221603">
          <w:rPr>
            <w:rFonts w:ascii="Calibri" w:hAnsi="Calibri" w:cs="Times New Roman"/>
            <w:szCs w:val="22"/>
          </w:rPr>
          <w:tab/>
        </w:r>
        <w:r w:rsidRPr="003D2DC5">
          <w:rPr>
            <w:rStyle w:val="Hyperlink"/>
          </w:rPr>
          <w:t>Initialization</w:t>
        </w:r>
        <w:r>
          <w:tab/>
        </w:r>
        <w:r>
          <w:fldChar w:fldCharType="begin"/>
        </w:r>
        <w:r>
          <w:instrText xml:space="preserve"> PAGEREF _Toc437000152 \h </w:instrText>
        </w:r>
        <w:r>
          <w:fldChar w:fldCharType="separate"/>
        </w:r>
        <w:r>
          <w:t>4</w:t>
        </w:r>
        <w:r>
          <w:fldChar w:fldCharType="end"/>
        </w:r>
      </w:hyperlink>
    </w:p>
    <w:p w:rsidR="00B10A54" w:rsidRPr="00221603" w:rsidRDefault="00B10A54">
      <w:pPr>
        <w:pStyle w:val="TOC3"/>
        <w:tabs>
          <w:tab w:val="left" w:pos="3969"/>
        </w:tabs>
        <w:rPr>
          <w:rFonts w:ascii="Calibri" w:hAnsi="Calibri" w:cs="Times New Roman"/>
          <w:szCs w:val="22"/>
        </w:rPr>
      </w:pPr>
      <w:hyperlink w:anchor="_Toc437000153" w:history="1">
        <w:r w:rsidRPr="003D2DC5">
          <w:rPr>
            <w:rStyle w:val="Hyperlink"/>
          </w:rPr>
          <w:t>3.2.2</w:t>
        </w:r>
        <w:r w:rsidRPr="00221603">
          <w:rPr>
            <w:rFonts w:ascii="Calibri" w:hAnsi="Calibri" w:cs="Times New Roman"/>
            <w:szCs w:val="22"/>
          </w:rPr>
          <w:tab/>
        </w:r>
        <w:r w:rsidRPr="003D2DC5">
          <w:rPr>
            <w:rStyle w:val="Hyperlink"/>
          </w:rPr>
          <w:t>Scheduling an action</w:t>
        </w:r>
        <w:r>
          <w:tab/>
        </w:r>
        <w:r>
          <w:fldChar w:fldCharType="begin"/>
        </w:r>
        <w:r>
          <w:instrText xml:space="preserve"> PAGEREF _Toc437000153 \h </w:instrText>
        </w:r>
        <w:r>
          <w:fldChar w:fldCharType="separate"/>
        </w:r>
        <w:r>
          <w:t>4</w:t>
        </w:r>
        <w:r>
          <w:fldChar w:fldCharType="end"/>
        </w:r>
      </w:hyperlink>
    </w:p>
    <w:p w:rsidR="00B10A54" w:rsidRPr="00221603" w:rsidRDefault="00B10A54">
      <w:pPr>
        <w:pStyle w:val="TOC3"/>
        <w:tabs>
          <w:tab w:val="left" w:pos="3969"/>
        </w:tabs>
        <w:rPr>
          <w:rFonts w:ascii="Calibri" w:hAnsi="Calibri" w:cs="Times New Roman"/>
          <w:szCs w:val="22"/>
        </w:rPr>
      </w:pPr>
      <w:hyperlink w:anchor="_Toc437000154" w:history="1">
        <w:r w:rsidRPr="003D2DC5">
          <w:rPr>
            <w:rStyle w:val="Hyperlink"/>
          </w:rPr>
          <w:t>3.2.3</w:t>
        </w:r>
        <w:r w:rsidRPr="00221603">
          <w:rPr>
            <w:rFonts w:ascii="Calibri" w:hAnsi="Calibri" w:cs="Times New Roman"/>
            <w:szCs w:val="22"/>
          </w:rPr>
          <w:tab/>
        </w:r>
        <w:r w:rsidRPr="003D2DC5">
          <w:rPr>
            <w:rStyle w:val="Hyperlink"/>
          </w:rPr>
          <w:t>Cancelling an action</w:t>
        </w:r>
        <w:r>
          <w:tab/>
        </w:r>
        <w:r>
          <w:fldChar w:fldCharType="begin"/>
        </w:r>
        <w:r>
          <w:instrText xml:space="preserve"> PAGEREF _Toc437000154 \h </w:instrText>
        </w:r>
        <w:r>
          <w:fldChar w:fldCharType="separate"/>
        </w:r>
        <w:r>
          <w:t>5</w:t>
        </w:r>
        <w:r>
          <w:fldChar w:fldCharType="end"/>
        </w:r>
      </w:hyperlink>
    </w:p>
    <w:p w:rsidR="00B10A54" w:rsidRPr="00221603" w:rsidRDefault="00B10A54">
      <w:pPr>
        <w:pStyle w:val="TOC3"/>
        <w:tabs>
          <w:tab w:val="left" w:pos="3969"/>
        </w:tabs>
        <w:rPr>
          <w:rFonts w:ascii="Calibri" w:hAnsi="Calibri" w:cs="Times New Roman"/>
          <w:szCs w:val="22"/>
        </w:rPr>
      </w:pPr>
      <w:hyperlink w:anchor="_Toc437000155" w:history="1">
        <w:r w:rsidRPr="003D2DC5">
          <w:rPr>
            <w:rStyle w:val="Hyperlink"/>
          </w:rPr>
          <w:t>3.2.4</w:t>
        </w:r>
        <w:r w:rsidRPr="00221603">
          <w:rPr>
            <w:rFonts w:ascii="Calibri" w:hAnsi="Calibri" w:cs="Times New Roman"/>
            <w:szCs w:val="22"/>
          </w:rPr>
          <w:tab/>
        </w:r>
        <w:r w:rsidRPr="003D2DC5">
          <w:rPr>
            <w:rStyle w:val="Hyperlink"/>
          </w:rPr>
          <w:t>Action handler</w:t>
        </w:r>
        <w:r>
          <w:tab/>
        </w:r>
        <w:r>
          <w:fldChar w:fldCharType="begin"/>
        </w:r>
        <w:r>
          <w:instrText xml:space="preserve"> PAGEREF _Toc437000155 \h </w:instrText>
        </w:r>
        <w:r>
          <w:fldChar w:fldCharType="separate"/>
        </w:r>
        <w:r>
          <w:t>5</w:t>
        </w:r>
        <w:r>
          <w:fldChar w:fldCharType="end"/>
        </w:r>
      </w:hyperlink>
    </w:p>
    <w:p w:rsidR="00B10A54" w:rsidRPr="00221603" w:rsidRDefault="00B10A54">
      <w:pPr>
        <w:pStyle w:val="TOC3"/>
        <w:tabs>
          <w:tab w:val="left" w:pos="3969"/>
        </w:tabs>
        <w:rPr>
          <w:rFonts w:ascii="Calibri" w:hAnsi="Calibri" w:cs="Times New Roman"/>
          <w:szCs w:val="22"/>
        </w:rPr>
      </w:pPr>
      <w:hyperlink w:anchor="_Toc437000156" w:history="1">
        <w:r w:rsidRPr="003D2DC5">
          <w:rPr>
            <w:rStyle w:val="Hyperlink"/>
          </w:rPr>
          <w:t>3.2.5</w:t>
        </w:r>
        <w:r w:rsidRPr="00221603">
          <w:rPr>
            <w:rFonts w:ascii="Calibri" w:hAnsi="Calibri" w:cs="Times New Roman"/>
            <w:szCs w:val="22"/>
          </w:rPr>
          <w:tab/>
        </w:r>
        <w:r w:rsidRPr="003D2DC5">
          <w:rPr>
            <w:rStyle w:val="Hyperlink"/>
          </w:rPr>
          <w:t>Load measurement</w:t>
        </w:r>
        <w:r>
          <w:tab/>
        </w:r>
        <w:r>
          <w:fldChar w:fldCharType="begin"/>
        </w:r>
        <w:r>
          <w:instrText xml:space="preserve"> PAGEREF _Toc437000156 \h </w:instrText>
        </w:r>
        <w:r>
          <w:fldChar w:fldCharType="separate"/>
        </w:r>
        <w:r>
          <w:t>5</w:t>
        </w:r>
        <w:r>
          <w:fldChar w:fldCharType="end"/>
        </w:r>
      </w:hyperlink>
    </w:p>
    <w:p w:rsidR="00B10A54" w:rsidRPr="00221603" w:rsidRDefault="00B10A54">
      <w:pPr>
        <w:pStyle w:val="TOC2"/>
        <w:tabs>
          <w:tab w:val="left" w:pos="3969"/>
        </w:tabs>
        <w:rPr>
          <w:rFonts w:ascii="Calibri" w:hAnsi="Calibri" w:cs="Times New Roman"/>
          <w:szCs w:val="22"/>
        </w:rPr>
      </w:pPr>
      <w:hyperlink w:anchor="_Toc437000157" w:history="1">
        <w:r w:rsidRPr="003D2DC5">
          <w:rPr>
            <w:rStyle w:val="Hyperlink"/>
          </w:rPr>
          <w:t>3.3</w:t>
        </w:r>
        <w:r w:rsidRPr="00221603">
          <w:rPr>
            <w:rFonts w:ascii="Calibri" w:hAnsi="Calibri" w:cs="Times New Roman"/>
            <w:szCs w:val="22"/>
          </w:rPr>
          <w:tab/>
        </w:r>
        <w:r w:rsidRPr="003D2DC5">
          <w:rPr>
            <w:rStyle w:val="Hyperlink"/>
          </w:rPr>
          <w:t>Miscellaneous functions</w:t>
        </w:r>
        <w:r>
          <w:tab/>
        </w:r>
        <w:r>
          <w:fldChar w:fldCharType="begin"/>
        </w:r>
        <w:r>
          <w:instrText xml:space="preserve"> PAGEREF _Toc437000157 \h </w:instrText>
        </w:r>
        <w:r>
          <w:fldChar w:fldCharType="separate"/>
        </w:r>
        <w:r>
          <w:t>6</w:t>
        </w:r>
        <w:r>
          <w:fldChar w:fldCharType="end"/>
        </w:r>
      </w:hyperlink>
    </w:p>
    <w:p w:rsidR="00B10A54" w:rsidRPr="00221603" w:rsidRDefault="00B10A54">
      <w:pPr>
        <w:pStyle w:val="TOC2"/>
        <w:tabs>
          <w:tab w:val="left" w:pos="3969"/>
        </w:tabs>
        <w:rPr>
          <w:rFonts w:ascii="Calibri" w:hAnsi="Calibri" w:cs="Times New Roman"/>
          <w:szCs w:val="22"/>
        </w:rPr>
      </w:pPr>
      <w:hyperlink w:anchor="_Toc437000158" w:history="1">
        <w:r w:rsidRPr="003D2DC5">
          <w:rPr>
            <w:rStyle w:val="Hyperlink"/>
          </w:rPr>
          <w:t>3.4</w:t>
        </w:r>
        <w:r w:rsidRPr="00221603">
          <w:rPr>
            <w:rFonts w:ascii="Calibri" w:hAnsi="Calibri" w:cs="Times New Roman"/>
            <w:szCs w:val="22"/>
          </w:rPr>
          <w:tab/>
        </w:r>
        <w:r w:rsidRPr="003D2DC5">
          <w:rPr>
            <w:rStyle w:val="Hyperlink"/>
          </w:rPr>
          <w:t>Summary table of all public functions for EPTF Scheduler</w:t>
        </w:r>
        <w:r>
          <w:tab/>
        </w:r>
        <w:r>
          <w:fldChar w:fldCharType="begin"/>
        </w:r>
        <w:r>
          <w:instrText xml:space="preserve"> PAGEREF _Toc437000158 \h </w:instrText>
        </w:r>
        <w:r>
          <w:fldChar w:fldCharType="separate"/>
        </w:r>
        <w:r>
          <w:t>7</w:t>
        </w:r>
        <w:r>
          <w:fldChar w:fldCharType="end"/>
        </w:r>
      </w:hyperlink>
    </w:p>
    <w:p w:rsidR="00B10A54" w:rsidRPr="00221603" w:rsidRDefault="00B10A54">
      <w:pPr>
        <w:pStyle w:val="TOC1"/>
        <w:tabs>
          <w:tab w:val="left" w:pos="3118"/>
        </w:tabs>
        <w:rPr>
          <w:rFonts w:ascii="Calibri" w:hAnsi="Calibri" w:cs="Times New Roman"/>
          <w:b w:val="0"/>
          <w:szCs w:val="22"/>
        </w:rPr>
      </w:pPr>
      <w:hyperlink w:anchor="_Toc437000159" w:history="1">
        <w:r w:rsidRPr="003D2DC5">
          <w:rPr>
            <w:rStyle w:val="Hyperlink"/>
          </w:rPr>
          <w:t>4</w:t>
        </w:r>
        <w:r w:rsidRPr="00221603">
          <w:rPr>
            <w:rFonts w:ascii="Calibri" w:hAnsi="Calibri" w:cs="Times New Roman"/>
            <w:b w:val="0"/>
            <w:szCs w:val="22"/>
          </w:rPr>
          <w:tab/>
        </w:r>
        <w:r w:rsidRPr="003D2DC5">
          <w:rPr>
            <w:rStyle w:val="Hyperlink"/>
          </w:rPr>
          <w:t>DTE handling</w:t>
        </w:r>
        <w:r>
          <w:tab/>
        </w:r>
        <w:r>
          <w:fldChar w:fldCharType="begin"/>
        </w:r>
        <w:r>
          <w:instrText xml:space="preserve"> PAGEREF _Toc437000159 \h </w:instrText>
        </w:r>
        <w:r>
          <w:fldChar w:fldCharType="separate"/>
        </w:r>
        <w:r>
          <w:t>7</w:t>
        </w:r>
        <w:r>
          <w:fldChar w:fldCharType="end"/>
        </w:r>
      </w:hyperlink>
    </w:p>
    <w:p w:rsidR="00B10A54" w:rsidRPr="00221603" w:rsidRDefault="00B10A54">
      <w:pPr>
        <w:pStyle w:val="TOC1"/>
        <w:tabs>
          <w:tab w:val="left" w:pos="3118"/>
        </w:tabs>
        <w:rPr>
          <w:rFonts w:ascii="Calibri" w:hAnsi="Calibri" w:cs="Times New Roman"/>
          <w:b w:val="0"/>
          <w:szCs w:val="22"/>
        </w:rPr>
      </w:pPr>
      <w:hyperlink w:anchor="_Toc437000160" w:history="1">
        <w:r w:rsidRPr="003D2DC5">
          <w:rPr>
            <w:rStyle w:val="Hyperlink"/>
          </w:rPr>
          <w:t>5</w:t>
        </w:r>
        <w:r w:rsidRPr="00221603">
          <w:rPr>
            <w:rFonts w:ascii="Calibri" w:hAnsi="Calibri" w:cs="Times New Roman"/>
            <w:b w:val="0"/>
            <w:szCs w:val="22"/>
          </w:rPr>
          <w:tab/>
        </w:r>
        <w:r w:rsidRPr="003D2DC5">
          <w:rPr>
            <w:rStyle w:val="Hyperlink"/>
          </w:rPr>
          <w:t>References</w:t>
        </w:r>
        <w:r>
          <w:tab/>
        </w:r>
        <w:r>
          <w:fldChar w:fldCharType="begin"/>
        </w:r>
        <w:r>
          <w:instrText xml:space="preserve"> PAGEREF _Toc437000160 \h </w:instrText>
        </w:r>
        <w:r>
          <w:fldChar w:fldCharType="separate"/>
        </w:r>
        <w:r>
          <w:t>7</w:t>
        </w:r>
        <w:r>
          <w:fldChar w:fldCharType="end"/>
        </w:r>
      </w:hyperlink>
    </w:p>
    <w:p w:rsidR="005763A5" w:rsidRPr="00E84887" w:rsidRDefault="005763A5" w:rsidP="005763A5">
      <w:pPr>
        <w:pStyle w:val="Contents"/>
        <w:tabs>
          <w:tab w:val="right" w:leader="dot" w:pos="10205"/>
        </w:tabs>
      </w:pPr>
      <w:r w:rsidRPr="00E84887">
        <w:fldChar w:fldCharType="end"/>
      </w:r>
    </w:p>
    <w:p w:rsidR="005763A5" w:rsidRPr="00E84887" w:rsidRDefault="005763A5" w:rsidP="005763A5">
      <w:pPr>
        <w:pStyle w:val="Text"/>
      </w:pPr>
    </w:p>
    <w:p w:rsidR="005763A5" w:rsidRPr="00E84887" w:rsidRDefault="005763A5" w:rsidP="005763A5">
      <w:pPr>
        <w:pStyle w:val="Heading1"/>
        <w:tabs>
          <w:tab w:val="clear" w:pos="0"/>
          <w:tab w:val="clear" w:pos="1304"/>
          <w:tab w:val="left" w:pos="1247"/>
        </w:tabs>
        <w:spacing w:before="240"/>
      </w:pPr>
      <w:r w:rsidRPr="00E84887">
        <w:br w:type="page"/>
      </w:r>
      <w:bookmarkStart w:id="5" w:name="_Toc54171477"/>
      <w:bookmarkStart w:id="6" w:name="_Toc54429235"/>
      <w:bookmarkStart w:id="7" w:name="_Toc63061699"/>
      <w:bookmarkStart w:id="8" w:name="_Toc437000140"/>
      <w:r w:rsidRPr="00E84887">
        <w:lastRenderedPageBreak/>
        <w:t>Introduction</w:t>
      </w:r>
      <w:bookmarkEnd w:id="7"/>
      <w:bookmarkEnd w:id="8"/>
    </w:p>
    <w:p w:rsidR="005763A5" w:rsidRDefault="005763A5" w:rsidP="005763A5">
      <w:pPr>
        <w:pStyle w:val="Heading2"/>
        <w:tabs>
          <w:tab w:val="clear" w:pos="0"/>
          <w:tab w:val="clear" w:pos="1304"/>
          <w:tab w:val="left" w:pos="1247"/>
        </w:tabs>
        <w:spacing w:before="240"/>
      </w:pPr>
      <w:bookmarkStart w:id="9" w:name="_Toc63061700"/>
      <w:bookmarkStart w:id="10" w:name="_Toc437000141"/>
      <w:r w:rsidRPr="00E84887">
        <w:t>Revision history</w:t>
      </w:r>
      <w:bookmarkEnd w:id="5"/>
      <w:bookmarkEnd w:id="6"/>
      <w:bookmarkEnd w:id="9"/>
      <w:bookmarkEnd w:id="10"/>
    </w:p>
    <w:p w:rsidR="00773D92" w:rsidRPr="00773D92" w:rsidRDefault="00773D92" w:rsidP="00773D92">
      <w:pPr>
        <w:pStyle w:val="BodyText"/>
      </w:pPr>
    </w:p>
    <w:tbl>
      <w:tblPr>
        <w:tblW w:w="7654" w:type="dxa"/>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5763A5" w:rsidRPr="00E84887" w:rsidTr="00773D92">
        <w:tblPrEx>
          <w:tblCellMar>
            <w:top w:w="0" w:type="dxa"/>
            <w:bottom w:w="0" w:type="dxa"/>
          </w:tblCellMar>
        </w:tblPrEx>
        <w:tc>
          <w:tcPr>
            <w:tcW w:w="1417" w:type="dxa"/>
            <w:shd w:val="clear" w:color="auto" w:fill="B3B3B3"/>
          </w:tcPr>
          <w:p w:rsidR="005763A5" w:rsidRPr="00E84887" w:rsidRDefault="005763A5" w:rsidP="00390F40">
            <w:pPr>
              <w:jc w:val="center"/>
              <w:rPr>
                <w:snapToGrid w:val="0"/>
              </w:rPr>
            </w:pPr>
            <w:r w:rsidRPr="00E84887">
              <w:rPr>
                <w:snapToGrid w:val="0"/>
              </w:rPr>
              <w:t>Date</w:t>
            </w:r>
          </w:p>
        </w:tc>
        <w:tc>
          <w:tcPr>
            <w:tcW w:w="993" w:type="dxa"/>
            <w:shd w:val="clear" w:color="auto" w:fill="B3B3B3"/>
          </w:tcPr>
          <w:p w:rsidR="005763A5" w:rsidRPr="00E84887" w:rsidRDefault="005763A5" w:rsidP="00390F40">
            <w:pPr>
              <w:jc w:val="center"/>
              <w:rPr>
                <w:snapToGrid w:val="0"/>
              </w:rPr>
            </w:pPr>
            <w:r w:rsidRPr="00E84887">
              <w:rPr>
                <w:snapToGrid w:val="0"/>
              </w:rPr>
              <w:t>Rev</w:t>
            </w:r>
          </w:p>
        </w:tc>
        <w:tc>
          <w:tcPr>
            <w:tcW w:w="3827" w:type="dxa"/>
            <w:shd w:val="clear" w:color="auto" w:fill="B3B3B3"/>
          </w:tcPr>
          <w:p w:rsidR="005763A5" w:rsidRPr="00E84887" w:rsidRDefault="005763A5" w:rsidP="00390F40">
            <w:pPr>
              <w:jc w:val="center"/>
              <w:rPr>
                <w:snapToGrid w:val="0"/>
              </w:rPr>
            </w:pPr>
            <w:r w:rsidRPr="00E84887">
              <w:rPr>
                <w:snapToGrid w:val="0"/>
              </w:rPr>
              <w:t>Characteristics</w:t>
            </w:r>
          </w:p>
        </w:tc>
        <w:tc>
          <w:tcPr>
            <w:tcW w:w="1417" w:type="dxa"/>
            <w:shd w:val="clear" w:color="auto" w:fill="B3B3B3"/>
          </w:tcPr>
          <w:p w:rsidR="005763A5" w:rsidRPr="00E84887" w:rsidRDefault="005763A5" w:rsidP="00390F40">
            <w:pPr>
              <w:jc w:val="center"/>
              <w:rPr>
                <w:snapToGrid w:val="0"/>
              </w:rPr>
            </w:pPr>
            <w:r w:rsidRPr="00E84887">
              <w:rPr>
                <w:snapToGrid w:val="0"/>
              </w:rPr>
              <w:t>Prepared</w:t>
            </w:r>
          </w:p>
        </w:tc>
      </w:tr>
      <w:tr w:rsidR="005763A5" w:rsidRPr="00E84887" w:rsidTr="00773D92">
        <w:tblPrEx>
          <w:tblCellMar>
            <w:top w:w="0" w:type="dxa"/>
            <w:bottom w:w="0" w:type="dxa"/>
          </w:tblCellMar>
        </w:tblPrEx>
        <w:tc>
          <w:tcPr>
            <w:tcW w:w="1417" w:type="dxa"/>
          </w:tcPr>
          <w:p w:rsidR="005763A5" w:rsidRPr="00E84887" w:rsidRDefault="008658CA" w:rsidP="00390F40">
            <w:pPr>
              <w:rPr>
                <w:snapToGrid w:val="0"/>
                <w:lang w:val="en-US"/>
              </w:rPr>
            </w:pPr>
            <w:r w:rsidRPr="00E84887">
              <w:rPr>
                <w:snapToGrid w:val="0"/>
              </w:rPr>
              <w:t>2007-</w:t>
            </w:r>
            <w:r w:rsidR="0056656B">
              <w:rPr>
                <w:snapToGrid w:val="0"/>
              </w:rPr>
              <w:t>12-01</w:t>
            </w:r>
          </w:p>
        </w:tc>
        <w:tc>
          <w:tcPr>
            <w:tcW w:w="993" w:type="dxa"/>
          </w:tcPr>
          <w:p w:rsidR="005763A5" w:rsidRPr="00E84887" w:rsidRDefault="005763A5" w:rsidP="00390F40">
            <w:pPr>
              <w:rPr>
                <w:snapToGrid w:val="0"/>
              </w:rPr>
            </w:pPr>
            <w:r w:rsidRPr="00E84887">
              <w:rPr>
                <w:snapToGrid w:val="0"/>
              </w:rPr>
              <w:t>PA1</w:t>
            </w:r>
          </w:p>
        </w:tc>
        <w:tc>
          <w:tcPr>
            <w:tcW w:w="3827" w:type="dxa"/>
          </w:tcPr>
          <w:p w:rsidR="005763A5" w:rsidRPr="00E84887" w:rsidRDefault="005763A5" w:rsidP="00390F40">
            <w:pPr>
              <w:rPr>
                <w:snapToGrid w:val="0"/>
              </w:rPr>
            </w:pPr>
            <w:r w:rsidRPr="00E84887">
              <w:rPr>
                <w:snapToGrid w:val="0"/>
              </w:rPr>
              <w:t>First draft version</w:t>
            </w:r>
          </w:p>
        </w:tc>
        <w:tc>
          <w:tcPr>
            <w:tcW w:w="1417" w:type="dxa"/>
          </w:tcPr>
          <w:p w:rsidR="005763A5" w:rsidRPr="00E84887" w:rsidRDefault="008658CA" w:rsidP="00390F40">
            <w:pPr>
              <w:rPr>
                <w:snapToGrid w:val="0"/>
              </w:rPr>
            </w:pPr>
            <w:r w:rsidRPr="00E84887">
              <w:rPr>
                <w:snapToGrid w:val="0"/>
              </w:rPr>
              <w:t>EGBOTAT</w:t>
            </w:r>
          </w:p>
        </w:tc>
      </w:tr>
      <w:tr w:rsidR="005763A5" w:rsidRPr="00E84887" w:rsidTr="00773D92">
        <w:tblPrEx>
          <w:tblCellMar>
            <w:top w:w="0" w:type="dxa"/>
            <w:bottom w:w="0" w:type="dxa"/>
          </w:tblCellMar>
        </w:tblPrEx>
        <w:tc>
          <w:tcPr>
            <w:tcW w:w="1417" w:type="dxa"/>
          </w:tcPr>
          <w:p w:rsidR="005763A5" w:rsidRPr="00E84887" w:rsidRDefault="00A82962" w:rsidP="00390F40">
            <w:pPr>
              <w:rPr>
                <w:snapToGrid w:val="0"/>
              </w:rPr>
            </w:pPr>
            <w:r>
              <w:rPr>
                <w:snapToGrid w:val="0"/>
              </w:rPr>
              <w:t>2007-12-06</w:t>
            </w:r>
          </w:p>
        </w:tc>
        <w:tc>
          <w:tcPr>
            <w:tcW w:w="993" w:type="dxa"/>
          </w:tcPr>
          <w:p w:rsidR="005763A5" w:rsidRPr="00E84887" w:rsidRDefault="00A82962" w:rsidP="00390F40">
            <w:pPr>
              <w:rPr>
                <w:snapToGrid w:val="0"/>
              </w:rPr>
            </w:pPr>
            <w:r>
              <w:rPr>
                <w:snapToGrid w:val="0"/>
              </w:rPr>
              <w:t>PA2</w:t>
            </w:r>
          </w:p>
        </w:tc>
        <w:tc>
          <w:tcPr>
            <w:tcW w:w="3827" w:type="dxa"/>
          </w:tcPr>
          <w:p w:rsidR="005763A5" w:rsidRPr="00E84887" w:rsidRDefault="00A82962" w:rsidP="00390F40">
            <w:pPr>
              <w:rPr>
                <w:snapToGrid w:val="0"/>
              </w:rPr>
            </w:pPr>
            <w:r>
              <w:rPr>
                <w:snapToGrid w:val="0"/>
              </w:rPr>
              <w:t>Final version after review</w:t>
            </w:r>
          </w:p>
        </w:tc>
        <w:tc>
          <w:tcPr>
            <w:tcW w:w="1417" w:type="dxa"/>
          </w:tcPr>
          <w:p w:rsidR="005763A5" w:rsidRPr="00E84887" w:rsidRDefault="00A82962" w:rsidP="00390F40">
            <w:pPr>
              <w:rPr>
                <w:snapToGrid w:val="0"/>
              </w:rPr>
            </w:pPr>
            <w:r>
              <w:rPr>
                <w:snapToGrid w:val="0"/>
              </w:rPr>
              <w:t>EGBOTAT</w:t>
            </w:r>
          </w:p>
        </w:tc>
      </w:tr>
      <w:tr w:rsidR="005763A5" w:rsidRPr="00E84887" w:rsidTr="00773D92">
        <w:tblPrEx>
          <w:tblCellMar>
            <w:top w:w="0" w:type="dxa"/>
            <w:bottom w:w="0" w:type="dxa"/>
          </w:tblCellMar>
        </w:tblPrEx>
        <w:tc>
          <w:tcPr>
            <w:tcW w:w="1417" w:type="dxa"/>
          </w:tcPr>
          <w:p w:rsidR="005763A5" w:rsidRPr="00E84887" w:rsidRDefault="005157BF" w:rsidP="00390F40">
            <w:pPr>
              <w:rPr>
                <w:snapToGrid w:val="0"/>
              </w:rPr>
            </w:pPr>
            <w:r>
              <w:rPr>
                <w:snapToGrid w:val="0"/>
              </w:rPr>
              <w:t>2011-09-29</w:t>
            </w:r>
          </w:p>
        </w:tc>
        <w:tc>
          <w:tcPr>
            <w:tcW w:w="993" w:type="dxa"/>
          </w:tcPr>
          <w:p w:rsidR="005763A5" w:rsidRPr="00E84887" w:rsidRDefault="005157BF" w:rsidP="00390F40">
            <w:pPr>
              <w:rPr>
                <w:snapToGrid w:val="0"/>
              </w:rPr>
            </w:pPr>
            <w:r>
              <w:rPr>
                <w:snapToGrid w:val="0"/>
              </w:rPr>
              <w:t>PB1</w:t>
            </w:r>
          </w:p>
        </w:tc>
        <w:tc>
          <w:tcPr>
            <w:tcW w:w="3827" w:type="dxa"/>
          </w:tcPr>
          <w:p w:rsidR="005763A5" w:rsidRPr="00E84887" w:rsidRDefault="005157BF" w:rsidP="00390F40">
            <w:pPr>
              <w:rPr>
                <w:snapToGrid w:val="0"/>
              </w:rPr>
            </w:pPr>
            <w:r>
              <w:rPr>
                <w:snapToGrid w:val="0"/>
              </w:rPr>
              <w:t>FBQ removed</w:t>
            </w:r>
          </w:p>
        </w:tc>
        <w:tc>
          <w:tcPr>
            <w:tcW w:w="1417" w:type="dxa"/>
          </w:tcPr>
          <w:p w:rsidR="005763A5" w:rsidRPr="00E84887" w:rsidRDefault="005157BF" w:rsidP="00390F40">
            <w:pPr>
              <w:rPr>
                <w:snapToGrid w:val="0"/>
              </w:rPr>
            </w:pPr>
            <w:r>
              <w:rPr>
                <w:snapToGrid w:val="0"/>
              </w:rPr>
              <w:t>ETHJGI</w:t>
            </w:r>
          </w:p>
        </w:tc>
      </w:tr>
      <w:tr w:rsidR="005763A5" w:rsidRPr="00E84887" w:rsidTr="00773D92">
        <w:tblPrEx>
          <w:tblCellMar>
            <w:top w:w="0" w:type="dxa"/>
            <w:bottom w:w="0" w:type="dxa"/>
          </w:tblCellMar>
        </w:tblPrEx>
        <w:tc>
          <w:tcPr>
            <w:tcW w:w="1417" w:type="dxa"/>
          </w:tcPr>
          <w:p w:rsidR="005763A5" w:rsidRPr="00E84887" w:rsidRDefault="00773D92" w:rsidP="00F5084A">
            <w:pPr>
              <w:rPr>
                <w:snapToGrid w:val="0"/>
              </w:rPr>
            </w:pPr>
            <w:r>
              <w:rPr>
                <w:snapToGrid w:val="0"/>
              </w:rPr>
              <w:t>2014-10-0</w:t>
            </w:r>
            <w:r w:rsidR="00F5084A">
              <w:rPr>
                <w:snapToGrid w:val="0"/>
              </w:rPr>
              <w:t>8</w:t>
            </w:r>
          </w:p>
        </w:tc>
        <w:tc>
          <w:tcPr>
            <w:tcW w:w="993" w:type="dxa"/>
          </w:tcPr>
          <w:p w:rsidR="005763A5" w:rsidRPr="00E84887" w:rsidRDefault="00773D92" w:rsidP="00390F40">
            <w:pPr>
              <w:rPr>
                <w:snapToGrid w:val="0"/>
              </w:rPr>
            </w:pPr>
            <w:r>
              <w:rPr>
                <w:snapToGrid w:val="0"/>
              </w:rPr>
              <w:t>PC1</w:t>
            </w:r>
          </w:p>
        </w:tc>
        <w:tc>
          <w:tcPr>
            <w:tcW w:w="3827" w:type="dxa"/>
          </w:tcPr>
          <w:p w:rsidR="005763A5" w:rsidRPr="00E84887" w:rsidRDefault="00773D92" w:rsidP="00FC4BB3">
            <w:pPr>
              <w:rPr>
                <w:snapToGrid w:val="0"/>
              </w:rPr>
            </w:pPr>
            <w:r>
              <w:rPr>
                <w:snapToGrid w:val="0"/>
              </w:rPr>
              <w:t xml:space="preserve">Added section DTE handling and updated section </w:t>
            </w:r>
            <w:r w:rsidRPr="00773D92">
              <w:rPr>
                <w:snapToGrid w:val="0"/>
              </w:rPr>
              <w:t>Scheduling an action</w:t>
            </w:r>
          </w:p>
        </w:tc>
        <w:tc>
          <w:tcPr>
            <w:tcW w:w="1417" w:type="dxa"/>
          </w:tcPr>
          <w:p w:rsidR="005763A5" w:rsidRPr="00E84887" w:rsidRDefault="00773D92" w:rsidP="00390F40">
            <w:pPr>
              <w:rPr>
                <w:snapToGrid w:val="0"/>
              </w:rPr>
            </w:pPr>
            <w:r>
              <w:rPr>
                <w:snapToGrid w:val="0"/>
              </w:rPr>
              <w:t>EDORNAG</w:t>
            </w:r>
          </w:p>
        </w:tc>
      </w:tr>
      <w:tr w:rsidR="0028583B" w:rsidRPr="00E84887" w:rsidTr="00773D92">
        <w:tblPrEx>
          <w:tblCellMar>
            <w:top w:w="0" w:type="dxa"/>
            <w:bottom w:w="0" w:type="dxa"/>
          </w:tblCellMar>
        </w:tblPrEx>
        <w:tc>
          <w:tcPr>
            <w:tcW w:w="1417" w:type="dxa"/>
          </w:tcPr>
          <w:p w:rsidR="0028583B" w:rsidRDefault="0028583B" w:rsidP="00F5084A">
            <w:pPr>
              <w:rPr>
                <w:snapToGrid w:val="0"/>
              </w:rPr>
            </w:pPr>
            <w:r>
              <w:rPr>
                <w:snapToGrid w:val="0"/>
              </w:rPr>
              <w:t>2014-11-21</w:t>
            </w:r>
          </w:p>
        </w:tc>
        <w:tc>
          <w:tcPr>
            <w:tcW w:w="993" w:type="dxa"/>
          </w:tcPr>
          <w:p w:rsidR="0028583B" w:rsidRDefault="0028583B" w:rsidP="00390F40">
            <w:pPr>
              <w:rPr>
                <w:snapToGrid w:val="0"/>
              </w:rPr>
            </w:pPr>
            <w:r>
              <w:rPr>
                <w:snapToGrid w:val="0"/>
              </w:rPr>
              <w:t>PC2</w:t>
            </w:r>
          </w:p>
        </w:tc>
        <w:tc>
          <w:tcPr>
            <w:tcW w:w="3827" w:type="dxa"/>
          </w:tcPr>
          <w:p w:rsidR="0028583B" w:rsidRDefault="0028583B" w:rsidP="00FC4BB3">
            <w:pPr>
              <w:rPr>
                <w:snapToGrid w:val="0"/>
              </w:rPr>
            </w:pPr>
            <w:r>
              <w:rPr>
                <w:snapToGrid w:val="0"/>
              </w:rPr>
              <w:t>Added comment on DTE handling</w:t>
            </w:r>
          </w:p>
        </w:tc>
        <w:tc>
          <w:tcPr>
            <w:tcW w:w="1417" w:type="dxa"/>
          </w:tcPr>
          <w:p w:rsidR="0028583B" w:rsidRDefault="0028583B" w:rsidP="00390F40">
            <w:pPr>
              <w:rPr>
                <w:snapToGrid w:val="0"/>
              </w:rPr>
            </w:pPr>
            <w:r>
              <w:rPr>
                <w:snapToGrid w:val="0"/>
              </w:rPr>
              <w:t>ESZILSZ</w:t>
            </w:r>
          </w:p>
        </w:tc>
      </w:tr>
      <w:tr w:rsidR="008772DB" w:rsidRPr="00E84887" w:rsidTr="00773D92">
        <w:tblPrEx>
          <w:tblCellMar>
            <w:top w:w="0" w:type="dxa"/>
            <w:bottom w:w="0" w:type="dxa"/>
          </w:tblCellMar>
        </w:tblPrEx>
        <w:tc>
          <w:tcPr>
            <w:tcW w:w="1417" w:type="dxa"/>
          </w:tcPr>
          <w:p w:rsidR="008772DB" w:rsidRDefault="00504211" w:rsidP="00F5084A">
            <w:pPr>
              <w:rPr>
                <w:snapToGrid w:val="0"/>
              </w:rPr>
            </w:pPr>
            <w:r>
              <w:rPr>
                <w:snapToGrid w:val="0"/>
              </w:rPr>
              <w:t>2014-12-02</w:t>
            </w:r>
          </w:p>
        </w:tc>
        <w:tc>
          <w:tcPr>
            <w:tcW w:w="993" w:type="dxa"/>
          </w:tcPr>
          <w:p w:rsidR="008772DB" w:rsidRDefault="008772DB" w:rsidP="00390F40">
            <w:pPr>
              <w:rPr>
                <w:snapToGrid w:val="0"/>
              </w:rPr>
            </w:pPr>
            <w:r>
              <w:rPr>
                <w:snapToGrid w:val="0"/>
              </w:rPr>
              <w:t>C</w:t>
            </w:r>
          </w:p>
        </w:tc>
        <w:tc>
          <w:tcPr>
            <w:tcW w:w="3827" w:type="dxa"/>
          </w:tcPr>
          <w:p w:rsidR="008772DB" w:rsidRDefault="008772DB" w:rsidP="00FC4BB3">
            <w:pPr>
              <w:rPr>
                <w:snapToGrid w:val="0"/>
              </w:rPr>
            </w:pPr>
            <w:r>
              <w:rPr>
                <w:snapToGrid w:val="0"/>
              </w:rPr>
              <w:t>Updated for release</w:t>
            </w:r>
          </w:p>
        </w:tc>
        <w:tc>
          <w:tcPr>
            <w:tcW w:w="1417" w:type="dxa"/>
          </w:tcPr>
          <w:p w:rsidR="008772DB" w:rsidRDefault="008772DB" w:rsidP="00390F40">
            <w:pPr>
              <w:rPr>
                <w:snapToGrid w:val="0"/>
              </w:rPr>
            </w:pPr>
            <w:r>
              <w:rPr>
                <w:snapToGrid w:val="0"/>
              </w:rPr>
              <w:t>ESZILSZ</w:t>
            </w:r>
          </w:p>
        </w:tc>
      </w:tr>
      <w:tr w:rsidR="007A60C8" w:rsidRPr="00E84887" w:rsidTr="00773D92">
        <w:tblPrEx>
          <w:tblCellMar>
            <w:top w:w="0" w:type="dxa"/>
            <w:bottom w:w="0" w:type="dxa"/>
          </w:tblCellMar>
        </w:tblPrEx>
        <w:tc>
          <w:tcPr>
            <w:tcW w:w="1417" w:type="dxa"/>
          </w:tcPr>
          <w:p w:rsidR="007A60C8" w:rsidRDefault="00F44689" w:rsidP="00F5084A">
            <w:pPr>
              <w:rPr>
                <w:snapToGrid w:val="0"/>
              </w:rPr>
            </w:pPr>
            <w:r>
              <w:rPr>
                <w:snapToGrid w:val="0"/>
              </w:rPr>
              <w:t>2015-</w:t>
            </w:r>
            <w:r w:rsidR="007A60C8">
              <w:rPr>
                <w:snapToGrid w:val="0"/>
              </w:rPr>
              <w:t>08-12</w:t>
            </w:r>
          </w:p>
        </w:tc>
        <w:tc>
          <w:tcPr>
            <w:tcW w:w="993" w:type="dxa"/>
          </w:tcPr>
          <w:p w:rsidR="007A60C8" w:rsidRDefault="007A60C8" w:rsidP="00390F40">
            <w:pPr>
              <w:rPr>
                <w:snapToGrid w:val="0"/>
              </w:rPr>
            </w:pPr>
            <w:r>
              <w:rPr>
                <w:snapToGrid w:val="0"/>
              </w:rPr>
              <w:t>PD1</w:t>
            </w:r>
          </w:p>
        </w:tc>
        <w:tc>
          <w:tcPr>
            <w:tcW w:w="3827" w:type="dxa"/>
          </w:tcPr>
          <w:p w:rsidR="007A60C8" w:rsidRDefault="007A60C8" w:rsidP="00FC4BB3">
            <w:pPr>
              <w:rPr>
                <w:snapToGrid w:val="0"/>
              </w:rPr>
            </w:pPr>
            <w:r>
              <w:rPr>
                <w:snapToGrid w:val="0"/>
              </w:rPr>
              <w:t>Load measurement added</w:t>
            </w:r>
          </w:p>
        </w:tc>
        <w:tc>
          <w:tcPr>
            <w:tcW w:w="1417" w:type="dxa"/>
          </w:tcPr>
          <w:p w:rsidR="007A60C8" w:rsidRDefault="007A60C8" w:rsidP="00390F40">
            <w:pPr>
              <w:rPr>
                <w:snapToGrid w:val="0"/>
              </w:rPr>
            </w:pPr>
            <w:r>
              <w:rPr>
                <w:snapToGrid w:val="0"/>
              </w:rPr>
              <w:t>EZOLZSI</w:t>
            </w:r>
          </w:p>
        </w:tc>
      </w:tr>
      <w:tr w:rsidR="0050287D" w:rsidRPr="00E84887" w:rsidTr="00773D92">
        <w:tblPrEx>
          <w:tblCellMar>
            <w:top w:w="0" w:type="dxa"/>
            <w:bottom w:w="0" w:type="dxa"/>
          </w:tblCellMar>
        </w:tblPrEx>
        <w:tc>
          <w:tcPr>
            <w:tcW w:w="1417" w:type="dxa"/>
          </w:tcPr>
          <w:p w:rsidR="0050287D" w:rsidRDefault="00F44689" w:rsidP="007A345A">
            <w:pPr>
              <w:rPr>
                <w:snapToGrid w:val="0"/>
              </w:rPr>
            </w:pPr>
            <w:r>
              <w:rPr>
                <w:snapToGrid w:val="0"/>
              </w:rPr>
              <w:t>2015-</w:t>
            </w:r>
            <w:r w:rsidR="0050287D">
              <w:rPr>
                <w:snapToGrid w:val="0"/>
              </w:rPr>
              <w:t>08-17</w:t>
            </w:r>
          </w:p>
        </w:tc>
        <w:tc>
          <w:tcPr>
            <w:tcW w:w="993" w:type="dxa"/>
          </w:tcPr>
          <w:p w:rsidR="0050287D" w:rsidRDefault="0050287D" w:rsidP="007A345A">
            <w:pPr>
              <w:rPr>
                <w:snapToGrid w:val="0"/>
              </w:rPr>
            </w:pPr>
            <w:r>
              <w:rPr>
                <w:snapToGrid w:val="0"/>
              </w:rPr>
              <w:t>PD2</w:t>
            </w:r>
          </w:p>
        </w:tc>
        <w:tc>
          <w:tcPr>
            <w:tcW w:w="3827" w:type="dxa"/>
          </w:tcPr>
          <w:p w:rsidR="0050287D" w:rsidRDefault="0050287D" w:rsidP="007A345A">
            <w:pPr>
              <w:rPr>
                <w:snapToGrid w:val="0"/>
              </w:rPr>
            </w:pPr>
            <w:r>
              <w:rPr>
                <w:snapToGrid w:val="0"/>
              </w:rPr>
              <w:t>References chapter updated</w:t>
            </w:r>
          </w:p>
        </w:tc>
        <w:tc>
          <w:tcPr>
            <w:tcW w:w="1417" w:type="dxa"/>
          </w:tcPr>
          <w:p w:rsidR="0050287D" w:rsidRDefault="0050287D" w:rsidP="007A345A">
            <w:pPr>
              <w:rPr>
                <w:snapToGrid w:val="0"/>
              </w:rPr>
            </w:pPr>
            <w:r>
              <w:rPr>
                <w:snapToGrid w:val="0"/>
              </w:rPr>
              <w:t>ESZILSZ</w:t>
            </w:r>
          </w:p>
        </w:tc>
      </w:tr>
      <w:tr w:rsidR="00F44689" w:rsidRPr="00E84887" w:rsidTr="00773D92">
        <w:tblPrEx>
          <w:tblCellMar>
            <w:top w:w="0" w:type="dxa"/>
            <w:bottom w:w="0" w:type="dxa"/>
          </w:tblCellMar>
        </w:tblPrEx>
        <w:tc>
          <w:tcPr>
            <w:tcW w:w="1417" w:type="dxa"/>
          </w:tcPr>
          <w:p w:rsidR="00F44689" w:rsidRPr="00F44689" w:rsidRDefault="00F44689" w:rsidP="007A345A">
            <w:pPr>
              <w:rPr>
                <w:snapToGrid w:val="0"/>
                <w:lang w:val="hu-HU"/>
              </w:rPr>
            </w:pPr>
            <w:r>
              <w:rPr>
                <w:snapToGrid w:val="0"/>
              </w:rPr>
              <w:t>2</w:t>
            </w:r>
            <w:r>
              <w:rPr>
                <w:snapToGrid w:val="0"/>
                <w:lang w:val="hu-HU"/>
              </w:rPr>
              <w:t>015-12-03</w:t>
            </w:r>
          </w:p>
        </w:tc>
        <w:tc>
          <w:tcPr>
            <w:tcW w:w="993" w:type="dxa"/>
          </w:tcPr>
          <w:p w:rsidR="00F44689" w:rsidRDefault="00F44689" w:rsidP="007A345A">
            <w:pPr>
              <w:rPr>
                <w:snapToGrid w:val="0"/>
              </w:rPr>
            </w:pPr>
            <w:r>
              <w:rPr>
                <w:snapToGrid w:val="0"/>
              </w:rPr>
              <w:t>D</w:t>
            </w:r>
          </w:p>
        </w:tc>
        <w:tc>
          <w:tcPr>
            <w:tcW w:w="3827" w:type="dxa"/>
          </w:tcPr>
          <w:p w:rsidR="00F44689" w:rsidRDefault="00F44689" w:rsidP="007A345A">
            <w:pPr>
              <w:rPr>
                <w:snapToGrid w:val="0"/>
              </w:rPr>
            </w:pPr>
            <w:r>
              <w:rPr>
                <w:snapToGrid w:val="0"/>
              </w:rPr>
              <w:t>Updated for release</w:t>
            </w:r>
          </w:p>
        </w:tc>
        <w:tc>
          <w:tcPr>
            <w:tcW w:w="1417" w:type="dxa"/>
          </w:tcPr>
          <w:p w:rsidR="00F44689" w:rsidRDefault="00F44689" w:rsidP="007A345A">
            <w:pPr>
              <w:rPr>
                <w:snapToGrid w:val="0"/>
              </w:rPr>
            </w:pPr>
            <w:r>
              <w:rPr>
                <w:snapToGrid w:val="0"/>
              </w:rPr>
              <w:t>ESZILSZ</w:t>
            </w:r>
          </w:p>
        </w:tc>
      </w:tr>
    </w:tbl>
    <w:p w:rsidR="005763A5" w:rsidRPr="00E84887" w:rsidRDefault="00773D92" w:rsidP="005763A5">
      <w:pPr>
        <w:pStyle w:val="Heading2"/>
        <w:tabs>
          <w:tab w:val="clear" w:pos="0"/>
          <w:tab w:val="clear" w:pos="1304"/>
          <w:tab w:val="left" w:pos="1247"/>
        </w:tabs>
        <w:spacing w:before="240"/>
      </w:pPr>
      <w:bookmarkStart w:id="11" w:name="_Toc55708645"/>
      <w:bookmarkStart w:id="12" w:name="_Toc63061701"/>
      <w:bookmarkStart w:id="13" w:name="_Toc437000142"/>
      <w:r>
        <w:t>How to r</w:t>
      </w:r>
      <w:r w:rsidR="005763A5" w:rsidRPr="00E84887">
        <w:t xml:space="preserve">ead </w:t>
      </w:r>
      <w:r>
        <w:t>this d</w:t>
      </w:r>
      <w:r w:rsidR="005763A5" w:rsidRPr="00E84887">
        <w:t>ocument</w:t>
      </w:r>
      <w:bookmarkEnd w:id="11"/>
      <w:bookmarkEnd w:id="12"/>
      <w:bookmarkEnd w:id="13"/>
    </w:p>
    <w:p w:rsidR="005763A5" w:rsidRPr="00E84887" w:rsidRDefault="005763A5" w:rsidP="00C325FC">
      <w:pPr>
        <w:pStyle w:val="BodyText"/>
        <w:jc w:val="both"/>
      </w:pPr>
      <w:r w:rsidRPr="00E84887">
        <w:t xml:space="preserve">This is the Function </w:t>
      </w:r>
      <w:r w:rsidR="005B1767" w:rsidRPr="00E84887">
        <w:t>Description</w:t>
      </w:r>
      <w:r w:rsidRPr="00E84887">
        <w:t xml:space="preserve"> for the</w:t>
      </w:r>
      <w:r w:rsidR="005B1767" w:rsidRPr="00E84887">
        <w:t xml:space="preserve"> </w:t>
      </w:r>
      <w:r w:rsidR="008658CA" w:rsidRPr="00E84887">
        <w:t>Scheduler</w:t>
      </w:r>
      <w:r w:rsidR="003B2A8C" w:rsidRPr="00E84887">
        <w:t xml:space="preserve"> </w:t>
      </w:r>
      <w:r w:rsidR="005B1767" w:rsidRPr="00E84887">
        <w:t>of the</w:t>
      </w:r>
      <w:r w:rsidR="007635F2" w:rsidRPr="00E84887">
        <w:t xml:space="preserve"> </w:t>
      </w:r>
      <w:r w:rsidRPr="00E84887">
        <w:t>Ericsson Performance Test Framework (</w:t>
      </w:r>
      <w:r w:rsidR="008923DC">
        <w:t>EPTF</w:t>
      </w:r>
      <w:r w:rsidRPr="00E84887">
        <w:t xml:space="preserve">), Core Library (CLL). </w:t>
      </w:r>
      <w:r w:rsidR="008923DC">
        <w:t>EPTF</w:t>
      </w:r>
      <w:r w:rsidR="00BD3346" w:rsidRPr="00E84887">
        <w:t xml:space="preserve"> CLL</w:t>
      </w:r>
      <w:r w:rsidRPr="00E84887">
        <w:t xml:space="preserve"> is developed for the TTCN-3</w:t>
      </w:r>
      <w:r w:rsidR="00581C02" w:rsidRPr="00E84887">
        <w:t xml:space="preserve"> </w:t>
      </w:r>
      <w:r w:rsidR="00581C02" w:rsidRPr="002C143B">
        <w:fldChar w:fldCharType="begin"/>
      </w:r>
      <w:r w:rsidR="00581C02" w:rsidRPr="002C143B">
        <w:instrText xml:space="preserve"> REF _Ref45513518 \r \h </w:instrText>
      </w:r>
      <w:r w:rsidR="00E84887" w:rsidRPr="002C143B">
        <w:instrText xml:space="preserve"> \* MERGEFORMAT </w:instrText>
      </w:r>
      <w:r w:rsidR="00581C02" w:rsidRPr="002C143B">
        <w:fldChar w:fldCharType="separate"/>
      </w:r>
      <w:r w:rsidR="00321926" w:rsidRPr="002C143B">
        <w:t>[</w:t>
      </w:r>
      <w:r w:rsidR="00321926" w:rsidRPr="002C143B">
        <w:t>1</w:t>
      </w:r>
      <w:r w:rsidR="00321926" w:rsidRPr="002C143B">
        <w:t>]</w:t>
      </w:r>
      <w:r w:rsidR="00581C02" w:rsidRPr="002C143B">
        <w:fldChar w:fldCharType="end"/>
      </w:r>
      <w:r w:rsidRPr="00E84887">
        <w:t xml:space="preserve"> Toolset with TITA</w:t>
      </w:r>
      <w:r w:rsidR="004C5496" w:rsidRPr="00E84887">
        <w:t xml:space="preserve">N </w:t>
      </w:r>
      <w:r w:rsidR="004C5496" w:rsidRPr="00E84887">
        <w:fldChar w:fldCharType="begin"/>
      </w:r>
      <w:r w:rsidR="004C5496" w:rsidRPr="00E84887">
        <w:instrText xml:space="preserve"> REF _Ref182888820 \r \h </w:instrText>
      </w:r>
      <w:r w:rsidR="00E84887">
        <w:instrText xml:space="preserve"> \* MERGEFORMAT </w:instrText>
      </w:r>
      <w:r w:rsidR="004C5496" w:rsidRPr="00E84887">
        <w:fldChar w:fldCharType="separate"/>
      </w:r>
      <w:r w:rsidR="00321926">
        <w:t>[2]</w:t>
      </w:r>
      <w:r w:rsidR="004C5496" w:rsidRPr="00E84887">
        <w:fldChar w:fldCharType="end"/>
      </w:r>
      <w:r w:rsidRPr="00E84887">
        <w:t>.</w:t>
      </w:r>
      <w:r w:rsidR="0074533E" w:rsidRPr="00E84887">
        <w:t xml:space="preserve"> For more information on the </w:t>
      </w:r>
      <w:r w:rsidR="008923DC">
        <w:t>EPTF</w:t>
      </w:r>
      <w:r w:rsidR="0074533E" w:rsidRPr="00E84887">
        <w:t xml:space="preserve"> CLL</w:t>
      </w:r>
      <w:r w:rsidR="000875C5">
        <w:t>,</w:t>
      </w:r>
      <w:r w:rsidR="0074533E" w:rsidRPr="00E84887">
        <w:t xml:space="preserve"> please consult the</w:t>
      </w:r>
      <w:r w:rsidRPr="00E84887">
        <w:t xml:space="preserve"> Product Revision Informatio</w:t>
      </w:r>
      <w:r w:rsidR="004C5496" w:rsidRPr="00E84887">
        <w:t xml:space="preserve">n </w:t>
      </w:r>
      <w:r w:rsidR="004C5496" w:rsidRPr="00E84887">
        <w:fldChar w:fldCharType="begin"/>
      </w:r>
      <w:r w:rsidR="004C5496" w:rsidRPr="00E84887">
        <w:instrText xml:space="preserve"> REF _Ref182888887 \r \h </w:instrText>
      </w:r>
      <w:r w:rsidR="00E84887">
        <w:instrText xml:space="preserve"> \* MERGEFORMAT </w:instrText>
      </w:r>
      <w:r w:rsidR="004C5496" w:rsidRPr="00E84887">
        <w:fldChar w:fldCharType="separate"/>
      </w:r>
      <w:r w:rsidR="00321926">
        <w:t>[</w:t>
      </w:r>
      <w:r w:rsidR="00321926">
        <w:t>3</w:t>
      </w:r>
      <w:r w:rsidR="00321926">
        <w:t>]</w:t>
      </w:r>
      <w:r w:rsidR="004C5496" w:rsidRPr="00E84887">
        <w:fldChar w:fldCharType="end"/>
      </w:r>
      <w:r w:rsidR="00D3095A" w:rsidRPr="00E84887">
        <w:t>.</w:t>
      </w:r>
    </w:p>
    <w:p w:rsidR="005763A5" w:rsidRPr="00E84887" w:rsidRDefault="005763A5" w:rsidP="002B5B52">
      <w:pPr>
        <w:pStyle w:val="Heading2"/>
        <w:jc w:val="both"/>
      </w:pPr>
      <w:bookmarkStart w:id="14" w:name="_Toc437000143"/>
      <w:r w:rsidRPr="00E84887">
        <w:t>Scope</w:t>
      </w:r>
      <w:bookmarkEnd w:id="14"/>
    </w:p>
    <w:p w:rsidR="001F5265" w:rsidRPr="00E84887" w:rsidRDefault="00390F40" w:rsidP="008658CA">
      <w:pPr>
        <w:pStyle w:val="BodyText"/>
        <w:jc w:val="both"/>
      </w:pPr>
      <w:r w:rsidRPr="00E84887">
        <w:t>T</w:t>
      </w:r>
      <w:r w:rsidR="001F5265" w:rsidRPr="00E84887">
        <w:t xml:space="preserve">his document is to specify the content </w:t>
      </w:r>
      <w:r w:rsidR="00287A8F" w:rsidRPr="00E84887">
        <w:t xml:space="preserve">and functionality </w:t>
      </w:r>
      <w:r w:rsidR="001F5265" w:rsidRPr="00E84887">
        <w:t xml:space="preserve">of the </w:t>
      </w:r>
      <w:r w:rsidR="008658CA" w:rsidRPr="00E84887">
        <w:t xml:space="preserve">Scheduler </w:t>
      </w:r>
      <w:r w:rsidR="00945C19" w:rsidRPr="00E84887">
        <w:t xml:space="preserve">feature </w:t>
      </w:r>
      <w:r w:rsidR="005B1767" w:rsidRPr="00E84887">
        <w:t xml:space="preserve">of the </w:t>
      </w:r>
      <w:r w:rsidR="008923DC">
        <w:t>EPTF</w:t>
      </w:r>
      <w:r w:rsidR="00BD3346" w:rsidRPr="00E84887">
        <w:t xml:space="preserve"> CLL</w:t>
      </w:r>
      <w:r w:rsidR="001F5265" w:rsidRPr="00E84887">
        <w:t>.</w:t>
      </w:r>
    </w:p>
    <w:p w:rsidR="00390F40" w:rsidRPr="00E84887" w:rsidRDefault="00390F40" w:rsidP="002B5B52">
      <w:pPr>
        <w:pStyle w:val="Heading2"/>
        <w:jc w:val="both"/>
      </w:pPr>
      <w:bookmarkStart w:id="15" w:name="_Toc151272922"/>
      <w:bookmarkStart w:id="16" w:name="_Toc153160133"/>
      <w:bookmarkStart w:id="17" w:name="_Toc153183680"/>
      <w:bookmarkStart w:id="18" w:name="_Toc153186504"/>
      <w:bookmarkStart w:id="19" w:name="_Toc153300645"/>
      <w:bookmarkStart w:id="20" w:name="_Toc153344807"/>
      <w:bookmarkStart w:id="21" w:name="_Toc437000144"/>
      <w:r w:rsidRPr="00E84887">
        <w:t>Recommended way of reading</w:t>
      </w:r>
      <w:bookmarkEnd w:id="15"/>
      <w:bookmarkEnd w:id="16"/>
      <w:bookmarkEnd w:id="17"/>
      <w:bookmarkEnd w:id="18"/>
      <w:bookmarkEnd w:id="19"/>
      <w:bookmarkEnd w:id="20"/>
      <w:bookmarkEnd w:id="21"/>
    </w:p>
    <w:p w:rsidR="00390F40" w:rsidRPr="00E84887" w:rsidRDefault="00390F40" w:rsidP="00DF401C">
      <w:pPr>
        <w:pStyle w:val="BodyText"/>
        <w:jc w:val="both"/>
      </w:pPr>
      <w:r w:rsidRPr="00E84887">
        <w:t xml:space="preserve">The readers are supposed to get familiar with the </w:t>
      </w:r>
      <w:r w:rsidR="00DF401C" w:rsidRPr="00E84887">
        <w:t>concept and functionalities</w:t>
      </w:r>
      <w:r w:rsidRPr="00E84887">
        <w:t xml:space="preserve"> of</w:t>
      </w:r>
      <w:r w:rsidR="00DF401C" w:rsidRPr="00E84887">
        <w:t xml:space="preserve"> </w:t>
      </w:r>
      <w:r w:rsidR="008923DC">
        <w:t>EPTF</w:t>
      </w:r>
      <w:r w:rsidR="00DF401C" w:rsidRPr="00E84887">
        <w:t xml:space="preserve"> CLL </w:t>
      </w:r>
      <w:r w:rsidR="00DF401C" w:rsidRPr="00E84887">
        <w:fldChar w:fldCharType="begin"/>
      </w:r>
      <w:r w:rsidR="00DF401C" w:rsidRPr="00E84887">
        <w:instrText xml:space="preserve"> REF _Ref182889793 \r \h </w:instrText>
      </w:r>
      <w:r w:rsidR="00E84887">
        <w:instrText xml:space="preserve"> \* MERGEFORMAT </w:instrText>
      </w:r>
      <w:r w:rsidR="00DF401C" w:rsidRPr="00E84887">
        <w:fldChar w:fldCharType="separate"/>
      </w:r>
      <w:r w:rsidR="00321926">
        <w:t>[4]</w:t>
      </w:r>
      <w:r w:rsidR="00DF401C" w:rsidRPr="00E84887">
        <w:fldChar w:fldCharType="end"/>
      </w:r>
      <w:r w:rsidRPr="00E84887">
        <w:t xml:space="preserve">. </w:t>
      </w:r>
      <w:r w:rsidR="00DF401C" w:rsidRPr="00E84887">
        <w:t>T</w:t>
      </w:r>
      <w:r w:rsidRPr="00E84887">
        <w:t xml:space="preserve">hey should get familiar with the list of acronyms and the glossary in Section </w:t>
      </w:r>
      <w:r w:rsidR="00E84C0F">
        <w:fldChar w:fldCharType="begin"/>
      </w:r>
      <w:r w:rsidR="00E84C0F">
        <w:instrText xml:space="preserve"> REF _Ref159666337 \r \h </w:instrText>
      </w:r>
      <w:r w:rsidR="00E84C0F">
        <w:fldChar w:fldCharType="separate"/>
      </w:r>
      <w:r w:rsidR="00282FE7">
        <w:t>1.6</w:t>
      </w:r>
      <w:r w:rsidR="00E84C0F">
        <w:fldChar w:fldCharType="end"/>
      </w:r>
      <w:r w:rsidRPr="00E84887">
        <w:t xml:space="preserve"> and </w:t>
      </w:r>
      <w:r w:rsidR="00E84C0F">
        <w:fldChar w:fldCharType="begin"/>
      </w:r>
      <w:r w:rsidR="00E84C0F">
        <w:instrText xml:space="preserve"> REF _Ref159666346 \r \h </w:instrText>
      </w:r>
      <w:r w:rsidR="00E84C0F">
        <w:fldChar w:fldCharType="separate"/>
      </w:r>
      <w:r w:rsidR="00282FE7">
        <w:t>1.7</w:t>
      </w:r>
      <w:r w:rsidR="00E84C0F">
        <w:fldChar w:fldCharType="end"/>
      </w:r>
      <w:r w:rsidRPr="00E84887">
        <w:t xml:space="preserve">, respectively. </w:t>
      </w:r>
    </w:p>
    <w:p w:rsidR="00390F40" w:rsidRPr="00E84887" w:rsidRDefault="00390F40" w:rsidP="002B5B52">
      <w:pPr>
        <w:pStyle w:val="Heading2"/>
        <w:jc w:val="both"/>
      </w:pPr>
      <w:bookmarkStart w:id="22" w:name="_Toc151272923"/>
      <w:bookmarkStart w:id="23" w:name="_Toc153160134"/>
      <w:bookmarkStart w:id="24" w:name="_Toc153183681"/>
      <w:bookmarkStart w:id="25" w:name="_Toc153186505"/>
      <w:bookmarkStart w:id="26" w:name="_Toc153300646"/>
      <w:bookmarkStart w:id="27" w:name="_Toc153344808"/>
      <w:bookmarkStart w:id="28" w:name="_Toc437000145"/>
      <w:r w:rsidRPr="00E84887">
        <w:t>Typographical conventions</w:t>
      </w:r>
      <w:bookmarkEnd w:id="22"/>
      <w:bookmarkEnd w:id="23"/>
      <w:bookmarkEnd w:id="24"/>
      <w:bookmarkEnd w:id="25"/>
      <w:bookmarkEnd w:id="26"/>
      <w:bookmarkEnd w:id="27"/>
      <w:bookmarkEnd w:id="28"/>
    </w:p>
    <w:p w:rsidR="00390F40" w:rsidRDefault="00390F40" w:rsidP="00C040B1">
      <w:pPr>
        <w:pStyle w:val="BodyText"/>
        <w:jc w:val="both"/>
      </w:pPr>
      <w:r w:rsidRPr="00E84887">
        <w:t xml:space="preserve">Important concepts are denoted by </w:t>
      </w:r>
      <w:r w:rsidRPr="00E84887">
        <w:rPr>
          <w:i/>
          <w:iCs/>
        </w:rPr>
        <w:t>italic</w:t>
      </w:r>
      <w:r w:rsidRPr="00E84887">
        <w:t xml:space="preserve"> font wherever they are first used in the given context.</w:t>
      </w:r>
    </w:p>
    <w:p w:rsidR="005763A5" w:rsidRPr="00E84887" w:rsidRDefault="005763A5" w:rsidP="00E84C0F">
      <w:pPr>
        <w:pStyle w:val="Heading2"/>
      </w:pPr>
      <w:bookmarkStart w:id="29" w:name="_Ref159666337"/>
      <w:bookmarkStart w:id="30" w:name="_Toc437000146"/>
      <w:r w:rsidRPr="00E84887">
        <w:t>Abbreviations</w:t>
      </w:r>
      <w:bookmarkEnd w:id="29"/>
      <w:bookmarkEnd w:id="30"/>
    </w:p>
    <w:p w:rsidR="00081610" w:rsidRPr="00E84887" w:rsidRDefault="00081610" w:rsidP="005763A5">
      <w:pPr>
        <w:pStyle w:val="BodyText"/>
        <w:tabs>
          <w:tab w:val="clear" w:pos="2552"/>
          <w:tab w:val="clear" w:pos="3856"/>
          <w:tab w:val="left" w:pos="3870"/>
        </w:tabs>
        <w:ind w:left="3870" w:hanging="1318"/>
        <w:rPr>
          <w:rFonts w:cs="Arial"/>
        </w:rPr>
      </w:pPr>
      <w:r w:rsidRPr="00E84887">
        <w:rPr>
          <w:rFonts w:cs="Arial"/>
        </w:rPr>
        <w:t>CLL</w:t>
      </w:r>
      <w:r w:rsidRPr="00E84887">
        <w:rPr>
          <w:rFonts w:cs="Arial"/>
        </w:rPr>
        <w:tab/>
        <w:t>Core Library</w:t>
      </w:r>
    </w:p>
    <w:p w:rsidR="00F57DB3" w:rsidRPr="00E84887" w:rsidRDefault="00F57DB3" w:rsidP="00F57DB3">
      <w:pPr>
        <w:pStyle w:val="Term-list"/>
        <w:ind w:left="3870" w:hanging="1318"/>
        <w:rPr>
          <w:rFonts w:eastAsia="SimSun"/>
          <w:lang w:eastAsia="zh-CN"/>
        </w:rPr>
      </w:pPr>
      <w:r w:rsidRPr="00E84887">
        <w:rPr>
          <w:rFonts w:eastAsia="SimSun"/>
          <w:lang w:eastAsia="zh-CN"/>
        </w:rPr>
        <w:t>EPTF</w:t>
      </w:r>
      <w:r w:rsidRPr="00E84887">
        <w:rPr>
          <w:rFonts w:eastAsia="SimSun"/>
          <w:lang w:eastAsia="zh-CN"/>
        </w:rPr>
        <w:tab/>
        <w:t>Ericsson Load Test Framework, formerly TITAN Load Test Framework</w:t>
      </w:r>
    </w:p>
    <w:p w:rsidR="00081610" w:rsidRPr="00E84887" w:rsidRDefault="00581C02" w:rsidP="00081610">
      <w:pPr>
        <w:pStyle w:val="BodyText"/>
        <w:tabs>
          <w:tab w:val="clear" w:pos="2552"/>
        </w:tabs>
        <w:ind w:left="3870" w:hanging="1318"/>
        <w:rPr>
          <w:rFonts w:cs="Arial"/>
        </w:rPr>
      </w:pPr>
      <w:r w:rsidRPr="00E84887">
        <w:rPr>
          <w:rFonts w:cs="Arial"/>
        </w:rPr>
        <w:lastRenderedPageBreak/>
        <w:t>TitanSim</w:t>
      </w:r>
      <w:r w:rsidR="00081610" w:rsidRPr="00E84887">
        <w:rPr>
          <w:rFonts w:cs="Arial"/>
        </w:rPr>
        <w:tab/>
        <w:t>Ericsson Load Test Framework, formerly TITAN Load Test Framework</w:t>
      </w:r>
    </w:p>
    <w:p w:rsidR="00081610" w:rsidRPr="00E84887" w:rsidRDefault="00081610" w:rsidP="00B05CF7">
      <w:pPr>
        <w:pStyle w:val="BodyText"/>
        <w:tabs>
          <w:tab w:val="clear" w:pos="2552"/>
          <w:tab w:val="clear" w:pos="3856"/>
          <w:tab w:val="left" w:pos="3870"/>
        </w:tabs>
        <w:ind w:left="3870" w:hanging="1318"/>
        <w:rPr>
          <w:rFonts w:cs="Arial"/>
        </w:rPr>
      </w:pPr>
      <w:r w:rsidRPr="00E84887">
        <w:rPr>
          <w:rFonts w:cs="Arial"/>
        </w:rPr>
        <w:t xml:space="preserve">TTCN-3 </w:t>
      </w:r>
      <w:r w:rsidRPr="00E84887">
        <w:rPr>
          <w:rFonts w:cs="Arial"/>
        </w:rPr>
        <w:tab/>
        <w:t xml:space="preserve">Testing and Test Control Notation version 3 </w:t>
      </w:r>
      <w:r w:rsidR="00B05CF7" w:rsidRPr="002C143B">
        <w:rPr>
          <w:rFonts w:cs="Arial"/>
        </w:rPr>
        <w:fldChar w:fldCharType="begin"/>
      </w:r>
      <w:r w:rsidR="00B05CF7" w:rsidRPr="002C143B">
        <w:rPr>
          <w:rFonts w:cs="Arial"/>
        </w:rPr>
        <w:instrText xml:space="preserve"> REF _Ref45513518 \r \h </w:instrText>
      </w:r>
      <w:r w:rsidR="00FC5ADB" w:rsidRPr="002C143B">
        <w:rPr>
          <w:rFonts w:cs="Arial"/>
        </w:rPr>
      </w:r>
      <w:r w:rsidR="00E84887" w:rsidRPr="002C143B">
        <w:rPr>
          <w:rFonts w:cs="Arial"/>
        </w:rPr>
        <w:instrText xml:space="preserve"> \* MERGEFORMAT </w:instrText>
      </w:r>
      <w:r w:rsidR="00B05CF7" w:rsidRPr="002C143B">
        <w:rPr>
          <w:rFonts w:cs="Arial"/>
        </w:rPr>
        <w:fldChar w:fldCharType="separate"/>
      </w:r>
      <w:r w:rsidR="00321926" w:rsidRPr="002C143B">
        <w:rPr>
          <w:rFonts w:cs="Arial"/>
        </w:rPr>
        <w:t>[</w:t>
      </w:r>
      <w:r w:rsidR="00321926" w:rsidRPr="002C143B">
        <w:rPr>
          <w:rFonts w:cs="Arial"/>
        </w:rPr>
        <w:t>1</w:t>
      </w:r>
      <w:r w:rsidR="00321926" w:rsidRPr="002C143B">
        <w:rPr>
          <w:rFonts w:cs="Arial"/>
        </w:rPr>
        <w:t>]</w:t>
      </w:r>
      <w:r w:rsidR="00B05CF7" w:rsidRPr="002C143B">
        <w:rPr>
          <w:rFonts w:cs="Arial"/>
        </w:rPr>
        <w:fldChar w:fldCharType="end"/>
      </w:r>
    </w:p>
    <w:p w:rsidR="001F5265" w:rsidRPr="00E84887" w:rsidRDefault="001F5265" w:rsidP="001F5265">
      <w:pPr>
        <w:pStyle w:val="Heading2"/>
      </w:pPr>
      <w:bookmarkStart w:id="31" w:name="_Ref159666346"/>
      <w:bookmarkStart w:id="32" w:name="_Toc437000147"/>
      <w:r w:rsidRPr="00E84887">
        <w:t>Terminology</w:t>
      </w:r>
      <w:bookmarkEnd w:id="31"/>
      <w:bookmarkEnd w:id="32"/>
    </w:p>
    <w:p w:rsidR="00390F40" w:rsidRDefault="008923DC" w:rsidP="002B5B52">
      <w:pPr>
        <w:pStyle w:val="Term-list"/>
        <w:jc w:val="both"/>
        <w:rPr>
          <w:rFonts w:eastAsia="SimSun"/>
          <w:lang w:eastAsia="zh-CN"/>
        </w:rPr>
      </w:pPr>
      <w:r>
        <w:rPr>
          <w:rFonts w:eastAsia="SimSun"/>
          <w:i/>
          <w:iCs/>
          <w:lang w:eastAsia="zh-CN"/>
        </w:rPr>
        <w:t>EPTF</w:t>
      </w:r>
      <w:r w:rsidR="00290F3E" w:rsidRPr="00E84887">
        <w:rPr>
          <w:rFonts w:eastAsia="SimSun"/>
          <w:i/>
          <w:iCs/>
          <w:lang w:eastAsia="zh-CN"/>
        </w:rPr>
        <w:t xml:space="preserve"> Core </w:t>
      </w:r>
      <w:r w:rsidR="00390F40" w:rsidRPr="00E84887">
        <w:rPr>
          <w:rFonts w:eastAsia="SimSun"/>
          <w:i/>
          <w:iCs/>
          <w:lang w:eastAsia="zh-CN"/>
        </w:rPr>
        <w:t>Library</w:t>
      </w:r>
      <w:r w:rsidR="00C325FC">
        <w:rPr>
          <w:rFonts w:eastAsia="SimSun"/>
          <w:i/>
          <w:iCs/>
          <w:lang w:eastAsia="zh-CN"/>
        </w:rPr>
        <w:t xml:space="preserve"> </w:t>
      </w:r>
      <w:r w:rsidR="00390F40" w:rsidRPr="00E84887">
        <w:rPr>
          <w:rFonts w:eastAsia="SimSun"/>
          <w:i/>
          <w:iCs/>
          <w:lang w:eastAsia="zh-CN"/>
        </w:rPr>
        <w:t>(CLL)</w:t>
      </w:r>
      <w:r w:rsidR="00390F40" w:rsidRPr="00E84887">
        <w:rPr>
          <w:rFonts w:eastAsia="SimSun"/>
          <w:i/>
          <w:iCs/>
          <w:lang w:eastAsia="zh-CN"/>
        </w:rPr>
        <w:tab/>
      </w:r>
      <w:r w:rsidR="00390F40" w:rsidRPr="00E84887">
        <w:rPr>
          <w:rFonts w:eastAsia="SimSun"/>
          <w:lang w:eastAsia="zh-CN"/>
        </w:rPr>
        <w:t xml:space="preserve">is that part of the </w:t>
      </w:r>
      <w:r w:rsidR="00581C02" w:rsidRPr="00E84887">
        <w:rPr>
          <w:rFonts w:eastAsia="SimSun"/>
          <w:lang w:eastAsia="zh-CN"/>
        </w:rPr>
        <w:t>TitanSim</w:t>
      </w:r>
      <w:r w:rsidR="00390F40" w:rsidRPr="00E84887">
        <w:rPr>
          <w:rFonts w:eastAsia="SimSun"/>
          <w:lang w:eastAsia="zh-CN"/>
        </w:rPr>
        <w:t xml:space="preserve"> software that is totally project independent.</w:t>
      </w:r>
      <w:r w:rsidR="00C325FC">
        <w:rPr>
          <w:rFonts w:eastAsia="SimSun"/>
          <w:lang w:eastAsia="zh-CN"/>
        </w:rPr>
        <w:t xml:space="preserve"> (</w:t>
      </w:r>
      <w:r w:rsidR="00EA4022">
        <w:rPr>
          <w:rFonts w:eastAsia="SimSun"/>
          <w:lang w:eastAsia="zh-CN"/>
        </w:rPr>
        <w:t>That is</w:t>
      </w:r>
      <w:r w:rsidR="00FC4BB3">
        <w:rPr>
          <w:rFonts w:eastAsia="SimSun"/>
          <w:lang w:eastAsia="zh-CN"/>
        </w:rPr>
        <w:t xml:space="preserve">, which is not protocol-, </w:t>
      </w:r>
      <w:r w:rsidR="00390F40" w:rsidRPr="00E84887">
        <w:rPr>
          <w:rFonts w:eastAsia="SimSun"/>
          <w:lang w:eastAsia="zh-CN"/>
        </w:rPr>
        <w:t xml:space="preserve">or application-dependent). The </w:t>
      </w:r>
      <w:r w:rsidR="00751FCF">
        <w:rPr>
          <w:rFonts w:eastAsia="SimSun"/>
          <w:lang w:eastAsia="zh-CN"/>
        </w:rPr>
        <w:t>EPTF CLL</w:t>
      </w:r>
      <w:r w:rsidR="00390F40" w:rsidRPr="00E84887">
        <w:rPr>
          <w:rFonts w:eastAsia="SimSun"/>
          <w:lang w:eastAsia="zh-CN"/>
        </w:rPr>
        <w:t xml:space="preserve"> is to be supplied and supported by the TCC organization. Any </w:t>
      </w:r>
      <w:r w:rsidR="00751FCF">
        <w:rPr>
          <w:rFonts w:eastAsia="SimSun"/>
          <w:lang w:eastAsia="zh-CN"/>
        </w:rPr>
        <w:t>EPTF CLL</w:t>
      </w:r>
      <w:r w:rsidR="00390F40" w:rsidRPr="00E84887">
        <w:rPr>
          <w:rFonts w:eastAsia="SimSun"/>
          <w:lang w:eastAsia="zh-CN"/>
        </w:rPr>
        <w:t xml:space="preserve"> development is to be funded centrally by Ericsson</w:t>
      </w:r>
    </w:p>
    <w:p w:rsidR="005414E7" w:rsidRPr="005414E7" w:rsidRDefault="005414E7" w:rsidP="002B5B52">
      <w:pPr>
        <w:pStyle w:val="Term-list"/>
        <w:jc w:val="both"/>
        <w:rPr>
          <w:rFonts w:eastAsia="SimSun"/>
          <w:i/>
          <w:iCs/>
          <w:lang w:eastAsia="zh-CN"/>
        </w:rPr>
      </w:pPr>
      <w:r w:rsidRPr="005414E7">
        <w:rPr>
          <w:rFonts w:eastAsia="SimSun"/>
          <w:i/>
          <w:iCs/>
          <w:lang w:eastAsia="zh-CN"/>
        </w:rPr>
        <w:t>Red Black Tree</w:t>
      </w:r>
      <w:r w:rsidRPr="005414E7">
        <w:rPr>
          <w:rFonts w:eastAsia="SimSun"/>
          <w:i/>
          <w:iCs/>
          <w:lang w:eastAsia="zh-CN"/>
        </w:rPr>
        <w:tab/>
      </w:r>
      <w:r w:rsidRPr="00F31393">
        <w:t>The EPTF Red Black Tree feature is a self-balancing binary search tree. It can be used to store indexes into an associated array</w:t>
      </w:r>
      <w:r>
        <w:t>.</w:t>
      </w:r>
    </w:p>
    <w:p w:rsidR="001F5265" w:rsidRPr="00E84887" w:rsidRDefault="001F5265" w:rsidP="001F5265">
      <w:pPr>
        <w:pStyle w:val="Heading1"/>
      </w:pPr>
      <w:bookmarkStart w:id="33" w:name="_Toc437000148"/>
      <w:r w:rsidRPr="00E84887">
        <w:t>General</w:t>
      </w:r>
      <w:r w:rsidR="00773D92">
        <w:t xml:space="preserve"> d</w:t>
      </w:r>
      <w:r w:rsidR="001A44A8" w:rsidRPr="00E84887">
        <w:t>escription</w:t>
      </w:r>
      <w:bookmarkEnd w:id="33"/>
    </w:p>
    <w:p w:rsidR="000A5BF3" w:rsidRPr="00E84887" w:rsidRDefault="00081610" w:rsidP="00C040B1">
      <w:pPr>
        <w:pStyle w:val="BodyText"/>
        <w:jc w:val="both"/>
      </w:pPr>
      <w:r w:rsidRPr="00E84887">
        <w:t>This document specifies the</w:t>
      </w:r>
      <w:r w:rsidR="003B2A8C" w:rsidRPr="00E84887">
        <w:t xml:space="preserve"> </w:t>
      </w:r>
      <w:r w:rsidR="00C040B1" w:rsidRPr="00E84887">
        <w:t xml:space="preserve">Scheduler </w:t>
      </w:r>
      <w:r w:rsidR="00060249" w:rsidRPr="00E84887">
        <w:t>feature</w:t>
      </w:r>
      <w:r w:rsidRPr="00E84887">
        <w:t xml:space="preserve"> of the </w:t>
      </w:r>
      <w:r w:rsidR="00751FCF">
        <w:t>EPTF CLL</w:t>
      </w:r>
      <w:r w:rsidRPr="00E84887">
        <w:t xml:space="preserve">. </w:t>
      </w:r>
    </w:p>
    <w:p w:rsidR="000A5BF3" w:rsidRPr="000875C5" w:rsidRDefault="000A5BF3" w:rsidP="00113AEE">
      <w:pPr>
        <w:pStyle w:val="BodyText"/>
        <w:jc w:val="both"/>
      </w:pPr>
      <w:r w:rsidRPr="00E84887">
        <w:t>The EPTF</w:t>
      </w:r>
      <w:r w:rsidR="0014303F" w:rsidRPr="00E84887">
        <w:t xml:space="preserve"> </w:t>
      </w:r>
      <w:r w:rsidR="00C040B1" w:rsidRPr="00E84887">
        <w:t>Scheduler</w:t>
      </w:r>
      <w:r w:rsidR="00E8272F" w:rsidRPr="00E84887">
        <w:t xml:space="preserve"> </w:t>
      </w:r>
      <w:r w:rsidR="0014303F" w:rsidRPr="00E84887">
        <w:t>f</w:t>
      </w:r>
      <w:r w:rsidR="00060249" w:rsidRPr="00E84887">
        <w:t>eature</w:t>
      </w:r>
      <w:r w:rsidR="0014303F" w:rsidRPr="00E84887">
        <w:t xml:space="preserve"> </w:t>
      </w:r>
      <w:r w:rsidRPr="00E84887">
        <w:t>make</w:t>
      </w:r>
      <w:r w:rsidR="0014303F" w:rsidRPr="00E84887">
        <w:t>s</w:t>
      </w:r>
      <w:r w:rsidRPr="00E84887">
        <w:t xml:space="preserve"> it possible to </w:t>
      </w:r>
      <w:r w:rsidR="00C040B1" w:rsidRPr="00E84887">
        <w:t xml:space="preserve">schedule events </w:t>
      </w:r>
      <w:r w:rsidR="004554C1">
        <w:t xml:space="preserve">(actions) </w:t>
      </w:r>
      <w:r w:rsidR="00C040B1" w:rsidRPr="00E84887">
        <w:t>that should happen at a given time measured from the start of the component or relative to the schedule of the event.</w:t>
      </w:r>
      <w:r w:rsidR="00113AEE">
        <w:t xml:space="preserve"> </w:t>
      </w:r>
      <w:r w:rsidR="00113AEE" w:rsidRPr="000875C5">
        <w:t xml:space="preserve">The Scheduler uses only two TTCN-3 timers to implement scheduling. These are the component clock </w:t>
      </w:r>
      <w:r w:rsidR="00445FE1" w:rsidRPr="00FA437A">
        <w:t>–</w:t>
      </w:r>
      <w:r w:rsidR="000875C5">
        <w:t xml:space="preserve"> </w:t>
      </w:r>
      <w:r w:rsidR="00113AEE" w:rsidRPr="000875C5">
        <w:t xml:space="preserve">which is started at initialization </w:t>
      </w:r>
      <w:r w:rsidR="00445FE1" w:rsidRPr="00FA437A">
        <w:t>–</w:t>
      </w:r>
      <w:r w:rsidR="000875C5">
        <w:t xml:space="preserve"> </w:t>
      </w:r>
      <w:r w:rsidR="00113AEE" w:rsidRPr="000875C5">
        <w:t>and the next event timer.</w:t>
      </w:r>
    </w:p>
    <w:p w:rsidR="000A5BF3" w:rsidRPr="00E84887" w:rsidRDefault="000A5BF3" w:rsidP="00C040B1">
      <w:pPr>
        <w:pStyle w:val="BodyText"/>
        <w:jc w:val="both"/>
      </w:pPr>
      <w:r w:rsidRPr="00E84887">
        <w:t xml:space="preserve">To be able to use EPTF </w:t>
      </w:r>
      <w:r w:rsidR="00C040B1" w:rsidRPr="00E84887">
        <w:t>Scheduler</w:t>
      </w:r>
      <w:r w:rsidRPr="00E84887">
        <w:t>, the</w:t>
      </w:r>
      <w:r w:rsidR="00AD74DC" w:rsidRPr="00E84887">
        <w:t xml:space="preserve"> user </w:t>
      </w:r>
      <w:r w:rsidRPr="00E84887">
        <w:t xml:space="preserve">component should extend the </w:t>
      </w:r>
      <w:r w:rsidR="00C040B1" w:rsidRPr="00E84887">
        <w:t>EPTF_Scheduler_CT</w:t>
      </w:r>
      <w:r w:rsidRPr="00E84887">
        <w:t xml:space="preserve"> component.</w:t>
      </w:r>
    </w:p>
    <w:p w:rsidR="00C040B1" w:rsidRPr="00E84887" w:rsidRDefault="00B852BD" w:rsidP="00C040B1">
      <w:pPr>
        <w:pStyle w:val="BodyText"/>
        <w:jc w:val="both"/>
      </w:pPr>
      <w:r>
        <w:t xml:space="preserve">The EPTF Scheduler uses the EPTF </w:t>
      </w:r>
      <w:r w:rsidR="00C040B1" w:rsidRPr="00E84887">
        <w:t xml:space="preserve">Red Black Tree (see </w:t>
      </w:r>
      <w:r w:rsidR="00C040B1" w:rsidRPr="00E84887">
        <w:fldChar w:fldCharType="begin"/>
      </w:r>
      <w:r w:rsidR="00C040B1" w:rsidRPr="00E84887">
        <w:instrText xml:space="preserve"> REF _Ref184210781 \r \h </w:instrText>
      </w:r>
      <w:r w:rsidR="00E84887">
        <w:instrText xml:space="preserve"> \* MERGEFORMAT </w:instrText>
      </w:r>
      <w:r w:rsidR="00C040B1" w:rsidRPr="00E84887">
        <w:fldChar w:fldCharType="separate"/>
      </w:r>
      <w:r w:rsidR="00321926">
        <w:t>[</w:t>
      </w:r>
      <w:r w:rsidR="00321926">
        <w:t>6</w:t>
      </w:r>
      <w:r w:rsidR="00321926">
        <w:t>]</w:t>
      </w:r>
      <w:r w:rsidR="00C040B1" w:rsidRPr="00E84887">
        <w:fldChar w:fldCharType="end"/>
      </w:r>
      <w:r w:rsidR="00C040B1" w:rsidRPr="00E84887">
        <w:t xml:space="preserve">) </w:t>
      </w:r>
      <w:r>
        <w:t>to manage its database of events. To use the Sched</w:t>
      </w:r>
      <w:r w:rsidR="00C040B1" w:rsidRPr="00E84887">
        <w:t>uler, import the following modules:</w:t>
      </w:r>
    </w:p>
    <w:p w:rsidR="00C040B1" w:rsidRPr="00E84887" w:rsidRDefault="00C040B1" w:rsidP="00C040B1">
      <w:pPr>
        <w:pStyle w:val="BodyText"/>
        <w:numPr>
          <w:ilvl w:val="0"/>
          <w:numId w:val="22"/>
        </w:numPr>
        <w:jc w:val="both"/>
      </w:pPr>
      <w:r w:rsidRPr="00E84887">
        <w:t>EPTF_CLL_Scheduler_Definitions</w:t>
      </w:r>
    </w:p>
    <w:p w:rsidR="00C040B1" w:rsidRPr="00E84887" w:rsidRDefault="00C040B1" w:rsidP="00C040B1">
      <w:pPr>
        <w:pStyle w:val="BodyText"/>
        <w:numPr>
          <w:ilvl w:val="0"/>
          <w:numId w:val="22"/>
        </w:numPr>
        <w:jc w:val="both"/>
      </w:pPr>
      <w:r w:rsidRPr="00E84887">
        <w:t>EPTF_CLL_RBTScheduler_Definitions</w:t>
      </w:r>
    </w:p>
    <w:p w:rsidR="00C040B1" w:rsidRDefault="00C040B1" w:rsidP="00C040B1">
      <w:pPr>
        <w:pStyle w:val="BodyText"/>
        <w:numPr>
          <w:ilvl w:val="0"/>
          <w:numId w:val="22"/>
        </w:numPr>
        <w:jc w:val="both"/>
      </w:pPr>
      <w:r w:rsidRPr="00E84887">
        <w:t>EPTF_CLL_RBTScheduler_Functions</w:t>
      </w:r>
    </w:p>
    <w:p w:rsidR="00D0386D" w:rsidRDefault="00D0386D" w:rsidP="00174384">
      <w:pPr>
        <w:pStyle w:val="BodyText"/>
        <w:jc w:val="both"/>
      </w:pPr>
      <w:r>
        <w:t xml:space="preserve">The main altstep of the Scheduler is activated as default on initialization, and performs all necessary steps of </w:t>
      </w:r>
      <w:r w:rsidR="00174384">
        <w:t xml:space="preserve">handling actions </w:t>
      </w:r>
      <w:r>
        <w:t xml:space="preserve">automatically. </w:t>
      </w:r>
      <w:r w:rsidR="00B852BD">
        <w:t>A typical workflow</w:t>
      </w:r>
      <w:r>
        <w:t xml:space="preserve"> </w:t>
      </w:r>
      <w:r w:rsidR="003A1188">
        <w:t xml:space="preserve">using </w:t>
      </w:r>
      <w:r>
        <w:t>the functio</w:t>
      </w:r>
      <w:r w:rsidR="003A1188">
        <w:t>n</w:t>
      </w:r>
      <w:r w:rsidR="004904FE">
        <w:t>ality</w:t>
      </w:r>
      <w:r>
        <w:t xml:space="preserve"> </w:t>
      </w:r>
      <w:r w:rsidR="003A1188">
        <w:t xml:space="preserve">of the Scheduler is </w:t>
      </w:r>
      <w:r w:rsidR="004904FE">
        <w:t>the following</w:t>
      </w:r>
      <w:r>
        <w:t>:</w:t>
      </w:r>
    </w:p>
    <w:p w:rsidR="00D0386D" w:rsidRDefault="004904FE" w:rsidP="00D0386D">
      <w:pPr>
        <w:pStyle w:val="BodyText"/>
        <w:numPr>
          <w:ilvl w:val="0"/>
          <w:numId w:val="23"/>
        </w:numPr>
        <w:jc w:val="both"/>
      </w:pPr>
      <w:r>
        <w:t>I</w:t>
      </w:r>
      <w:r w:rsidR="00D0386D">
        <w:t>nitialization</w:t>
      </w:r>
      <w:r w:rsidR="002C0B25">
        <w:t xml:space="preserve"> </w:t>
      </w:r>
      <w:r>
        <w:t>of the Scheduler</w:t>
      </w:r>
    </w:p>
    <w:p w:rsidR="00D0386D" w:rsidRDefault="00D0386D" w:rsidP="00D0386D">
      <w:pPr>
        <w:pStyle w:val="BodyText"/>
        <w:numPr>
          <w:ilvl w:val="0"/>
          <w:numId w:val="23"/>
        </w:numPr>
        <w:jc w:val="both"/>
      </w:pPr>
      <w:r>
        <w:t>scheduling events, and specifying their handler</w:t>
      </w:r>
      <w:r w:rsidR="003A1188">
        <w:t xml:space="preserve"> callback</w:t>
      </w:r>
      <w:r>
        <w:t xml:space="preserve"> function reference</w:t>
      </w:r>
    </w:p>
    <w:p w:rsidR="00D0386D" w:rsidRDefault="00D0386D" w:rsidP="00D0386D">
      <w:pPr>
        <w:pStyle w:val="BodyText"/>
        <w:numPr>
          <w:ilvl w:val="0"/>
          <w:numId w:val="23"/>
        </w:numPr>
        <w:jc w:val="both"/>
      </w:pPr>
      <w:r>
        <w:lastRenderedPageBreak/>
        <w:t>handling events in their respective handler functions</w:t>
      </w:r>
      <w:r w:rsidR="00174384">
        <w:t>;</w:t>
      </w:r>
      <w:r w:rsidR="003A1188">
        <w:t xml:space="preserve"> handled events are automatically removed from the event queue</w:t>
      </w:r>
    </w:p>
    <w:p w:rsidR="00D0386D" w:rsidRPr="00E84887" w:rsidRDefault="00D0386D" w:rsidP="00D0386D">
      <w:pPr>
        <w:pStyle w:val="BodyText"/>
        <w:numPr>
          <w:ilvl w:val="0"/>
          <w:numId w:val="23"/>
        </w:numPr>
        <w:jc w:val="both"/>
      </w:pPr>
      <w:r>
        <w:t>cancelling</w:t>
      </w:r>
      <w:r w:rsidR="007F2C60">
        <w:t xml:space="preserve"> pending</w:t>
      </w:r>
      <w:r>
        <w:t xml:space="preserve"> events by their event index if needed</w:t>
      </w:r>
      <w:r w:rsidR="00011879">
        <w:t xml:space="preserve"> (</w:t>
      </w:r>
      <w:r w:rsidR="00851E73">
        <w:t>for example</w:t>
      </w:r>
      <w:r w:rsidR="00011879">
        <w:t xml:space="preserve"> </w:t>
      </w:r>
      <w:r w:rsidR="00A67B3B">
        <w:t>during cleanup</w:t>
      </w:r>
      <w:r w:rsidR="00011879">
        <w:t>)</w:t>
      </w:r>
    </w:p>
    <w:p w:rsidR="001F5265" w:rsidRPr="00E84887" w:rsidRDefault="001F5265" w:rsidP="002B5B52">
      <w:pPr>
        <w:pStyle w:val="Heading1"/>
        <w:jc w:val="both"/>
      </w:pPr>
      <w:bookmarkStart w:id="34" w:name="_Ref159665780"/>
      <w:bookmarkStart w:id="35" w:name="_Toc437000149"/>
      <w:r w:rsidRPr="00E84887">
        <w:t xml:space="preserve">Functional </w:t>
      </w:r>
      <w:bookmarkEnd w:id="34"/>
      <w:r w:rsidR="00773D92">
        <w:t>i</w:t>
      </w:r>
      <w:r w:rsidR="001A44A8" w:rsidRPr="00E84887">
        <w:t>nterface</w:t>
      </w:r>
      <w:bookmarkEnd w:id="35"/>
    </w:p>
    <w:p w:rsidR="00B05CF7" w:rsidRPr="00E84887" w:rsidRDefault="00B05CF7" w:rsidP="00C325FC">
      <w:pPr>
        <w:pStyle w:val="BodyText"/>
        <w:jc w:val="both"/>
      </w:pPr>
      <w:r w:rsidRPr="005C1C7C">
        <w:t xml:space="preserve">Apart from this description a </w:t>
      </w:r>
      <w:r w:rsidR="0055496D" w:rsidRPr="005C1C7C">
        <w:t xml:space="preserve">cross-linked </w:t>
      </w:r>
      <w:r w:rsidRPr="005C1C7C">
        <w:t xml:space="preserve">reference guide for the </w:t>
      </w:r>
      <w:r w:rsidR="00751FCF" w:rsidRPr="005C1C7C">
        <w:t>EPTF CLL</w:t>
      </w:r>
      <w:r w:rsidRPr="005C1C7C">
        <w:t xml:space="preserve"> Functions</w:t>
      </w:r>
      <w:r w:rsidR="0055496D" w:rsidRPr="005C1C7C">
        <w:t xml:space="preserve"> can be reached for on-line reading</w:t>
      </w:r>
      <w:r w:rsidRPr="005C1C7C">
        <w:t xml:space="preserve"> </w:t>
      </w:r>
      <w:r w:rsidRPr="005C1C7C">
        <w:fldChar w:fldCharType="begin"/>
      </w:r>
      <w:r w:rsidRPr="005C1C7C">
        <w:instrText xml:space="preserve"> REF _Ref182890383 \r \h </w:instrText>
      </w:r>
      <w:r w:rsidR="00E84887" w:rsidRPr="005C1C7C">
        <w:instrText xml:space="preserve"> \* MERGEFORMAT </w:instrText>
      </w:r>
      <w:r w:rsidRPr="005C1C7C">
        <w:fldChar w:fldCharType="separate"/>
      </w:r>
      <w:r w:rsidR="00321926" w:rsidRPr="005C1C7C">
        <w:t>[</w:t>
      </w:r>
      <w:r w:rsidR="00321926" w:rsidRPr="005C1C7C">
        <w:t>5</w:t>
      </w:r>
      <w:r w:rsidR="00321926" w:rsidRPr="005C1C7C">
        <w:t>]</w:t>
      </w:r>
      <w:r w:rsidRPr="005C1C7C">
        <w:fldChar w:fldCharType="end"/>
      </w:r>
      <w:r w:rsidRPr="005C1C7C">
        <w:t>.</w:t>
      </w:r>
    </w:p>
    <w:p w:rsidR="001A44A8" w:rsidRPr="00E84887" w:rsidRDefault="00773D92" w:rsidP="002B5B52">
      <w:pPr>
        <w:pStyle w:val="Heading2"/>
        <w:jc w:val="both"/>
      </w:pPr>
      <w:bookmarkStart w:id="36" w:name="_Toc437000150"/>
      <w:r>
        <w:t>Naming c</w:t>
      </w:r>
      <w:r w:rsidR="001A44A8" w:rsidRPr="00E84887">
        <w:t>onventions</w:t>
      </w:r>
      <w:bookmarkEnd w:id="36"/>
    </w:p>
    <w:p w:rsidR="000875C5" w:rsidRDefault="00961D37" w:rsidP="00C325FC">
      <w:pPr>
        <w:pStyle w:val="BodyText"/>
        <w:jc w:val="both"/>
      </w:pPr>
      <w:r w:rsidRPr="00E84887">
        <w:t>All functions have the prefix</w:t>
      </w:r>
      <w:r w:rsidR="004D5080">
        <w:t xml:space="preserve"> </w:t>
      </w:r>
      <w:r w:rsidR="004D5080" w:rsidRPr="00E84887">
        <w:t>f_EPTF_Scheduler</w:t>
      </w:r>
      <w:r w:rsidR="004D5080">
        <w:t xml:space="preserve">_. </w:t>
      </w:r>
    </w:p>
    <w:p w:rsidR="00961D37" w:rsidRPr="00E84887" w:rsidRDefault="00665E92" w:rsidP="00C325FC">
      <w:pPr>
        <w:pStyle w:val="BodyText"/>
        <w:jc w:val="both"/>
      </w:pPr>
      <w:r>
        <w:t xml:space="preserve">Obsolete </w:t>
      </w:r>
      <w:r w:rsidR="004D5080">
        <w:t>functions have the prefix</w:t>
      </w:r>
      <w:r w:rsidR="00D109B8" w:rsidRPr="00E84887">
        <w:t xml:space="preserve"> </w:t>
      </w:r>
      <w:r w:rsidR="00C040B1" w:rsidRPr="00E84887">
        <w:t>f_EPTF_SchedulerComp</w:t>
      </w:r>
      <w:r w:rsidR="004D5080">
        <w:t>_</w:t>
      </w:r>
      <w:r w:rsidR="000875C5">
        <w:t>,</w:t>
      </w:r>
      <w:r w:rsidR="00645B40">
        <w:t xml:space="preserve"> </w:t>
      </w:r>
      <w:r w:rsidR="000875C5">
        <w:t xml:space="preserve">for example </w:t>
      </w:r>
      <w:r w:rsidR="00C040B1" w:rsidRPr="00E84887">
        <w:t>f_EPTF_SchedulerComp_refreshEventTimer</w:t>
      </w:r>
      <w:r w:rsidR="00961D37" w:rsidRPr="00E84887">
        <w:t>.</w:t>
      </w:r>
    </w:p>
    <w:p w:rsidR="001A44A8" w:rsidRPr="00E84887" w:rsidRDefault="00773D92" w:rsidP="00C325FC">
      <w:pPr>
        <w:pStyle w:val="Heading2"/>
        <w:jc w:val="both"/>
      </w:pPr>
      <w:bookmarkStart w:id="37" w:name="_Toc437000151"/>
      <w:r>
        <w:t>Public f</w:t>
      </w:r>
      <w:r w:rsidR="001A44A8" w:rsidRPr="00E84887">
        <w:t>unctions</w:t>
      </w:r>
      <w:bookmarkEnd w:id="37"/>
    </w:p>
    <w:p w:rsidR="001A44A8" w:rsidRPr="00E84887" w:rsidRDefault="001A44A8" w:rsidP="00773D92">
      <w:pPr>
        <w:pStyle w:val="Heading3"/>
        <w:spacing w:before="240"/>
        <w:ind w:left="2563" w:hanging="1310"/>
        <w:jc w:val="both"/>
      </w:pPr>
      <w:bookmarkStart w:id="38" w:name="_Toc437000152"/>
      <w:r w:rsidRPr="00E84887">
        <w:t>Initialization</w:t>
      </w:r>
      <w:bookmarkEnd w:id="38"/>
    </w:p>
    <w:p w:rsidR="00567B72" w:rsidRPr="00E84887" w:rsidRDefault="00567B72" w:rsidP="00C325FC">
      <w:pPr>
        <w:pStyle w:val="BodyText"/>
        <w:jc w:val="both"/>
      </w:pPr>
      <w:r w:rsidRPr="00E84887">
        <w:t xml:space="preserve">Before using the EPTF </w:t>
      </w:r>
      <w:r w:rsidR="00C040B1" w:rsidRPr="00E84887">
        <w:t>Scheduler</w:t>
      </w:r>
      <w:r w:rsidRPr="00E84887">
        <w:t xml:space="preserve"> functions the</w:t>
      </w:r>
    </w:p>
    <w:p w:rsidR="00567B72" w:rsidRPr="00D0386D" w:rsidRDefault="004D5080" w:rsidP="00C325FC">
      <w:pPr>
        <w:pStyle w:val="BodyText"/>
        <w:jc w:val="both"/>
        <w:rPr>
          <w:i/>
          <w:iCs/>
        </w:rPr>
      </w:pPr>
      <w:r w:rsidRPr="004D5080">
        <w:rPr>
          <w:i/>
          <w:iCs/>
        </w:rPr>
        <w:t xml:space="preserve">f_EPTF_Scheduler_init_CT </w:t>
      </w:r>
      <w:r w:rsidR="00D109B8" w:rsidRPr="00D0386D">
        <w:rPr>
          <w:i/>
          <w:iCs/>
        </w:rPr>
        <w:t>(</w:t>
      </w:r>
      <w:r w:rsidR="00E84887" w:rsidRPr="00D0386D">
        <w:rPr>
          <w:i/>
          <w:iCs/>
        </w:rPr>
        <w:t>)</w:t>
      </w:r>
    </w:p>
    <w:p w:rsidR="00665E92" w:rsidRDefault="00567B72" w:rsidP="00C325FC">
      <w:pPr>
        <w:pStyle w:val="BodyText"/>
        <w:jc w:val="both"/>
      </w:pPr>
      <w:r w:rsidRPr="00E84887">
        <w:t xml:space="preserve">function should be called. This initializes the EPTF </w:t>
      </w:r>
      <w:r w:rsidR="00E84887" w:rsidRPr="00E84887">
        <w:t xml:space="preserve">Scheduler </w:t>
      </w:r>
      <w:r w:rsidRPr="00E84887">
        <w:t>feature.</w:t>
      </w:r>
    </w:p>
    <w:p w:rsidR="00CC420E" w:rsidRDefault="00CC420E" w:rsidP="00C325FC">
      <w:pPr>
        <w:pStyle w:val="BodyText"/>
        <w:jc w:val="both"/>
      </w:pPr>
      <w:r>
        <w:t xml:space="preserve">A function with an </w:t>
      </w:r>
      <w:r w:rsidR="00665E92">
        <w:t>obsolete</w:t>
      </w:r>
      <w:r>
        <w:t xml:space="preserve"> name for the same functionality: </w:t>
      </w:r>
    </w:p>
    <w:p w:rsidR="00567B72" w:rsidRPr="00CC420E" w:rsidRDefault="00CC420E" w:rsidP="00E84887">
      <w:pPr>
        <w:pStyle w:val="BodyText"/>
        <w:jc w:val="both"/>
        <w:rPr>
          <w:i/>
          <w:iCs/>
        </w:rPr>
      </w:pPr>
      <w:r w:rsidRPr="00CC420E">
        <w:rPr>
          <w:i/>
          <w:iCs/>
        </w:rPr>
        <w:t>f_EPTF_SchedulerComp_InitScheduler()</w:t>
      </w:r>
    </w:p>
    <w:p w:rsidR="00E84887" w:rsidRDefault="00773D92" w:rsidP="00773D92">
      <w:pPr>
        <w:pStyle w:val="Heading3"/>
        <w:spacing w:before="240"/>
        <w:ind w:left="2563" w:hanging="1310"/>
      </w:pPr>
      <w:bookmarkStart w:id="39" w:name="_Toc437000153"/>
      <w:r>
        <w:t>Scheduling an a</w:t>
      </w:r>
      <w:r w:rsidR="004554C1">
        <w:t>ction</w:t>
      </w:r>
      <w:bookmarkEnd w:id="39"/>
    </w:p>
    <w:p w:rsidR="004554C1" w:rsidRPr="00FD3C7E" w:rsidRDefault="004554C1" w:rsidP="00C325FC">
      <w:pPr>
        <w:pStyle w:val="BodyText"/>
        <w:rPr>
          <w:i/>
          <w:iCs/>
        </w:rPr>
      </w:pPr>
      <w:r w:rsidRPr="00D0386D">
        <w:rPr>
          <w:i/>
          <w:iCs/>
        </w:rPr>
        <w:t>f</w:t>
      </w:r>
      <w:r w:rsidR="007B0772" w:rsidRPr="007B0772">
        <w:rPr>
          <w:i/>
          <w:iCs/>
        </w:rPr>
        <w:t>_EPTF_SchedulerComp_scheduleAction</w:t>
      </w:r>
      <w:r w:rsidR="007B0772">
        <w:rPr>
          <w:i/>
          <w:iCs/>
        </w:rPr>
        <w:t>(</w:t>
      </w:r>
      <w:r w:rsidR="007B0772" w:rsidRPr="007B0772">
        <w:rPr>
          <w:i/>
          <w:iCs/>
        </w:rPr>
        <w:t>pl_when</w:t>
      </w:r>
      <w:r w:rsidR="007B0772">
        <w:rPr>
          <w:i/>
          <w:iCs/>
        </w:rPr>
        <w:t xml:space="preserve">, </w:t>
      </w:r>
      <w:r w:rsidR="007B0772" w:rsidRPr="007B0772">
        <w:rPr>
          <w:i/>
          <w:iCs/>
        </w:rPr>
        <w:t>pl_actionHandler</w:t>
      </w:r>
      <w:r w:rsidRPr="00D0386D">
        <w:rPr>
          <w:i/>
          <w:iCs/>
        </w:rPr>
        <w:t xml:space="preserve">, </w:t>
      </w:r>
      <w:r w:rsidR="007B0772" w:rsidRPr="007B0772">
        <w:rPr>
          <w:i/>
          <w:iCs/>
        </w:rPr>
        <w:t>pl_action</w:t>
      </w:r>
      <w:r w:rsidR="007B0772">
        <w:rPr>
          <w:i/>
          <w:iCs/>
        </w:rPr>
        <w:t xml:space="preserve">, </w:t>
      </w:r>
      <w:r w:rsidRPr="00D0386D">
        <w:rPr>
          <w:i/>
          <w:iCs/>
        </w:rPr>
        <w:t>pl_eventIndex</w:t>
      </w:r>
      <w:r w:rsidR="007B0772">
        <w:rPr>
          <w:i/>
          <w:iCs/>
        </w:rPr>
        <w:t xml:space="preserve">, </w:t>
      </w:r>
      <w:r w:rsidR="007B0772" w:rsidRPr="007B0772">
        <w:rPr>
          <w:i/>
          <w:iCs/>
        </w:rPr>
        <w:t>pl_roundIt</w:t>
      </w:r>
      <w:r w:rsidR="000A46F5">
        <w:rPr>
          <w:i/>
          <w:iCs/>
        </w:rPr>
        <w:t xml:space="preserve">, </w:t>
      </w:r>
      <w:r w:rsidR="000A46F5" w:rsidRPr="00FD3C7E">
        <w:rPr>
          <w:i/>
          <w:iCs/>
        </w:rPr>
        <w:t>pl_dteHandler</w:t>
      </w:r>
      <w:r w:rsidRPr="00FD3C7E">
        <w:rPr>
          <w:i/>
          <w:iCs/>
        </w:rPr>
        <w:t>)</w:t>
      </w:r>
    </w:p>
    <w:p w:rsidR="000A46F5" w:rsidRDefault="004554C1" w:rsidP="00C325FC">
      <w:pPr>
        <w:pStyle w:val="BodyText"/>
        <w:jc w:val="both"/>
      </w:pPr>
      <w:r>
        <w:t xml:space="preserve">This function can be used to register a new </w:t>
      </w:r>
      <w:r w:rsidR="007B0772">
        <w:t>event</w:t>
      </w:r>
      <w:r>
        <w:t xml:space="preserve"> to the event queue.</w:t>
      </w:r>
      <w:r w:rsidR="007B0772">
        <w:t xml:space="preserve"> The event </w:t>
      </w:r>
      <w:r w:rsidR="00604AB9">
        <w:t>is</w:t>
      </w:r>
      <w:r w:rsidR="007B0772">
        <w:t xml:space="preserve"> executed at the time when the component time reaches the value given in pl_when.</w:t>
      </w:r>
      <w:r>
        <w:t xml:space="preserve"> The ‘</w:t>
      </w:r>
      <w:r w:rsidR="007B0772">
        <w:t>pl_</w:t>
      </w:r>
      <w:r>
        <w:t xml:space="preserve">when’ </w:t>
      </w:r>
      <w:r w:rsidR="007B0772">
        <w:t>argument</w:t>
      </w:r>
      <w:r>
        <w:t xml:space="preserve"> </w:t>
      </w:r>
      <w:r w:rsidR="00604AB9">
        <w:t>is</w:t>
      </w:r>
      <w:r>
        <w:t xml:space="preserve"> rounded</w:t>
      </w:r>
      <w:r w:rsidR="007B0772">
        <w:t xml:space="preserve"> if pl_roundIt is true</w:t>
      </w:r>
      <w:r>
        <w:t>.</w:t>
      </w:r>
      <w:r w:rsidR="007B0772">
        <w:t xml:space="preserve"> At the execution time the hander given </w:t>
      </w:r>
      <w:r w:rsidR="004D6278">
        <w:t>in pl_actionHandler is called with the parameters given in pl_action.</w:t>
      </w:r>
      <w:r>
        <w:t xml:space="preserve"> The index of the event is returned in the parameter pl_eventIndex, and can be used</w:t>
      </w:r>
      <w:r w:rsidR="000A46F5">
        <w:t>,</w:t>
      </w:r>
      <w:r>
        <w:t xml:space="preserve"> </w:t>
      </w:r>
      <w:r w:rsidR="000A46F5">
        <w:t>for example,</w:t>
      </w:r>
      <w:r>
        <w:t xml:space="preserve"> to cancel the event later. Returns true on success, false on error.</w:t>
      </w:r>
      <w:r w:rsidR="000A46F5" w:rsidRPr="000A46F5">
        <w:t xml:space="preserve"> </w:t>
      </w:r>
    </w:p>
    <w:p w:rsidR="004554C1" w:rsidRPr="00FD3C7E" w:rsidRDefault="000A46F5" w:rsidP="00C325FC">
      <w:pPr>
        <w:pStyle w:val="BodyText"/>
        <w:jc w:val="both"/>
      </w:pPr>
      <w:r w:rsidRPr="00FD3C7E">
        <w:t>The argument pl_dteHandler defines the handler function that will be called when DTE happens during the execution of the action. Default: null, that is</w:t>
      </w:r>
      <w:r w:rsidR="00604AB9" w:rsidRPr="00FD3C7E">
        <w:t>,</w:t>
      </w:r>
      <w:r w:rsidRPr="00FD3C7E">
        <w:t xml:space="preserve"> no handler is called.</w:t>
      </w:r>
    </w:p>
    <w:p w:rsidR="00D0386D" w:rsidRDefault="00773D92" w:rsidP="00D0386D">
      <w:pPr>
        <w:pStyle w:val="Heading3"/>
      </w:pPr>
      <w:bookmarkStart w:id="40" w:name="_Toc437000154"/>
      <w:r>
        <w:lastRenderedPageBreak/>
        <w:t>Cancelling an a</w:t>
      </w:r>
      <w:r w:rsidR="00D0386D">
        <w:t>ction</w:t>
      </w:r>
      <w:bookmarkEnd w:id="40"/>
    </w:p>
    <w:p w:rsidR="00D0386D" w:rsidRDefault="003A1188" w:rsidP="00C325FC">
      <w:pPr>
        <w:pStyle w:val="BodyText"/>
        <w:jc w:val="both"/>
        <w:rPr>
          <w:i/>
          <w:iCs/>
        </w:rPr>
      </w:pPr>
      <w:r w:rsidRPr="003A1188">
        <w:rPr>
          <w:i/>
          <w:iCs/>
        </w:rPr>
        <w:t>f_EPTF_SchedulerComp_CancelEvent(qidx)</w:t>
      </w:r>
    </w:p>
    <w:p w:rsidR="003A1188" w:rsidRDefault="003A1188" w:rsidP="00C325FC">
      <w:pPr>
        <w:pStyle w:val="BodyText"/>
        <w:jc w:val="both"/>
      </w:pPr>
      <w:r>
        <w:t xml:space="preserve">This </w:t>
      </w:r>
      <w:r w:rsidR="005844AE">
        <w:t>function can be used to remove</w:t>
      </w:r>
      <w:r>
        <w:t xml:space="preserve"> </w:t>
      </w:r>
      <w:r w:rsidR="005844AE">
        <w:t>the</w:t>
      </w:r>
      <w:r>
        <w:t xml:space="preserve"> event from the event queue. The function fails and returns false if the event at the specified index is not valid.</w:t>
      </w:r>
    </w:p>
    <w:p w:rsidR="002F0F79" w:rsidRDefault="00773D92" w:rsidP="00773D92">
      <w:pPr>
        <w:pStyle w:val="Heading3"/>
        <w:spacing w:before="240"/>
        <w:ind w:left="2563" w:hanging="1310"/>
        <w:jc w:val="both"/>
      </w:pPr>
      <w:bookmarkStart w:id="41" w:name="_Toc437000155"/>
      <w:r>
        <w:t>Action h</w:t>
      </w:r>
      <w:r w:rsidR="002F0F79">
        <w:t>andler</w:t>
      </w:r>
      <w:bookmarkEnd w:id="41"/>
    </w:p>
    <w:p w:rsidR="000B39BB" w:rsidRDefault="000B39BB" w:rsidP="00C325FC">
      <w:pPr>
        <w:pStyle w:val="BodyText"/>
        <w:jc w:val="both"/>
      </w:pPr>
      <w:r>
        <w:t>The following private altstep is the main event handler of the Scheduler:</w:t>
      </w:r>
    </w:p>
    <w:p w:rsidR="002F0F79" w:rsidRPr="002F0F79" w:rsidRDefault="002F0F79" w:rsidP="00C325FC">
      <w:pPr>
        <w:pStyle w:val="BodyText"/>
        <w:jc w:val="both"/>
        <w:rPr>
          <w:i/>
          <w:iCs/>
        </w:rPr>
      </w:pPr>
      <w:r w:rsidRPr="002F0F79">
        <w:rPr>
          <w:i/>
          <w:iCs/>
        </w:rPr>
        <w:t>as_EPTF_SchedulerCom</w:t>
      </w:r>
      <w:r>
        <w:rPr>
          <w:i/>
          <w:iCs/>
        </w:rPr>
        <w:t>p</w:t>
      </w:r>
      <w:r w:rsidRPr="002F0F79">
        <w:rPr>
          <w:i/>
          <w:iCs/>
        </w:rPr>
        <w:t>_ActionHandler()</w:t>
      </w:r>
    </w:p>
    <w:p w:rsidR="002F0F79" w:rsidRDefault="002F0F79" w:rsidP="00C325FC">
      <w:pPr>
        <w:pStyle w:val="BodyText"/>
        <w:jc w:val="both"/>
      </w:pPr>
      <w:r>
        <w:t>The initialization function activates it as default, placing it in the main alt-loop of the component that extends the Scheduler.</w:t>
      </w:r>
    </w:p>
    <w:p w:rsidR="002F0F79" w:rsidRPr="002F0F79" w:rsidRDefault="002F0F79" w:rsidP="00C325FC">
      <w:pPr>
        <w:pStyle w:val="BodyText"/>
        <w:jc w:val="both"/>
        <w:rPr>
          <w:i/>
          <w:iCs/>
        </w:rPr>
      </w:pPr>
      <w:r w:rsidRPr="002F0F79">
        <w:rPr>
          <w:i/>
          <w:iCs/>
        </w:rPr>
        <w:t>f_EPTF_SchedulerComp_</w:t>
      </w:r>
      <w:r>
        <w:rPr>
          <w:i/>
          <w:iCs/>
        </w:rPr>
        <w:t>performActions</w:t>
      </w:r>
      <w:r w:rsidRPr="002F0F79">
        <w:rPr>
          <w:i/>
          <w:iCs/>
        </w:rPr>
        <w:t>()</w:t>
      </w:r>
    </w:p>
    <w:p w:rsidR="002F0F79" w:rsidRDefault="002F0F79" w:rsidP="00C325FC">
      <w:pPr>
        <w:pStyle w:val="BodyText"/>
        <w:jc w:val="both"/>
      </w:pPr>
      <w:r>
        <w:t xml:space="preserve">This </w:t>
      </w:r>
      <w:r w:rsidR="00AE1DB0">
        <w:t xml:space="preserve">private </w:t>
      </w:r>
      <w:r>
        <w:t>function handles all actions that has a ‘when’ parameter lower than or equal to the snapshot time taken from the component clock. It is called automatically by as_EPTF_SchedulerComp_ActionHandler</w:t>
      </w:r>
    </w:p>
    <w:p w:rsidR="007A60C8" w:rsidRDefault="007A60C8" w:rsidP="007A60C8">
      <w:pPr>
        <w:pStyle w:val="Heading3"/>
      </w:pPr>
      <w:bookmarkStart w:id="42" w:name="_Toc437000156"/>
      <w:r>
        <w:t>Load measurement</w:t>
      </w:r>
      <w:bookmarkEnd w:id="42"/>
    </w:p>
    <w:p w:rsidR="007A60C8" w:rsidRDefault="007A60C8" w:rsidP="007A60C8">
      <w:pPr>
        <w:pStyle w:val="BodyText"/>
        <w:jc w:val="both"/>
        <w:rPr>
          <w:i/>
          <w:iCs/>
        </w:rPr>
      </w:pPr>
      <w:r w:rsidRPr="009F61C7">
        <w:rPr>
          <w:i/>
          <w:iCs/>
        </w:rPr>
        <w:t>f_EPTF_Scheduler_e</w:t>
      </w:r>
      <w:r>
        <w:rPr>
          <w:i/>
          <w:iCs/>
        </w:rPr>
        <w:t>nableLoadMeasurement(</w:t>
      </w:r>
      <w:r w:rsidRPr="009F61C7">
        <w:rPr>
          <w:i/>
          <w:iCs/>
        </w:rPr>
        <w:t>pl_enable)</w:t>
      </w:r>
    </w:p>
    <w:p w:rsidR="007A60C8" w:rsidRDefault="007A60C8" w:rsidP="007A60C8">
      <w:pPr>
        <w:pStyle w:val="BodyText"/>
        <w:jc w:val="both"/>
      </w:pPr>
      <w:r>
        <w:t xml:space="preserve">This function can be used to </w:t>
      </w:r>
      <w:r w:rsidRPr="009F61C7">
        <w:t>enable/disable load measurement for overload detection</w:t>
      </w:r>
      <w:r>
        <w:t xml:space="preserve">. </w:t>
      </w:r>
      <w:r w:rsidRPr="00B42B06">
        <w:t xml:space="preserve">The load is measured as the cumulative sum of lag of events during the </w:t>
      </w:r>
      <w:r>
        <w:t xml:space="preserve">load </w:t>
      </w:r>
      <w:r w:rsidRPr="00B42B06">
        <w:t>measurement period</w:t>
      </w:r>
      <w:r>
        <w:t>.</w:t>
      </w:r>
    </w:p>
    <w:p w:rsidR="007A60C8" w:rsidRDefault="007A60C8" w:rsidP="007A60C8">
      <w:pPr>
        <w:pStyle w:val="BodyText"/>
        <w:jc w:val="both"/>
        <w:rPr>
          <w:i/>
          <w:iCs/>
        </w:rPr>
      </w:pPr>
      <w:r w:rsidRPr="009F61C7">
        <w:rPr>
          <w:i/>
          <w:iCs/>
        </w:rPr>
        <w:t>f_EPTF_Scheduler_setLoadMeasurementPeriod</w:t>
      </w:r>
      <w:r>
        <w:rPr>
          <w:i/>
          <w:iCs/>
        </w:rPr>
        <w:t>(</w:t>
      </w:r>
      <w:r w:rsidRPr="009F61C7">
        <w:rPr>
          <w:i/>
          <w:iCs/>
        </w:rPr>
        <w:t>pl_loadMeasurementPeriod)</w:t>
      </w:r>
    </w:p>
    <w:p w:rsidR="007A60C8" w:rsidRDefault="007A60C8" w:rsidP="007A60C8">
      <w:pPr>
        <w:pStyle w:val="BodyText"/>
        <w:jc w:val="both"/>
      </w:pPr>
      <w:r>
        <w:t>This function can be used to set</w:t>
      </w:r>
      <w:r w:rsidRPr="009F61C7">
        <w:t xml:space="preserve"> the load measurement</w:t>
      </w:r>
      <w:r>
        <w:t xml:space="preserve"> time</w:t>
      </w:r>
      <w:r w:rsidRPr="009F61C7">
        <w:t xml:space="preserve"> period</w:t>
      </w:r>
      <w:r>
        <w:t xml:space="preserve"> (seconds).</w:t>
      </w:r>
    </w:p>
    <w:p w:rsidR="007A60C8" w:rsidRPr="00EB2A69" w:rsidRDefault="007A60C8" w:rsidP="007A60C8">
      <w:pPr>
        <w:pStyle w:val="BodyText"/>
        <w:jc w:val="both"/>
        <w:rPr>
          <w:i/>
        </w:rPr>
      </w:pPr>
      <w:r w:rsidRPr="00EB2A69">
        <w:rPr>
          <w:i/>
        </w:rPr>
        <w:t>f_EPTF_Scheduler_setMaxLoadThreshold(pl_maxLoadThreshold)</w:t>
      </w:r>
    </w:p>
    <w:p w:rsidR="007A60C8" w:rsidRDefault="007A60C8" w:rsidP="007A60C8">
      <w:pPr>
        <w:pStyle w:val="BodyText"/>
        <w:jc w:val="both"/>
      </w:pPr>
      <w:r>
        <w:t xml:space="preserve">This function can be used to set the maximal load threshold When the load exceeds this value, the Scheduler actively controls the overload situation by scheduling events in the future only. </w:t>
      </w:r>
      <w:r w:rsidRPr="00E7417E">
        <w:t xml:space="preserve">If </w:t>
      </w:r>
      <w:r w:rsidRPr="007A60C8">
        <w:rPr>
          <w:rFonts w:ascii="Courier New" w:hAnsi="Courier New" w:cs="Courier New"/>
        </w:rPr>
        <w:t>maxLoadThreshold</w:t>
      </w:r>
      <w:r>
        <w:t xml:space="preserve"> is greater than </w:t>
      </w:r>
      <w:r w:rsidRPr="007A60C8">
        <w:rPr>
          <w:rFonts w:ascii="Courier New" w:hAnsi="Courier New" w:cs="Courier New"/>
        </w:rPr>
        <w:t>1.0</w:t>
      </w:r>
      <w:r w:rsidRPr="00E7417E">
        <w:t xml:space="preserve">, there </w:t>
      </w:r>
      <w:r>
        <w:t>is</w:t>
      </w:r>
      <w:r w:rsidRPr="00E7417E">
        <w:t xml:space="preserve"> no overload control</w:t>
      </w:r>
      <w:r>
        <w:t>.</w:t>
      </w:r>
    </w:p>
    <w:p w:rsidR="007A60C8" w:rsidRPr="00EB2A69" w:rsidRDefault="007A60C8" w:rsidP="007A60C8">
      <w:pPr>
        <w:pStyle w:val="BodyText"/>
        <w:jc w:val="both"/>
        <w:rPr>
          <w:i/>
        </w:rPr>
      </w:pPr>
      <w:r w:rsidRPr="00EB2A69">
        <w:rPr>
          <w:i/>
        </w:rPr>
        <w:t>f_EPTF_Scheduler_getLoad()</w:t>
      </w:r>
    </w:p>
    <w:p w:rsidR="007A60C8" w:rsidRDefault="007A60C8" w:rsidP="007A60C8">
      <w:pPr>
        <w:pStyle w:val="BodyText"/>
        <w:jc w:val="both"/>
      </w:pPr>
      <w:r>
        <w:t xml:space="preserve">This function can be used to get the last measured load value. Its return value is between </w:t>
      </w:r>
      <w:r w:rsidRPr="007A60C8">
        <w:rPr>
          <w:rFonts w:ascii="Courier New" w:hAnsi="Courier New" w:cs="Courier New"/>
        </w:rPr>
        <w:t>0.0</w:t>
      </w:r>
      <w:r>
        <w:t xml:space="preserve"> (no load) and </w:t>
      </w:r>
      <w:r w:rsidRPr="007A60C8">
        <w:rPr>
          <w:rFonts w:ascii="Courier New" w:hAnsi="Courier New" w:cs="Courier New"/>
        </w:rPr>
        <w:t>1.0</w:t>
      </w:r>
      <w:r>
        <w:t xml:space="preserve"> (full load).</w:t>
      </w:r>
    </w:p>
    <w:p w:rsidR="007A60C8" w:rsidRPr="00EB2A69" w:rsidRDefault="007A60C8" w:rsidP="007A60C8">
      <w:pPr>
        <w:pStyle w:val="BodyText"/>
        <w:jc w:val="both"/>
        <w:rPr>
          <w:i/>
        </w:rPr>
      </w:pPr>
      <w:r w:rsidRPr="00EB2A69">
        <w:rPr>
          <w:i/>
        </w:rPr>
        <w:t>f_EPTF_Scheduler_getLoadMeasurementInterval</w:t>
      </w:r>
      <w:r>
        <w:rPr>
          <w:i/>
        </w:rPr>
        <w:t>(</w:t>
      </w:r>
      <w:r w:rsidRPr="00EB2A69">
        <w:rPr>
          <w:i/>
        </w:rPr>
        <w:t>)</w:t>
      </w:r>
    </w:p>
    <w:p w:rsidR="007A60C8" w:rsidRPr="007A60C8" w:rsidRDefault="007A60C8" w:rsidP="007A60C8">
      <w:pPr>
        <w:pStyle w:val="BodyText"/>
        <w:jc w:val="both"/>
      </w:pPr>
      <w:r>
        <w:lastRenderedPageBreak/>
        <w:t xml:space="preserve">This function can be used to get the last </w:t>
      </w:r>
      <w:r w:rsidRPr="00EB2A69">
        <w:t>load measurement interval</w:t>
      </w:r>
      <w:r>
        <w:t xml:space="preserve">. If load measurement is not enabled, its return value is </w:t>
      </w:r>
      <w:r w:rsidRPr="007A60C8">
        <w:rPr>
          <w:rFonts w:ascii="Courier New" w:hAnsi="Courier New" w:cs="Courier New"/>
        </w:rPr>
        <w:t>-1.0</w:t>
      </w:r>
      <w:r>
        <w:t>.</w:t>
      </w:r>
    </w:p>
    <w:p w:rsidR="002F0F79" w:rsidRDefault="00FA2B06" w:rsidP="003B22A8">
      <w:pPr>
        <w:pStyle w:val="Heading2"/>
      </w:pPr>
      <w:bookmarkStart w:id="43" w:name="_Toc437000157"/>
      <w:r>
        <w:t>Miscellaneous f</w:t>
      </w:r>
      <w:r w:rsidR="002F0F79">
        <w:t>unctions</w:t>
      </w:r>
      <w:bookmarkEnd w:id="43"/>
    </w:p>
    <w:p w:rsidR="002F0F79" w:rsidRPr="002F0F79" w:rsidRDefault="002F0F79" w:rsidP="002F0F79">
      <w:pPr>
        <w:pStyle w:val="BodyText"/>
        <w:rPr>
          <w:i/>
          <w:iCs/>
        </w:rPr>
      </w:pPr>
      <w:r w:rsidRPr="002F0F79">
        <w:rPr>
          <w:i/>
          <w:iCs/>
        </w:rPr>
        <w:t>f_EPTF_SchedulerComp_refreshEventTimer()</w:t>
      </w:r>
    </w:p>
    <w:p w:rsidR="002F0F79" w:rsidRDefault="002F0F79" w:rsidP="00C325FC">
      <w:pPr>
        <w:pStyle w:val="BodyText"/>
        <w:jc w:val="both"/>
      </w:pPr>
      <w:r>
        <w:t>This</w:t>
      </w:r>
      <w:r w:rsidR="00C30907">
        <w:t xml:space="preserve"> private</w:t>
      </w:r>
      <w:r>
        <w:t xml:space="preserve"> function sets the event timer to the time of the next scheduled action. It restarts the timer if necessary. This function is automatically called in as_EPTF_SchedulerComp_ActionHandler, f_EPTF_SchedulerComp_scheduleAction and f_EPTF_SchedulerComp_CancelEvent.</w:t>
      </w:r>
    </w:p>
    <w:p w:rsidR="002F0F79" w:rsidRPr="002F0F79" w:rsidRDefault="002F0F79" w:rsidP="002F0F79">
      <w:pPr>
        <w:pStyle w:val="BodyText"/>
        <w:rPr>
          <w:i/>
          <w:iCs/>
        </w:rPr>
      </w:pPr>
      <w:r w:rsidRPr="002F0F79">
        <w:rPr>
          <w:i/>
          <w:iCs/>
        </w:rPr>
        <w:t>f_EPTF_SchedulerComp_refreshSnapshotTime()</w:t>
      </w:r>
    </w:p>
    <w:p w:rsidR="002F0F79" w:rsidRDefault="002F0F79" w:rsidP="00C325FC">
      <w:pPr>
        <w:pStyle w:val="BodyText"/>
        <w:jc w:val="both"/>
      </w:pPr>
      <w:r>
        <w:t xml:space="preserve">This function reads the component clock and stores the time in v_EPTF_snapshotTime component variable. Proposed usage is to call it in the beginning of any altstep where v_EPTF_snapshotTime is used </w:t>
      </w:r>
      <w:r w:rsidR="00555DCE">
        <w:t>for example</w:t>
      </w:r>
      <w:r>
        <w:t xml:space="preserve"> to schedule a new event.</w:t>
      </w:r>
    </w:p>
    <w:p w:rsidR="006E2FCD" w:rsidRPr="00B01896" w:rsidRDefault="006E2FCD" w:rsidP="002F0F79">
      <w:pPr>
        <w:pStyle w:val="BodyText"/>
        <w:rPr>
          <w:i/>
        </w:rPr>
      </w:pPr>
      <w:r w:rsidRPr="00B01896">
        <w:rPr>
          <w:i/>
        </w:rPr>
        <w:t>f_EPTF_SchedulerComp_refreshSnapshotTime()</w:t>
      </w:r>
    </w:p>
    <w:p w:rsidR="006E2FCD" w:rsidRPr="006E2FCD" w:rsidRDefault="006E2FCD" w:rsidP="00C325FC">
      <w:pPr>
        <w:pStyle w:val="BodyText"/>
        <w:jc w:val="both"/>
        <w:rPr>
          <w:iCs/>
        </w:rPr>
      </w:pPr>
      <w:r>
        <w:t xml:space="preserve">Returns the snapshot time, </w:t>
      </w:r>
      <w:r w:rsidR="00555DCE">
        <w:t>that is,</w:t>
      </w:r>
      <w:r>
        <w:t xml:space="preserve"> the value of the component clock at the time when </w:t>
      </w:r>
      <w:r w:rsidRPr="002F0F79">
        <w:rPr>
          <w:i/>
          <w:iCs/>
        </w:rPr>
        <w:t>f_EPTF_SchedulerComp_refreshSnapshotTime()</w:t>
      </w:r>
      <w:r>
        <w:rPr>
          <w:i/>
          <w:iCs/>
        </w:rPr>
        <w:t xml:space="preserve"> </w:t>
      </w:r>
      <w:r>
        <w:rPr>
          <w:iCs/>
        </w:rPr>
        <w:t>was called.</w:t>
      </w:r>
    </w:p>
    <w:p w:rsidR="002F0F79" w:rsidRPr="002F0F79" w:rsidRDefault="002F0F79" w:rsidP="002F0F79">
      <w:pPr>
        <w:pStyle w:val="BodyText"/>
        <w:rPr>
          <w:i/>
          <w:iCs/>
        </w:rPr>
      </w:pPr>
      <w:r w:rsidRPr="002F0F79">
        <w:rPr>
          <w:i/>
          <w:iCs/>
        </w:rPr>
        <w:t>f_EPTF_SchedlerComp_schedulerIsNotLate()</w:t>
      </w:r>
    </w:p>
    <w:p w:rsidR="002F0F79" w:rsidRDefault="008075A0" w:rsidP="00C325FC">
      <w:pPr>
        <w:pStyle w:val="BodyText"/>
        <w:jc w:val="both"/>
      </w:pPr>
      <w:r>
        <w:t xml:space="preserve">This </w:t>
      </w:r>
      <w:r w:rsidR="00C30907">
        <w:t xml:space="preserve">private </w:t>
      </w:r>
      <w:r>
        <w:t>function returns true if the head event within the event queue is scheduled later than the actual value of the component clock, otherwise returns false.</w:t>
      </w:r>
    </w:p>
    <w:p w:rsidR="008075A0" w:rsidRPr="008075A0" w:rsidRDefault="008075A0" w:rsidP="00C325FC">
      <w:pPr>
        <w:pStyle w:val="BodyText"/>
        <w:jc w:val="both"/>
        <w:rPr>
          <w:i/>
          <w:iCs/>
        </w:rPr>
      </w:pPr>
      <w:r w:rsidRPr="008075A0">
        <w:rPr>
          <w:i/>
          <w:iCs/>
        </w:rPr>
        <w:t>f_EPTF_SchedulerComp_eventQueueIsNotEmpty()</w:t>
      </w:r>
    </w:p>
    <w:p w:rsidR="008075A0" w:rsidRDefault="00C30907" w:rsidP="00C325FC">
      <w:pPr>
        <w:pStyle w:val="BodyText"/>
        <w:jc w:val="both"/>
      </w:pPr>
      <w:r>
        <w:t>A private f</w:t>
      </w:r>
      <w:r w:rsidR="008075A0">
        <w:t>unction to check wheth</w:t>
      </w:r>
      <w:r w:rsidR="00555DCE">
        <w:t>er the event queue is not empty.</w:t>
      </w:r>
      <w:r w:rsidR="008075A0">
        <w:t xml:space="preserve"> Returns true if the event queue is not empty, false otherwise.</w:t>
      </w:r>
    </w:p>
    <w:p w:rsidR="00E72E1F" w:rsidRPr="008075A0" w:rsidRDefault="00E72E1F" w:rsidP="00C325FC">
      <w:pPr>
        <w:pStyle w:val="BodyText"/>
        <w:jc w:val="both"/>
        <w:rPr>
          <w:i/>
          <w:iCs/>
        </w:rPr>
      </w:pPr>
      <w:r w:rsidRPr="008075A0">
        <w:rPr>
          <w:i/>
          <w:iCs/>
        </w:rPr>
        <w:t>f_EPTF_SchedulerComp_eventQueueIsEmpty()</w:t>
      </w:r>
    </w:p>
    <w:p w:rsidR="00E72E1F" w:rsidRDefault="00C30907" w:rsidP="00C325FC">
      <w:pPr>
        <w:pStyle w:val="BodyText"/>
        <w:jc w:val="both"/>
      </w:pPr>
      <w:r>
        <w:t>A private f</w:t>
      </w:r>
      <w:r w:rsidR="00E72E1F">
        <w:t>unction to check whether the event queue is empty. Returns true if the event queue is empty, false otherwise.</w:t>
      </w:r>
    </w:p>
    <w:p w:rsidR="008075A0" w:rsidRPr="008075A0" w:rsidRDefault="008075A0" w:rsidP="00C325FC">
      <w:pPr>
        <w:pStyle w:val="BodyText"/>
        <w:jc w:val="both"/>
        <w:rPr>
          <w:i/>
          <w:iCs/>
        </w:rPr>
      </w:pPr>
      <w:r w:rsidRPr="008075A0">
        <w:rPr>
          <w:i/>
          <w:iCs/>
        </w:rPr>
        <w:t>f_EPTF_SchedulerComp_eventIsValid(</w:t>
      </w:r>
      <w:r>
        <w:rPr>
          <w:i/>
          <w:iCs/>
        </w:rPr>
        <w:t>pl_qidx</w:t>
      </w:r>
      <w:r w:rsidRPr="008075A0">
        <w:rPr>
          <w:i/>
          <w:iCs/>
        </w:rPr>
        <w:t>)</w:t>
      </w:r>
    </w:p>
    <w:p w:rsidR="008075A0" w:rsidRPr="002F0F79" w:rsidRDefault="008075A0" w:rsidP="00C325FC">
      <w:pPr>
        <w:pStyle w:val="BodyText"/>
        <w:jc w:val="both"/>
      </w:pPr>
      <w:r>
        <w:t>Function to check whether an event is valid within the event queue. Returns true if the event is valid.</w:t>
      </w:r>
      <w:r w:rsidR="00C30907">
        <w:t xml:space="preserve"> An event is invalid during it is executed. After executing the event, the event is automatically </w:t>
      </w:r>
      <w:r w:rsidR="00E32951">
        <w:t>cancelled (</w:t>
      </w:r>
      <w:r w:rsidR="00965AAE">
        <w:t>that is,</w:t>
      </w:r>
      <w:r w:rsidR="00E32951">
        <w:t xml:space="preserve"> </w:t>
      </w:r>
      <w:r w:rsidR="00C30907">
        <w:t>deleted</w:t>
      </w:r>
      <w:r w:rsidR="00E32951">
        <w:t>)</w:t>
      </w:r>
      <w:r w:rsidR="00C30907">
        <w:t>.</w:t>
      </w:r>
    </w:p>
    <w:p w:rsidR="008075A0" w:rsidRPr="008075A0" w:rsidRDefault="008075A0" w:rsidP="008075A0">
      <w:pPr>
        <w:pStyle w:val="BodyText"/>
        <w:rPr>
          <w:i/>
          <w:iCs/>
        </w:rPr>
      </w:pPr>
      <w:bookmarkStart w:id="44" w:name="_Toc177364690"/>
      <w:bookmarkStart w:id="45" w:name="_Toc177377876"/>
      <w:r>
        <w:rPr>
          <w:i/>
          <w:iCs/>
        </w:rPr>
        <w:t>f_EPTF_SchedulerComp_eventIsInv</w:t>
      </w:r>
      <w:r w:rsidRPr="008075A0">
        <w:rPr>
          <w:i/>
          <w:iCs/>
        </w:rPr>
        <w:t>alid(</w:t>
      </w:r>
      <w:r>
        <w:rPr>
          <w:i/>
          <w:iCs/>
        </w:rPr>
        <w:t>pl_qidx</w:t>
      </w:r>
      <w:r w:rsidRPr="008075A0">
        <w:rPr>
          <w:i/>
          <w:iCs/>
        </w:rPr>
        <w:t>)</w:t>
      </w:r>
    </w:p>
    <w:p w:rsidR="008075A0" w:rsidRDefault="008075A0" w:rsidP="00C325FC">
      <w:pPr>
        <w:pStyle w:val="BodyText"/>
        <w:jc w:val="both"/>
      </w:pPr>
      <w:r>
        <w:lastRenderedPageBreak/>
        <w:t>Function to check whether an event is invalid within the event queue. Returns true if the event is invalid.</w:t>
      </w:r>
    </w:p>
    <w:p w:rsidR="008434DE" w:rsidRPr="00E84887" w:rsidRDefault="00161971" w:rsidP="006A13C0">
      <w:pPr>
        <w:pStyle w:val="Heading2"/>
        <w:tabs>
          <w:tab w:val="clear" w:pos="0"/>
          <w:tab w:val="clear" w:pos="1304"/>
          <w:tab w:val="left" w:pos="1247"/>
        </w:tabs>
        <w:ind w:left="2563" w:hanging="1310"/>
        <w:jc w:val="both"/>
      </w:pPr>
      <w:bookmarkStart w:id="46" w:name="_Toc437000158"/>
      <w:r>
        <w:t>Summary t</w:t>
      </w:r>
      <w:r w:rsidR="008434DE" w:rsidRPr="00E84887">
        <w:t xml:space="preserve">able of all public functions for EPTF </w:t>
      </w:r>
      <w:bookmarkEnd w:id="44"/>
      <w:bookmarkEnd w:id="45"/>
      <w:r>
        <w:t>S</w:t>
      </w:r>
      <w:r w:rsidR="00E84887" w:rsidRPr="00E84887">
        <w:t>cheduler</w:t>
      </w:r>
      <w:bookmarkEnd w:id="46"/>
    </w:p>
    <w:p w:rsidR="008434DE" w:rsidRPr="00E84887" w:rsidRDefault="00C325FC" w:rsidP="00C325FC">
      <w:pPr>
        <w:pStyle w:val="BodyText"/>
      </w:pPr>
      <w:r>
        <w:t>Table 1</w:t>
      </w:r>
      <w:r w:rsidR="00655CBC">
        <w:t xml:space="preserve"> - </w:t>
      </w:r>
      <w:r w:rsidR="008434DE" w:rsidRPr="00E84887">
        <w:t xml:space="preserve">Summary of </w:t>
      </w:r>
      <w:r w:rsidR="00E84887" w:rsidRPr="00E84887">
        <w:t>Scheduler</w:t>
      </w:r>
      <w:r w:rsidR="008434DE" w:rsidRPr="00E84887">
        <w:t xml:space="preserve"> functions</w:t>
      </w:r>
      <w:r w:rsidR="008434DE" w:rsidRPr="00E84887">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5744"/>
        <w:gridCol w:w="3604"/>
      </w:tblGrid>
      <w:tr w:rsidR="00D917E2" w:rsidRPr="009504A2" w:rsidTr="009504A2">
        <w:trPr>
          <w:trHeight w:val="1000"/>
          <w:jc w:val="center"/>
        </w:trPr>
        <w:tc>
          <w:tcPr>
            <w:tcW w:w="5744" w:type="dxa"/>
            <w:shd w:val="clear" w:color="auto" w:fill="C0C0C0"/>
            <w:vAlign w:val="center"/>
          </w:tcPr>
          <w:p w:rsidR="00D917E2" w:rsidRPr="00E84887" w:rsidRDefault="00D917E2" w:rsidP="009504A2">
            <w:pPr>
              <w:pStyle w:val="BodyText"/>
              <w:spacing w:before="0"/>
              <w:ind w:left="492"/>
              <w:jc w:val="center"/>
            </w:pPr>
            <w:r w:rsidRPr="00E84887">
              <w:t>Function name</w:t>
            </w:r>
          </w:p>
        </w:tc>
        <w:tc>
          <w:tcPr>
            <w:tcW w:w="3604" w:type="dxa"/>
            <w:shd w:val="clear" w:color="auto" w:fill="C0C0C0"/>
            <w:vAlign w:val="center"/>
          </w:tcPr>
          <w:p w:rsidR="00D917E2" w:rsidRPr="00E84887" w:rsidRDefault="00D917E2" w:rsidP="009504A2">
            <w:pPr>
              <w:pStyle w:val="BodyText"/>
              <w:spacing w:before="0"/>
              <w:ind w:left="0"/>
              <w:jc w:val="center"/>
            </w:pPr>
            <w:r w:rsidRPr="00E84887">
              <w:t>Description</w:t>
            </w:r>
          </w:p>
        </w:tc>
      </w:tr>
      <w:tr w:rsidR="00D917E2" w:rsidRPr="009504A2" w:rsidTr="009504A2">
        <w:trPr>
          <w:jc w:val="center"/>
        </w:trPr>
        <w:tc>
          <w:tcPr>
            <w:tcW w:w="5744" w:type="dxa"/>
            <w:shd w:val="clear" w:color="auto" w:fill="auto"/>
            <w:vAlign w:val="center"/>
          </w:tcPr>
          <w:p w:rsidR="008F2695" w:rsidRPr="008F2695" w:rsidRDefault="008F2695" w:rsidP="009504A2">
            <w:pPr>
              <w:pStyle w:val="BodyText"/>
              <w:spacing w:before="0"/>
              <w:ind w:left="0"/>
              <w:jc w:val="both"/>
            </w:pPr>
            <w:r w:rsidRPr="008F2695">
              <w:t>f_EPTF_Scheduler_init_CT</w:t>
            </w:r>
          </w:p>
        </w:tc>
        <w:tc>
          <w:tcPr>
            <w:tcW w:w="3604" w:type="dxa"/>
            <w:shd w:val="clear" w:color="auto" w:fill="auto"/>
          </w:tcPr>
          <w:p w:rsidR="00D917E2" w:rsidRPr="00EE066F" w:rsidRDefault="00EE066F" w:rsidP="009504A2">
            <w:pPr>
              <w:pStyle w:val="BodyText"/>
              <w:spacing w:before="0"/>
              <w:ind w:left="0"/>
            </w:pPr>
            <w:r>
              <w:t>initialization</w:t>
            </w:r>
          </w:p>
        </w:tc>
      </w:tr>
      <w:tr w:rsidR="006A1F40" w:rsidRPr="00E84887" w:rsidTr="009504A2">
        <w:trPr>
          <w:jc w:val="center"/>
        </w:trPr>
        <w:tc>
          <w:tcPr>
            <w:tcW w:w="5744" w:type="dxa"/>
            <w:shd w:val="clear" w:color="auto" w:fill="auto"/>
            <w:vAlign w:val="center"/>
          </w:tcPr>
          <w:p w:rsidR="006A1F40" w:rsidRPr="00EE066F" w:rsidRDefault="00EE066F" w:rsidP="009504A2">
            <w:pPr>
              <w:pStyle w:val="BodyText"/>
              <w:spacing w:before="0"/>
              <w:ind w:left="0"/>
            </w:pPr>
            <w:r w:rsidRPr="00EE066F">
              <w:t>f_EPTF_SchedulerComp_scheduleAction</w:t>
            </w:r>
          </w:p>
        </w:tc>
        <w:tc>
          <w:tcPr>
            <w:tcW w:w="3604" w:type="dxa"/>
            <w:shd w:val="clear" w:color="auto" w:fill="auto"/>
          </w:tcPr>
          <w:p w:rsidR="006A1F40" w:rsidRPr="00EE066F" w:rsidRDefault="00815823" w:rsidP="009504A2">
            <w:pPr>
              <w:pStyle w:val="BodyText"/>
              <w:spacing w:before="0"/>
              <w:ind w:left="0"/>
            </w:pPr>
            <w:r>
              <w:t>schedule an event</w:t>
            </w:r>
          </w:p>
        </w:tc>
      </w:tr>
      <w:tr w:rsidR="006A1F40" w:rsidRPr="00E84887" w:rsidTr="009504A2">
        <w:trPr>
          <w:jc w:val="center"/>
        </w:trPr>
        <w:tc>
          <w:tcPr>
            <w:tcW w:w="5744" w:type="dxa"/>
            <w:shd w:val="clear" w:color="auto" w:fill="auto"/>
            <w:vAlign w:val="center"/>
          </w:tcPr>
          <w:p w:rsidR="006A1F40" w:rsidRPr="00EE066F" w:rsidRDefault="00EE066F" w:rsidP="009504A2">
            <w:pPr>
              <w:pStyle w:val="BodyText"/>
              <w:spacing w:before="0"/>
              <w:ind w:left="0"/>
            </w:pPr>
            <w:r w:rsidRPr="00EE066F">
              <w:t>f_EPTF_SchedulerComp_CancelEvent</w:t>
            </w:r>
          </w:p>
        </w:tc>
        <w:tc>
          <w:tcPr>
            <w:tcW w:w="3604" w:type="dxa"/>
            <w:shd w:val="clear" w:color="auto" w:fill="auto"/>
          </w:tcPr>
          <w:p w:rsidR="006A1F40" w:rsidRPr="00EE066F" w:rsidRDefault="00815823" w:rsidP="009504A2">
            <w:pPr>
              <w:pStyle w:val="BodyText"/>
              <w:spacing w:before="0"/>
              <w:ind w:left="0"/>
            </w:pPr>
            <w:r>
              <w:t>cancel an existing event</w:t>
            </w:r>
          </w:p>
        </w:tc>
      </w:tr>
      <w:tr w:rsidR="00EE066F" w:rsidRPr="00E84887" w:rsidTr="009504A2">
        <w:trPr>
          <w:jc w:val="center"/>
        </w:trPr>
        <w:tc>
          <w:tcPr>
            <w:tcW w:w="5744" w:type="dxa"/>
            <w:shd w:val="clear" w:color="auto" w:fill="auto"/>
            <w:vAlign w:val="center"/>
          </w:tcPr>
          <w:p w:rsidR="00EE066F" w:rsidRPr="00EE066F" w:rsidRDefault="00EE066F" w:rsidP="009504A2">
            <w:pPr>
              <w:pStyle w:val="BodyText"/>
              <w:spacing w:before="0"/>
              <w:ind w:left="0"/>
            </w:pPr>
            <w:r w:rsidRPr="00EE066F">
              <w:t>f_EPTF_SchedulerComp_refreshSnapshotTime</w:t>
            </w:r>
          </w:p>
        </w:tc>
        <w:tc>
          <w:tcPr>
            <w:tcW w:w="3604" w:type="dxa"/>
            <w:shd w:val="clear" w:color="auto" w:fill="auto"/>
          </w:tcPr>
          <w:p w:rsidR="00EE066F" w:rsidRPr="00EE066F" w:rsidRDefault="00815823" w:rsidP="009504A2">
            <w:pPr>
              <w:pStyle w:val="BodyText"/>
              <w:spacing w:before="0"/>
              <w:ind w:left="0"/>
            </w:pPr>
            <w:r>
              <w:t>refresh the snapshot time</w:t>
            </w:r>
          </w:p>
        </w:tc>
      </w:tr>
      <w:tr w:rsidR="008F2695" w:rsidRPr="00E84887" w:rsidTr="009504A2">
        <w:trPr>
          <w:jc w:val="center"/>
        </w:trPr>
        <w:tc>
          <w:tcPr>
            <w:tcW w:w="5744" w:type="dxa"/>
            <w:shd w:val="clear" w:color="auto" w:fill="auto"/>
            <w:vAlign w:val="center"/>
          </w:tcPr>
          <w:p w:rsidR="008F2695" w:rsidRPr="008F2695" w:rsidRDefault="008F2695" w:rsidP="009504A2">
            <w:pPr>
              <w:pStyle w:val="BodyText"/>
              <w:spacing w:before="0"/>
              <w:ind w:left="0"/>
            </w:pPr>
            <w:r w:rsidRPr="008F2695">
              <w:t>f_EPTF_SchedulerComp_snapshotTime</w:t>
            </w:r>
          </w:p>
        </w:tc>
        <w:tc>
          <w:tcPr>
            <w:tcW w:w="3604" w:type="dxa"/>
            <w:shd w:val="clear" w:color="auto" w:fill="auto"/>
          </w:tcPr>
          <w:p w:rsidR="008F2695" w:rsidRDefault="0008294A" w:rsidP="009504A2">
            <w:pPr>
              <w:pStyle w:val="BodyText"/>
              <w:spacing w:before="0"/>
              <w:ind w:left="0"/>
            </w:pPr>
            <w:r>
              <w:t>r</w:t>
            </w:r>
            <w:r w:rsidR="008F2695">
              <w:t>eturns the snapshot time</w:t>
            </w:r>
          </w:p>
        </w:tc>
      </w:tr>
      <w:tr w:rsidR="00EE066F" w:rsidRPr="00E84887" w:rsidTr="009504A2">
        <w:trPr>
          <w:jc w:val="center"/>
        </w:trPr>
        <w:tc>
          <w:tcPr>
            <w:tcW w:w="5744" w:type="dxa"/>
            <w:shd w:val="clear" w:color="auto" w:fill="auto"/>
            <w:vAlign w:val="center"/>
          </w:tcPr>
          <w:p w:rsidR="00EE066F" w:rsidRPr="00EE066F" w:rsidRDefault="00EE066F" w:rsidP="009504A2">
            <w:pPr>
              <w:pStyle w:val="BodyText"/>
              <w:spacing w:before="0"/>
              <w:ind w:left="0"/>
            </w:pPr>
            <w:r w:rsidRPr="00EE066F">
              <w:t>f_EPTF_SchedulerComp_eventIsValid</w:t>
            </w:r>
          </w:p>
        </w:tc>
        <w:tc>
          <w:tcPr>
            <w:tcW w:w="3604" w:type="dxa"/>
            <w:shd w:val="clear" w:color="auto" w:fill="auto"/>
          </w:tcPr>
          <w:p w:rsidR="00EE066F" w:rsidRPr="00EE066F" w:rsidRDefault="00815823" w:rsidP="009504A2">
            <w:pPr>
              <w:pStyle w:val="BodyText"/>
              <w:spacing w:before="0"/>
              <w:ind w:left="0"/>
            </w:pPr>
            <w:r>
              <w:t>check if an event is valid</w:t>
            </w:r>
          </w:p>
        </w:tc>
      </w:tr>
      <w:tr w:rsidR="00EE066F" w:rsidRPr="00E84887" w:rsidTr="009504A2">
        <w:trPr>
          <w:jc w:val="center"/>
        </w:trPr>
        <w:tc>
          <w:tcPr>
            <w:tcW w:w="5744" w:type="dxa"/>
            <w:shd w:val="clear" w:color="auto" w:fill="auto"/>
            <w:vAlign w:val="center"/>
          </w:tcPr>
          <w:p w:rsidR="00EE066F" w:rsidRPr="00EE066F" w:rsidRDefault="00EE066F" w:rsidP="009504A2">
            <w:pPr>
              <w:pStyle w:val="BodyText"/>
              <w:spacing w:before="0"/>
              <w:ind w:left="0"/>
            </w:pPr>
            <w:r w:rsidRPr="00EE066F">
              <w:t>f_EPTF_SchedulerComp_eventIsInvalid</w:t>
            </w:r>
          </w:p>
        </w:tc>
        <w:tc>
          <w:tcPr>
            <w:tcW w:w="3604" w:type="dxa"/>
            <w:shd w:val="clear" w:color="auto" w:fill="auto"/>
          </w:tcPr>
          <w:p w:rsidR="00EE066F" w:rsidRPr="00EE066F" w:rsidRDefault="00815823" w:rsidP="009504A2">
            <w:pPr>
              <w:pStyle w:val="BodyText"/>
              <w:spacing w:before="0"/>
              <w:ind w:left="0"/>
            </w:pPr>
            <w:r>
              <w:t>check if an event is invalid</w:t>
            </w:r>
          </w:p>
        </w:tc>
      </w:tr>
      <w:tr w:rsidR="007A60C8" w:rsidRPr="00E84887" w:rsidTr="009504A2">
        <w:trPr>
          <w:jc w:val="center"/>
        </w:trPr>
        <w:tc>
          <w:tcPr>
            <w:tcW w:w="5744" w:type="dxa"/>
            <w:shd w:val="clear" w:color="auto" w:fill="auto"/>
            <w:vAlign w:val="center"/>
          </w:tcPr>
          <w:p w:rsidR="007A60C8" w:rsidRPr="00EE066F" w:rsidRDefault="007A60C8" w:rsidP="00B72AC0">
            <w:pPr>
              <w:pStyle w:val="BodyText"/>
              <w:spacing w:before="0"/>
              <w:ind w:left="0"/>
            </w:pPr>
            <w:r w:rsidRPr="00DD6E3C">
              <w:t>f_EPTF_Scheduler_enableLoadMeasurement</w:t>
            </w:r>
          </w:p>
        </w:tc>
        <w:tc>
          <w:tcPr>
            <w:tcW w:w="3604" w:type="dxa"/>
            <w:shd w:val="clear" w:color="auto" w:fill="auto"/>
          </w:tcPr>
          <w:p w:rsidR="007A60C8" w:rsidRDefault="007A60C8" w:rsidP="00B72AC0">
            <w:pPr>
              <w:pStyle w:val="BodyText"/>
              <w:spacing w:before="0"/>
              <w:ind w:left="0"/>
            </w:pPr>
            <w:r w:rsidRPr="009F61C7">
              <w:t>enable</w:t>
            </w:r>
            <w:r>
              <w:t>s</w:t>
            </w:r>
            <w:r w:rsidRPr="009F61C7">
              <w:t>/disable</w:t>
            </w:r>
            <w:r>
              <w:t>s</w:t>
            </w:r>
            <w:r w:rsidRPr="009F61C7">
              <w:t xml:space="preserve"> load measurement</w:t>
            </w:r>
          </w:p>
        </w:tc>
      </w:tr>
      <w:tr w:rsidR="007A60C8" w:rsidRPr="00E84887" w:rsidTr="009504A2">
        <w:trPr>
          <w:jc w:val="center"/>
        </w:trPr>
        <w:tc>
          <w:tcPr>
            <w:tcW w:w="5744" w:type="dxa"/>
            <w:shd w:val="clear" w:color="auto" w:fill="auto"/>
            <w:vAlign w:val="center"/>
          </w:tcPr>
          <w:p w:rsidR="007A60C8" w:rsidRPr="00EE066F" w:rsidRDefault="007A60C8" w:rsidP="00B72AC0">
            <w:pPr>
              <w:pStyle w:val="BodyText"/>
              <w:spacing w:before="0"/>
              <w:ind w:left="0"/>
            </w:pPr>
            <w:r w:rsidRPr="00DD6E3C">
              <w:t>f_EPTF_Scheduler_setLoadMeasurementPeriod</w:t>
            </w:r>
          </w:p>
        </w:tc>
        <w:tc>
          <w:tcPr>
            <w:tcW w:w="3604" w:type="dxa"/>
            <w:shd w:val="clear" w:color="auto" w:fill="auto"/>
          </w:tcPr>
          <w:p w:rsidR="007A60C8" w:rsidRDefault="007A60C8" w:rsidP="00B72AC0">
            <w:pPr>
              <w:pStyle w:val="BodyText"/>
              <w:spacing w:before="0"/>
              <w:ind w:left="0"/>
            </w:pPr>
            <w:r>
              <w:t>set</w:t>
            </w:r>
            <w:r w:rsidRPr="009F61C7">
              <w:t xml:space="preserve"> the load measurement period</w:t>
            </w:r>
          </w:p>
        </w:tc>
      </w:tr>
      <w:tr w:rsidR="007A60C8" w:rsidRPr="00E84887" w:rsidTr="009504A2">
        <w:trPr>
          <w:jc w:val="center"/>
        </w:trPr>
        <w:tc>
          <w:tcPr>
            <w:tcW w:w="5744" w:type="dxa"/>
            <w:shd w:val="clear" w:color="auto" w:fill="auto"/>
            <w:vAlign w:val="center"/>
          </w:tcPr>
          <w:p w:rsidR="007A60C8" w:rsidRPr="00EE066F" w:rsidRDefault="007A60C8" w:rsidP="00B72AC0">
            <w:pPr>
              <w:pStyle w:val="BodyText"/>
              <w:spacing w:before="0"/>
              <w:ind w:left="0"/>
            </w:pPr>
            <w:r w:rsidRPr="00DD6E3C">
              <w:t>f_EPTF_Scheduler_setMaxLoadThreshold</w:t>
            </w:r>
          </w:p>
        </w:tc>
        <w:tc>
          <w:tcPr>
            <w:tcW w:w="3604" w:type="dxa"/>
            <w:shd w:val="clear" w:color="auto" w:fill="auto"/>
          </w:tcPr>
          <w:p w:rsidR="007A60C8" w:rsidRDefault="007A60C8" w:rsidP="00B72AC0">
            <w:pPr>
              <w:pStyle w:val="BodyText"/>
              <w:spacing w:before="0"/>
              <w:ind w:left="0"/>
            </w:pPr>
            <w:r>
              <w:t>set the maximal load value</w:t>
            </w:r>
          </w:p>
        </w:tc>
      </w:tr>
      <w:tr w:rsidR="007A60C8" w:rsidRPr="00E84887" w:rsidTr="009504A2">
        <w:trPr>
          <w:jc w:val="center"/>
        </w:trPr>
        <w:tc>
          <w:tcPr>
            <w:tcW w:w="5744" w:type="dxa"/>
            <w:shd w:val="clear" w:color="auto" w:fill="auto"/>
            <w:vAlign w:val="center"/>
          </w:tcPr>
          <w:p w:rsidR="007A60C8" w:rsidRPr="00EE066F" w:rsidRDefault="007A60C8" w:rsidP="00B72AC0">
            <w:pPr>
              <w:pStyle w:val="BodyText"/>
              <w:spacing w:before="0"/>
              <w:ind w:left="0"/>
            </w:pPr>
            <w:r w:rsidRPr="00EB2A69">
              <w:rPr>
                <w:i/>
              </w:rPr>
              <w:t>f_EPTF_Scheduler_getLoad</w:t>
            </w:r>
          </w:p>
        </w:tc>
        <w:tc>
          <w:tcPr>
            <w:tcW w:w="3604" w:type="dxa"/>
            <w:shd w:val="clear" w:color="auto" w:fill="auto"/>
          </w:tcPr>
          <w:p w:rsidR="007A60C8" w:rsidRDefault="007A60C8" w:rsidP="00B72AC0">
            <w:pPr>
              <w:pStyle w:val="BodyText"/>
              <w:spacing w:before="0"/>
              <w:ind w:left="0"/>
            </w:pPr>
            <w:r>
              <w:t xml:space="preserve">get the last measured load value. </w:t>
            </w:r>
          </w:p>
        </w:tc>
      </w:tr>
      <w:tr w:rsidR="007A60C8" w:rsidRPr="00E84887" w:rsidTr="009504A2">
        <w:trPr>
          <w:jc w:val="center"/>
        </w:trPr>
        <w:tc>
          <w:tcPr>
            <w:tcW w:w="5744" w:type="dxa"/>
            <w:shd w:val="clear" w:color="auto" w:fill="auto"/>
            <w:vAlign w:val="center"/>
          </w:tcPr>
          <w:p w:rsidR="007A60C8" w:rsidRPr="00EE066F" w:rsidRDefault="007A60C8" w:rsidP="00B72AC0">
            <w:pPr>
              <w:pStyle w:val="BodyText"/>
              <w:spacing w:before="0"/>
              <w:ind w:left="0"/>
            </w:pPr>
            <w:r w:rsidRPr="00EB2A69">
              <w:rPr>
                <w:i/>
              </w:rPr>
              <w:t>f_EPTF_Scheduler_getLoadMeasurementInterval</w:t>
            </w:r>
          </w:p>
        </w:tc>
        <w:tc>
          <w:tcPr>
            <w:tcW w:w="3604" w:type="dxa"/>
            <w:shd w:val="clear" w:color="auto" w:fill="auto"/>
          </w:tcPr>
          <w:p w:rsidR="007A60C8" w:rsidRDefault="007A60C8" w:rsidP="00B72AC0">
            <w:pPr>
              <w:pStyle w:val="BodyText"/>
              <w:spacing w:before="0"/>
              <w:ind w:left="0"/>
            </w:pPr>
            <w:r>
              <w:t xml:space="preserve">get the last </w:t>
            </w:r>
            <w:r w:rsidRPr="00EB2A69">
              <w:t>load measurement interval</w:t>
            </w:r>
          </w:p>
        </w:tc>
      </w:tr>
    </w:tbl>
    <w:p w:rsidR="00CD7624" w:rsidRPr="00CD7624" w:rsidRDefault="006E1391" w:rsidP="00CD7624">
      <w:pPr>
        <w:pStyle w:val="Heading1"/>
      </w:pPr>
      <w:bookmarkStart w:id="47" w:name="ref_wiki_EPTF_API"/>
      <w:bookmarkStart w:id="48" w:name="_Toc437000159"/>
      <w:r>
        <w:t>DTE h</w:t>
      </w:r>
      <w:r w:rsidR="00CD7624" w:rsidRPr="00CD7624">
        <w:t>andling</w:t>
      </w:r>
      <w:bookmarkEnd w:id="48"/>
      <w:r w:rsidR="00CD7624" w:rsidRPr="00CD7624">
        <w:t xml:space="preserve"> </w:t>
      </w:r>
    </w:p>
    <w:p w:rsidR="00CD7624" w:rsidRDefault="00CD7624" w:rsidP="00CD7624">
      <w:pPr>
        <w:pStyle w:val="BodyText"/>
        <w:jc w:val="both"/>
      </w:pPr>
      <w:r w:rsidRPr="00CD7624">
        <w:t>When the scheduler executes the action handler at the scheduled time and a dynamic test case error occurs, the scheduler does not stop the execution of the component but print</w:t>
      </w:r>
      <w:r w:rsidR="00F5225C">
        <w:t>s</w:t>
      </w:r>
      <w:r w:rsidRPr="00CD7624">
        <w:t xml:space="preserve"> out a warning message about the error. It is also possible to specify an error handler function in f_EPTF_SchedulerComp_scheduleAction. That handler is called when the DTE occurs and receives the event parameters and the error string. When no handler is specified (which is the default) only the warning message is displayed about the error and the scheduler go</w:t>
      </w:r>
      <w:r w:rsidR="00F5225C">
        <w:t>es</w:t>
      </w:r>
      <w:r w:rsidRPr="00CD7624">
        <w:t xml:space="preserve"> on to execute the next event.</w:t>
      </w:r>
    </w:p>
    <w:p w:rsidR="003646A8" w:rsidRPr="00CD7624" w:rsidRDefault="003646A8" w:rsidP="00CD7624">
      <w:pPr>
        <w:pStyle w:val="BodyText"/>
        <w:jc w:val="both"/>
      </w:pPr>
      <w:r>
        <w:t>By default DTE handling is disabled.</w:t>
      </w:r>
    </w:p>
    <w:p w:rsidR="00773D92" w:rsidRPr="00E84887" w:rsidRDefault="00773D92" w:rsidP="006A13C0">
      <w:pPr>
        <w:pStyle w:val="Heading1"/>
      </w:pPr>
      <w:bookmarkStart w:id="49" w:name="_Toc437000160"/>
      <w:r w:rsidRPr="00E84887">
        <w:t>References</w:t>
      </w:r>
      <w:bookmarkEnd w:id="49"/>
      <w:r w:rsidRPr="00E84887">
        <w:t xml:space="preserve"> </w:t>
      </w:r>
    </w:p>
    <w:p w:rsidR="00773D92" w:rsidRPr="002C143B" w:rsidRDefault="00773D92" w:rsidP="00773D92">
      <w:pPr>
        <w:pStyle w:val="List"/>
      </w:pPr>
      <w:bookmarkStart w:id="50" w:name="_Ref55708574"/>
      <w:bookmarkStart w:id="51" w:name="_Ref45513518"/>
      <w:r w:rsidRPr="002C143B">
        <w:t>ETSI ES 201 873-1 v3.2.1 (2007-02)</w:t>
      </w:r>
      <w:r w:rsidRPr="002C143B">
        <w:br/>
        <w:t xml:space="preserve">The Testing and Test Control Notation version 3. </w:t>
      </w:r>
      <w:hyperlink r:id="rId7" w:history="1">
        <w:r w:rsidRPr="002C143B">
          <w:rPr>
            <w:rStyle w:val="Hyperlink"/>
          </w:rPr>
          <w:t>Part 1: C</w:t>
        </w:r>
        <w:r w:rsidRPr="002C143B">
          <w:rPr>
            <w:rStyle w:val="Hyperlink"/>
          </w:rPr>
          <w:t>o</w:t>
        </w:r>
        <w:r w:rsidRPr="002C143B">
          <w:rPr>
            <w:rStyle w:val="Hyperlink"/>
          </w:rPr>
          <w:t>re Language</w:t>
        </w:r>
        <w:bookmarkEnd w:id="51"/>
      </w:hyperlink>
    </w:p>
    <w:p w:rsidR="00773D92" w:rsidRPr="00E84887" w:rsidRDefault="00773D92" w:rsidP="00773D92">
      <w:pPr>
        <w:pStyle w:val="List"/>
      </w:pPr>
      <w:bookmarkStart w:id="52" w:name="_Ref182888820"/>
      <w:r w:rsidRPr="00E84887">
        <w:rPr>
          <w:rFonts w:ascii="CMR10" w:eastAsia="SimSun" w:hAnsi="CMR10" w:cs="CMR10"/>
          <w:szCs w:val="22"/>
          <w:lang w:eastAsia="zh-CN"/>
        </w:rPr>
        <w:t>1/198 17-CRL 113 200</w:t>
      </w:r>
      <w:r w:rsidR="0050287D">
        <w:rPr>
          <w:rFonts w:ascii="CMR10" w:eastAsia="SimSun" w:hAnsi="CMR10" w:cs="CMR10"/>
          <w:szCs w:val="22"/>
          <w:lang w:eastAsia="zh-CN"/>
        </w:rPr>
        <w:t>/5</w:t>
      </w:r>
      <w:r w:rsidRPr="00E84887">
        <w:rPr>
          <w:rFonts w:ascii="CMR10" w:eastAsia="SimSun" w:hAnsi="CMR10" w:cs="CMR10"/>
          <w:szCs w:val="22"/>
          <w:lang w:eastAsia="zh-CN"/>
        </w:rPr>
        <w:t xml:space="preserve"> Uen</w:t>
      </w:r>
      <w:r w:rsidRPr="00E84887">
        <w:br/>
        <w:t>User Guide for TITAN TTCN-3 Test Executor</w:t>
      </w:r>
      <w:bookmarkEnd w:id="52"/>
    </w:p>
    <w:p w:rsidR="00773D92" w:rsidRPr="00E84887" w:rsidRDefault="00773D92" w:rsidP="00773D92">
      <w:pPr>
        <w:pStyle w:val="List"/>
      </w:pPr>
      <w:bookmarkStart w:id="53" w:name="ref_TITANSim_PRI"/>
      <w:bookmarkStart w:id="54" w:name="_Ref55710948"/>
      <w:bookmarkStart w:id="55" w:name="_Ref182888887"/>
      <w:bookmarkEnd w:id="50"/>
      <w:bookmarkEnd w:id="53"/>
      <w:r w:rsidRPr="00E84887">
        <w:rPr>
          <w:rFonts w:cs="Arial"/>
          <w:szCs w:val="22"/>
        </w:rPr>
        <w:lastRenderedPageBreak/>
        <w:t>109 21-CNL 113 512-2</w:t>
      </w:r>
      <w:r w:rsidR="0050287D">
        <w:rPr>
          <w:rFonts w:cs="Arial"/>
          <w:szCs w:val="22"/>
        </w:rPr>
        <w:t>2</w:t>
      </w:r>
      <w:r w:rsidRPr="00E84887">
        <w:rPr>
          <w:rFonts w:cs="Arial"/>
          <w:szCs w:val="22"/>
        </w:rPr>
        <w:t xml:space="preserve"> Uen </w:t>
      </w:r>
      <w:r w:rsidRPr="00E84887">
        <w:br/>
      </w:r>
      <w:bookmarkEnd w:id="54"/>
      <w:r w:rsidR="00D02521">
        <w:t>EPTF</w:t>
      </w:r>
      <w:r w:rsidRPr="00E84887">
        <w:t xml:space="preserve"> CLL for TTCN-3 toolset with TITAN, Product Revision Information</w:t>
      </w:r>
      <w:bookmarkEnd w:id="55"/>
    </w:p>
    <w:p w:rsidR="00773D92" w:rsidRPr="00E84887" w:rsidRDefault="00773D92" w:rsidP="00773D92">
      <w:pPr>
        <w:pStyle w:val="List"/>
      </w:pPr>
      <w:bookmarkStart w:id="56" w:name="_Ref182889793"/>
      <w:r w:rsidRPr="00E84887">
        <w:rPr>
          <w:rFonts w:cs="Arial"/>
          <w:szCs w:val="22"/>
        </w:rPr>
        <w:t xml:space="preserve">155 17-CNL 113 512 Uen </w:t>
      </w:r>
      <w:r w:rsidRPr="00E84887">
        <w:br/>
      </w:r>
      <w:r w:rsidR="003902B4">
        <w:t>EPTF</w:t>
      </w:r>
      <w:r w:rsidRPr="00E84887">
        <w:t xml:space="preserve"> CLL for TTCN-3 toolset with TITAN, Function Specification</w:t>
      </w:r>
      <w:bookmarkEnd w:id="56"/>
    </w:p>
    <w:p w:rsidR="00773D92" w:rsidRPr="002C143B" w:rsidRDefault="00751FCF" w:rsidP="00773D92">
      <w:pPr>
        <w:pStyle w:val="List"/>
      </w:pPr>
      <w:bookmarkStart w:id="57" w:name="_Ref182890383"/>
      <w:bookmarkEnd w:id="47"/>
      <w:r w:rsidRPr="002C143B">
        <w:t>EPTF CLL</w:t>
      </w:r>
      <w:r w:rsidR="00773D92" w:rsidRPr="002C143B">
        <w:t xml:space="preserve"> for TTCN-3 toolset with TITAN, </w:t>
      </w:r>
      <w:hyperlink r:id="rId8" w:history="1">
        <w:r w:rsidR="00773D92" w:rsidRPr="00692A84">
          <w:rPr>
            <w:rStyle w:val="Hyperlink"/>
          </w:rPr>
          <w:t>Refe</w:t>
        </w:r>
        <w:r w:rsidR="00773D92" w:rsidRPr="00692A84">
          <w:rPr>
            <w:rStyle w:val="Hyperlink"/>
          </w:rPr>
          <w:t>r</w:t>
        </w:r>
        <w:r w:rsidR="00773D92" w:rsidRPr="00692A84">
          <w:rPr>
            <w:rStyle w:val="Hyperlink"/>
          </w:rPr>
          <w:t>e</w:t>
        </w:r>
        <w:r w:rsidR="00773D92" w:rsidRPr="00692A84">
          <w:rPr>
            <w:rStyle w:val="Hyperlink"/>
          </w:rPr>
          <w:t>n</w:t>
        </w:r>
        <w:r w:rsidR="00773D92" w:rsidRPr="00692A84">
          <w:rPr>
            <w:rStyle w:val="Hyperlink"/>
          </w:rPr>
          <w:t>c</w:t>
        </w:r>
        <w:r w:rsidR="00773D92" w:rsidRPr="00692A84">
          <w:rPr>
            <w:rStyle w:val="Hyperlink"/>
          </w:rPr>
          <w:t>e Guide</w:t>
        </w:r>
      </w:hyperlink>
      <w:r w:rsidR="002C143B" w:rsidRPr="00692A84">
        <w:rPr>
          <w:rStyle w:val="Hyperlink"/>
        </w:rPr>
        <w:t xml:space="preserve"> </w:t>
      </w:r>
      <w:bookmarkEnd w:id="57"/>
    </w:p>
    <w:p w:rsidR="00773D92" w:rsidRPr="00E84887" w:rsidRDefault="00773D92" w:rsidP="00773D92">
      <w:pPr>
        <w:pStyle w:val="List"/>
      </w:pPr>
      <w:bookmarkStart w:id="58" w:name="_Ref184210781"/>
      <w:r w:rsidRPr="00E84887">
        <w:t>12/155 16-CNL 113 512 Uen</w:t>
      </w:r>
      <w:r w:rsidRPr="00E84887">
        <w:br/>
        <w:t>EPTF CLL Red Black Tree, Function Description</w:t>
      </w:r>
      <w:bookmarkEnd w:id="58"/>
    </w:p>
    <w:p w:rsidR="00A92510" w:rsidRPr="00E84887" w:rsidRDefault="00A92510" w:rsidP="00ED2F7E">
      <w:pPr>
        <w:pStyle w:val="BodyText"/>
      </w:pPr>
    </w:p>
    <w:sectPr w:rsidR="00A92510" w:rsidRPr="00E84887" w:rsidSect="002B5B52">
      <w:headerReference w:type="even" r:id="rId9"/>
      <w:headerReference w:type="default" r:id="rId10"/>
      <w:footerReference w:type="even" r:id="rId11"/>
      <w:footerReference w:type="default" r:id="rId12"/>
      <w:headerReference w:type="first" r:id="rId13"/>
      <w:footerReference w:type="first" r:id="rId14"/>
      <w:pgSz w:w="11907" w:h="16839" w:code="9"/>
      <w:pgMar w:top="1418" w:right="101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AC4" w:rsidRDefault="00344AC4">
      <w:r>
        <w:separator/>
      </w:r>
    </w:p>
  </w:endnote>
  <w:endnote w:type="continuationSeparator" w:id="0">
    <w:p w:rsidR="00344AC4" w:rsidRDefault="00344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770" w:rsidRDefault="008F07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770" w:rsidRPr="008F0770" w:rsidRDefault="008F0770" w:rsidP="008F07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770" w:rsidRDefault="008F07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AC4" w:rsidRDefault="00344AC4">
      <w:r>
        <w:separator/>
      </w:r>
    </w:p>
  </w:footnote>
  <w:footnote w:type="continuationSeparator" w:id="0">
    <w:p w:rsidR="00344AC4" w:rsidRDefault="00344A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770" w:rsidRDefault="008F07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8D4B48" w:rsidRPr="00B10A54">
      <w:tblPrEx>
        <w:tblCellMar>
          <w:top w:w="0" w:type="dxa"/>
          <w:bottom w:w="0" w:type="dxa"/>
        </w:tblCellMar>
      </w:tblPrEx>
      <w:trPr>
        <w:gridAfter w:val="1"/>
        <w:wAfter w:w="11" w:type="dxa"/>
        <w:hidden/>
      </w:trPr>
      <w:tc>
        <w:tcPr>
          <w:tcW w:w="5145" w:type="dxa"/>
          <w:gridSpan w:val="2"/>
        </w:tcPr>
        <w:p w:rsidR="008D4B48" w:rsidRPr="00B10A54" w:rsidRDefault="008D4B48">
          <w:pPr>
            <w:pStyle w:val="Header"/>
            <w:tabs>
              <w:tab w:val="left" w:pos="3048"/>
            </w:tabs>
            <w:rPr>
              <w:vanish/>
              <w:sz w:val="20"/>
            </w:rPr>
          </w:pPr>
        </w:p>
      </w:tc>
      <w:tc>
        <w:tcPr>
          <w:tcW w:w="3927" w:type="dxa"/>
          <w:gridSpan w:val="3"/>
        </w:tcPr>
        <w:p w:rsidR="008D4B48" w:rsidRPr="00B10A54" w:rsidRDefault="008D4B48">
          <w:pPr>
            <w:pStyle w:val="Header"/>
            <w:rPr>
              <w:sz w:val="20"/>
            </w:rPr>
          </w:pPr>
          <w:r w:rsidRPr="00B10A54">
            <w:rPr>
              <w:sz w:val="20"/>
            </w:rPr>
            <w:fldChar w:fldCharType="begin"/>
          </w:r>
          <w:r w:rsidRPr="00B10A54">
            <w:rPr>
              <w:sz w:val="20"/>
            </w:rPr>
            <w:instrText xml:space="preserve"> DOCPROPERTY "Information"  \* MERGEFORMAT </w:instrText>
          </w:r>
          <w:r w:rsidRPr="00B10A54">
            <w:rPr>
              <w:sz w:val="20"/>
            </w:rPr>
            <w:fldChar w:fldCharType="end"/>
          </w:r>
        </w:p>
      </w:tc>
      <w:tc>
        <w:tcPr>
          <w:tcW w:w="1134" w:type="dxa"/>
        </w:tcPr>
        <w:p w:rsidR="008D4B48" w:rsidRPr="00B10A54" w:rsidRDefault="008D4B48">
          <w:pPr>
            <w:pStyle w:val="Header"/>
            <w:rPr>
              <w:sz w:val="20"/>
            </w:rPr>
          </w:pPr>
        </w:p>
      </w:tc>
    </w:tr>
    <w:tr w:rsidR="008D4B48" w:rsidRPr="00B10A54">
      <w:tblPrEx>
        <w:tblCellMar>
          <w:top w:w="0" w:type="dxa"/>
          <w:bottom w:w="0" w:type="dxa"/>
        </w:tblCellMar>
      </w:tblPrEx>
      <w:trPr>
        <w:gridAfter w:val="1"/>
        <w:wAfter w:w="11" w:type="dxa"/>
        <w:trHeight w:val="480"/>
      </w:trPr>
      <w:tc>
        <w:tcPr>
          <w:tcW w:w="5145" w:type="dxa"/>
          <w:gridSpan w:val="2"/>
        </w:tcPr>
        <w:p w:rsidR="008D4B48" w:rsidRPr="00B10A54" w:rsidRDefault="0046350D">
          <w:pPr>
            <w:pStyle w:val="Header"/>
            <w:spacing w:before="40"/>
          </w:pPr>
          <w:r w:rsidRPr="00B10A54">
            <w:drawing>
              <wp:inline distT="0" distB="0" distL="0" distR="0">
                <wp:extent cx="1156970" cy="235585"/>
                <wp:effectExtent l="0" t="0" r="0" b="0"/>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970" cy="235585"/>
                        </a:xfrm>
                        <a:prstGeom prst="rect">
                          <a:avLst/>
                        </a:prstGeom>
                        <a:noFill/>
                        <a:ln>
                          <a:noFill/>
                        </a:ln>
                      </pic:spPr>
                    </pic:pic>
                  </a:graphicData>
                </a:graphic>
              </wp:inline>
            </w:drawing>
          </w:r>
        </w:p>
      </w:tc>
      <w:tc>
        <w:tcPr>
          <w:tcW w:w="3927" w:type="dxa"/>
          <w:gridSpan w:val="3"/>
        </w:tcPr>
        <w:p w:rsidR="008D4B48" w:rsidRPr="00B10A54" w:rsidRDefault="008D4B48">
          <w:pPr>
            <w:pStyle w:val="Header"/>
            <w:spacing w:before="40"/>
            <w:rPr>
              <w:sz w:val="20"/>
            </w:rPr>
          </w:pPr>
          <w:r w:rsidRPr="00B10A54">
            <w:rPr>
              <w:sz w:val="20"/>
            </w:rPr>
            <w:fldChar w:fldCharType="begin"/>
          </w:r>
          <w:r w:rsidRPr="00B10A54">
            <w:rPr>
              <w:sz w:val="20"/>
            </w:rPr>
            <w:instrText xml:space="preserve"> DOCPROPERTY "SecurityClass" \* MERGEFORMAT </w:instrText>
          </w:r>
          <w:r w:rsidRPr="00B10A54">
            <w:rPr>
              <w:sz w:val="20"/>
            </w:rPr>
            <w:fldChar w:fldCharType="separate"/>
          </w:r>
          <w:r w:rsidR="00B10A54" w:rsidRPr="00B10A54">
            <w:rPr>
              <w:sz w:val="20"/>
            </w:rPr>
            <w:t>Ericsson Internal</w:t>
          </w:r>
          <w:r w:rsidRPr="00B10A54">
            <w:rPr>
              <w:sz w:val="20"/>
            </w:rPr>
            <w:fldChar w:fldCharType="end"/>
          </w:r>
        </w:p>
        <w:p w:rsidR="008D4B48" w:rsidRPr="00B10A54" w:rsidRDefault="008D4B48">
          <w:pPr>
            <w:pStyle w:val="Header"/>
            <w:spacing w:before="40"/>
            <w:rPr>
              <w:caps/>
              <w:sz w:val="20"/>
            </w:rPr>
          </w:pPr>
          <w:r w:rsidRPr="00B10A54">
            <w:rPr>
              <w:caps/>
              <w:sz w:val="20"/>
            </w:rPr>
            <w:fldChar w:fldCharType="begin"/>
          </w:r>
          <w:r w:rsidRPr="00B10A54">
            <w:rPr>
              <w:caps/>
              <w:sz w:val="20"/>
            </w:rPr>
            <w:instrText xml:space="preserve"> DOCPROPERTY "DocName"  \* MERGEFORMAT </w:instrText>
          </w:r>
          <w:r w:rsidRPr="00B10A54">
            <w:rPr>
              <w:caps/>
              <w:sz w:val="20"/>
            </w:rPr>
            <w:fldChar w:fldCharType="separate"/>
          </w:r>
          <w:r w:rsidR="00B10A54" w:rsidRPr="00B10A54">
            <w:rPr>
              <w:caps/>
              <w:sz w:val="20"/>
            </w:rPr>
            <w:t>FUNCTION DESCRIPTION</w:t>
          </w:r>
          <w:r w:rsidRPr="00B10A54">
            <w:rPr>
              <w:caps/>
              <w:sz w:val="20"/>
            </w:rPr>
            <w:fldChar w:fldCharType="end"/>
          </w:r>
        </w:p>
      </w:tc>
      <w:tc>
        <w:tcPr>
          <w:tcW w:w="1134" w:type="dxa"/>
        </w:tcPr>
        <w:p w:rsidR="008D4B48" w:rsidRPr="00B10A54" w:rsidRDefault="008D4B48">
          <w:pPr>
            <w:pStyle w:val="Header"/>
            <w:spacing w:before="40"/>
            <w:jc w:val="right"/>
            <w:rPr>
              <w:sz w:val="20"/>
            </w:rPr>
          </w:pPr>
        </w:p>
        <w:p w:rsidR="008D4B48" w:rsidRPr="00B10A54" w:rsidRDefault="008D4B48">
          <w:pPr>
            <w:pStyle w:val="Header"/>
            <w:spacing w:before="40"/>
            <w:jc w:val="right"/>
            <w:rPr>
              <w:sz w:val="20"/>
            </w:rPr>
          </w:pPr>
          <w:r w:rsidRPr="00B10A54">
            <w:rPr>
              <w:sz w:val="20"/>
            </w:rPr>
            <w:fldChar w:fldCharType="begin"/>
          </w:r>
          <w:r w:rsidRPr="00B10A54">
            <w:rPr>
              <w:sz w:val="20"/>
            </w:rPr>
            <w:instrText>\PAGE arab</w:instrText>
          </w:r>
          <w:r w:rsidRPr="00B10A54">
            <w:rPr>
              <w:sz w:val="20"/>
            </w:rPr>
            <w:fldChar w:fldCharType="separate"/>
          </w:r>
          <w:r w:rsidR="0046350D">
            <w:rPr>
              <w:sz w:val="20"/>
            </w:rPr>
            <w:t>1</w:t>
          </w:r>
          <w:r w:rsidRPr="00B10A54">
            <w:rPr>
              <w:sz w:val="20"/>
            </w:rPr>
            <w:fldChar w:fldCharType="end"/>
          </w:r>
          <w:r w:rsidRPr="00B10A54">
            <w:rPr>
              <w:sz w:val="20"/>
            </w:rPr>
            <w:t xml:space="preserve"> (</w:t>
          </w:r>
          <w:r w:rsidRPr="00B10A54">
            <w:rPr>
              <w:sz w:val="20"/>
            </w:rPr>
            <w:fldChar w:fldCharType="begin"/>
          </w:r>
          <w:r w:rsidRPr="00B10A54">
            <w:rPr>
              <w:sz w:val="20"/>
            </w:rPr>
            <w:instrText xml:space="preserve">\NUMPAGES </w:instrText>
          </w:r>
          <w:r w:rsidRPr="00B10A54">
            <w:rPr>
              <w:sz w:val="20"/>
            </w:rPr>
            <w:fldChar w:fldCharType="separate"/>
          </w:r>
          <w:r w:rsidR="0046350D">
            <w:rPr>
              <w:sz w:val="20"/>
            </w:rPr>
            <w:t>8</w:t>
          </w:r>
          <w:r w:rsidRPr="00B10A54">
            <w:rPr>
              <w:sz w:val="20"/>
            </w:rPr>
            <w:fldChar w:fldCharType="end"/>
          </w:r>
          <w:r w:rsidRPr="00B10A54">
            <w:rPr>
              <w:sz w:val="20"/>
            </w:rPr>
            <w:t>)</w:t>
          </w:r>
        </w:p>
      </w:tc>
    </w:tr>
    <w:tr w:rsidR="008D4B48" w:rsidRPr="00B10A54">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8D4B48" w:rsidRPr="00B10A54" w:rsidRDefault="008D4B48">
          <w:pPr>
            <w:pStyle w:val="NoSpellcheck"/>
          </w:pPr>
          <w:r w:rsidRPr="00B10A54">
            <w:t>Prepared (also subject responsible if other)</w:t>
          </w:r>
        </w:p>
      </w:tc>
      <w:tc>
        <w:tcPr>
          <w:tcW w:w="5060" w:type="dxa"/>
          <w:gridSpan w:val="4"/>
          <w:tcBorders>
            <w:top w:val="single" w:sz="6" w:space="0" w:color="auto"/>
          </w:tcBorders>
        </w:tcPr>
        <w:p w:rsidR="008D4B48" w:rsidRPr="00B10A54" w:rsidRDefault="008D4B48">
          <w:pPr>
            <w:pStyle w:val="NoSpellcheck"/>
          </w:pPr>
          <w:r w:rsidRPr="00B10A54">
            <w:t>No.</w:t>
          </w:r>
        </w:p>
      </w:tc>
    </w:tr>
    <w:tr w:rsidR="008D4B48" w:rsidRPr="00B10A54">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8D4B48" w:rsidRPr="00B10A54" w:rsidRDefault="008D4B48">
          <w:pPr>
            <w:pStyle w:val="Header"/>
            <w:tabs>
              <w:tab w:val="clear" w:pos="4320"/>
              <w:tab w:val="clear" w:pos="8640"/>
              <w:tab w:val="left" w:pos="2381"/>
              <w:tab w:val="left" w:pos="2609"/>
              <w:tab w:val="left" w:pos="2835"/>
              <w:tab w:val="left" w:pos="3062"/>
            </w:tabs>
            <w:spacing w:before="40"/>
            <w:rPr>
              <w:sz w:val="20"/>
            </w:rPr>
          </w:pPr>
          <w:r w:rsidRPr="00B10A54">
            <w:rPr>
              <w:sz w:val="20"/>
            </w:rPr>
            <w:fldChar w:fldCharType="begin"/>
          </w:r>
          <w:r w:rsidRPr="00B10A54">
            <w:rPr>
              <w:sz w:val="20"/>
            </w:rPr>
            <w:instrText xml:space="preserve"> DOCPROPERTY "Prepared" \* MERGEFORMAT </w:instrText>
          </w:r>
          <w:r w:rsidRPr="00B10A54">
            <w:rPr>
              <w:sz w:val="20"/>
            </w:rPr>
            <w:fldChar w:fldCharType="separate"/>
          </w:r>
          <w:r w:rsidR="00B10A54" w:rsidRPr="00B10A54">
            <w:rPr>
              <w:sz w:val="20"/>
            </w:rPr>
            <w:t>ESZILSZ Szilvia Szilagyi</w:t>
          </w:r>
          <w:r w:rsidRPr="00B10A54">
            <w:rPr>
              <w:sz w:val="20"/>
            </w:rPr>
            <w:fldChar w:fldCharType="end"/>
          </w:r>
        </w:p>
      </w:tc>
      <w:tc>
        <w:tcPr>
          <w:tcW w:w="5060" w:type="dxa"/>
          <w:gridSpan w:val="4"/>
          <w:tcBorders>
            <w:bottom w:val="single" w:sz="6" w:space="0" w:color="auto"/>
          </w:tcBorders>
        </w:tcPr>
        <w:p w:rsidR="008D4B48" w:rsidRPr="00B10A54" w:rsidRDefault="008D4B48">
          <w:pPr>
            <w:pStyle w:val="Header"/>
            <w:spacing w:before="40"/>
            <w:rPr>
              <w:sz w:val="20"/>
            </w:rPr>
          </w:pPr>
          <w:r w:rsidRPr="00B10A54">
            <w:rPr>
              <w:sz w:val="20"/>
            </w:rPr>
            <w:fldChar w:fldCharType="begin"/>
          </w:r>
          <w:r w:rsidRPr="00B10A54">
            <w:rPr>
              <w:sz w:val="20"/>
            </w:rPr>
            <w:instrText xml:space="preserve"> DOCPROPERTY "DocNo"  "LangCode" \* MERGEFORMAT </w:instrText>
          </w:r>
          <w:r w:rsidRPr="00B10A54">
            <w:rPr>
              <w:sz w:val="20"/>
            </w:rPr>
            <w:fldChar w:fldCharType="separate"/>
          </w:r>
          <w:r w:rsidR="00B10A54" w:rsidRPr="00B10A54">
            <w:rPr>
              <w:sz w:val="20"/>
            </w:rPr>
            <w:t>14/155 16-CNL 113 512 Uen</w:t>
          </w:r>
          <w:r w:rsidRPr="00B10A54">
            <w:rPr>
              <w:sz w:val="20"/>
            </w:rPr>
            <w:fldChar w:fldCharType="end"/>
          </w:r>
        </w:p>
      </w:tc>
    </w:tr>
    <w:tr w:rsidR="008D4B48" w:rsidRPr="00B10A54">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8D4B48" w:rsidRPr="00B10A54" w:rsidRDefault="008D4B48">
          <w:pPr>
            <w:pStyle w:val="NoSpellcheck"/>
          </w:pPr>
          <w:r w:rsidRPr="00B10A54">
            <w:t>Approved</w:t>
          </w:r>
        </w:p>
      </w:tc>
      <w:tc>
        <w:tcPr>
          <w:tcW w:w="1319" w:type="dxa"/>
          <w:tcBorders>
            <w:top w:val="single" w:sz="6" w:space="0" w:color="auto"/>
            <w:right w:val="single" w:sz="6" w:space="0" w:color="auto"/>
          </w:tcBorders>
        </w:tcPr>
        <w:p w:rsidR="008D4B48" w:rsidRPr="00B10A54" w:rsidRDefault="008D4B48">
          <w:pPr>
            <w:pStyle w:val="NoSpellcheck"/>
          </w:pPr>
          <w:r w:rsidRPr="00B10A54">
            <w:t>Checked</w:t>
          </w:r>
        </w:p>
      </w:tc>
      <w:tc>
        <w:tcPr>
          <w:tcW w:w="1516" w:type="dxa"/>
          <w:tcBorders>
            <w:right w:val="single" w:sz="6" w:space="0" w:color="auto"/>
          </w:tcBorders>
        </w:tcPr>
        <w:p w:rsidR="008D4B48" w:rsidRPr="00B10A54" w:rsidRDefault="008D4B48">
          <w:pPr>
            <w:pStyle w:val="NoSpellcheck"/>
          </w:pPr>
          <w:r w:rsidRPr="00B10A54">
            <w:t>Date</w:t>
          </w:r>
        </w:p>
      </w:tc>
      <w:tc>
        <w:tcPr>
          <w:tcW w:w="964" w:type="dxa"/>
        </w:tcPr>
        <w:p w:rsidR="008D4B48" w:rsidRPr="00B10A54" w:rsidRDefault="008D4B48">
          <w:pPr>
            <w:pStyle w:val="NoSpellcheck"/>
          </w:pPr>
          <w:r w:rsidRPr="00B10A54">
            <w:t>Rev</w:t>
          </w:r>
        </w:p>
      </w:tc>
      <w:tc>
        <w:tcPr>
          <w:tcW w:w="2579" w:type="dxa"/>
          <w:gridSpan w:val="2"/>
          <w:tcBorders>
            <w:left w:val="single" w:sz="6" w:space="0" w:color="auto"/>
          </w:tcBorders>
        </w:tcPr>
        <w:p w:rsidR="008D4B48" w:rsidRPr="00B10A54" w:rsidRDefault="008D4B48">
          <w:pPr>
            <w:pStyle w:val="NoSpellcheck"/>
          </w:pPr>
          <w:r w:rsidRPr="00B10A54">
            <w:t>Reference</w:t>
          </w:r>
        </w:p>
      </w:tc>
    </w:tr>
    <w:tr w:rsidR="008D4B48">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8D4B48" w:rsidRPr="00B10A54" w:rsidRDefault="008D4B48">
          <w:pPr>
            <w:pStyle w:val="Header"/>
            <w:spacing w:before="40"/>
            <w:rPr>
              <w:sz w:val="20"/>
            </w:rPr>
          </w:pPr>
          <w:r w:rsidRPr="00B10A54">
            <w:rPr>
              <w:sz w:val="20"/>
            </w:rPr>
            <w:fldChar w:fldCharType="begin"/>
          </w:r>
          <w:r w:rsidRPr="00B10A54">
            <w:rPr>
              <w:sz w:val="20"/>
            </w:rPr>
            <w:instrText xml:space="preserve"> DOCPROPERTY "ApprovedBy" \* MERGEFORMAT </w:instrText>
          </w:r>
          <w:r w:rsidR="00B10A54" w:rsidRPr="00B10A54">
            <w:rPr>
              <w:sz w:val="20"/>
            </w:rPr>
            <w:fldChar w:fldCharType="separate"/>
          </w:r>
          <w:r w:rsidR="00B10A54" w:rsidRPr="00B10A54">
            <w:rPr>
              <w:sz w:val="20"/>
            </w:rPr>
            <w:t>GFBEODBAGB [Julianna Rózsa]</w:t>
          </w:r>
          <w:r w:rsidRPr="00B10A54">
            <w:rPr>
              <w:sz w:val="20"/>
            </w:rPr>
            <w:fldChar w:fldCharType="end"/>
          </w:r>
        </w:p>
      </w:tc>
      <w:tc>
        <w:tcPr>
          <w:tcW w:w="1318" w:type="dxa"/>
          <w:tcBorders>
            <w:left w:val="nil"/>
            <w:bottom w:val="single" w:sz="6" w:space="0" w:color="auto"/>
            <w:right w:val="single" w:sz="6" w:space="0" w:color="auto"/>
          </w:tcBorders>
        </w:tcPr>
        <w:p w:rsidR="008D4B48" w:rsidRPr="00B10A54" w:rsidRDefault="008D4B48">
          <w:pPr>
            <w:pStyle w:val="Header"/>
            <w:spacing w:before="40"/>
            <w:rPr>
              <w:sz w:val="20"/>
            </w:rPr>
          </w:pPr>
          <w:r w:rsidRPr="00B10A54">
            <w:rPr>
              <w:sz w:val="20"/>
            </w:rPr>
            <w:fldChar w:fldCharType="begin"/>
          </w:r>
          <w:r w:rsidRPr="00B10A54">
            <w:rPr>
              <w:sz w:val="20"/>
            </w:rPr>
            <w:instrText xml:space="preserve"> DOCPROPERTY "Checked" \* MERGEFORMAT </w:instrText>
          </w:r>
          <w:r w:rsidRPr="00B10A54">
            <w:rPr>
              <w:sz w:val="20"/>
            </w:rPr>
            <w:fldChar w:fldCharType="end"/>
          </w:r>
        </w:p>
      </w:tc>
      <w:tc>
        <w:tcPr>
          <w:tcW w:w="1518" w:type="dxa"/>
          <w:tcBorders>
            <w:bottom w:val="single" w:sz="6" w:space="0" w:color="auto"/>
          </w:tcBorders>
        </w:tcPr>
        <w:p w:rsidR="008D4B48" w:rsidRPr="00B10A54" w:rsidRDefault="008D4B48">
          <w:pPr>
            <w:pStyle w:val="Header"/>
            <w:spacing w:before="40"/>
            <w:rPr>
              <w:sz w:val="20"/>
            </w:rPr>
          </w:pPr>
          <w:r w:rsidRPr="00B10A54">
            <w:rPr>
              <w:sz w:val="20"/>
            </w:rPr>
            <w:fldChar w:fldCharType="begin"/>
          </w:r>
          <w:r w:rsidRPr="00B10A54">
            <w:rPr>
              <w:sz w:val="20"/>
            </w:rPr>
            <w:instrText xml:space="preserve"> DOCPROPERTY "Date" \* MERGEFORMAT </w:instrText>
          </w:r>
          <w:r w:rsidRPr="00B10A54">
            <w:rPr>
              <w:sz w:val="20"/>
            </w:rPr>
            <w:fldChar w:fldCharType="separate"/>
          </w:r>
          <w:r w:rsidR="00B10A54" w:rsidRPr="00B10A54">
            <w:rPr>
              <w:sz w:val="20"/>
            </w:rPr>
            <w:t>2015-12-04</w:t>
          </w:r>
          <w:r w:rsidRPr="00B10A54">
            <w:rPr>
              <w:sz w:val="20"/>
            </w:rPr>
            <w:fldChar w:fldCharType="end"/>
          </w:r>
        </w:p>
      </w:tc>
      <w:tc>
        <w:tcPr>
          <w:tcW w:w="964" w:type="dxa"/>
          <w:tcBorders>
            <w:bottom w:val="single" w:sz="6" w:space="0" w:color="auto"/>
          </w:tcBorders>
        </w:tcPr>
        <w:p w:rsidR="008D4B48" w:rsidRPr="00B10A54" w:rsidRDefault="008D4B48">
          <w:pPr>
            <w:pStyle w:val="Header"/>
            <w:spacing w:before="40"/>
            <w:rPr>
              <w:sz w:val="20"/>
            </w:rPr>
          </w:pPr>
          <w:r w:rsidRPr="00B10A54">
            <w:rPr>
              <w:sz w:val="20"/>
            </w:rPr>
            <w:fldChar w:fldCharType="begin"/>
          </w:r>
          <w:r w:rsidRPr="00B10A54">
            <w:rPr>
              <w:sz w:val="20"/>
            </w:rPr>
            <w:instrText xml:space="preserve"> DOCPROPERTY "Revision" \* MERGEFORMAT </w:instrText>
          </w:r>
          <w:r w:rsidRPr="00B10A54">
            <w:rPr>
              <w:sz w:val="20"/>
            </w:rPr>
            <w:fldChar w:fldCharType="separate"/>
          </w:r>
          <w:r w:rsidR="00B10A54" w:rsidRPr="00B10A54">
            <w:rPr>
              <w:sz w:val="20"/>
            </w:rPr>
            <w:t>D</w:t>
          </w:r>
          <w:r w:rsidRPr="00B10A54">
            <w:rPr>
              <w:sz w:val="20"/>
            </w:rPr>
            <w:fldChar w:fldCharType="end"/>
          </w:r>
        </w:p>
      </w:tc>
      <w:tc>
        <w:tcPr>
          <w:tcW w:w="2589" w:type="dxa"/>
          <w:gridSpan w:val="3"/>
          <w:tcBorders>
            <w:left w:val="single" w:sz="6" w:space="0" w:color="auto"/>
            <w:bottom w:val="single" w:sz="6" w:space="0" w:color="auto"/>
          </w:tcBorders>
        </w:tcPr>
        <w:p w:rsidR="008D4B48" w:rsidRPr="00B10A54" w:rsidRDefault="008D4B48">
          <w:pPr>
            <w:pStyle w:val="Header"/>
            <w:spacing w:before="40"/>
            <w:rPr>
              <w:sz w:val="20"/>
            </w:rPr>
          </w:pPr>
          <w:r w:rsidRPr="00B10A54">
            <w:rPr>
              <w:sz w:val="20"/>
            </w:rPr>
            <w:fldChar w:fldCharType="begin"/>
          </w:r>
          <w:r w:rsidRPr="00B10A54">
            <w:rPr>
              <w:sz w:val="20"/>
            </w:rPr>
            <w:instrText xml:space="preserve"> DOCPROPERTY "Reference" \* MERGEFORMAT </w:instrText>
          </w:r>
          <w:r w:rsidRPr="00B10A54">
            <w:rPr>
              <w:sz w:val="20"/>
            </w:rPr>
            <w:fldChar w:fldCharType="separate"/>
          </w:r>
          <w:r w:rsidR="00B10A54" w:rsidRPr="00B10A54">
            <w:rPr>
              <w:sz w:val="20"/>
            </w:rPr>
            <w:t>GASK2</w:t>
          </w:r>
          <w:r w:rsidRPr="00B10A54">
            <w:rPr>
              <w:sz w:val="20"/>
            </w:rPr>
            <w:fldChar w:fldCharType="end"/>
          </w:r>
        </w:p>
      </w:tc>
    </w:tr>
  </w:tbl>
  <w:p w:rsidR="008D4B48" w:rsidRDefault="008D4B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770" w:rsidRDefault="008F07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FB"/>
    <w:multiLevelType w:val="multilevel"/>
    <w:tmpl w:val="9D7E5AB6"/>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color w:val="0000FF"/>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15:restartNumberingAfterBreak="0">
    <w:nsid w:val="02291E49"/>
    <w:multiLevelType w:val="hybridMultilevel"/>
    <w:tmpl w:val="DE5ADC2E"/>
    <w:lvl w:ilvl="0">
      <w:start w:val="1"/>
      <w:numFmt w:val="decimal"/>
      <w:pStyle w:val="Listnumbersingleline"/>
      <w:lvlText w:val="%1"/>
      <w:lvlJc w:val="left"/>
      <w:pPr>
        <w:tabs>
          <w:tab w:val="num" w:pos="2920"/>
        </w:tabs>
        <w:ind w:left="2920" w:hanging="36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4B52FE"/>
    <w:multiLevelType w:val="multilevel"/>
    <w:tmpl w:val="09CC4FFA"/>
    <w:lvl w:ilvl="0">
      <w:start w:val="1"/>
      <w:numFmt w:val="bullet"/>
      <w:pStyle w:val="ListBullet"/>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7" w15:restartNumberingAfterBreak="0">
    <w:nsid w:val="17BE0E62"/>
    <w:multiLevelType w:val="multilevel"/>
    <w:tmpl w:val="A3FA2824"/>
    <w:lvl w:ilvl="0">
      <w:start w:val="1"/>
      <w:numFmt w:val="bullet"/>
      <w:pStyle w:val="ListBullet2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8" w15:restartNumberingAfterBreak="0">
    <w:nsid w:val="203F536C"/>
    <w:multiLevelType w:val="multilevel"/>
    <w:tmpl w:val="38D82340"/>
    <w:lvl w:ilvl="0">
      <w:start w:val="1"/>
      <w:numFmt w:val="bullet"/>
      <w:pStyle w:val="ListBullet2"/>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9" w15:restartNumberingAfterBreak="0">
    <w:nsid w:val="260E3179"/>
    <w:multiLevelType w:val="multilevel"/>
    <w:tmpl w:val="080AD5EA"/>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0" w15:restartNumberingAfterBreak="0">
    <w:nsid w:val="264269B4"/>
    <w:multiLevelType w:val="hybridMultilevel"/>
    <w:tmpl w:val="19EA96F8"/>
    <w:lvl w:ilvl="0">
      <w:start w:val="1"/>
      <w:numFmt w:val="decimal"/>
      <w:pStyle w:val="List"/>
      <w:lvlText w:val="[%1]"/>
      <w:lvlJc w:val="left"/>
      <w:pPr>
        <w:tabs>
          <w:tab w:val="num" w:pos="3289"/>
        </w:tabs>
        <w:ind w:left="3289"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309F7E2F"/>
    <w:multiLevelType w:val="hybridMultilevel"/>
    <w:tmpl w:val="613CCC06"/>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2" w15:restartNumberingAfterBreak="0">
    <w:nsid w:val="3C665B69"/>
    <w:multiLevelType w:val="hybridMultilevel"/>
    <w:tmpl w:val="0DDAD44C"/>
    <w:lvl w:ilvl="0">
      <w:start w:val="1"/>
      <w:numFmt w:val="decimal"/>
      <w:pStyle w:val="Listnumbersinglelinewide"/>
      <w:lvlText w:val="%1"/>
      <w:lvlJc w:val="left"/>
      <w:pPr>
        <w:tabs>
          <w:tab w:val="num" w:pos="1673"/>
        </w:tabs>
        <w:ind w:left="1673" w:hanging="369"/>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6D87D36"/>
    <w:multiLevelType w:val="multilevel"/>
    <w:tmpl w:val="0EF2D0B6"/>
    <w:lvl w:ilvl="0">
      <w:start w:val="1"/>
      <w:numFmt w:val="bullet"/>
      <w:pStyle w:val="ListBullet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5" w15:restartNumberingAfterBreak="0">
    <w:nsid w:val="50035BC3"/>
    <w:multiLevelType w:val="hybridMultilevel"/>
    <w:tmpl w:val="1A9E86A6"/>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6" w15:restartNumberingAfterBreak="0">
    <w:nsid w:val="569E3450"/>
    <w:multiLevelType w:val="hybridMultilevel"/>
    <w:tmpl w:val="9B3E3828"/>
    <w:lvl w:ilvl="0">
      <w:start w:val="1"/>
      <w:numFmt w:val="decimal"/>
      <w:pStyle w:val="Listnumberdoubleline"/>
      <w:lvlText w:val="%1"/>
      <w:lvlJc w:val="left"/>
      <w:pPr>
        <w:tabs>
          <w:tab w:val="num" w:pos="2920"/>
        </w:tabs>
        <w:ind w:left="2920" w:hanging="368"/>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5FFD2D9D"/>
    <w:multiLevelType w:val="multilevel"/>
    <w:tmpl w:val="8CB802CC"/>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18" w15:restartNumberingAfterBreak="0">
    <w:nsid w:val="679E53F4"/>
    <w:multiLevelType w:val="hybridMultilevel"/>
    <w:tmpl w:val="EEFE0ED6"/>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9" w15:restartNumberingAfterBreak="0">
    <w:nsid w:val="736D6E2A"/>
    <w:multiLevelType w:val="hybridMultilevel"/>
    <w:tmpl w:val="2A94F242"/>
    <w:lvl w:ilvl="0">
      <w:start w:val="1"/>
      <w:numFmt w:val="decimal"/>
      <w:pStyle w:val="List2"/>
      <w:lvlText w:val="[%1]"/>
      <w:lvlJc w:val="left"/>
      <w:pPr>
        <w:tabs>
          <w:tab w:val="num" w:pos="2041"/>
        </w:tabs>
        <w:ind w:left="2041"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D3B2016"/>
    <w:multiLevelType w:val="hybridMultilevel"/>
    <w:tmpl w:val="5348442A"/>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num w:numId="1">
    <w:abstractNumId w:val="1"/>
  </w:num>
  <w:num w:numId="2">
    <w:abstractNumId w:val="9"/>
  </w:num>
  <w:num w:numId="3">
    <w:abstractNumId w:val="2"/>
  </w:num>
  <w:num w:numId="4">
    <w:abstractNumId w:val="12"/>
  </w:num>
  <w:num w:numId="5">
    <w:abstractNumId w:val="4"/>
  </w:num>
  <w:num w:numId="6">
    <w:abstractNumId w:val="20"/>
  </w:num>
  <w:num w:numId="7">
    <w:abstractNumId w:val="14"/>
  </w:num>
  <w:num w:numId="8">
    <w:abstractNumId w:val="3"/>
  </w:num>
  <w:num w:numId="9">
    <w:abstractNumId w:val="8"/>
  </w:num>
  <w:num w:numId="10">
    <w:abstractNumId w:val="7"/>
  </w:num>
  <w:num w:numId="11">
    <w:abstractNumId w:val="16"/>
  </w:num>
  <w:num w:numId="12">
    <w:abstractNumId w:val="5"/>
  </w:num>
  <w:num w:numId="13">
    <w:abstractNumId w:val="10"/>
  </w:num>
  <w:num w:numId="14">
    <w:abstractNumId w:val="19"/>
  </w:num>
  <w:num w:numId="15">
    <w:abstractNumId w:val="13"/>
  </w:num>
  <w:num w:numId="16">
    <w:abstractNumId w:val="6"/>
  </w:num>
  <w:num w:numId="17">
    <w:abstractNumId w:val="17"/>
  </w:num>
  <w:num w:numId="18">
    <w:abstractNumId w:val="0"/>
  </w:num>
  <w:num w:numId="19">
    <w:abstractNumId w:val="2"/>
    <w:lvlOverride w:ilvl="0">
      <w:startOverride w:val="1"/>
    </w:lvlOverride>
  </w:num>
  <w:num w:numId="20">
    <w:abstractNumId w:val="15"/>
  </w:num>
  <w:num w:numId="21">
    <w:abstractNumId w:val="21"/>
  </w:num>
  <w:num w:numId="22">
    <w:abstractNumId w:val="11"/>
  </w:num>
  <w:num w:numId="23">
    <w:abstractNumId w:val="18"/>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3A5"/>
    <w:rsid w:val="00005FFF"/>
    <w:rsid w:val="00011879"/>
    <w:rsid w:val="00020CB5"/>
    <w:rsid w:val="000216C2"/>
    <w:rsid w:val="000217C1"/>
    <w:rsid w:val="0005281E"/>
    <w:rsid w:val="00056C9D"/>
    <w:rsid w:val="00057DCA"/>
    <w:rsid w:val="00060249"/>
    <w:rsid w:val="00070FBB"/>
    <w:rsid w:val="00077D3D"/>
    <w:rsid w:val="00081610"/>
    <w:rsid w:val="0008294A"/>
    <w:rsid w:val="000875C5"/>
    <w:rsid w:val="000933B9"/>
    <w:rsid w:val="0009381C"/>
    <w:rsid w:val="0009667A"/>
    <w:rsid w:val="000A46F5"/>
    <w:rsid w:val="000A5BF3"/>
    <w:rsid w:val="000B39BB"/>
    <w:rsid w:val="000B4613"/>
    <w:rsid w:val="000C17CB"/>
    <w:rsid w:val="000D5EAC"/>
    <w:rsid w:val="00101D47"/>
    <w:rsid w:val="00113AEE"/>
    <w:rsid w:val="0012278C"/>
    <w:rsid w:val="00123160"/>
    <w:rsid w:val="0014167E"/>
    <w:rsid w:val="0014303F"/>
    <w:rsid w:val="00146E51"/>
    <w:rsid w:val="00151CF2"/>
    <w:rsid w:val="001548CD"/>
    <w:rsid w:val="001604CE"/>
    <w:rsid w:val="00161971"/>
    <w:rsid w:val="00161F8B"/>
    <w:rsid w:val="00162D66"/>
    <w:rsid w:val="00165D99"/>
    <w:rsid w:val="00170FD0"/>
    <w:rsid w:val="00174384"/>
    <w:rsid w:val="00180757"/>
    <w:rsid w:val="00181962"/>
    <w:rsid w:val="001A3A77"/>
    <w:rsid w:val="001A3C4E"/>
    <w:rsid w:val="001A44A8"/>
    <w:rsid w:val="001B0D35"/>
    <w:rsid w:val="001B30A9"/>
    <w:rsid w:val="001B7224"/>
    <w:rsid w:val="001D5699"/>
    <w:rsid w:val="001E2B10"/>
    <w:rsid w:val="001F33AD"/>
    <w:rsid w:val="001F5265"/>
    <w:rsid w:val="00201BC3"/>
    <w:rsid w:val="00207E39"/>
    <w:rsid w:val="00210DD7"/>
    <w:rsid w:val="00211802"/>
    <w:rsid w:val="00221603"/>
    <w:rsid w:val="00235F84"/>
    <w:rsid w:val="00250FEE"/>
    <w:rsid w:val="0025637E"/>
    <w:rsid w:val="00276DF4"/>
    <w:rsid w:val="00280FFF"/>
    <w:rsid w:val="00281B74"/>
    <w:rsid w:val="00282FE7"/>
    <w:rsid w:val="00283AA5"/>
    <w:rsid w:val="00283E88"/>
    <w:rsid w:val="0028583B"/>
    <w:rsid w:val="00287A8F"/>
    <w:rsid w:val="00290F3E"/>
    <w:rsid w:val="00295F05"/>
    <w:rsid w:val="002A2AB4"/>
    <w:rsid w:val="002B5B52"/>
    <w:rsid w:val="002C0B25"/>
    <w:rsid w:val="002C143B"/>
    <w:rsid w:val="002C1CF7"/>
    <w:rsid w:val="002D65FC"/>
    <w:rsid w:val="002F0F79"/>
    <w:rsid w:val="002F2043"/>
    <w:rsid w:val="002F4FFC"/>
    <w:rsid w:val="00301F59"/>
    <w:rsid w:val="00306F21"/>
    <w:rsid w:val="0031244D"/>
    <w:rsid w:val="00321926"/>
    <w:rsid w:val="003249BC"/>
    <w:rsid w:val="00325648"/>
    <w:rsid w:val="003258F7"/>
    <w:rsid w:val="00327FB2"/>
    <w:rsid w:val="00330A94"/>
    <w:rsid w:val="003432F6"/>
    <w:rsid w:val="00344AC4"/>
    <w:rsid w:val="0035038D"/>
    <w:rsid w:val="003550E7"/>
    <w:rsid w:val="003646A8"/>
    <w:rsid w:val="00365416"/>
    <w:rsid w:val="003662F1"/>
    <w:rsid w:val="00371F56"/>
    <w:rsid w:val="003902B4"/>
    <w:rsid w:val="00390F40"/>
    <w:rsid w:val="00397EDD"/>
    <w:rsid w:val="003A0055"/>
    <w:rsid w:val="003A1188"/>
    <w:rsid w:val="003B1398"/>
    <w:rsid w:val="003B22A8"/>
    <w:rsid w:val="003B2A8C"/>
    <w:rsid w:val="003B5135"/>
    <w:rsid w:val="003B7AA3"/>
    <w:rsid w:val="003C686F"/>
    <w:rsid w:val="003D1C69"/>
    <w:rsid w:val="003D51ED"/>
    <w:rsid w:val="003E00FA"/>
    <w:rsid w:val="003F1726"/>
    <w:rsid w:val="00422192"/>
    <w:rsid w:val="00422DB8"/>
    <w:rsid w:val="00433B94"/>
    <w:rsid w:val="00445FE1"/>
    <w:rsid w:val="004473DE"/>
    <w:rsid w:val="0045243D"/>
    <w:rsid w:val="004554C1"/>
    <w:rsid w:val="0046350D"/>
    <w:rsid w:val="004741C6"/>
    <w:rsid w:val="004904FE"/>
    <w:rsid w:val="00490FDE"/>
    <w:rsid w:val="004A0A90"/>
    <w:rsid w:val="004A24E5"/>
    <w:rsid w:val="004C1FB1"/>
    <w:rsid w:val="004C5496"/>
    <w:rsid w:val="004D5080"/>
    <w:rsid w:val="004D6278"/>
    <w:rsid w:val="004F01C6"/>
    <w:rsid w:val="004F5F4C"/>
    <w:rsid w:val="0050132D"/>
    <w:rsid w:val="0050287D"/>
    <w:rsid w:val="00504211"/>
    <w:rsid w:val="005043E5"/>
    <w:rsid w:val="005157BF"/>
    <w:rsid w:val="00517745"/>
    <w:rsid w:val="00522959"/>
    <w:rsid w:val="005326BC"/>
    <w:rsid w:val="005332E1"/>
    <w:rsid w:val="005414E7"/>
    <w:rsid w:val="00542BE2"/>
    <w:rsid w:val="00550F85"/>
    <w:rsid w:val="0055496D"/>
    <w:rsid w:val="00555DCE"/>
    <w:rsid w:val="00557A32"/>
    <w:rsid w:val="0056656B"/>
    <w:rsid w:val="00567B72"/>
    <w:rsid w:val="005763A5"/>
    <w:rsid w:val="00581C02"/>
    <w:rsid w:val="00581FB0"/>
    <w:rsid w:val="005844AE"/>
    <w:rsid w:val="00595F0E"/>
    <w:rsid w:val="005974F5"/>
    <w:rsid w:val="005A5534"/>
    <w:rsid w:val="005B10DC"/>
    <w:rsid w:val="005B1767"/>
    <w:rsid w:val="005B6041"/>
    <w:rsid w:val="005C1C7C"/>
    <w:rsid w:val="005C3396"/>
    <w:rsid w:val="005C4724"/>
    <w:rsid w:val="005F108F"/>
    <w:rsid w:val="00601E3D"/>
    <w:rsid w:val="00604AB9"/>
    <w:rsid w:val="00617AD8"/>
    <w:rsid w:val="0062333D"/>
    <w:rsid w:val="006263A9"/>
    <w:rsid w:val="00641FAF"/>
    <w:rsid w:val="0064267D"/>
    <w:rsid w:val="00645B40"/>
    <w:rsid w:val="0065566C"/>
    <w:rsid w:val="00655CBC"/>
    <w:rsid w:val="00665E92"/>
    <w:rsid w:val="006725D5"/>
    <w:rsid w:val="00684C73"/>
    <w:rsid w:val="00692A84"/>
    <w:rsid w:val="006A13C0"/>
    <w:rsid w:val="006A1F40"/>
    <w:rsid w:val="006E1391"/>
    <w:rsid w:val="006E2CF4"/>
    <w:rsid w:val="006E2FCD"/>
    <w:rsid w:val="006E3384"/>
    <w:rsid w:val="006F30C4"/>
    <w:rsid w:val="00702E72"/>
    <w:rsid w:val="007278B4"/>
    <w:rsid w:val="0074533E"/>
    <w:rsid w:val="00745754"/>
    <w:rsid w:val="00751FCF"/>
    <w:rsid w:val="00761C24"/>
    <w:rsid w:val="0076343D"/>
    <w:rsid w:val="007635F2"/>
    <w:rsid w:val="00766EDB"/>
    <w:rsid w:val="00773D92"/>
    <w:rsid w:val="007871BA"/>
    <w:rsid w:val="00791C14"/>
    <w:rsid w:val="007A1AA5"/>
    <w:rsid w:val="007A345A"/>
    <w:rsid w:val="007A60C8"/>
    <w:rsid w:val="007B0772"/>
    <w:rsid w:val="007C10CD"/>
    <w:rsid w:val="007F2C60"/>
    <w:rsid w:val="008075A0"/>
    <w:rsid w:val="008104D9"/>
    <w:rsid w:val="00810792"/>
    <w:rsid w:val="008130AC"/>
    <w:rsid w:val="00815823"/>
    <w:rsid w:val="0082391C"/>
    <w:rsid w:val="00826F80"/>
    <w:rsid w:val="00833D66"/>
    <w:rsid w:val="008434DE"/>
    <w:rsid w:val="00851E73"/>
    <w:rsid w:val="008562E9"/>
    <w:rsid w:val="00863233"/>
    <w:rsid w:val="008658CA"/>
    <w:rsid w:val="008772DB"/>
    <w:rsid w:val="008923DC"/>
    <w:rsid w:val="008A3329"/>
    <w:rsid w:val="008A6684"/>
    <w:rsid w:val="008C0C2F"/>
    <w:rsid w:val="008D311A"/>
    <w:rsid w:val="008D3A4D"/>
    <w:rsid w:val="008D4B48"/>
    <w:rsid w:val="008F0770"/>
    <w:rsid w:val="008F2476"/>
    <w:rsid w:val="008F2695"/>
    <w:rsid w:val="008F386B"/>
    <w:rsid w:val="00906AF8"/>
    <w:rsid w:val="009155AB"/>
    <w:rsid w:val="009164F0"/>
    <w:rsid w:val="00917F03"/>
    <w:rsid w:val="00924B9D"/>
    <w:rsid w:val="00937755"/>
    <w:rsid w:val="009425E0"/>
    <w:rsid w:val="00943CFD"/>
    <w:rsid w:val="00945C19"/>
    <w:rsid w:val="00946385"/>
    <w:rsid w:val="009504A2"/>
    <w:rsid w:val="00951C6D"/>
    <w:rsid w:val="009563EC"/>
    <w:rsid w:val="00961528"/>
    <w:rsid w:val="00961D37"/>
    <w:rsid w:val="009641EA"/>
    <w:rsid w:val="00965AAE"/>
    <w:rsid w:val="00976107"/>
    <w:rsid w:val="00986F64"/>
    <w:rsid w:val="009D18E6"/>
    <w:rsid w:val="009F4F91"/>
    <w:rsid w:val="00A00B95"/>
    <w:rsid w:val="00A1320D"/>
    <w:rsid w:val="00A150C4"/>
    <w:rsid w:val="00A36B1D"/>
    <w:rsid w:val="00A45F11"/>
    <w:rsid w:val="00A46122"/>
    <w:rsid w:val="00A528E4"/>
    <w:rsid w:val="00A567F9"/>
    <w:rsid w:val="00A60E31"/>
    <w:rsid w:val="00A6126D"/>
    <w:rsid w:val="00A632D9"/>
    <w:rsid w:val="00A67B3B"/>
    <w:rsid w:val="00A76DB7"/>
    <w:rsid w:val="00A82962"/>
    <w:rsid w:val="00A83E15"/>
    <w:rsid w:val="00A864DF"/>
    <w:rsid w:val="00A92510"/>
    <w:rsid w:val="00A933FB"/>
    <w:rsid w:val="00AA10B1"/>
    <w:rsid w:val="00AC7500"/>
    <w:rsid w:val="00AD4474"/>
    <w:rsid w:val="00AD74DC"/>
    <w:rsid w:val="00AE1DB0"/>
    <w:rsid w:val="00AE7534"/>
    <w:rsid w:val="00B01426"/>
    <w:rsid w:val="00B01896"/>
    <w:rsid w:val="00B05CF7"/>
    <w:rsid w:val="00B07D86"/>
    <w:rsid w:val="00B10A54"/>
    <w:rsid w:val="00B4338B"/>
    <w:rsid w:val="00B507C2"/>
    <w:rsid w:val="00B53558"/>
    <w:rsid w:val="00B72AC0"/>
    <w:rsid w:val="00B745A3"/>
    <w:rsid w:val="00B852BD"/>
    <w:rsid w:val="00BD1BEC"/>
    <w:rsid w:val="00BD3346"/>
    <w:rsid w:val="00BF519A"/>
    <w:rsid w:val="00C040B1"/>
    <w:rsid w:val="00C30907"/>
    <w:rsid w:val="00C325FC"/>
    <w:rsid w:val="00C47D3E"/>
    <w:rsid w:val="00C94270"/>
    <w:rsid w:val="00CC0A9A"/>
    <w:rsid w:val="00CC420E"/>
    <w:rsid w:val="00CD40EC"/>
    <w:rsid w:val="00CD7624"/>
    <w:rsid w:val="00CE70A5"/>
    <w:rsid w:val="00CF0DB9"/>
    <w:rsid w:val="00CF62A3"/>
    <w:rsid w:val="00D02521"/>
    <w:rsid w:val="00D0386D"/>
    <w:rsid w:val="00D04C4A"/>
    <w:rsid w:val="00D109B8"/>
    <w:rsid w:val="00D15BBF"/>
    <w:rsid w:val="00D2539F"/>
    <w:rsid w:val="00D3095A"/>
    <w:rsid w:val="00D42567"/>
    <w:rsid w:val="00D6005D"/>
    <w:rsid w:val="00D640B8"/>
    <w:rsid w:val="00D7689A"/>
    <w:rsid w:val="00D8576E"/>
    <w:rsid w:val="00D917E2"/>
    <w:rsid w:val="00D91CD1"/>
    <w:rsid w:val="00D93D8F"/>
    <w:rsid w:val="00DA59ED"/>
    <w:rsid w:val="00DD61AE"/>
    <w:rsid w:val="00DD74EC"/>
    <w:rsid w:val="00DE19BA"/>
    <w:rsid w:val="00DE2D6B"/>
    <w:rsid w:val="00DE44DD"/>
    <w:rsid w:val="00DE7AEA"/>
    <w:rsid w:val="00DF401C"/>
    <w:rsid w:val="00DF7EC4"/>
    <w:rsid w:val="00E05E61"/>
    <w:rsid w:val="00E172A6"/>
    <w:rsid w:val="00E223D8"/>
    <w:rsid w:val="00E32951"/>
    <w:rsid w:val="00E37B6C"/>
    <w:rsid w:val="00E41FA0"/>
    <w:rsid w:val="00E44978"/>
    <w:rsid w:val="00E56626"/>
    <w:rsid w:val="00E56E14"/>
    <w:rsid w:val="00E72E1F"/>
    <w:rsid w:val="00E735AD"/>
    <w:rsid w:val="00E75686"/>
    <w:rsid w:val="00E8272F"/>
    <w:rsid w:val="00E8288F"/>
    <w:rsid w:val="00E84887"/>
    <w:rsid w:val="00E84C0F"/>
    <w:rsid w:val="00E94C2F"/>
    <w:rsid w:val="00EA4022"/>
    <w:rsid w:val="00EA7E2F"/>
    <w:rsid w:val="00EB4DDF"/>
    <w:rsid w:val="00ED0780"/>
    <w:rsid w:val="00ED1C77"/>
    <w:rsid w:val="00ED2F7E"/>
    <w:rsid w:val="00EE066F"/>
    <w:rsid w:val="00EE3044"/>
    <w:rsid w:val="00F00AE3"/>
    <w:rsid w:val="00F4191B"/>
    <w:rsid w:val="00F44689"/>
    <w:rsid w:val="00F5084A"/>
    <w:rsid w:val="00F5225C"/>
    <w:rsid w:val="00F54CB3"/>
    <w:rsid w:val="00F54DC7"/>
    <w:rsid w:val="00F57DB3"/>
    <w:rsid w:val="00F745ED"/>
    <w:rsid w:val="00F944CB"/>
    <w:rsid w:val="00FA077D"/>
    <w:rsid w:val="00FA2B06"/>
    <w:rsid w:val="00FB7AD3"/>
    <w:rsid w:val="00FC4884"/>
    <w:rsid w:val="00FC4BB3"/>
    <w:rsid w:val="00FC5ADB"/>
    <w:rsid w:val="00FD3C7E"/>
    <w:rsid w:val="00FD544D"/>
    <w:rsid w:val="00FE2503"/>
    <w:rsid w:val="00FF30E4"/>
    <w:rsid w:val="00FF5EFA"/>
    <w:rsid w:val="00FF7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B3203E9-EEBD-4D08-8C98-3ECB26CB6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link w:val="Heading1Char"/>
    <w:qFormat/>
    <w:rsid w:val="00810792"/>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link w:val="Heading2Char"/>
    <w:qFormat/>
    <w:rsid w:val="00810792"/>
    <w:pPr>
      <w:numPr>
        <w:ilvl w:val="1"/>
      </w:numPr>
      <w:spacing w:before="360"/>
      <w:outlineLvl w:val="1"/>
    </w:pPr>
    <w:rPr>
      <w:sz w:val="24"/>
    </w:rPr>
  </w:style>
  <w:style w:type="paragraph" w:styleId="Heading3">
    <w:name w:val="heading 3"/>
    <w:basedOn w:val="Heading2"/>
    <w:next w:val="BodyText"/>
    <w:link w:val="Heading3Char"/>
    <w:qFormat/>
    <w:rsid w:val="00810792"/>
    <w:pPr>
      <w:numPr>
        <w:ilvl w:val="2"/>
      </w:numPr>
      <w:outlineLvl w:val="2"/>
    </w:pPr>
    <w:rPr>
      <w:sz w:val="22"/>
    </w:rPr>
  </w:style>
  <w:style w:type="paragraph" w:styleId="Heading4">
    <w:name w:val="heading 4"/>
    <w:basedOn w:val="Heading3"/>
    <w:next w:val="BodyText"/>
    <w:link w:val="Heading4Char"/>
    <w:qFormat/>
    <w:rsid w:val="00810792"/>
    <w:pPr>
      <w:numPr>
        <w:ilvl w:val="3"/>
      </w:numPr>
      <w:outlineLvl w:val="3"/>
    </w:pPr>
    <w:rPr>
      <w:b w:val="0"/>
    </w:rPr>
  </w:style>
  <w:style w:type="paragraph" w:styleId="Heading5">
    <w:name w:val="heading 5"/>
    <w:basedOn w:val="Heading4"/>
    <w:next w:val="BodyText"/>
    <w:qFormat/>
    <w:rsid w:val="00810792"/>
    <w:pPr>
      <w:numPr>
        <w:ilvl w:val="4"/>
      </w:numPr>
      <w:spacing w:after="60"/>
      <w:ind w:left="2551" w:hanging="1304"/>
      <w:outlineLvl w:val="4"/>
    </w:pPr>
    <w:rPr>
      <w:bCs/>
      <w:i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
    <w:link w:val="BodyTextChar"/>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pPr>
      <w:tabs>
        <w:tab w:val="center" w:pos="4320"/>
        <w:tab w:val="right" w:pos="8640"/>
      </w:tabs>
    </w:pPr>
    <w:rPr>
      <w:rFonts w:ascii="Arial" w:hAnsi="Arial"/>
      <w:noProof/>
      <w:sz w:val="22"/>
    </w:rPr>
  </w:style>
  <w:style w:type="paragraph" w:styleId="Footer">
    <w:name w:val="footer"/>
    <w:pPr>
      <w:tabs>
        <w:tab w:val="center" w:pos="4320"/>
        <w:tab w:val="right" w:pos="8640"/>
      </w:tabs>
    </w:pPr>
    <w:rPr>
      <w:rFonts w:ascii="Arial" w:hAnsi="Arial"/>
      <w:noProof/>
      <w:sz w:val="12"/>
    </w:rPr>
  </w:style>
  <w:style w:type="paragraph" w:customStyle="1" w:styleId="Text">
    <w:name w:val="Text"/>
    <w:link w:val="TextChar"/>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ind w:left="2552"/>
    </w:pPr>
    <w:rPr>
      <w:rFonts w:ascii="Arial" w:hAnsi="Arial"/>
      <w:b/>
      <w:sz w:val="28"/>
    </w:rPr>
  </w:style>
  <w:style w:type="paragraph" w:styleId="TOC1">
    <w:name w:val="toc 1"/>
    <w:next w:val="Text"/>
    <w:autoRedefine/>
    <w:uiPriority w:val="39"/>
    <w:pPr>
      <w:tabs>
        <w:tab w:val="right" w:leader="dot" w:pos="10206"/>
      </w:tabs>
      <w:spacing w:before="120"/>
      <w:ind w:left="3118" w:hanging="567"/>
    </w:pPr>
    <w:rPr>
      <w:rFonts w:ascii="Arial" w:hAnsi="Arial" w:cs="Arial"/>
      <w:b/>
      <w:noProof/>
      <w:sz w:val="22"/>
    </w:rPr>
  </w:style>
  <w:style w:type="paragraph" w:styleId="TOC2">
    <w:name w:val="toc 2"/>
    <w:basedOn w:val="TOC1"/>
    <w:next w:val="Text"/>
    <w:autoRedefine/>
    <w:uiPriority w:val="39"/>
    <w:pPr>
      <w:spacing w:before="0"/>
      <w:ind w:left="3969" w:hanging="850"/>
    </w:pPr>
    <w:rPr>
      <w:b w:val="0"/>
    </w:rPr>
  </w:style>
  <w:style w:type="paragraph" w:styleId="TOC3">
    <w:name w:val="toc 3"/>
    <w:basedOn w:val="TOC1"/>
    <w:next w:val="Text"/>
    <w:autoRedefine/>
    <w:uiPriority w:val="39"/>
    <w:pPr>
      <w:spacing w:before="0"/>
      <w:ind w:left="3969" w:hanging="850"/>
    </w:pPr>
    <w:rPr>
      <w:b w:val="0"/>
    </w:rPr>
  </w:style>
  <w:style w:type="paragraph" w:styleId="TOC4">
    <w:name w:val="toc 4"/>
    <w:basedOn w:val="TOC1"/>
    <w:next w:val="Text"/>
    <w:autoRedefine/>
    <w:semiHidden/>
    <w:pPr>
      <w:ind w:left="3403" w:hanging="851"/>
    </w:pPr>
  </w:style>
  <w:style w:type="paragraph" w:customStyle="1" w:styleId="TableStyle">
    <w:name w:val="TableStyle"/>
    <w:pPr>
      <w:ind w:left="85"/>
    </w:pPr>
    <w:rPr>
      <w:rFonts w:ascii="Arial" w:hAnsi="Arial"/>
      <w:noProof/>
      <w:sz w:val="22"/>
    </w:rPr>
  </w:style>
  <w:style w:type="paragraph" w:styleId="List">
    <w:name w:val="List"/>
    <w:pPr>
      <w:numPr>
        <w:numId w:val="13"/>
      </w:numPr>
      <w:spacing w:before="180"/>
    </w:pPr>
    <w:rPr>
      <w:rFonts w:ascii="Arial" w:hAnsi="Arial"/>
      <w:sz w:val="22"/>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360"/>
      <w:ind w:left="2552"/>
    </w:pPr>
    <w:rPr>
      <w:rFonts w:ascii="Arial" w:hAnsi="Arial"/>
      <w:b/>
      <w:sz w:val="22"/>
    </w:rPr>
  </w:style>
  <w:style w:type="paragraph" w:customStyle="1" w:styleId="Contents">
    <w:name w:val="Contents"/>
    <w:next w:val="Text"/>
    <w:pPr>
      <w:spacing w:before="240" w:after="120"/>
      <w:ind w:left="2551"/>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List"/>
    <w:pPr>
      <w:numPr>
        <w:numId w:val="14"/>
      </w:numPr>
    </w:pPr>
  </w:style>
  <w:style w:type="paragraph" w:styleId="ListNumber">
    <w:name w:val="List Number"/>
    <w:pPr>
      <w:numPr>
        <w:numId w:val="17"/>
      </w:numPr>
      <w:spacing w:before="180"/>
      <w:ind w:left="2921" w:hanging="369"/>
    </w:pPr>
    <w:rPr>
      <w:rFonts w:ascii="Arial" w:hAnsi="Arial"/>
      <w:sz w:val="22"/>
    </w:rPr>
  </w:style>
  <w:style w:type="paragraph" w:customStyle="1" w:styleId="Distribution">
    <w:name w:val="Distribution"/>
    <w:basedOn w:val="Heading"/>
    <w:next w:val="Text"/>
  </w:style>
  <w:style w:type="paragraph" w:styleId="ListNumber2">
    <w:name w:val="List Number 2"/>
    <w:pPr>
      <w:numPr>
        <w:numId w:val="2"/>
      </w:numPr>
      <w:spacing w:before="180"/>
    </w:pPr>
    <w:rPr>
      <w:rFonts w:ascii="Arial" w:hAnsi="Arial"/>
      <w:sz w:val="22"/>
    </w:rPr>
  </w:style>
  <w:style w:type="paragraph" w:styleId="ListNumber5">
    <w:name w:val="List Number 5"/>
    <w:basedOn w:val="Normal"/>
    <w:pPr>
      <w:numPr>
        <w:numId w:val="18"/>
      </w:numPr>
    </w:pPr>
  </w:style>
  <w:style w:type="paragraph" w:customStyle="1" w:styleId="ProgramStyle">
    <w:name w:val="ProgramStyle"/>
    <w:next w:val="BodyText"/>
    <w:pPr>
      <w:ind w:left="2552"/>
    </w:pPr>
    <w:rPr>
      <w:rFonts w:ascii="Courier New" w:hAnsi="Courier New"/>
      <w:sz w:val="16"/>
    </w:rPr>
  </w:style>
  <w:style w:type="paragraph" w:styleId="DocumentMap">
    <w:name w:val="Document Map"/>
    <w:basedOn w:val="Normal"/>
    <w:semiHidden/>
    <w:rsid w:val="005763A5"/>
    <w:pPr>
      <w:shd w:val="clear" w:color="auto" w:fill="000080"/>
    </w:pPr>
    <w:rPr>
      <w:rFonts w:ascii="Tahoma" w:hAnsi="Tahoma" w:cs="Tahoma"/>
      <w:sz w:val="20"/>
    </w:rPr>
  </w:style>
  <w:style w:type="paragraph" w:customStyle="1" w:styleId="Listabcsingleline">
    <w:name w:val="List abc single line"/>
    <w:pPr>
      <w:numPr>
        <w:numId w:val="6"/>
      </w:numPr>
    </w:pPr>
    <w:rPr>
      <w:rFonts w:ascii="Arial" w:hAnsi="Arial"/>
      <w:sz w:val="22"/>
    </w:rPr>
  </w:style>
  <w:style w:type="paragraph" w:customStyle="1" w:styleId="Listabcdoubleline">
    <w:name w:val="List abc double line"/>
    <w:pPr>
      <w:numPr>
        <w:numId w:val="8"/>
      </w:numPr>
      <w:spacing w:before="220"/>
      <w:ind w:left="2921" w:hanging="369"/>
    </w:pPr>
    <w:rPr>
      <w:rFonts w:ascii="Arial" w:hAnsi="Arial"/>
      <w:sz w:val="22"/>
    </w:rPr>
  </w:style>
  <w:style w:type="paragraph" w:customStyle="1" w:styleId="Listnumbersingleline">
    <w:name w:val="List number single line"/>
    <w:pPr>
      <w:numPr>
        <w:numId w:val="3"/>
      </w:numPr>
      <w:ind w:left="2921" w:hanging="369"/>
    </w:pPr>
    <w:rPr>
      <w:rFonts w:ascii="Arial" w:hAnsi="Arial"/>
      <w:sz w:val="22"/>
    </w:rPr>
  </w:style>
  <w:style w:type="paragraph" w:customStyle="1" w:styleId="Listnumberdoubleline">
    <w:name w:val="List number double line"/>
    <w:pPr>
      <w:numPr>
        <w:numId w:val="11"/>
      </w:numPr>
      <w:spacing w:before="220"/>
      <w:ind w:left="2921" w:hanging="369"/>
    </w:pPr>
    <w:rPr>
      <w:rFonts w:ascii="Arial" w:hAnsi="Arial"/>
      <w:sz w:val="22"/>
    </w:rPr>
  </w:style>
  <w:style w:type="paragraph" w:customStyle="1" w:styleId="Listabcsinglelinewide">
    <w:name w:val="List abc single line (wide)"/>
    <w:pPr>
      <w:numPr>
        <w:numId w:val="5"/>
      </w:numPr>
    </w:pPr>
    <w:rPr>
      <w:rFonts w:ascii="Arial" w:hAnsi="Arial"/>
      <w:sz w:val="22"/>
      <w:lang w:bidi="ar-DZ"/>
    </w:rPr>
  </w:style>
  <w:style w:type="paragraph" w:customStyle="1" w:styleId="Listnumberdoublelinewide">
    <w:name w:val="List number double line (wide)"/>
    <w:basedOn w:val="Listnumberdoubleline"/>
    <w:pPr>
      <w:numPr>
        <w:numId w:val="12"/>
      </w:numPr>
    </w:pPr>
  </w:style>
  <w:style w:type="paragraph" w:customStyle="1" w:styleId="Listnumbersinglelinewide">
    <w:name w:val="List number single line (wide)"/>
    <w:pPr>
      <w:numPr>
        <w:numId w:val="4"/>
      </w:numPr>
    </w:pPr>
    <w:rPr>
      <w:rFonts w:ascii="Arial" w:hAnsi="Arial"/>
      <w:sz w:val="22"/>
    </w:rPr>
  </w:style>
  <w:style w:type="paragraph" w:customStyle="1" w:styleId="Listabcdoublelinewide">
    <w:name w:val="List abc double line (wide)"/>
    <w:pPr>
      <w:numPr>
        <w:numId w:val="15"/>
      </w:numPr>
      <w:spacing w:before="220"/>
    </w:pPr>
    <w:rPr>
      <w:rFonts w:ascii="Arial" w:hAnsi="Arial"/>
      <w:sz w:val="22"/>
    </w:rPr>
  </w:style>
  <w:style w:type="paragraph" w:styleId="ListBullet2">
    <w:name w:val="List Bullet 2"/>
    <w:autoRedefine/>
    <w:pPr>
      <w:numPr>
        <w:numId w:val="9"/>
      </w:numPr>
      <w:spacing w:before="220"/>
    </w:pPr>
    <w:rPr>
      <w:rFonts w:ascii="Arial" w:hAnsi="Arial"/>
      <w:sz w:val="22"/>
    </w:rPr>
  </w:style>
  <w:style w:type="paragraph" w:styleId="ListBullet">
    <w:name w:val="List Bullet"/>
    <w:autoRedefine/>
    <w:pPr>
      <w:numPr>
        <w:numId w:val="16"/>
      </w:numPr>
    </w:pPr>
    <w:rPr>
      <w:rFonts w:ascii="Arial" w:hAnsi="Arial"/>
      <w:sz w:val="22"/>
    </w:rPr>
  </w:style>
  <w:style w:type="paragraph" w:customStyle="1" w:styleId="ListBulletwide">
    <w:name w:val="List Bullet (wide)"/>
    <w:pPr>
      <w:numPr>
        <w:numId w:val="7"/>
      </w:numPr>
    </w:pPr>
    <w:rPr>
      <w:rFonts w:ascii="Arial" w:hAnsi="Arial"/>
      <w:sz w:val="22"/>
    </w:rPr>
  </w:style>
  <w:style w:type="paragraph" w:customStyle="1" w:styleId="ListBullet2wide">
    <w:name w:val="List Bullet 2 (wide)"/>
    <w:pPr>
      <w:numPr>
        <w:numId w:val="10"/>
      </w:numPr>
      <w:spacing w:before="220"/>
    </w:pPr>
    <w:rPr>
      <w:rFonts w:ascii="Arial" w:hAnsi="Arial"/>
      <w:sz w:val="22"/>
    </w:rPr>
  </w:style>
  <w:style w:type="paragraph" w:styleId="Closing">
    <w:name w:val="Closing"/>
    <w:basedOn w:val="Normal"/>
    <w:pPr>
      <w:ind w:left="4252"/>
    </w:pPr>
  </w:style>
  <w:style w:type="paragraph" w:customStyle="1" w:styleId="Term-list">
    <w:name w:val="Term-list"/>
    <w:pPr>
      <w:spacing w:before="240"/>
      <w:ind w:left="4820" w:hanging="2268"/>
    </w:pPr>
    <w:rPr>
      <w:rFonts w:ascii="Arial" w:hAnsi="Arial"/>
      <w:sz w:val="22"/>
    </w:rPr>
  </w:style>
  <w:style w:type="paragraph" w:styleId="FootnoteText">
    <w:name w:val="footnote text"/>
    <w:basedOn w:val="Normal"/>
    <w:semiHidden/>
    <w:rsid w:val="005763A5"/>
    <w:rPr>
      <w:sz w:val="20"/>
      <w:lang w:val="en-US"/>
    </w:rPr>
  </w:style>
  <w:style w:type="paragraph" w:styleId="Caption">
    <w:name w:val="caption"/>
    <w:basedOn w:val="Normal"/>
    <w:next w:val="Normal"/>
    <w:qFormat/>
    <w:rsid w:val="005763A5"/>
    <w:rPr>
      <w:b/>
      <w:bCs/>
      <w:sz w:val="20"/>
      <w:lang w:val="en-US"/>
    </w:rPr>
  </w:style>
  <w:style w:type="paragraph" w:styleId="TOC5">
    <w:name w:val="toc 5"/>
    <w:basedOn w:val="Normal"/>
    <w:next w:val="Normal"/>
    <w:autoRedefine/>
    <w:semiHidden/>
    <w:rsid w:val="005763A5"/>
    <w:pPr>
      <w:ind w:left="880"/>
    </w:pPr>
  </w:style>
  <w:style w:type="paragraph" w:customStyle="1" w:styleId="CaptionFigure">
    <w:name w:val="CaptionFigure"/>
    <w:next w:val="BodyText"/>
    <w:pPr>
      <w:tabs>
        <w:tab w:val="left" w:pos="3686"/>
      </w:tabs>
      <w:spacing w:before="120" w:after="60"/>
      <w:ind w:left="3516" w:hanging="964"/>
    </w:pPr>
    <w:rPr>
      <w:rFonts w:ascii="Arial" w:hAnsi="Arial"/>
      <w:lang w:val="en-GB"/>
    </w:rPr>
  </w:style>
  <w:style w:type="paragraph" w:customStyle="1" w:styleId="CaptionTable">
    <w:name w:val="CaptionTable"/>
    <w:next w:val="BodyText"/>
    <w:pPr>
      <w:tabs>
        <w:tab w:val="left" w:pos="3686"/>
      </w:tabs>
      <w:spacing w:before="120" w:after="60"/>
      <w:ind w:left="3516" w:hanging="964"/>
    </w:pPr>
    <w:rPr>
      <w:rFonts w:ascii="Arial" w:hAnsi="Arial"/>
      <w:lang w:val="en-GB"/>
    </w:rPr>
  </w:style>
  <w:style w:type="paragraph" w:customStyle="1" w:styleId="CaptionEquation">
    <w:name w:val="CaptionEquation"/>
    <w:next w:val="BodyText"/>
    <w:pPr>
      <w:tabs>
        <w:tab w:val="left" w:pos="3827"/>
      </w:tabs>
      <w:spacing w:before="120" w:after="60"/>
      <w:ind w:left="3743" w:hanging="1191"/>
    </w:pPr>
    <w:rPr>
      <w:rFonts w:ascii="Arial" w:hAnsi="Arial"/>
      <w:lang w:val="en-GB"/>
    </w:rPr>
  </w:style>
  <w:style w:type="paragraph" w:customStyle="1" w:styleId="CaptionFigureWide">
    <w:name w:val="CaptionFigureWide"/>
    <w:next w:val="BodyText"/>
    <w:pPr>
      <w:tabs>
        <w:tab w:val="left" w:pos="2268"/>
      </w:tabs>
      <w:spacing w:before="120" w:after="60"/>
      <w:ind w:left="2268" w:hanging="964"/>
    </w:pPr>
    <w:rPr>
      <w:rFonts w:ascii="Arial" w:hAnsi="Arial"/>
      <w:lang w:val="en-GB"/>
    </w:rPr>
  </w:style>
  <w:style w:type="paragraph" w:customStyle="1" w:styleId="CaptionTableWide">
    <w:name w:val="CaptionTableWide"/>
    <w:next w:val="BodyText"/>
    <w:pPr>
      <w:tabs>
        <w:tab w:val="left" w:pos="2268"/>
      </w:tabs>
      <w:spacing w:before="120" w:after="60"/>
      <w:ind w:left="2268" w:hanging="964"/>
    </w:pPr>
    <w:rPr>
      <w:rFonts w:ascii="Arial" w:hAnsi="Arial"/>
      <w:lang w:val="en-GB"/>
    </w:rPr>
  </w:style>
  <w:style w:type="paragraph" w:customStyle="1" w:styleId="CaptionEquationWide">
    <w:name w:val="CaptionEquationWide"/>
    <w:next w:val="BodyText"/>
    <w:pPr>
      <w:tabs>
        <w:tab w:val="left" w:pos="2552"/>
      </w:tabs>
      <w:spacing w:before="120" w:after="60"/>
      <w:ind w:left="2495" w:hanging="1191"/>
    </w:pPr>
    <w:rPr>
      <w:rFonts w:ascii="Arial" w:hAnsi="Arial"/>
      <w:lang w:val="en-GB"/>
    </w:rPr>
  </w:style>
  <w:style w:type="paragraph" w:styleId="TOC6">
    <w:name w:val="toc 6"/>
    <w:basedOn w:val="Normal"/>
    <w:next w:val="Normal"/>
    <w:autoRedefine/>
    <w:semiHidden/>
    <w:rsid w:val="005763A5"/>
    <w:pPr>
      <w:ind w:left="1100"/>
    </w:pPr>
  </w:style>
  <w:style w:type="paragraph" w:styleId="TOC7">
    <w:name w:val="toc 7"/>
    <w:basedOn w:val="Normal"/>
    <w:next w:val="Normal"/>
    <w:autoRedefine/>
    <w:semiHidden/>
    <w:rsid w:val="005763A5"/>
    <w:pPr>
      <w:ind w:left="1320"/>
    </w:pPr>
  </w:style>
  <w:style w:type="paragraph" w:styleId="TOC8">
    <w:name w:val="toc 8"/>
    <w:basedOn w:val="Normal"/>
    <w:next w:val="Normal"/>
    <w:autoRedefine/>
    <w:semiHidden/>
    <w:rsid w:val="005763A5"/>
    <w:pPr>
      <w:ind w:left="1540"/>
    </w:pPr>
  </w:style>
  <w:style w:type="paragraph" w:styleId="TOC9">
    <w:name w:val="toc 9"/>
    <w:basedOn w:val="Normal"/>
    <w:next w:val="Normal"/>
    <w:autoRedefine/>
    <w:semiHidden/>
    <w:rsid w:val="005763A5"/>
    <w:pPr>
      <w:ind w:left="1760"/>
    </w:pPr>
  </w:style>
  <w:style w:type="character" w:styleId="Hyperlink">
    <w:name w:val="Hyperlink"/>
    <w:uiPriority w:val="99"/>
    <w:rsid w:val="001F5265"/>
    <w:rPr>
      <w:color w:val="0000FF"/>
      <w:u w:val="single"/>
    </w:rPr>
  </w:style>
  <w:style w:type="paragraph" w:customStyle="1" w:styleId="Char1">
    <w:name w:val=" Char1"/>
    <w:basedOn w:val="Normal"/>
    <w:rsid w:val="00287A8F"/>
    <w:pPr>
      <w:spacing w:after="160" w:line="240" w:lineRule="exact"/>
    </w:pPr>
    <w:rPr>
      <w:rFonts w:ascii="Verdana" w:hAnsi="Verdana"/>
      <w:sz w:val="20"/>
      <w:lang w:val="en-US"/>
    </w:rPr>
  </w:style>
  <w:style w:type="paragraph" w:customStyle="1" w:styleId="ListBulletinItemList">
    <w:name w:val="List Bullet in Item List"/>
    <w:basedOn w:val="ListBullet"/>
    <w:rsid w:val="00081610"/>
    <w:rPr>
      <w:rFonts w:eastAsia="SimSun"/>
    </w:rPr>
  </w:style>
  <w:style w:type="paragraph" w:styleId="NormalWeb">
    <w:name w:val="Normal (Web)"/>
    <w:basedOn w:val="Normal"/>
    <w:rsid w:val="00081610"/>
    <w:pPr>
      <w:spacing w:before="100" w:beforeAutospacing="1" w:after="100" w:afterAutospacing="1"/>
    </w:pPr>
    <w:rPr>
      <w:rFonts w:ascii="Times New Roman" w:eastAsia="SimSun" w:hAnsi="Times New Roman"/>
      <w:sz w:val="24"/>
      <w:szCs w:val="24"/>
      <w:lang w:val="en-US" w:eastAsia="zh-CN"/>
    </w:rPr>
  </w:style>
  <w:style w:type="character" w:customStyle="1" w:styleId="hilited">
    <w:name w:val="hilited"/>
    <w:basedOn w:val="DefaultParagraphFont"/>
    <w:rsid w:val="00081610"/>
  </w:style>
  <w:style w:type="character" w:styleId="HTMLAcronym">
    <w:name w:val="HTML Acronym"/>
    <w:basedOn w:val="DefaultParagraphFont"/>
    <w:rsid w:val="00081610"/>
  </w:style>
  <w:style w:type="character" w:styleId="Strong">
    <w:name w:val="Strong"/>
    <w:qFormat/>
    <w:rsid w:val="00081610"/>
    <w:rPr>
      <w:b/>
      <w:bCs/>
    </w:rPr>
  </w:style>
  <w:style w:type="character" w:styleId="Emphasis">
    <w:name w:val="Emphasis"/>
    <w:qFormat/>
    <w:rsid w:val="00081610"/>
    <w:rPr>
      <w:i/>
      <w:iCs/>
    </w:rPr>
  </w:style>
  <w:style w:type="character" w:customStyle="1" w:styleId="curid">
    <w:name w:val="curid"/>
    <w:basedOn w:val="DefaultParagraphFont"/>
    <w:rsid w:val="00081610"/>
  </w:style>
  <w:style w:type="paragraph" w:styleId="z-TopofForm">
    <w:name w:val="HTML Top of Form"/>
    <w:basedOn w:val="Normal"/>
    <w:next w:val="Normal"/>
    <w:hidden/>
    <w:rsid w:val="00081610"/>
    <w:pPr>
      <w:pBdr>
        <w:bottom w:val="single" w:sz="6" w:space="1" w:color="auto"/>
      </w:pBdr>
      <w:jc w:val="center"/>
    </w:pPr>
    <w:rPr>
      <w:rFonts w:eastAsia="SimSun" w:cs="Arial"/>
      <w:vanish/>
      <w:sz w:val="16"/>
      <w:szCs w:val="16"/>
      <w:lang w:val="en-US" w:eastAsia="zh-CN"/>
    </w:rPr>
  </w:style>
  <w:style w:type="paragraph" w:styleId="z-BottomofForm">
    <w:name w:val="HTML Bottom of Form"/>
    <w:basedOn w:val="Normal"/>
    <w:next w:val="Normal"/>
    <w:hidden/>
    <w:rsid w:val="00081610"/>
    <w:pPr>
      <w:pBdr>
        <w:top w:val="single" w:sz="6" w:space="1" w:color="auto"/>
      </w:pBdr>
      <w:jc w:val="center"/>
    </w:pPr>
    <w:rPr>
      <w:rFonts w:eastAsia="SimSun" w:cs="Arial"/>
      <w:vanish/>
      <w:sz w:val="16"/>
      <w:szCs w:val="16"/>
      <w:lang w:val="en-US" w:eastAsia="zh-CN"/>
    </w:rPr>
  </w:style>
  <w:style w:type="character" w:customStyle="1" w:styleId="vcardauthor">
    <w:name w:val="vcard author"/>
    <w:basedOn w:val="DefaultParagraphFont"/>
    <w:rsid w:val="00081610"/>
  </w:style>
  <w:style w:type="character" w:styleId="HTMLCode">
    <w:name w:val="HTML Code"/>
    <w:rsid w:val="00081610"/>
    <w:rPr>
      <w:rFonts w:ascii="Courier New" w:eastAsia="SimSun" w:hAnsi="Courier New" w:cs="Courier New"/>
      <w:sz w:val="20"/>
      <w:szCs w:val="20"/>
    </w:rPr>
  </w:style>
  <w:style w:type="character" w:customStyle="1" w:styleId="kw1">
    <w:name w:val="kw1"/>
    <w:rsid w:val="00AA10B1"/>
    <w:rPr>
      <w:rFonts w:cs="Times New Roman"/>
    </w:rPr>
  </w:style>
  <w:style w:type="character" w:customStyle="1" w:styleId="br0">
    <w:name w:val="br0"/>
    <w:rsid w:val="00AA10B1"/>
    <w:rPr>
      <w:rFonts w:cs="Times New Roman"/>
    </w:rPr>
  </w:style>
  <w:style w:type="character" w:customStyle="1" w:styleId="kw3">
    <w:name w:val="kw3"/>
    <w:rsid w:val="00AA10B1"/>
    <w:rPr>
      <w:rFonts w:cs="Times New Roman"/>
    </w:rPr>
  </w:style>
  <w:style w:type="character" w:customStyle="1" w:styleId="BodyTextChar">
    <w:name w:val="Body Text Char"/>
    <w:aliases w:val="AvtalBrödtext Char,Bodytext Char,ändrad Char, ändrad Char,AvtalBrodtext Char,andrad Char,EHPT Char,Body Text2 Char,Body3 Char,Body Text  Char,Body Text level 1 Char,Response Char,à¹×éÍàÃ×èÍ§ Char,body indent Char"/>
    <w:link w:val="BodyText"/>
    <w:locked/>
    <w:rsid w:val="00AA10B1"/>
    <w:rPr>
      <w:rFonts w:ascii="Arial" w:hAnsi="Arial"/>
      <w:sz w:val="22"/>
      <w:lang w:val="en-US" w:eastAsia="en-US" w:bidi="ar-SA"/>
    </w:rPr>
  </w:style>
  <w:style w:type="character" w:customStyle="1" w:styleId="Heading1Char">
    <w:name w:val="Heading 1 Char"/>
    <w:aliases w:val="Appendix 1 Char"/>
    <w:link w:val="Heading1"/>
    <w:rsid w:val="00AA10B1"/>
    <w:rPr>
      <w:rFonts w:ascii="Arial" w:hAnsi="Arial"/>
      <w:b/>
      <w:kern w:val="28"/>
      <w:sz w:val="28"/>
      <w:lang w:val="en-US" w:eastAsia="en-US" w:bidi="ar-SA"/>
    </w:rPr>
  </w:style>
  <w:style w:type="character" w:customStyle="1" w:styleId="Heading2Char">
    <w:name w:val="Heading 2 Char"/>
    <w:link w:val="Heading2"/>
    <w:rsid w:val="00AA10B1"/>
    <w:rPr>
      <w:rFonts w:ascii="Arial" w:hAnsi="Arial"/>
      <w:b/>
      <w:kern w:val="28"/>
      <w:sz w:val="24"/>
      <w:lang w:val="en-US" w:eastAsia="en-US" w:bidi="ar-SA"/>
    </w:rPr>
  </w:style>
  <w:style w:type="character" w:customStyle="1" w:styleId="Heading3Char">
    <w:name w:val="Heading 3 Char"/>
    <w:link w:val="Heading3"/>
    <w:rsid w:val="00AA10B1"/>
    <w:rPr>
      <w:rFonts w:ascii="Arial" w:hAnsi="Arial"/>
      <w:b/>
      <w:kern w:val="28"/>
      <w:sz w:val="22"/>
      <w:lang w:val="en-US" w:eastAsia="en-US" w:bidi="ar-SA"/>
    </w:rPr>
  </w:style>
  <w:style w:type="character" w:customStyle="1" w:styleId="Heading4Char">
    <w:name w:val="Heading 4 Char"/>
    <w:basedOn w:val="Heading3Char"/>
    <w:link w:val="Heading4"/>
    <w:rsid w:val="00AA10B1"/>
    <w:rPr>
      <w:rFonts w:ascii="Arial" w:hAnsi="Arial"/>
      <w:b/>
      <w:kern w:val="28"/>
      <w:sz w:val="22"/>
      <w:lang w:val="en-US" w:eastAsia="en-US" w:bidi="ar-SA"/>
    </w:rPr>
  </w:style>
  <w:style w:type="character" w:styleId="FollowedHyperlink">
    <w:name w:val="FollowedHyperlink"/>
    <w:rsid w:val="001548CD"/>
    <w:rPr>
      <w:color w:val="FF0000"/>
      <w:u w:val="single"/>
    </w:rPr>
  </w:style>
  <w:style w:type="table" w:styleId="TableGrid">
    <w:name w:val="Table Grid"/>
    <w:basedOn w:val="TableNormal"/>
    <w:rsid w:val="008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Char">
    <w:name w:val="Text Char"/>
    <w:link w:val="Text"/>
    <w:rsid w:val="003662F1"/>
    <w:rPr>
      <w:rFonts w:ascii="Arial" w:hAnsi="Arial"/>
      <w:sz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258822">
      <w:bodyDiv w:val="1"/>
      <w:marLeft w:val="0"/>
      <w:marRight w:val="0"/>
      <w:marTop w:val="0"/>
      <w:marBottom w:val="0"/>
      <w:divBdr>
        <w:top w:val="none" w:sz="0" w:space="0" w:color="auto"/>
        <w:left w:val="none" w:sz="0" w:space="0" w:color="auto"/>
        <w:bottom w:val="none" w:sz="0" w:space="0" w:color="auto"/>
        <w:right w:val="none" w:sz="0" w:space="0" w:color="auto"/>
      </w:divBdr>
      <w:divsChild>
        <w:div w:id="376202823">
          <w:marLeft w:val="0"/>
          <w:marRight w:val="0"/>
          <w:marTop w:val="0"/>
          <w:marBottom w:val="0"/>
          <w:divBdr>
            <w:top w:val="none" w:sz="0" w:space="0" w:color="auto"/>
            <w:left w:val="none" w:sz="0" w:space="0" w:color="auto"/>
            <w:bottom w:val="none" w:sz="0" w:space="0" w:color="auto"/>
            <w:right w:val="none" w:sz="0" w:space="0" w:color="auto"/>
          </w:divBdr>
          <w:divsChild>
            <w:div w:id="277638959">
              <w:marLeft w:val="0"/>
              <w:marRight w:val="0"/>
              <w:marTop w:val="0"/>
              <w:marBottom w:val="0"/>
              <w:divBdr>
                <w:top w:val="none" w:sz="0" w:space="0" w:color="auto"/>
                <w:left w:val="none" w:sz="0" w:space="0" w:color="auto"/>
                <w:bottom w:val="none" w:sz="0" w:space="0" w:color="auto"/>
                <w:right w:val="none" w:sz="0" w:space="0" w:color="auto"/>
              </w:divBdr>
            </w:div>
            <w:div w:id="279919916">
              <w:marLeft w:val="0"/>
              <w:marRight w:val="0"/>
              <w:marTop w:val="0"/>
              <w:marBottom w:val="0"/>
              <w:divBdr>
                <w:top w:val="none" w:sz="0" w:space="0" w:color="auto"/>
                <w:left w:val="none" w:sz="0" w:space="0" w:color="auto"/>
                <w:bottom w:val="none" w:sz="0" w:space="0" w:color="auto"/>
                <w:right w:val="none" w:sz="0" w:space="0" w:color="auto"/>
              </w:divBdr>
            </w:div>
            <w:div w:id="1269464296">
              <w:marLeft w:val="0"/>
              <w:marRight w:val="0"/>
              <w:marTop w:val="0"/>
              <w:marBottom w:val="0"/>
              <w:divBdr>
                <w:top w:val="none" w:sz="0" w:space="0" w:color="auto"/>
                <w:left w:val="none" w:sz="0" w:space="0" w:color="auto"/>
                <w:bottom w:val="none" w:sz="0" w:space="0" w:color="auto"/>
                <w:right w:val="none" w:sz="0" w:space="0" w:color="auto"/>
              </w:divBdr>
            </w:div>
            <w:div w:id="1353534510">
              <w:marLeft w:val="0"/>
              <w:marRight w:val="0"/>
              <w:marTop w:val="0"/>
              <w:marBottom w:val="0"/>
              <w:divBdr>
                <w:top w:val="none" w:sz="0" w:space="0" w:color="auto"/>
                <w:left w:val="none" w:sz="0" w:space="0" w:color="auto"/>
                <w:bottom w:val="none" w:sz="0" w:space="0" w:color="auto"/>
                <w:right w:val="none" w:sz="0" w:space="0" w:color="auto"/>
              </w:divBdr>
            </w:div>
            <w:div w:id="1741126660">
              <w:marLeft w:val="0"/>
              <w:marRight w:val="0"/>
              <w:marTop w:val="0"/>
              <w:marBottom w:val="0"/>
              <w:divBdr>
                <w:top w:val="none" w:sz="0" w:space="0" w:color="auto"/>
                <w:left w:val="none" w:sz="0" w:space="0" w:color="auto"/>
                <w:bottom w:val="none" w:sz="0" w:space="0" w:color="auto"/>
                <w:right w:val="none" w:sz="0" w:space="0" w:color="auto"/>
              </w:divBdr>
            </w:div>
          </w:divsChild>
        </w:div>
        <w:div w:id="443964202">
          <w:marLeft w:val="0"/>
          <w:marRight w:val="0"/>
          <w:marTop w:val="0"/>
          <w:marBottom w:val="0"/>
          <w:divBdr>
            <w:top w:val="none" w:sz="0" w:space="0" w:color="auto"/>
            <w:left w:val="none" w:sz="0" w:space="0" w:color="auto"/>
            <w:bottom w:val="none" w:sz="0" w:space="0" w:color="auto"/>
            <w:right w:val="none" w:sz="0" w:space="0" w:color="auto"/>
          </w:divBdr>
        </w:div>
        <w:div w:id="597522865">
          <w:marLeft w:val="0"/>
          <w:marRight w:val="0"/>
          <w:marTop w:val="0"/>
          <w:marBottom w:val="0"/>
          <w:divBdr>
            <w:top w:val="none" w:sz="0" w:space="0" w:color="auto"/>
            <w:left w:val="none" w:sz="0" w:space="0" w:color="auto"/>
            <w:bottom w:val="none" w:sz="0" w:space="0" w:color="auto"/>
            <w:right w:val="none" w:sz="0" w:space="0" w:color="auto"/>
          </w:divBdr>
          <w:divsChild>
            <w:div w:id="3172428">
              <w:marLeft w:val="0"/>
              <w:marRight w:val="0"/>
              <w:marTop w:val="0"/>
              <w:marBottom w:val="0"/>
              <w:divBdr>
                <w:top w:val="none" w:sz="0" w:space="0" w:color="auto"/>
                <w:left w:val="none" w:sz="0" w:space="0" w:color="auto"/>
                <w:bottom w:val="none" w:sz="0" w:space="0" w:color="auto"/>
                <w:right w:val="none" w:sz="0" w:space="0" w:color="auto"/>
              </w:divBdr>
            </w:div>
            <w:div w:id="151530209">
              <w:marLeft w:val="0"/>
              <w:marRight w:val="0"/>
              <w:marTop w:val="0"/>
              <w:marBottom w:val="0"/>
              <w:divBdr>
                <w:top w:val="none" w:sz="0" w:space="0" w:color="auto"/>
                <w:left w:val="none" w:sz="0" w:space="0" w:color="auto"/>
                <w:bottom w:val="none" w:sz="0" w:space="0" w:color="auto"/>
                <w:right w:val="none" w:sz="0" w:space="0" w:color="auto"/>
              </w:divBdr>
            </w:div>
            <w:div w:id="272715876">
              <w:marLeft w:val="0"/>
              <w:marRight w:val="0"/>
              <w:marTop w:val="0"/>
              <w:marBottom w:val="0"/>
              <w:divBdr>
                <w:top w:val="none" w:sz="0" w:space="0" w:color="auto"/>
                <w:left w:val="none" w:sz="0" w:space="0" w:color="auto"/>
                <w:bottom w:val="none" w:sz="0" w:space="0" w:color="auto"/>
                <w:right w:val="none" w:sz="0" w:space="0" w:color="auto"/>
              </w:divBdr>
            </w:div>
            <w:div w:id="326639491">
              <w:marLeft w:val="0"/>
              <w:marRight w:val="0"/>
              <w:marTop w:val="0"/>
              <w:marBottom w:val="0"/>
              <w:divBdr>
                <w:top w:val="none" w:sz="0" w:space="0" w:color="auto"/>
                <w:left w:val="none" w:sz="0" w:space="0" w:color="auto"/>
                <w:bottom w:val="none" w:sz="0" w:space="0" w:color="auto"/>
                <w:right w:val="none" w:sz="0" w:space="0" w:color="auto"/>
              </w:divBdr>
            </w:div>
            <w:div w:id="341515377">
              <w:marLeft w:val="0"/>
              <w:marRight w:val="0"/>
              <w:marTop w:val="0"/>
              <w:marBottom w:val="0"/>
              <w:divBdr>
                <w:top w:val="none" w:sz="0" w:space="0" w:color="auto"/>
                <w:left w:val="none" w:sz="0" w:space="0" w:color="auto"/>
                <w:bottom w:val="none" w:sz="0" w:space="0" w:color="auto"/>
                <w:right w:val="none" w:sz="0" w:space="0" w:color="auto"/>
              </w:divBdr>
            </w:div>
            <w:div w:id="560361834">
              <w:marLeft w:val="0"/>
              <w:marRight w:val="0"/>
              <w:marTop w:val="0"/>
              <w:marBottom w:val="0"/>
              <w:divBdr>
                <w:top w:val="none" w:sz="0" w:space="0" w:color="auto"/>
                <w:left w:val="none" w:sz="0" w:space="0" w:color="auto"/>
                <w:bottom w:val="none" w:sz="0" w:space="0" w:color="auto"/>
                <w:right w:val="none" w:sz="0" w:space="0" w:color="auto"/>
              </w:divBdr>
            </w:div>
            <w:div w:id="734552377">
              <w:marLeft w:val="0"/>
              <w:marRight w:val="0"/>
              <w:marTop w:val="0"/>
              <w:marBottom w:val="0"/>
              <w:divBdr>
                <w:top w:val="none" w:sz="0" w:space="0" w:color="auto"/>
                <w:left w:val="none" w:sz="0" w:space="0" w:color="auto"/>
                <w:bottom w:val="none" w:sz="0" w:space="0" w:color="auto"/>
                <w:right w:val="none" w:sz="0" w:space="0" w:color="auto"/>
              </w:divBdr>
            </w:div>
            <w:div w:id="781609444">
              <w:marLeft w:val="0"/>
              <w:marRight w:val="0"/>
              <w:marTop w:val="0"/>
              <w:marBottom w:val="0"/>
              <w:divBdr>
                <w:top w:val="none" w:sz="0" w:space="0" w:color="auto"/>
                <w:left w:val="none" w:sz="0" w:space="0" w:color="auto"/>
                <w:bottom w:val="none" w:sz="0" w:space="0" w:color="auto"/>
                <w:right w:val="none" w:sz="0" w:space="0" w:color="auto"/>
              </w:divBdr>
            </w:div>
            <w:div w:id="1000934047">
              <w:marLeft w:val="0"/>
              <w:marRight w:val="0"/>
              <w:marTop w:val="0"/>
              <w:marBottom w:val="0"/>
              <w:divBdr>
                <w:top w:val="none" w:sz="0" w:space="0" w:color="auto"/>
                <w:left w:val="none" w:sz="0" w:space="0" w:color="auto"/>
                <w:bottom w:val="none" w:sz="0" w:space="0" w:color="auto"/>
                <w:right w:val="none" w:sz="0" w:space="0" w:color="auto"/>
              </w:divBdr>
            </w:div>
            <w:div w:id="1072507977">
              <w:marLeft w:val="0"/>
              <w:marRight w:val="0"/>
              <w:marTop w:val="0"/>
              <w:marBottom w:val="0"/>
              <w:divBdr>
                <w:top w:val="none" w:sz="0" w:space="0" w:color="auto"/>
                <w:left w:val="none" w:sz="0" w:space="0" w:color="auto"/>
                <w:bottom w:val="none" w:sz="0" w:space="0" w:color="auto"/>
                <w:right w:val="none" w:sz="0" w:space="0" w:color="auto"/>
              </w:divBdr>
            </w:div>
            <w:div w:id="1393190385">
              <w:marLeft w:val="0"/>
              <w:marRight w:val="0"/>
              <w:marTop w:val="0"/>
              <w:marBottom w:val="0"/>
              <w:divBdr>
                <w:top w:val="none" w:sz="0" w:space="0" w:color="auto"/>
                <w:left w:val="none" w:sz="0" w:space="0" w:color="auto"/>
                <w:bottom w:val="none" w:sz="0" w:space="0" w:color="auto"/>
                <w:right w:val="none" w:sz="0" w:space="0" w:color="auto"/>
              </w:divBdr>
            </w:div>
            <w:div w:id="1772815024">
              <w:marLeft w:val="0"/>
              <w:marRight w:val="0"/>
              <w:marTop w:val="0"/>
              <w:marBottom w:val="0"/>
              <w:divBdr>
                <w:top w:val="none" w:sz="0" w:space="0" w:color="auto"/>
                <w:left w:val="none" w:sz="0" w:space="0" w:color="auto"/>
                <w:bottom w:val="none" w:sz="0" w:space="0" w:color="auto"/>
                <w:right w:val="none" w:sz="0" w:space="0" w:color="auto"/>
              </w:divBdr>
            </w:div>
            <w:div w:id="1913347464">
              <w:marLeft w:val="0"/>
              <w:marRight w:val="0"/>
              <w:marTop w:val="0"/>
              <w:marBottom w:val="0"/>
              <w:divBdr>
                <w:top w:val="none" w:sz="0" w:space="0" w:color="auto"/>
                <w:left w:val="none" w:sz="0" w:space="0" w:color="auto"/>
                <w:bottom w:val="none" w:sz="0" w:space="0" w:color="auto"/>
                <w:right w:val="none" w:sz="0" w:space="0" w:color="auto"/>
              </w:divBdr>
            </w:div>
            <w:div w:id="1921985883">
              <w:marLeft w:val="0"/>
              <w:marRight w:val="0"/>
              <w:marTop w:val="0"/>
              <w:marBottom w:val="0"/>
              <w:divBdr>
                <w:top w:val="none" w:sz="0" w:space="0" w:color="auto"/>
                <w:left w:val="none" w:sz="0" w:space="0" w:color="auto"/>
                <w:bottom w:val="none" w:sz="0" w:space="0" w:color="auto"/>
                <w:right w:val="none" w:sz="0" w:space="0" w:color="auto"/>
              </w:divBdr>
            </w:div>
            <w:div w:id="2120056207">
              <w:marLeft w:val="0"/>
              <w:marRight w:val="0"/>
              <w:marTop w:val="0"/>
              <w:marBottom w:val="0"/>
              <w:divBdr>
                <w:top w:val="none" w:sz="0" w:space="0" w:color="auto"/>
                <w:left w:val="none" w:sz="0" w:space="0" w:color="auto"/>
                <w:bottom w:val="none" w:sz="0" w:space="0" w:color="auto"/>
                <w:right w:val="none" w:sz="0" w:space="0" w:color="auto"/>
              </w:divBdr>
            </w:div>
          </w:divsChild>
        </w:div>
        <w:div w:id="627976818">
          <w:marLeft w:val="0"/>
          <w:marRight w:val="0"/>
          <w:marTop w:val="0"/>
          <w:marBottom w:val="0"/>
          <w:divBdr>
            <w:top w:val="none" w:sz="0" w:space="0" w:color="auto"/>
            <w:left w:val="none" w:sz="0" w:space="0" w:color="auto"/>
            <w:bottom w:val="none" w:sz="0" w:space="0" w:color="auto"/>
            <w:right w:val="none" w:sz="0" w:space="0" w:color="auto"/>
          </w:divBdr>
        </w:div>
        <w:div w:id="686567545">
          <w:marLeft w:val="0"/>
          <w:marRight w:val="0"/>
          <w:marTop w:val="0"/>
          <w:marBottom w:val="0"/>
          <w:divBdr>
            <w:top w:val="none" w:sz="0" w:space="0" w:color="auto"/>
            <w:left w:val="none" w:sz="0" w:space="0" w:color="auto"/>
            <w:bottom w:val="none" w:sz="0" w:space="0" w:color="auto"/>
            <w:right w:val="none" w:sz="0" w:space="0" w:color="auto"/>
          </w:divBdr>
          <w:divsChild>
            <w:div w:id="28921066">
              <w:marLeft w:val="0"/>
              <w:marRight w:val="0"/>
              <w:marTop w:val="0"/>
              <w:marBottom w:val="0"/>
              <w:divBdr>
                <w:top w:val="none" w:sz="0" w:space="0" w:color="auto"/>
                <w:left w:val="none" w:sz="0" w:space="0" w:color="auto"/>
                <w:bottom w:val="none" w:sz="0" w:space="0" w:color="auto"/>
                <w:right w:val="none" w:sz="0" w:space="0" w:color="auto"/>
              </w:divBdr>
            </w:div>
            <w:div w:id="708795831">
              <w:marLeft w:val="0"/>
              <w:marRight w:val="0"/>
              <w:marTop w:val="0"/>
              <w:marBottom w:val="0"/>
              <w:divBdr>
                <w:top w:val="none" w:sz="0" w:space="0" w:color="auto"/>
                <w:left w:val="none" w:sz="0" w:space="0" w:color="auto"/>
                <w:bottom w:val="none" w:sz="0" w:space="0" w:color="auto"/>
                <w:right w:val="none" w:sz="0" w:space="0" w:color="auto"/>
              </w:divBdr>
            </w:div>
            <w:div w:id="982662200">
              <w:marLeft w:val="0"/>
              <w:marRight w:val="0"/>
              <w:marTop w:val="0"/>
              <w:marBottom w:val="0"/>
              <w:divBdr>
                <w:top w:val="none" w:sz="0" w:space="0" w:color="auto"/>
                <w:left w:val="none" w:sz="0" w:space="0" w:color="auto"/>
                <w:bottom w:val="none" w:sz="0" w:space="0" w:color="auto"/>
                <w:right w:val="none" w:sz="0" w:space="0" w:color="auto"/>
              </w:divBdr>
            </w:div>
            <w:div w:id="991564237">
              <w:marLeft w:val="0"/>
              <w:marRight w:val="0"/>
              <w:marTop w:val="0"/>
              <w:marBottom w:val="0"/>
              <w:divBdr>
                <w:top w:val="none" w:sz="0" w:space="0" w:color="auto"/>
                <w:left w:val="none" w:sz="0" w:space="0" w:color="auto"/>
                <w:bottom w:val="none" w:sz="0" w:space="0" w:color="auto"/>
                <w:right w:val="none" w:sz="0" w:space="0" w:color="auto"/>
              </w:divBdr>
            </w:div>
            <w:div w:id="993414541">
              <w:marLeft w:val="0"/>
              <w:marRight w:val="0"/>
              <w:marTop w:val="0"/>
              <w:marBottom w:val="0"/>
              <w:divBdr>
                <w:top w:val="none" w:sz="0" w:space="0" w:color="auto"/>
                <w:left w:val="none" w:sz="0" w:space="0" w:color="auto"/>
                <w:bottom w:val="none" w:sz="0" w:space="0" w:color="auto"/>
                <w:right w:val="none" w:sz="0" w:space="0" w:color="auto"/>
              </w:divBdr>
            </w:div>
            <w:div w:id="1342731763">
              <w:marLeft w:val="0"/>
              <w:marRight w:val="0"/>
              <w:marTop w:val="0"/>
              <w:marBottom w:val="0"/>
              <w:divBdr>
                <w:top w:val="none" w:sz="0" w:space="0" w:color="auto"/>
                <w:left w:val="none" w:sz="0" w:space="0" w:color="auto"/>
                <w:bottom w:val="none" w:sz="0" w:space="0" w:color="auto"/>
                <w:right w:val="none" w:sz="0" w:space="0" w:color="auto"/>
              </w:divBdr>
            </w:div>
            <w:div w:id="1591770981">
              <w:marLeft w:val="0"/>
              <w:marRight w:val="0"/>
              <w:marTop w:val="0"/>
              <w:marBottom w:val="0"/>
              <w:divBdr>
                <w:top w:val="none" w:sz="0" w:space="0" w:color="auto"/>
                <w:left w:val="none" w:sz="0" w:space="0" w:color="auto"/>
                <w:bottom w:val="none" w:sz="0" w:space="0" w:color="auto"/>
                <w:right w:val="none" w:sz="0" w:space="0" w:color="auto"/>
              </w:divBdr>
            </w:div>
            <w:div w:id="1760131135">
              <w:marLeft w:val="0"/>
              <w:marRight w:val="0"/>
              <w:marTop w:val="0"/>
              <w:marBottom w:val="0"/>
              <w:divBdr>
                <w:top w:val="none" w:sz="0" w:space="0" w:color="auto"/>
                <w:left w:val="none" w:sz="0" w:space="0" w:color="auto"/>
                <w:bottom w:val="none" w:sz="0" w:space="0" w:color="auto"/>
                <w:right w:val="none" w:sz="0" w:space="0" w:color="auto"/>
              </w:divBdr>
            </w:div>
          </w:divsChild>
        </w:div>
        <w:div w:id="787814437">
          <w:marLeft w:val="0"/>
          <w:marRight w:val="0"/>
          <w:marTop w:val="0"/>
          <w:marBottom w:val="0"/>
          <w:divBdr>
            <w:top w:val="none" w:sz="0" w:space="0" w:color="auto"/>
            <w:left w:val="none" w:sz="0" w:space="0" w:color="auto"/>
            <w:bottom w:val="none" w:sz="0" w:space="0" w:color="auto"/>
            <w:right w:val="none" w:sz="0" w:space="0" w:color="auto"/>
          </w:divBdr>
          <w:divsChild>
            <w:div w:id="477186695">
              <w:marLeft w:val="0"/>
              <w:marRight w:val="0"/>
              <w:marTop w:val="0"/>
              <w:marBottom w:val="0"/>
              <w:divBdr>
                <w:top w:val="none" w:sz="0" w:space="0" w:color="auto"/>
                <w:left w:val="none" w:sz="0" w:space="0" w:color="auto"/>
                <w:bottom w:val="none" w:sz="0" w:space="0" w:color="auto"/>
                <w:right w:val="none" w:sz="0" w:space="0" w:color="auto"/>
              </w:divBdr>
            </w:div>
            <w:div w:id="2060664413">
              <w:marLeft w:val="0"/>
              <w:marRight w:val="0"/>
              <w:marTop w:val="0"/>
              <w:marBottom w:val="0"/>
              <w:divBdr>
                <w:top w:val="none" w:sz="0" w:space="0" w:color="auto"/>
                <w:left w:val="none" w:sz="0" w:space="0" w:color="auto"/>
                <w:bottom w:val="none" w:sz="0" w:space="0" w:color="auto"/>
                <w:right w:val="none" w:sz="0" w:space="0" w:color="auto"/>
              </w:divBdr>
              <w:divsChild>
                <w:div w:id="432097769">
                  <w:marLeft w:val="0"/>
                  <w:marRight w:val="0"/>
                  <w:marTop w:val="0"/>
                  <w:marBottom w:val="0"/>
                  <w:divBdr>
                    <w:top w:val="none" w:sz="0" w:space="0" w:color="auto"/>
                    <w:left w:val="none" w:sz="0" w:space="0" w:color="auto"/>
                    <w:bottom w:val="none" w:sz="0" w:space="0" w:color="auto"/>
                    <w:right w:val="none" w:sz="0" w:space="0" w:color="auto"/>
                  </w:divBdr>
                  <w:divsChild>
                    <w:div w:id="902761640">
                      <w:marLeft w:val="0"/>
                      <w:marRight w:val="0"/>
                      <w:marTop w:val="0"/>
                      <w:marBottom w:val="0"/>
                      <w:divBdr>
                        <w:top w:val="none" w:sz="0" w:space="0" w:color="auto"/>
                        <w:left w:val="none" w:sz="0" w:space="0" w:color="auto"/>
                        <w:bottom w:val="none" w:sz="0" w:space="0" w:color="auto"/>
                        <w:right w:val="none" w:sz="0" w:space="0" w:color="auto"/>
                      </w:divBdr>
                    </w:div>
                  </w:divsChild>
                </w:div>
                <w:div w:id="571354203">
                  <w:marLeft w:val="0"/>
                  <w:marRight w:val="0"/>
                  <w:marTop w:val="0"/>
                  <w:marBottom w:val="0"/>
                  <w:divBdr>
                    <w:top w:val="none" w:sz="0" w:space="0" w:color="auto"/>
                    <w:left w:val="none" w:sz="0" w:space="0" w:color="auto"/>
                    <w:bottom w:val="none" w:sz="0" w:space="0" w:color="auto"/>
                    <w:right w:val="none" w:sz="0" w:space="0" w:color="auto"/>
                  </w:divBdr>
                  <w:divsChild>
                    <w:div w:id="3651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77056">
          <w:marLeft w:val="0"/>
          <w:marRight w:val="0"/>
          <w:marTop w:val="0"/>
          <w:marBottom w:val="0"/>
          <w:divBdr>
            <w:top w:val="none" w:sz="0" w:space="0" w:color="auto"/>
            <w:left w:val="none" w:sz="0" w:space="0" w:color="auto"/>
            <w:bottom w:val="none" w:sz="0" w:space="0" w:color="auto"/>
            <w:right w:val="none" w:sz="0" w:space="0" w:color="auto"/>
          </w:divBdr>
          <w:divsChild>
            <w:div w:id="80689871">
              <w:marLeft w:val="0"/>
              <w:marRight w:val="0"/>
              <w:marTop w:val="0"/>
              <w:marBottom w:val="0"/>
              <w:divBdr>
                <w:top w:val="none" w:sz="0" w:space="0" w:color="auto"/>
                <w:left w:val="none" w:sz="0" w:space="0" w:color="auto"/>
                <w:bottom w:val="none" w:sz="0" w:space="0" w:color="auto"/>
                <w:right w:val="none" w:sz="0" w:space="0" w:color="auto"/>
              </w:divBdr>
            </w:div>
            <w:div w:id="112020424">
              <w:marLeft w:val="0"/>
              <w:marRight w:val="0"/>
              <w:marTop w:val="0"/>
              <w:marBottom w:val="0"/>
              <w:divBdr>
                <w:top w:val="none" w:sz="0" w:space="0" w:color="auto"/>
                <w:left w:val="none" w:sz="0" w:space="0" w:color="auto"/>
                <w:bottom w:val="none" w:sz="0" w:space="0" w:color="auto"/>
                <w:right w:val="none" w:sz="0" w:space="0" w:color="auto"/>
              </w:divBdr>
            </w:div>
            <w:div w:id="295330591">
              <w:marLeft w:val="0"/>
              <w:marRight w:val="0"/>
              <w:marTop w:val="0"/>
              <w:marBottom w:val="0"/>
              <w:divBdr>
                <w:top w:val="none" w:sz="0" w:space="0" w:color="auto"/>
                <w:left w:val="none" w:sz="0" w:space="0" w:color="auto"/>
                <w:bottom w:val="none" w:sz="0" w:space="0" w:color="auto"/>
                <w:right w:val="none" w:sz="0" w:space="0" w:color="auto"/>
              </w:divBdr>
            </w:div>
            <w:div w:id="366106749">
              <w:marLeft w:val="0"/>
              <w:marRight w:val="0"/>
              <w:marTop w:val="0"/>
              <w:marBottom w:val="0"/>
              <w:divBdr>
                <w:top w:val="none" w:sz="0" w:space="0" w:color="auto"/>
                <w:left w:val="none" w:sz="0" w:space="0" w:color="auto"/>
                <w:bottom w:val="none" w:sz="0" w:space="0" w:color="auto"/>
                <w:right w:val="none" w:sz="0" w:space="0" w:color="auto"/>
              </w:divBdr>
            </w:div>
            <w:div w:id="389426553">
              <w:marLeft w:val="0"/>
              <w:marRight w:val="0"/>
              <w:marTop w:val="0"/>
              <w:marBottom w:val="0"/>
              <w:divBdr>
                <w:top w:val="none" w:sz="0" w:space="0" w:color="auto"/>
                <w:left w:val="none" w:sz="0" w:space="0" w:color="auto"/>
                <w:bottom w:val="none" w:sz="0" w:space="0" w:color="auto"/>
                <w:right w:val="none" w:sz="0" w:space="0" w:color="auto"/>
              </w:divBdr>
            </w:div>
            <w:div w:id="390005829">
              <w:marLeft w:val="0"/>
              <w:marRight w:val="0"/>
              <w:marTop w:val="0"/>
              <w:marBottom w:val="0"/>
              <w:divBdr>
                <w:top w:val="none" w:sz="0" w:space="0" w:color="auto"/>
                <w:left w:val="none" w:sz="0" w:space="0" w:color="auto"/>
                <w:bottom w:val="none" w:sz="0" w:space="0" w:color="auto"/>
                <w:right w:val="none" w:sz="0" w:space="0" w:color="auto"/>
              </w:divBdr>
            </w:div>
            <w:div w:id="530192586">
              <w:marLeft w:val="0"/>
              <w:marRight w:val="0"/>
              <w:marTop w:val="0"/>
              <w:marBottom w:val="0"/>
              <w:divBdr>
                <w:top w:val="none" w:sz="0" w:space="0" w:color="auto"/>
                <w:left w:val="none" w:sz="0" w:space="0" w:color="auto"/>
                <w:bottom w:val="none" w:sz="0" w:space="0" w:color="auto"/>
                <w:right w:val="none" w:sz="0" w:space="0" w:color="auto"/>
              </w:divBdr>
            </w:div>
            <w:div w:id="802621039">
              <w:marLeft w:val="0"/>
              <w:marRight w:val="0"/>
              <w:marTop w:val="0"/>
              <w:marBottom w:val="0"/>
              <w:divBdr>
                <w:top w:val="none" w:sz="0" w:space="0" w:color="auto"/>
                <w:left w:val="none" w:sz="0" w:space="0" w:color="auto"/>
                <w:bottom w:val="none" w:sz="0" w:space="0" w:color="auto"/>
                <w:right w:val="none" w:sz="0" w:space="0" w:color="auto"/>
              </w:divBdr>
            </w:div>
            <w:div w:id="923681686">
              <w:marLeft w:val="0"/>
              <w:marRight w:val="0"/>
              <w:marTop w:val="0"/>
              <w:marBottom w:val="0"/>
              <w:divBdr>
                <w:top w:val="none" w:sz="0" w:space="0" w:color="auto"/>
                <w:left w:val="none" w:sz="0" w:space="0" w:color="auto"/>
                <w:bottom w:val="none" w:sz="0" w:space="0" w:color="auto"/>
                <w:right w:val="none" w:sz="0" w:space="0" w:color="auto"/>
              </w:divBdr>
            </w:div>
            <w:div w:id="926697421">
              <w:marLeft w:val="0"/>
              <w:marRight w:val="0"/>
              <w:marTop w:val="0"/>
              <w:marBottom w:val="0"/>
              <w:divBdr>
                <w:top w:val="none" w:sz="0" w:space="0" w:color="auto"/>
                <w:left w:val="none" w:sz="0" w:space="0" w:color="auto"/>
                <w:bottom w:val="none" w:sz="0" w:space="0" w:color="auto"/>
                <w:right w:val="none" w:sz="0" w:space="0" w:color="auto"/>
              </w:divBdr>
            </w:div>
            <w:div w:id="1126236277">
              <w:marLeft w:val="0"/>
              <w:marRight w:val="0"/>
              <w:marTop w:val="0"/>
              <w:marBottom w:val="0"/>
              <w:divBdr>
                <w:top w:val="none" w:sz="0" w:space="0" w:color="auto"/>
                <w:left w:val="none" w:sz="0" w:space="0" w:color="auto"/>
                <w:bottom w:val="none" w:sz="0" w:space="0" w:color="auto"/>
                <w:right w:val="none" w:sz="0" w:space="0" w:color="auto"/>
              </w:divBdr>
            </w:div>
            <w:div w:id="1126776719">
              <w:marLeft w:val="0"/>
              <w:marRight w:val="0"/>
              <w:marTop w:val="0"/>
              <w:marBottom w:val="0"/>
              <w:divBdr>
                <w:top w:val="none" w:sz="0" w:space="0" w:color="auto"/>
                <w:left w:val="none" w:sz="0" w:space="0" w:color="auto"/>
                <w:bottom w:val="none" w:sz="0" w:space="0" w:color="auto"/>
                <w:right w:val="none" w:sz="0" w:space="0" w:color="auto"/>
              </w:divBdr>
            </w:div>
            <w:div w:id="1204170000">
              <w:marLeft w:val="0"/>
              <w:marRight w:val="0"/>
              <w:marTop w:val="0"/>
              <w:marBottom w:val="0"/>
              <w:divBdr>
                <w:top w:val="none" w:sz="0" w:space="0" w:color="auto"/>
                <w:left w:val="none" w:sz="0" w:space="0" w:color="auto"/>
                <w:bottom w:val="none" w:sz="0" w:space="0" w:color="auto"/>
                <w:right w:val="none" w:sz="0" w:space="0" w:color="auto"/>
              </w:divBdr>
            </w:div>
            <w:div w:id="1266186891">
              <w:marLeft w:val="0"/>
              <w:marRight w:val="0"/>
              <w:marTop w:val="0"/>
              <w:marBottom w:val="0"/>
              <w:divBdr>
                <w:top w:val="none" w:sz="0" w:space="0" w:color="auto"/>
                <w:left w:val="none" w:sz="0" w:space="0" w:color="auto"/>
                <w:bottom w:val="none" w:sz="0" w:space="0" w:color="auto"/>
                <w:right w:val="none" w:sz="0" w:space="0" w:color="auto"/>
              </w:divBdr>
            </w:div>
            <w:div w:id="1311130166">
              <w:marLeft w:val="0"/>
              <w:marRight w:val="0"/>
              <w:marTop w:val="0"/>
              <w:marBottom w:val="0"/>
              <w:divBdr>
                <w:top w:val="none" w:sz="0" w:space="0" w:color="auto"/>
                <w:left w:val="none" w:sz="0" w:space="0" w:color="auto"/>
                <w:bottom w:val="none" w:sz="0" w:space="0" w:color="auto"/>
                <w:right w:val="none" w:sz="0" w:space="0" w:color="auto"/>
              </w:divBdr>
            </w:div>
            <w:div w:id="1356348218">
              <w:marLeft w:val="0"/>
              <w:marRight w:val="0"/>
              <w:marTop w:val="0"/>
              <w:marBottom w:val="0"/>
              <w:divBdr>
                <w:top w:val="none" w:sz="0" w:space="0" w:color="auto"/>
                <w:left w:val="none" w:sz="0" w:space="0" w:color="auto"/>
                <w:bottom w:val="none" w:sz="0" w:space="0" w:color="auto"/>
                <w:right w:val="none" w:sz="0" w:space="0" w:color="auto"/>
              </w:divBdr>
            </w:div>
            <w:div w:id="1531450089">
              <w:marLeft w:val="0"/>
              <w:marRight w:val="0"/>
              <w:marTop w:val="0"/>
              <w:marBottom w:val="0"/>
              <w:divBdr>
                <w:top w:val="none" w:sz="0" w:space="0" w:color="auto"/>
                <w:left w:val="none" w:sz="0" w:space="0" w:color="auto"/>
                <w:bottom w:val="none" w:sz="0" w:space="0" w:color="auto"/>
                <w:right w:val="none" w:sz="0" w:space="0" w:color="auto"/>
              </w:divBdr>
            </w:div>
            <w:div w:id="1559363629">
              <w:marLeft w:val="0"/>
              <w:marRight w:val="0"/>
              <w:marTop w:val="0"/>
              <w:marBottom w:val="0"/>
              <w:divBdr>
                <w:top w:val="none" w:sz="0" w:space="0" w:color="auto"/>
                <w:left w:val="none" w:sz="0" w:space="0" w:color="auto"/>
                <w:bottom w:val="none" w:sz="0" w:space="0" w:color="auto"/>
                <w:right w:val="none" w:sz="0" w:space="0" w:color="auto"/>
              </w:divBdr>
            </w:div>
            <w:div w:id="1583685443">
              <w:marLeft w:val="0"/>
              <w:marRight w:val="0"/>
              <w:marTop w:val="0"/>
              <w:marBottom w:val="0"/>
              <w:divBdr>
                <w:top w:val="none" w:sz="0" w:space="0" w:color="auto"/>
                <w:left w:val="none" w:sz="0" w:space="0" w:color="auto"/>
                <w:bottom w:val="none" w:sz="0" w:space="0" w:color="auto"/>
                <w:right w:val="none" w:sz="0" w:space="0" w:color="auto"/>
              </w:divBdr>
            </w:div>
            <w:div w:id="1629360744">
              <w:marLeft w:val="0"/>
              <w:marRight w:val="0"/>
              <w:marTop w:val="0"/>
              <w:marBottom w:val="0"/>
              <w:divBdr>
                <w:top w:val="none" w:sz="0" w:space="0" w:color="auto"/>
                <w:left w:val="none" w:sz="0" w:space="0" w:color="auto"/>
                <w:bottom w:val="none" w:sz="0" w:space="0" w:color="auto"/>
                <w:right w:val="none" w:sz="0" w:space="0" w:color="auto"/>
              </w:divBdr>
            </w:div>
            <w:div w:id="1808350462">
              <w:marLeft w:val="0"/>
              <w:marRight w:val="0"/>
              <w:marTop w:val="0"/>
              <w:marBottom w:val="0"/>
              <w:divBdr>
                <w:top w:val="none" w:sz="0" w:space="0" w:color="auto"/>
                <w:left w:val="none" w:sz="0" w:space="0" w:color="auto"/>
                <w:bottom w:val="none" w:sz="0" w:space="0" w:color="auto"/>
                <w:right w:val="none" w:sz="0" w:space="0" w:color="auto"/>
              </w:divBdr>
            </w:div>
            <w:div w:id="1898780368">
              <w:marLeft w:val="0"/>
              <w:marRight w:val="0"/>
              <w:marTop w:val="0"/>
              <w:marBottom w:val="0"/>
              <w:divBdr>
                <w:top w:val="none" w:sz="0" w:space="0" w:color="auto"/>
                <w:left w:val="none" w:sz="0" w:space="0" w:color="auto"/>
                <w:bottom w:val="none" w:sz="0" w:space="0" w:color="auto"/>
                <w:right w:val="none" w:sz="0" w:space="0" w:color="auto"/>
              </w:divBdr>
            </w:div>
          </w:divsChild>
        </w:div>
        <w:div w:id="1204177990">
          <w:marLeft w:val="0"/>
          <w:marRight w:val="0"/>
          <w:marTop w:val="0"/>
          <w:marBottom w:val="0"/>
          <w:divBdr>
            <w:top w:val="none" w:sz="0" w:space="0" w:color="auto"/>
            <w:left w:val="none" w:sz="0" w:space="0" w:color="auto"/>
            <w:bottom w:val="none" w:sz="0" w:space="0" w:color="auto"/>
            <w:right w:val="none" w:sz="0" w:space="0" w:color="auto"/>
          </w:divBdr>
        </w:div>
        <w:div w:id="1419251423">
          <w:marLeft w:val="0"/>
          <w:marRight w:val="0"/>
          <w:marTop w:val="0"/>
          <w:marBottom w:val="0"/>
          <w:divBdr>
            <w:top w:val="none" w:sz="0" w:space="0" w:color="auto"/>
            <w:left w:val="none" w:sz="0" w:space="0" w:color="auto"/>
            <w:bottom w:val="none" w:sz="0" w:space="0" w:color="auto"/>
            <w:right w:val="none" w:sz="0" w:space="0" w:color="auto"/>
          </w:divBdr>
        </w:div>
        <w:div w:id="1489201300">
          <w:marLeft w:val="0"/>
          <w:marRight w:val="0"/>
          <w:marTop w:val="0"/>
          <w:marBottom w:val="0"/>
          <w:divBdr>
            <w:top w:val="none" w:sz="0" w:space="0" w:color="auto"/>
            <w:left w:val="none" w:sz="0" w:space="0" w:color="auto"/>
            <w:bottom w:val="none" w:sz="0" w:space="0" w:color="auto"/>
            <w:right w:val="none" w:sz="0" w:space="0" w:color="auto"/>
          </w:divBdr>
          <w:divsChild>
            <w:div w:id="860437684">
              <w:marLeft w:val="0"/>
              <w:marRight w:val="0"/>
              <w:marTop w:val="0"/>
              <w:marBottom w:val="0"/>
              <w:divBdr>
                <w:top w:val="none" w:sz="0" w:space="0" w:color="auto"/>
                <w:left w:val="none" w:sz="0" w:space="0" w:color="auto"/>
                <w:bottom w:val="none" w:sz="0" w:space="0" w:color="auto"/>
                <w:right w:val="none" w:sz="0" w:space="0" w:color="auto"/>
              </w:divBdr>
            </w:div>
            <w:div w:id="1898198031">
              <w:marLeft w:val="0"/>
              <w:marRight w:val="0"/>
              <w:marTop w:val="0"/>
              <w:marBottom w:val="0"/>
              <w:divBdr>
                <w:top w:val="none" w:sz="0" w:space="0" w:color="auto"/>
                <w:left w:val="none" w:sz="0" w:space="0" w:color="auto"/>
                <w:bottom w:val="none" w:sz="0" w:space="0" w:color="auto"/>
                <w:right w:val="none" w:sz="0" w:space="0" w:color="auto"/>
              </w:divBdr>
              <w:divsChild>
                <w:div w:id="438451066">
                  <w:marLeft w:val="0"/>
                  <w:marRight w:val="0"/>
                  <w:marTop w:val="0"/>
                  <w:marBottom w:val="0"/>
                  <w:divBdr>
                    <w:top w:val="none" w:sz="0" w:space="0" w:color="auto"/>
                    <w:left w:val="none" w:sz="0" w:space="0" w:color="auto"/>
                    <w:bottom w:val="none" w:sz="0" w:space="0" w:color="auto"/>
                    <w:right w:val="none" w:sz="0" w:space="0" w:color="auto"/>
                  </w:divBdr>
                  <w:divsChild>
                    <w:div w:id="1159033107">
                      <w:marLeft w:val="0"/>
                      <w:marRight w:val="0"/>
                      <w:marTop w:val="0"/>
                      <w:marBottom w:val="0"/>
                      <w:divBdr>
                        <w:top w:val="none" w:sz="0" w:space="0" w:color="auto"/>
                        <w:left w:val="none" w:sz="0" w:space="0" w:color="auto"/>
                        <w:bottom w:val="none" w:sz="0" w:space="0" w:color="auto"/>
                        <w:right w:val="none" w:sz="0" w:space="0" w:color="auto"/>
                      </w:divBdr>
                    </w:div>
                  </w:divsChild>
                </w:div>
                <w:div w:id="1191991719">
                  <w:marLeft w:val="0"/>
                  <w:marRight w:val="0"/>
                  <w:marTop w:val="0"/>
                  <w:marBottom w:val="0"/>
                  <w:divBdr>
                    <w:top w:val="none" w:sz="0" w:space="0" w:color="auto"/>
                    <w:left w:val="none" w:sz="0" w:space="0" w:color="auto"/>
                    <w:bottom w:val="none" w:sz="0" w:space="0" w:color="auto"/>
                    <w:right w:val="none" w:sz="0" w:space="0" w:color="auto"/>
                  </w:divBdr>
                  <w:divsChild>
                    <w:div w:id="12074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19973">
          <w:marLeft w:val="0"/>
          <w:marRight w:val="0"/>
          <w:marTop w:val="0"/>
          <w:marBottom w:val="0"/>
          <w:divBdr>
            <w:top w:val="none" w:sz="0" w:space="0" w:color="auto"/>
            <w:left w:val="none" w:sz="0" w:space="0" w:color="auto"/>
            <w:bottom w:val="none" w:sz="0" w:space="0" w:color="auto"/>
            <w:right w:val="none" w:sz="0" w:space="0" w:color="auto"/>
          </w:divBdr>
          <w:divsChild>
            <w:div w:id="818772029">
              <w:marLeft w:val="0"/>
              <w:marRight w:val="0"/>
              <w:marTop w:val="0"/>
              <w:marBottom w:val="0"/>
              <w:divBdr>
                <w:top w:val="none" w:sz="0" w:space="0" w:color="auto"/>
                <w:left w:val="none" w:sz="0" w:space="0" w:color="auto"/>
                <w:bottom w:val="none" w:sz="0" w:space="0" w:color="auto"/>
                <w:right w:val="none" w:sz="0" w:space="0" w:color="auto"/>
              </w:divBdr>
            </w:div>
            <w:div w:id="1559901287">
              <w:marLeft w:val="0"/>
              <w:marRight w:val="0"/>
              <w:marTop w:val="0"/>
              <w:marBottom w:val="0"/>
              <w:divBdr>
                <w:top w:val="none" w:sz="0" w:space="0" w:color="auto"/>
                <w:left w:val="none" w:sz="0" w:space="0" w:color="auto"/>
                <w:bottom w:val="none" w:sz="0" w:space="0" w:color="auto"/>
                <w:right w:val="none" w:sz="0" w:space="0" w:color="auto"/>
              </w:divBdr>
            </w:div>
            <w:div w:id="2002393034">
              <w:marLeft w:val="0"/>
              <w:marRight w:val="0"/>
              <w:marTop w:val="0"/>
              <w:marBottom w:val="0"/>
              <w:divBdr>
                <w:top w:val="none" w:sz="0" w:space="0" w:color="auto"/>
                <w:left w:val="none" w:sz="0" w:space="0" w:color="auto"/>
                <w:bottom w:val="none" w:sz="0" w:space="0" w:color="auto"/>
                <w:right w:val="none" w:sz="0" w:space="0" w:color="auto"/>
              </w:divBdr>
            </w:div>
          </w:divsChild>
        </w:div>
        <w:div w:id="2042196387">
          <w:marLeft w:val="0"/>
          <w:marRight w:val="0"/>
          <w:marTop w:val="0"/>
          <w:marBottom w:val="0"/>
          <w:divBdr>
            <w:top w:val="none" w:sz="0" w:space="0" w:color="auto"/>
            <w:left w:val="none" w:sz="0" w:space="0" w:color="auto"/>
            <w:bottom w:val="none" w:sz="0" w:space="0" w:color="auto"/>
            <w:right w:val="none" w:sz="0" w:space="0" w:color="auto"/>
          </w:divBdr>
        </w:div>
      </w:divsChild>
    </w:div>
    <w:div w:id="1641835993">
      <w:bodyDiv w:val="1"/>
      <w:marLeft w:val="0"/>
      <w:marRight w:val="0"/>
      <w:marTop w:val="0"/>
      <w:marBottom w:val="0"/>
      <w:divBdr>
        <w:top w:val="none" w:sz="0" w:space="0" w:color="auto"/>
        <w:left w:val="none" w:sz="0" w:space="0" w:color="auto"/>
        <w:bottom w:val="none" w:sz="0" w:space="0" w:color="auto"/>
        <w:right w:val="none" w:sz="0" w:space="0" w:color="auto"/>
      </w:divBdr>
    </w:div>
    <w:div w:id="1986422188">
      <w:bodyDiv w:val="1"/>
      <w:marLeft w:val="0"/>
      <w:marRight w:val="0"/>
      <w:marTop w:val="0"/>
      <w:marBottom w:val="0"/>
      <w:divBdr>
        <w:top w:val="none" w:sz="0" w:space="0" w:color="auto"/>
        <w:left w:val="none" w:sz="0" w:space="0" w:color="auto"/>
        <w:bottom w:val="none" w:sz="0" w:space="0" w:color="auto"/>
        <w:right w:val="none" w:sz="0" w:space="0" w:color="auto"/>
      </w:divBdr>
    </w:div>
    <w:div w:id="2103644954">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ttcn.ericsson.se/TCC_Releases/Libraries/EPTF_Core_Library_CNL113512/doc/apidoc/html/index.html"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tsi.org/deliver/etsi_es/201800_201899/20187301/03.02.01_60/es_20187301v030201p.pdf"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1916</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EPTF CLL Scheduler, Function Description</vt:lpstr>
    </vt:vector>
  </TitlesOfParts>
  <Company>Ericsson</Company>
  <LinksUpToDate>false</LinksUpToDate>
  <CharactersWithSpaces>12818</CharactersWithSpaces>
  <SharedDoc>false</SharedDoc>
  <HLinks>
    <vt:vector size="138" baseType="variant">
      <vt:variant>
        <vt:i4>4653081</vt:i4>
      </vt:variant>
      <vt:variant>
        <vt:i4>162</vt:i4>
      </vt:variant>
      <vt:variant>
        <vt:i4>0</vt:i4>
      </vt:variant>
      <vt:variant>
        <vt:i4>5</vt:i4>
      </vt:variant>
      <vt:variant>
        <vt:lpwstr>http://ttcn.ericsson.se/TCC_Releases/Libraries/EPTF_Core_Library_CNL113512/doc/apidoc/html/index.html</vt:lpwstr>
      </vt:variant>
      <vt:variant>
        <vt:lpwstr/>
      </vt:variant>
      <vt:variant>
        <vt:i4>7143547</vt:i4>
      </vt:variant>
      <vt:variant>
        <vt:i4>159</vt:i4>
      </vt:variant>
      <vt:variant>
        <vt:i4>0</vt:i4>
      </vt:variant>
      <vt:variant>
        <vt:i4>5</vt:i4>
      </vt:variant>
      <vt:variant>
        <vt:lpwstr>http://www.etsi.org/deliver/etsi_es/201800_201899/20187301/03.02.01_60/es_20187301v030201p.pdf</vt:lpwstr>
      </vt:variant>
      <vt:variant>
        <vt:lpwstr/>
      </vt:variant>
      <vt:variant>
        <vt:i4>1179698</vt:i4>
      </vt:variant>
      <vt:variant>
        <vt:i4>125</vt:i4>
      </vt:variant>
      <vt:variant>
        <vt:i4>0</vt:i4>
      </vt:variant>
      <vt:variant>
        <vt:i4>5</vt:i4>
      </vt:variant>
      <vt:variant>
        <vt:lpwstr/>
      </vt:variant>
      <vt:variant>
        <vt:lpwstr>_Toc437000160</vt:lpwstr>
      </vt:variant>
      <vt:variant>
        <vt:i4>1114162</vt:i4>
      </vt:variant>
      <vt:variant>
        <vt:i4>119</vt:i4>
      </vt:variant>
      <vt:variant>
        <vt:i4>0</vt:i4>
      </vt:variant>
      <vt:variant>
        <vt:i4>5</vt:i4>
      </vt:variant>
      <vt:variant>
        <vt:lpwstr/>
      </vt:variant>
      <vt:variant>
        <vt:lpwstr>_Toc437000159</vt:lpwstr>
      </vt:variant>
      <vt:variant>
        <vt:i4>1114162</vt:i4>
      </vt:variant>
      <vt:variant>
        <vt:i4>113</vt:i4>
      </vt:variant>
      <vt:variant>
        <vt:i4>0</vt:i4>
      </vt:variant>
      <vt:variant>
        <vt:i4>5</vt:i4>
      </vt:variant>
      <vt:variant>
        <vt:lpwstr/>
      </vt:variant>
      <vt:variant>
        <vt:lpwstr>_Toc437000158</vt:lpwstr>
      </vt:variant>
      <vt:variant>
        <vt:i4>1114162</vt:i4>
      </vt:variant>
      <vt:variant>
        <vt:i4>107</vt:i4>
      </vt:variant>
      <vt:variant>
        <vt:i4>0</vt:i4>
      </vt:variant>
      <vt:variant>
        <vt:i4>5</vt:i4>
      </vt:variant>
      <vt:variant>
        <vt:lpwstr/>
      </vt:variant>
      <vt:variant>
        <vt:lpwstr>_Toc437000157</vt:lpwstr>
      </vt:variant>
      <vt:variant>
        <vt:i4>1114162</vt:i4>
      </vt:variant>
      <vt:variant>
        <vt:i4>101</vt:i4>
      </vt:variant>
      <vt:variant>
        <vt:i4>0</vt:i4>
      </vt:variant>
      <vt:variant>
        <vt:i4>5</vt:i4>
      </vt:variant>
      <vt:variant>
        <vt:lpwstr/>
      </vt:variant>
      <vt:variant>
        <vt:lpwstr>_Toc437000156</vt:lpwstr>
      </vt:variant>
      <vt:variant>
        <vt:i4>1114162</vt:i4>
      </vt:variant>
      <vt:variant>
        <vt:i4>95</vt:i4>
      </vt:variant>
      <vt:variant>
        <vt:i4>0</vt:i4>
      </vt:variant>
      <vt:variant>
        <vt:i4>5</vt:i4>
      </vt:variant>
      <vt:variant>
        <vt:lpwstr/>
      </vt:variant>
      <vt:variant>
        <vt:lpwstr>_Toc437000155</vt:lpwstr>
      </vt:variant>
      <vt:variant>
        <vt:i4>1114162</vt:i4>
      </vt:variant>
      <vt:variant>
        <vt:i4>89</vt:i4>
      </vt:variant>
      <vt:variant>
        <vt:i4>0</vt:i4>
      </vt:variant>
      <vt:variant>
        <vt:i4>5</vt:i4>
      </vt:variant>
      <vt:variant>
        <vt:lpwstr/>
      </vt:variant>
      <vt:variant>
        <vt:lpwstr>_Toc437000154</vt:lpwstr>
      </vt:variant>
      <vt:variant>
        <vt:i4>1114162</vt:i4>
      </vt:variant>
      <vt:variant>
        <vt:i4>83</vt:i4>
      </vt:variant>
      <vt:variant>
        <vt:i4>0</vt:i4>
      </vt:variant>
      <vt:variant>
        <vt:i4>5</vt:i4>
      </vt:variant>
      <vt:variant>
        <vt:lpwstr/>
      </vt:variant>
      <vt:variant>
        <vt:lpwstr>_Toc437000153</vt:lpwstr>
      </vt:variant>
      <vt:variant>
        <vt:i4>1114162</vt:i4>
      </vt:variant>
      <vt:variant>
        <vt:i4>77</vt:i4>
      </vt:variant>
      <vt:variant>
        <vt:i4>0</vt:i4>
      </vt:variant>
      <vt:variant>
        <vt:i4>5</vt:i4>
      </vt:variant>
      <vt:variant>
        <vt:lpwstr/>
      </vt:variant>
      <vt:variant>
        <vt:lpwstr>_Toc437000152</vt:lpwstr>
      </vt:variant>
      <vt:variant>
        <vt:i4>1114162</vt:i4>
      </vt:variant>
      <vt:variant>
        <vt:i4>71</vt:i4>
      </vt:variant>
      <vt:variant>
        <vt:i4>0</vt:i4>
      </vt:variant>
      <vt:variant>
        <vt:i4>5</vt:i4>
      </vt:variant>
      <vt:variant>
        <vt:lpwstr/>
      </vt:variant>
      <vt:variant>
        <vt:lpwstr>_Toc437000151</vt:lpwstr>
      </vt:variant>
      <vt:variant>
        <vt:i4>1114162</vt:i4>
      </vt:variant>
      <vt:variant>
        <vt:i4>65</vt:i4>
      </vt:variant>
      <vt:variant>
        <vt:i4>0</vt:i4>
      </vt:variant>
      <vt:variant>
        <vt:i4>5</vt:i4>
      </vt:variant>
      <vt:variant>
        <vt:lpwstr/>
      </vt:variant>
      <vt:variant>
        <vt:lpwstr>_Toc437000150</vt:lpwstr>
      </vt:variant>
      <vt:variant>
        <vt:i4>1048626</vt:i4>
      </vt:variant>
      <vt:variant>
        <vt:i4>59</vt:i4>
      </vt:variant>
      <vt:variant>
        <vt:i4>0</vt:i4>
      </vt:variant>
      <vt:variant>
        <vt:i4>5</vt:i4>
      </vt:variant>
      <vt:variant>
        <vt:lpwstr/>
      </vt:variant>
      <vt:variant>
        <vt:lpwstr>_Toc437000149</vt:lpwstr>
      </vt:variant>
      <vt:variant>
        <vt:i4>1048626</vt:i4>
      </vt:variant>
      <vt:variant>
        <vt:i4>53</vt:i4>
      </vt:variant>
      <vt:variant>
        <vt:i4>0</vt:i4>
      </vt:variant>
      <vt:variant>
        <vt:i4>5</vt:i4>
      </vt:variant>
      <vt:variant>
        <vt:lpwstr/>
      </vt:variant>
      <vt:variant>
        <vt:lpwstr>_Toc437000148</vt:lpwstr>
      </vt:variant>
      <vt:variant>
        <vt:i4>1048626</vt:i4>
      </vt:variant>
      <vt:variant>
        <vt:i4>47</vt:i4>
      </vt:variant>
      <vt:variant>
        <vt:i4>0</vt:i4>
      </vt:variant>
      <vt:variant>
        <vt:i4>5</vt:i4>
      </vt:variant>
      <vt:variant>
        <vt:lpwstr/>
      </vt:variant>
      <vt:variant>
        <vt:lpwstr>_Toc437000147</vt:lpwstr>
      </vt:variant>
      <vt:variant>
        <vt:i4>1048626</vt:i4>
      </vt:variant>
      <vt:variant>
        <vt:i4>41</vt:i4>
      </vt:variant>
      <vt:variant>
        <vt:i4>0</vt:i4>
      </vt:variant>
      <vt:variant>
        <vt:i4>5</vt:i4>
      </vt:variant>
      <vt:variant>
        <vt:lpwstr/>
      </vt:variant>
      <vt:variant>
        <vt:lpwstr>_Toc437000146</vt:lpwstr>
      </vt:variant>
      <vt:variant>
        <vt:i4>1048626</vt:i4>
      </vt:variant>
      <vt:variant>
        <vt:i4>35</vt:i4>
      </vt:variant>
      <vt:variant>
        <vt:i4>0</vt:i4>
      </vt:variant>
      <vt:variant>
        <vt:i4>5</vt:i4>
      </vt:variant>
      <vt:variant>
        <vt:lpwstr/>
      </vt:variant>
      <vt:variant>
        <vt:lpwstr>_Toc437000145</vt:lpwstr>
      </vt:variant>
      <vt:variant>
        <vt:i4>1048626</vt:i4>
      </vt:variant>
      <vt:variant>
        <vt:i4>29</vt:i4>
      </vt:variant>
      <vt:variant>
        <vt:i4>0</vt:i4>
      </vt:variant>
      <vt:variant>
        <vt:i4>5</vt:i4>
      </vt:variant>
      <vt:variant>
        <vt:lpwstr/>
      </vt:variant>
      <vt:variant>
        <vt:lpwstr>_Toc437000144</vt:lpwstr>
      </vt:variant>
      <vt:variant>
        <vt:i4>1048626</vt:i4>
      </vt:variant>
      <vt:variant>
        <vt:i4>23</vt:i4>
      </vt:variant>
      <vt:variant>
        <vt:i4>0</vt:i4>
      </vt:variant>
      <vt:variant>
        <vt:i4>5</vt:i4>
      </vt:variant>
      <vt:variant>
        <vt:lpwstr/>
      </vt:variant>
      <vt:variant>
        <vt:lpwstr>_Toc437000143</vt:lpwstr>
      </vt:variant>
      <vt:variant>
        <vt:i4>1048626</vt:i4>
      </vt:variant>
      <vt:variant>
        <vt:i4>17</vt:i4>
      </vt:variant>
      <vt:variant>
        <vt:i4>0</vt:i4>
      </vt:variant>
      <vt:variant>
        <vt:i4>5</vt:i4>
      </vt:variant>
      <vt:variant>
        <vt:lpwstr/>
      </vt:variant>
      <vt:variant>
        <vt:lpwstr>_Toc437000142</vt:lpwstr>
      </vt:variant>
      <vt:variant>
        <vt:i4>1048626</vt:i4>
      </vt:variant>
      <vt:variant>
        <vt:i4>11</vt:i4>
      </vt:variant>
      <vt:variant>
        <vt:i4>0</vt:i4>
      </vt:variant>
      <vt:variant>
        <vt:i4>5</vt:i4>
      </vt:variant>
      <vt:variant>
        <vt:lpwstr/>
      </vt:variant>
      <vt:variant>
        <vt:lpwstr>_Toc437000141</vt:lpwstr>
      </vt:variant>
      <vt:variant>
        <vt:i4>1048626</vt:i4>
      </vt:variant>
      <vt:variant>
        <vt:i4>5</vt:i4>
      </vt:variant>
      <vt:variant>
        <vt:i4>0</vt:i4>
      </vt:variant>
      <vt:variant>
        <vt:i4>5</vt:i4>
      </vt:variant>
      <vt:variant>
        <vt:lpwstr/>
      </vt:variant>
      <vt:variant>
        <vt:lpwstr>_Toc437000140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EPTF CLL Scheduler, Function Description</dc:title>
  <dc:subject>EPTF CLL Scheduler, Function Description</dc:subject>
  <dc:creator>ESZILSZ Szilvia Szilagyi</dc:creator>
  <cp:keywords/>
  <dc:description>14/155 16-CNL 113 512 Uen_x000d_Rev D</dc:description>
  <cp:lastModifiedBy>Imre Nagy</cp:lastModifiedBy>
  <cp:revision>2</cp:revision>
  <cp:lastPrinted>2007-10-31T09:45:00Z</cp:lastPrinted>
  <dcterms:created xsi:type="dcterms:W3CDTF">2018-06-21T12:12:00Z</dcterms:created>
  <dcterms:modified xsi:type="dcterms:W3CDTF">2018-06-21T12:12:00Z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FUNCTION DESCRIPTION</vt:lpwstr>
  </property>
  <property fmtid="{D5CDD505-2E9C-101B-9397-08002B2CF9AE}" pid="4" name="Prepared">
    <vt:lpwstr>ESZILSZ Szilvia Szilagyi</vt:lpwstr>
  </property>
  <property fmtid="{D5CDD505-2E9C-101B-9397-08002B2CF9AE}" pid="5" name="DocNo">
    <vt:lpwstr>14/155 16-CNL 113 512 Uen</vt:lpwstr>
  </property>
  <property fmtid="{D5CDD505-2E9C-101B-9397-08002B2CF9AE}" pid="6" name="Revision">
    <vt:lpwstr>D</vt:lpwstr>
  </property>
  <property fmtid="{D5CDD505-2E9C-101B-9397-08002B2CF9AE}" pid="7" name="Checked">
    <vt:lpwstr/>
  </property>
  <property fmtid="{D5CDD505-2E9C-101B-9397-08002B2CF9AE}" pid="8" name="Title">
    <vt:lpwstr>EPTF CLL Scheduler, Function Description</vt:lpwstr>
  </property>
  <property fmtid="{D5CDD505-2E9C-101B-9397-08002B2CF9AE}" pid="9" name="Reference">
    <vt:lpwstr>GASK2</vt:lpwstr>
  </property>
  <property fmtid="{D5CDD505-2E9C-101B-9397-08002B2CF9AE}" pid="10" name="Date">
    <vt:lpwstr>2015-12-04</vt:lpwstr>
  </property>
  <property fmtid="{D5CDD505-2E9C-101B-9397-08002B2CF9AE}" pid="11" name="Keyword">
    <vt:lpwstr/>
  </property>
  <property fmtid="{D5CDD505-2E9C-101B-9397-08002B2CF9AE}" pid="12" name="ApprovedBy">
    <vt:lpwstr>GFBEODBAGB [Julianna Rózsa]</vt:lpwstr>
  </property>
  <property fmtid="{D5CDD505-2E9C-101B-9397-08002B2CF9AE}" pid="13" name="TemplateName">
    <vt:lpwstr>CXC 172 0064/1</vt:lpwstr>
  </property>
  <property fmtid="{D5CDD505-2E9C-101B-9397-08002B2CF9AE}" pid="14" name="TemplateVersion">
    <vt:lpwstr>R1A</vt:lpwstr>
  </property>
  <property fmtid="{D5CDD505-2E9C-101B-9397-08002B2CF9AE}" pid="15" name="DocumentType">
    <vt:lpwstr>Description</vt:lpwstr>
  </property>
  <property fmtid="{D5CDD505-2E9C-101B-9397-08002B2CF9AE}" pid="16" name="Language">
    <vt:lpwstr>EnglishUS</vt:lpwstr>
  </property>
  <property fmtid="{D5CDD505-2E9C-101B-9397-08002B2CF9AE}" pid="17" name="FilePath">
    <vt:lpwstr>False</vt:lpwstr>
  </property>
  <property fmtid="{D5CDD505-2E9C-101B-9397-08002B2CF9AE}" pid="18" name="Information">
    <vt:lpwstr/>
  </property>
  <property fmtid="{D5CDD505-2E9C-101B-9397-08002B2CF9AE}" pid="19" name="Size">
    <vt:lpwstr>Standard</vt:lpwstr>
  </property>
  <property fmtid="{D5CDD505-2E9C-101B-9397-08002B2CF9AE}" pid="20" name="TemplateIdentity">
    <vt:lpwstr/>
  </property>
  <property fmtid="{D5CDD505-2E9C-101B-9397-08002B2CF9AE}" pid="21" name="TemplateID">
    <vt:lpwstr>False</vt:lpwstr>
  </property>
  <property fmtid="{D5CDD505-2E9C-101B-9397-08002B2CF9AE}" pid="22" name="x">
    <vt:lpwstr>1</vt:lpwstr>
  </property>
</Properties>
</file>