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B16AC2">
        <w:t>EPTF CLL StatReplay, User Guide</w:t>
      </w:r>
      <w:r>
        <w:fldChar w:fldCharType="end"/>
      </w:r>
      <w:bookmarkEnd w:id="3"/>
    </w:p>
    <w:p w:rsidR="00B16AC2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B16AC2" w:rsidRDefault="00B16AC2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1198" w:history="1">
        <w:r w:rsidRPr="00D527C2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_Toc211151198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199" w:history="1">
        <w:r w:rsidRPr="00D527C2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_Toc211151199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0" w:history="1">
        <w:r w:rsidRPr="00D527C2">
          <w:rPr>
            <w:rStyle w:val="Hyperlink"/>
            <w:snapToGrid w:val="0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_Toc211151200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16AC2" w:rsidRDefault="00B16AC2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1" w:history="1">
        <w:r w:rsidRPr="00D527C2">
          <w:rPr>
            <w:rStyle w:val="Hyperlink"/>
          </w:rPr>
          <w:t>1.2.1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_Toc211151201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16AC2" w:rsidRDefault="00B16AC2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2" w:history="1">
        <w:r w:rsidRPr="00D527C2">
          <w:rPr>
            <w:rStyle w:val="Hyperlink"/>
          </w:rPr>
          <w:t>1.2.2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_Toc211151202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16AC2" w:rsidRDefault="00B16AC2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3" w:history="1">
        <w:r w:rsidRPr="00D527C2">
          <w:rPr>
            <w:rStyle w:val="Hyperlink"/>
          </w:rPr>
          <w:t>1.2.3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_Toc211151203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16AC2" w:rsidRDefault="00B16AC2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4" w:history="1">
        <w:r w:rsidRPr="00D527C2">
          <w:rPr>
            <w:rStyle w:val="Hyperlink"/>
          </w:rPr>
          <w:t>1.2.4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_Toc211151204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5" w:history="1">
        <w:r w:rsidRPr="00D527C2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_Toc211151205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16AC2" w:rsidRDefault="00B16AC2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1206" w:history="1">
        <w:r w:rsidRPr="00D527C2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Statistics Replay</w:t>
        </w:r>
        <w:r>
          <w:tab/>
        </w:r>
        <w:r>
          <w:fldChar w:fldCharType="begin"/>
        </w:r>
        <w:r>
          <w:instrText xml:space="preserve"> PAGEREF _Toc211151206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7" w:history="1">
        <w:r w:rsidRPr="00D527C2">
          <w:rPr>
            <w:rStyle w:val="Hyperlink"/>
          </w:rPr>
          <w:t>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_Toc211151207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8" w:history="1">
        <w:r w:rsidRPr="00D527C2">
          <w:rPr>
            <w:rStyle w:val="Hyperlink"/>
          </w:rPr>
          <w:t>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_Toc211151208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09" w:history="1">
        <w:r w:rsidRPr="00D527C2">
          <w:rPr>
            <w:rStyle w:val="Hyperlink"/>
          </w:rPr>
          <w:t>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_Toc211151209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10" w:history="1">
        <w:r w:rsidRPr="00D527C2">
          <w:rPr>
            <w:rStyle w:val="Hyperlink"/>
          </w:rPr>
          <w:t>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_Toc211151210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11" w:history="1">
        <w:r w:rsidRPr="00D527C2">
          <w:rPr>
            <w:rStyle w:val="Hyperlink"/>
          </w:rPr>
          <w:t>2.5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_Toc211151211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12" w:history="1">
        <w:r w:rsidRPr="00D527C2">
          <w:rPr>
            <w:rStyle w:val="Hyperlink"/>
          </w:rPr>
          <w:t>2.6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Usage</w:t>
        </w:r>
        <w:r>
          <w:tab/>
        </w:r>
        <w:r>
          <w:fldChar w:fldCharType="begin"/>
        </w:r>
        <w:r>
          <w:instrText xml:space="preserve"> PAGEREF _Toc211151212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16AC2" w:rsidRDefault="00B16AC2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1213" w:history="1">
        <w:r w:rsidRPr="00D527C2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_Toc211151213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16AC2" w:rsidRDefault="00B16AC2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1214" w:history="1">
        <w:r w:rsidRPr="00D527C2">
          <w:rPr>
            <w:rStyle w:val="Hyperlink"/>
          </w:rPr>
          <w:t>4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_Toc211151214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16AC2" w:rsidRDefault="00B16AC2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1215" w:history="1">
        <w:r w:rsidRPr="00D527C2">
          <w:rPr>
            <w:rStyle w:val="Hyperlink"/>
          </w:rPr>
          <w:t>5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_Toc211151215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16" w:history="1">
        <w:r w:rsidRPr="00D527C2">
          <w:rPr>
            <w:rStyle w:val="Hyperlink"/>
          </w:rPr>
          <w:t>5.1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Configuration file</w:t>
        </w:r>
        <w:r>
          <w:tab/>
        </w:r>
        <w:r>
          <w:fldChar w:fldCharType="begin"/>
        </w:r>
        <w:r>
          <w:instrText xml:space="preserve"> PAGEREF _Toc211151216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16AC2" w:rsidRDefault="00B16AC2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1217" w:history="1">
        <w:r w:rsidRPr="00D527C2">
          <w:rPr>
            <w:rStyle w:val="Hyperlink"/>
          </w:rPr>
          <w:t>5.2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D527C2">
          <w:rPr>
            <w:rStyle w:val="Hyperlink"/>
          </w:rPr>
          <w:t>Demo Module</w:t>
        </w:r>
        <w:r>
          <w:tab/>
        </w:r>
        <w:r>
          <w:fldChar w:fldCharType="begin"/>
        </w:r>
        <w:r>
          <w:instrText xml:space="preserve"> PAGEREF _Toc211151217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211151198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11151199"/>
      <w:r>
        <w:t>Revision history</w:t>
      </w:r>
      <w:bookmarkEnd w:id="14"/>
      <w:bookmarkEnd w:id="15"/>
      <w:bookmarkEnd w:id="16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E3A67" w:rsidRPr="001D5C8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1D5C85" w:rsidRDefault="001D5C8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1D5C85">
              <w:rPr>
                <w:noProof w:val="0"/>
                <w:snapToGrid w:val="0"/>
              </w:rPr>
              <w:t>2007-11-</w:t>
            </w:r>
            <w:r w:rsidR="00B77685">
              <w:rPr>
                <w:noProof w:val="0"/>
                <w:snapToGrid w:val="0"/>
              </w:rPr>
              <w:t>30</w:t>
            </w:r>
          </w:p>
        </w:tc>
        <w:tc>
          <w:tcPr>
            <w:tcW w:w="993" w:type="dxa"/>
          </w:tcPr>
          <w:p w:rsidR="009E3A67" w:rsidRPr="001D5C85" w:rsidRDefault="009E3A67">
            <w:pPr>
              <w:rPr>
                <w:snapToGrid w:val="0"/>
              </w:rPr>
            </w:pPr>
            <w:r w:rsidRPr="001D5C85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1D5C85" w:rsidRDefault="009E3A67">
            <w:pPr>
              <w:rPr>
                <w:snapToGrid w:val="0"/>
              </w:rPr>
            </w:pPr>
            <w:r w:rsidRPr="001D5C85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1D5C85" w:rsidRDefault="001D5C8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1D5C85">
              <w:rPr>
                <w:noProof w:val="0"/>
                <w:snapToGrid w:val="0"/>
              </w:rPr>
              <w:t>ENORPIN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211151200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211151201"/>
      <w:r>
        <w:t>How to Read this Document</w:t>
      </w:r>
      <w:bookmarkEnd w:id="19"/>
      <w:bookmarkEnd w:id="20"/>
    </w:p>
    <w:p w:rsidR="009E3A67" w:rsidRPr="00754136" w:rsidRDefault="005A33D4" w:rsidP="00B62B48">
      <w:pPr>
        <w:pStyle w:val="BodyText"/>
      </w:pPr>
      <w:r w:rsidRPr="001D5C85">
        <w:t xml:space="preserve">This is the </w:t>
      </w:r>
      <w:r w:rsidR="005B1E03" w:rsidRPr="001D5C85">
        <w:t>User Guide</w:t>
      </w:r>
      <w:r w:rsidRPr="001D5C85">
        <w:t xml:space="preserve"> for </w:t>
      </w:r>
      <w:r w:rsidR="00B62B48">
        <w:t xml:space="preserve">EPTF Statistics Replay </w:t>
      </w:r>
      <w:r w:rsidRPr="001D5C85">
        <w:t>of the Ericsson Performance Test</w:t>
      </w:r>
      <w:r>
        <w:t xml:space="preserve">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B16AC2">
        <w:rPr>
          <w:cs/>
        </w:rPr>
        <w:t>‎</w:t>
      </w:r>
      <w:r w:rsidR="00B16AC2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B16AC2">
        <w:rPr>
          <w:cs/>
        </w:rPr>
        <w:t>‎</w:t>
      </w:r>
      <w:r w:rsidR="00B16AC2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B62B48">
        <w:t>EPTF Statistics Replay</w:t>
      </w:r>
      <w:r w:rsidR="001D5C85"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B16AC2">
        <w:rPr>
          <w:cs/>
        </w:rPr>
        <w:t>‎</w:t>
      </w:r>
      <w:r w:rsidR="00B16AC2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B16AC2">
        <w:rPr>
          <w:cs/>
        </w:rPr>
        <w:t>‎</w:t>
      </w:r>
      <w:r w:rsidR="00B16AC2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B16AC2">
        <w:rPr>
          <w:cs/>
        </w:rPr>
        <w:t>‎</w:t>
      </w:r>
      <w:r w:rsidR="00B16AC2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B16AC2">
        <w:rPr>
          <w:cs/>
        </w:rPr>
        <w:t>‎</w:t>
      </w:r>
      <w:r w:rsidR="00B16AC2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</w:p>
    <w:p w:rsidR="009E3A67" w:rsidRDefault="009E3A67">
      <w:pPr>
        <w:pStyle w:val="Heading3"/>
      </w:pPr>
      <w:bookmarkStart w:id="21" w:name="_Toc182727536"/>
      <w:bookmarkStart w:id="22" w:name="_Toc211151202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8"/>
    </w:p>
    <w:p w:rsidR="005B1E03" w:rsidRDefault="0054790A" w:rsidP="0054790A">
      <w:pPr>
        <w:pStyle w:val="List"/>
      </w:pPr>
      <w:bookmarkStart w:id="29" w:name="_Ref182891563"/>
      <w:r>
        <w:t>17</w:t>
      </w:r>
      <w:r w:rsidR="005B1E03" w:rsidRPr="005B1E03">
        <w:t>/155 16-CNL 113 512</w:t>
      </w:r>
      <w:r w:rsidR="005B1E03">
        <w:br/>
        <w:t xml:space="preserve">EPTF CLL </w:t>
      </w:r>
      <w:r w:rsidRPr="001D5C85">
        <w:t>StatReplay</w:t>
      </w:r>
      <w:r w:rsidR="005B1E03" w:rsidRPr="00A864DF">
        <w:rPr>
          <w:color w:val="0000FF"/>
        </w:rPr>
        <w:t>,</w:t>
      </w:r>
      <w:r w:rsidR="005B1E03">
        <w:t xml:space="preserve"> Function Description</w:t>
      </w:r>
      <w:bookmarkEnd w:id="29"/>
    </w:p>
    <w:p w:rsidR="005B1E03" w:rsidRDefault="005B1E03" w:rsidP="00595702">
      <w:pPr>
        <w:pStyle w:val="List"/>
      </w:pPr>
      <w:bookmarkStart w:id="30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0"/>
    </w:p>
    <w:p w:rsidR="00595702" w:rsidRPr="007D4097" w:rsidRDefault="00595702" w:rsidP="00595702">
      <w:pPr>
        <w:pStyle w:val="List"/>
        <w:rPr>
          <w:rFonts w:ascii="Helvetica-Bold" w:eastAsia="SimSun" w:hAnsi="Helvetica-Bold" w:cs="Helvetica-Bold"/>
          <w:b/>
          <w:bCs/>
          <w:sz w:val="28"/>
          <w:szCs w:val="28"/>
          <w:lang w:val="en-US" w:eastAsia="zh-CN"/>
        </w:rPr>
      </w:pPr>
      <w:bookmarkStart w:id="31" w:name="_Ref182892691"/>
      <w:r w:rsidRPr="007D4097">
        <w:rPr>
          <w:rFonts w:ascii="Helvetica" w:eastAsia="SimSun" w:hAnsi="Helvetica" w:cs="Helvetica"/>
          <w:szCs w:val="22"/>
          <w:lang w:val="en-US" w:eastAsia="zh-CN"/>
        </w:rPr>
        <w:t>109 21-CNL 113 472-4 Uen</w:t>
      </w:r>
      <w:r w:rsidRPr="007D4097">
        <w:rPr>
          <w:rFonts w:eastAsia="SimSun"/>
          <w:lang w:val="en-US" w:eastAsia="zh-CN"/>
        </w:rPr>
        <w:br/>
        <w:t>TCC Useful Functions for TTCN-3 Toolset with TITAN,</w:t>
      </w:r>
      <w:r w:rsidRPr="007D4097">
        <w:rPr>
          <w:rFonts w:eastAsia="SimSun"/>
          <w:lang w:val="en-US" w:eastAsia="zh-CN"/>
        </w:rPr>
        <w:br/>
        <w:t>Product Revision Information</w:t>
      </w:r>
      <w:bookmarkEnd w:id="31"/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595702" w:rsidRDefault="00595702" w:rsidP="00595702">
      <w:pPr>
        <w:pStyle w:val="List"/>
        <w:numPr>
          <w:ilvl w:val="0"/>
          <w:numId w:val="0"/>
        </w:numPr>
        <w:ind w:left="3289" w:hanging="737"/>
      </w:pPr>
    </w:p>
    <w:p w:rsidR="009E3A67" w:rsidRDefault="009E3A67" w:rsidP="005B1E03">
      <w:pPr>
        <w:pStyle w:val="Heading3"/>
      </w:pPr>
      <w:bookmarkStart w:id="32" w:name="_Toc182727537"/>
      <w:bookmarkStart w:id="33" w:name="_Toc211151203"/>
      <w:r>
        <w:t>Abbreviations</w:t>
      </w:r>
      <w:bookmarkEnd w:id="32"/>
      <w:bookmarkEnd w:id="33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032C27" w:rsidRDefault="004E71CF" w:rsidP="003B504E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B16AC2">
        <w:rPr>
          <w:rFonts w:cs="Arial"/>
          <w:cs/>
        </w:rPr>
        <w:t>‎</w:t>
      </w:r>
      <w:r w:rsidR="00B16AC2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032C27" w:rsidRPr="00195F0F" w:rsidRDefault="003B504E" w:rsidP="00195F0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color w:val="0000FF"/>
        </w:rPr>
      </w:pPr>
      <w:r>
        <w:rPr>
          <w:rFonts w:cs="Arial"/>
        </w:rPr>
        <w:t>GUI</w:t>
      </w:r>
      <w:r>
        <w:rPr>
          <w:rFonts w:cs="Arial"/>
        </w:rPr>
        <w:tab/>
        <w:t>Graphical User Interface</w:t>
      </w:r>
    </w:p>
    <w:p w:rsidR="009E3A67" w:rsidRDefault="009E3A67">
      <w:pPr>
        <w:pStyle w:val="Heading3"/>
      </w:pPr>
      <w:bookmarkStart w:id="34" w:name="_Toc182727538"/>
      <w:bookmarkStart w:id="35" w:name="_Toc211151204"/>
      <w:r>
        <w:t>Terminology</w:t>
      </w:r>
      <w:bookmarkEnd w:id="34"/>
      <w:bookmarkEnd w:id="35"/>
    </w:p>
    <w:p w:rsidR="00195F0F" w:rsidRPr="00A00337" w:rsidRDefault="005B1E03" w:rsidP="00195F0F">
      <w:pPr>
        <w:pStyle w:val="Term-list"/>
        <w:jc w:val="both"/>
        <w:rPr>
          <w:rFonts w:eastAsia="SimSun"/>
          <w:lang w:eastAsia="zh-CN"/>
        </w:rPr>
      </w:pPr>
      <w:bookmarkStart w:id="36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9E3A67" w:rsidRDefault="009E3A67">
      <w:pPr>
        <w:pStyle w:val="Heading2"/>
      </w:pPr>
      <w:bookmarkStart w:id="37" w:name="_Toc182727539"/>
      <w:bookmarkStart w:id="38" w:name="_Toc211151205"/>
      <w:r>
        <w:t>System Requirements</w:t>
      </w:r>
      <w:bookmarkEnd w:id="36"/>
      <w:bookmarkEnd w:id="37"/>
      <w:bookmarkEnd w:id="38"/>
    </w:p>
    <w:p w:rsidR="009E3A67" w:rsidRDefault="00755F7E" w:rsidP="009E2C1E">
      <w:pPr>
        <w:pStyle w:val="BodyText"/>
      </w:pPr>
      <w:r>
        <w:t xml:space="preserve">In order to use the </w:t>
      </w:r>
      <w:r w:rsidR="009E2C1E">
        <w:t>EPTF Statistics Replay</w:t>
      </w:r>
      <w:r w:rsidR="007D4097">
        <w:t xml:space="preserve"> </w:t>
      </w:r>
      <w:r w:rsidR="00F85875">
        <w:t>feature</w:t>
      </w:r>
      <w:r>
        <w:t xml:space="preserve"> the</w:t>
      </w:r>
      <w:r w:rsidR="009E3A67">
        <w:t xml:space="preserve"> system requirements </w:t>
      </w:r>
      <w:r w:rsidR="00152D37">
        <w:t xml:space="preserve">listed in TitanSim CLL User Guide </w:t>
      </w:r>
      <w:r w:rsidR="00152D37">
        <w:fldChar w:fldCharType="begin"/>
      </w:r>
      <w:r w:rsidR="00152D37">
        <w:instrText xml:space="preserve"> REF _Ref182891647 \r \h </w:instrText>
      </w:r>
      <w:r w:rsidR="00152D37">
        <w:fldChar w:fldCharType="separate"/>
      </w:r>
      <w:r w:rsidR="00B16AC2">
        <w:rPr>
          <w:cs/>
        </w:rPr>
        <w:t>‎</w:t>
      </w:r>
      <w:r w:rsidR="00B16AC2">
        <w:t>[5]</w:t>
      </w:r>
      <w:r w:rsidR="00152D37">
        <w:fldChar w:fldCharType="end"/>
      </w:r>
      <w:r w:rsidR="00152D37">
        <w:t xml:space="preserve"> should be fulfilled.</w:t>
      </w:r>
    </w:p>
    <w:p w:rsidR="00595702" w:rsidRDefault="00595702" w:rsidP="00152D37">
      <w:pPr>
        <w:pStyle w:val="BodyText"/>
      </w:pPr>
      <w:r w:rsidRPr="00466CCE">
        <w:t xml:space="preserve">Additionally, this feature also uses the functionalities of TCC Useful Function product </w:t>
      </w:r>
      <w:r w:rsidRPr="00466CCE">
        <w:fldChar w:fldCharType="begin"/>
      </w:r>
      <w:r w:rsidRPr="00466CCE">
        <w:instrText xml:space="preserve"> REF _Ref182892691 \r \h </w:instrText>
      </w:r>
      <w:r w:rsidRPr="00466CCE">
        <w:instrText xml:space="preserve"> \* MERGEFORMAT </w:instrText>
      </w:r>
      <w:r w:rsidRPr="00466CCE">
        <w:fldChar w:fldCharType="separate"/>
      </w:r>
      <w:r w:rsidR="00B16AC2">
        <w:rPr>
          <w:cs/>
        </w:rPr>
        <w:t>‎</w:t>
      </w:r>
      <w:r w:rsidR="00B16AC2">
        <w:t>[8]</w:t>
      </w:r>
      <w:r w:rsidRPr="00466CCE">
        <w:fldChar w:fldCharType="end"/>
      </w:r>
      <w:r w:rsidRPr="00466CCE">
        <w:t xml:space="preserve">. </w:t>
      </w:r>
    </w:p>
    <w:p w:rsidR="00195F0F" w:rsidRPr="00466CCE" w:rsidRDefault="00195F0F" w:rsidP="00152D37">
      <w:pPr>
        <w:pStyle w:val="BodyText"/>
        <w:rPr>
          <w:b/>
        </w:rPr>
      </w:pPr>
    </w:p>
    <w:p w:rsidR="00B629EE" w:rsidRPr="00466CCE" w:rsidRDefault="007D4097" w:rsidP="00B629EE">
      <w:pPr>
        <w:pStyle w:val="Heading1"/>
      </w:pPr>
      <w:bookmarkStart w:id="39" w:name="_Toc211151206"/>
      <w:r w:rsidRPr="00466CCE">
        <w:t>Stat</w:t>
      </w:r>
      <w:r w:rsidR="00BB0F26">
        <w:t>istics Replay</w:t>
      </w:r>
      <w:bookmarkEnd w:id="39"/>
    </w:p>
    <w:p w:rsidR="009E3A67" w:rsidRDefault="009E3A67" w:rsidP="00B629EE">
      <w:pPr>
        <w:pStyle w:val="Heading2"/>
      </w:pPr>
      <w:bookmarkStart w:id="40" w:name="_Toc182727541"/>
      <w:bookmarkStart w:id="41" w:name="_Toc211151207"/>
      <w:r>
        <w:t>Overview</w:t>
      </w:r>
      <w:bookmarkEnd w:id="40"/>
      <w:bookmarkEnd w:id="41"/>
    </w:p>
    <w:p w:rsidR="00346AF0" w:rsidRDefault="00B144EE" w:rsidP="000C08E0">
      <w:pPr>
        <w:pStyle w:val="BodyText"/>
        <w:jc w:val="both"/>
      </w:pPr>
      <w:bookmarkStart w:id="42" w:name="_Toc46547766"/>
      <w:bookmarkStart w:id="43" w:name="_Toc175455185"/>
      <w:bookmarkStart w:id="44" w:name="_Ref182711344"/>
      <w:bookmarkStart w:id="45" w:name="_Ref182711382"/>
      <w:bookmarkStart w:id="46" w:name="_Toc182727542"/>
      <w:r>
        <w:t xml:space="preserve">The EPTF CLL </w:t>
      </w:r>
      <w:r w:rsidR="00466CCE" w:rsidRPr="001D5C85">
        <w:t>StatReplay</w:t>
      </w:r>
      <w:r>
        <w:t xml:space="preserve"> component is a fundamental component providing an implementation </w:t>
      </w:r>
      <w:r w:rsidRPr="00A00337">
        <w:t xml:space="preserve">for </w:t>
      </w:r>
      <w:r w:rsidR="006E13F4" w:rsidRPr="00A00337">
        <w:t xml:space="preserve">statistics </w:t>
      </w:r>
      <w:r w:rsidR="00241DD4">
        <w:t>replay</w:t>
      </w:r>
      <w:r w:rsidR="006E13F4" w:rsidRPr="00A00337">
        <w:t xml:space="preserve"> control</w:t>
      </w:r>
      <w:r>
        <w:t xml:space="preserve"> in a load test environment. </w:t>
      </w:r>
    </w:p>
    <w:p w:rsidR="00195F0F" w:rsidRDefault="00D53BBF" w:rsidP="00346AF0">
      <w:pPr>
        <w:pStyle w:val="BodyText"/>
        <w:jc w:val="both"/>
      </w:pPr>
      <w:r w:rsidRPr="007A7202">
        <w:t>The</w:t>
      </w:r>
      <w:r w:rsidR="006E13F4" w:rsidRPr="007A7202">
        <w:t xml:space="preserve"> Statistics are captured by the EPTF Statistics Capture Control feature.  Statistics can be grouped to capture groups</w:t>
      </w:r>
      <w:r w:rsidR="004E233F" w:rsidRPr="007A7202">
        <w:t xml:space="preserve"> and </w:t>
      </w:r>
      <w:r w:rsidR="006E13F4" w:rsidRPr="007A7202">
        <w:t>th</w:t>
      </w:r>
      <w:r w:rsidR="004E233F" w:rsidRPr="007A7202">
        <w:t>is</w:t>
      </w:r>
      <w:r w:rsidR="006E13F4" w:rsidRPr="007A7202">
        <w:t xml:space="preserve"> capture group</w:t>
      </w:r>
      <w:r w:rsidR="004E233F" w:rsidRPr="007A7202">
        <w:t>s</w:t>
      </w:r>
      <w:r w:rsidR="006E13F4" w:rsidRPr="007A7202">
        <w:t xml:space="preserve"> </w:t>
      </w:r>
      <w:r w:rsidR="004E233F" w:rsidRPr="007A7202">
        <w:t>can be</w:t>
      </w:r>
      <w:r w:rsidR="006E13F4" w:rsidRPr="007A7202">
        <w:t xml:space="preserve"> printed to file. </w:t>
      </w:r>
    </w:p>
    <w:p w:rsidR="000C08E0" w:rsidRDefault="000C08E0" w:rsidP="000C08E0">
      <w:pPr>
        <w:pStyle w:val="BodyText"/>
        <w:jc w:val="both"/>
      </w:pPr>
      <w:r w:rsidRPr="007A7202">
        <w:t xml:space="preserve">The Statistics Replay feature provides us to display a given captured variable from the </w:t>
      </w:r>
      <w:r>
        <w:t xml:space="preserve">captured </w:t>
      </w:r>
      <w:r w:rsidRPr="007A7202">
        <w:t>log files.</w:t>
      </w:r>
      <w:r>
        <w:t xml:space="preserve"> The values will be visualized on the Runtime GUI.</w:t>
      </w:r>
    </w:p>
    <w:p w:rsidR="000C08E0" w:rsidRPr="00195F0F" w:rsidRDefault="000C08E0" w:rsidP="00346AF0">
      <w:pPr>
        <w:pStyle w:val="BodyText"/>
        <w:jc w:val="both"/>
      </w:pPr>
    </w:p>
    <w:p w:rsidR="00173D25" w:rsidRDefault="00956385" w:rsidP="00F85875">
      <w:pPr>
        <w:pStyle w:val="Heading2"/>
      </w:pPr>
      <w:bookmarkStart w:id="47" w:name="_Toc211151208"/>
      <w:r>
        <w:lastRenderedPageBreak/>
        <w:t xml:space="preserve">Description of files in this </w:t>
      </w:r>
      <w:bookmarkStart w:id="48" w:name="_Toc175455186"/>
      <w:bookmarkEnd w:id="43"/>
      <w:r w:rsidR="00F85875">
        <w:t>feature</w:t>
      </w:r>
      <w:bookmarkEnd w:id="44"/>
      <w:bookmarkEnd w:id="45"/>
      <w:bookmarkEnd w:id="46"/>
      <w:bookmarkEnd w:id="47"/>
    </w:p>
    <w:p w:rsidR="00173D25" w:rsidRDefault="00173D25" w:rsidP="00D7211F">
      <w:pPr>
        <w:pStyle w:val="BodyText"/>
        <w:jc w:val="both"/>
      </w:pPr>
      <w:r>
        <w:t xml:space="preserve">The EPTF CLL </w:t>
      </w:r>
      <w:r w:rsidR="00D7211F" w:rsidRPr="001D5C85">
        <w:t>StatReplay</w:t>
      </w:r>
      <w:r w:rsidR="00D7211F">
        <w:t xml:space="preserve"> </w:t>
      </w:r>
      <w:r>
        <w:t>API includes the following files:</w:t>
      </w:r>
    </w:p>
    <w:p w:rsidR="00173D25" w:rsidRPr="00D7457A" w:rsidRDefault="00993702" w:rsidP="000B4466">
      <w:pPr>
        <w:pStyle w:val="BodyText"/>
        <w:numPr>
          <w:ilvl w:val="0"/>
          <w:numId w:val="23"/>
        </w:numPr>
        <w:jc w:val="both"/>
      </w:pPr>
      <w:r w:rsidRPr="00D7457A">
        <w:t>EPTF_CLL_</w:t>
      </w:r>
      <w:r w:rsidR="00D7211F" w:rsidRPr="00D7457A">
        <w:t>StatReplay</w:t>
      </w:r>
      <w:r w:rsidRPr="00D7457A">
        <w:t>_Definitions.ttcnpp</w:t>
      </w:r>
      <w:r w:rsidR="00173D25" w:rsidRPr="00D7457A">
        <w:t xml:space="preserve">: </w:t>
      </w:r>
      <w:r w:rsidR="00002E64" w:rsidRPr="00D7457A">
        <w:t>This TTCN-3 module c</w:t>
      </w:r>
      <w:r w:rsidR="00173D25" w:rsidRPr="00D7457A">
        <w:t xml:space="preserve">ontains </w:t>
      </w:r>
      <w:r w:rsidRPr="00D7457A">
        <w:t>common type definitions that should b</w:t>
      </w:r>
      <w:r w:rsidR="00D7457A" w:rsidRPr="00D7457A">
        <w:t>e used in all Statistics Replay</w:t>
      </w:r>
      <w:r w:rsidRPr="00D7457A">
        <w:t xml:space="preserve"> Controlling Components</w:t>
      </w:r>
      <w:r w:rsidR="00173D25" w:rsidRPr="00D7457A">
        <w:t>.</w:t>
      </w:r>
    </w:p>
    <w:p w:rsidR="00173D25" w:rsidRPr="00D7457A" w:rsidRDefault="00993702" w:rsidP="000B4466">
      <w:pPr>
        <w:pStyle w:val="BodyText"/>
        <w:numPr>
          <w:ilvl w:val="0"/>
          <w:numId w:val="23"/>
        </w:numPr>
        <w:jc w:val="both"/>
      </w:pPr>
      <w:r w:rsidRPr="00D7457A">
        <w:t>EPTF_CLL_</w:t>
      </w:r>
      <w:r w:rsidR="00D7211F" w:rsidRPr="00D7457A">
        <w:t>StatReplay</w:t>
      </w:r>
      <w:r w:rsidRPr="00D7457A">
        <w:t>_Functions.ttcnpp</w:t>
      </w:r>
      <w:r w:rsidR="00173D25" w:rsidRPr="00D7457A">
        <w:t xml:space="preserve">: This TTCN-3 module </w:t>
      </w:r>
      <w:r w:rsidRPr="00D7457A">
        <w:t xml:space="preserve">contains the implementation of Statistics </w:t>
      </w:r>
      <w:r w:rsidR="00D7457A" w:rsidRPr="00D7457A">
        <w:t>Replay</w:t>
      </w:r>
      <w:r w:rsidRPr="00D7457A">
        <w:t xml:space="preserve"> Control functions</w:t>
      </w:r>
      <w:r w:rsidR="00173D25" w:rsidRPr="00D7457A">
        <w:t>.</w:t>
      </w:r>
    </w:p>
    <w:p w:rsidR="00C979C2" w:rsidRPr="00F9713E" w:rsidRDefault="0061400D" w:rsidP="00E32BA9">
      <w:pPr>
        <w:pStyle w:val="BodyText"/>
        <w:numPr>
          <w:ilvl w:val="0"/>
          <w:numId w:val="23"/>
        </w:numPr>
        <w:jc w:val="both"/>
      </w:pPr>
      <w:r w:rsidRPr="00F9713E">
        <w:t>EPTF_CLL_Stat_Capture_External</w:t>
      </w:r>
      <w:r w:rsidR="00493D66" w:rsidRPr="00F9713E">
        <w:t>Functions</w:t>
      </w:r>
      <w:r w:rsidRPr="00F9713E">
        <w:t xml:space="preserve">.cc: This TTCN-3 module contains external functions for Statistics </w:t>
      </w:r>
      <w:r w:rsidR="00E32BA9">
        <w:t>Replay</w:t>
      </w:r>
      <w:r w:rsidRPr="00F9713E">
        <w:t xml:space="preserve"> Control.</w:t>
      </w:r>
    </w:p>
    <w:p w:rsidR="00956385" w:rsidRPr="00F9713E" w:rsidRDefault="00956385" w:rsidP="00F85875">
      <w:pPr>
        <w:pStyle w:val="Heading2"/>
      </w:pPr>
      <w:bookmarkStart w:id="49" w:name="_Ref182711337"/>
      <w:bookmarkStart w:id="50" w:name="_Toc182727543"/>
      <w:bookmarkStart w:id="51" w:name="_Toc211151209"/>
      <w:r w:rsidRPr="00F9713E">
        <w:t xml:space="preserve">Description of required files from other </w:t>
      </w:r>
      <w:r w:rsidR="00F85875" w:rsidRPr="00F9713E">
        <w:t>feature</w:t>
      </w:r>
      <w:r w:rsidRPr="00F9713E">
        <w:t>s</w:t>
      </w:r>
      <w:bookmarkEnd w:id="48"/>
      <w:bookmarkEnd w:id="49"/>
      <w:bookmarkEnd w:id="50"/>
      <w:bookmarkEnd w:id="51"/>
    </w:p>
    <w:p w:rsidR="00173D25" w:rsidRDefault="00521012" w:rsidP="009D102D">
      <w:pPr>
        <w:pStyle w:val="BodyText"/>
        <w:jc w:val="both"/>
      </w:pPr>
      <w:r>
        <w:t xml:space="preserve">The </w:t>
      </w:r>
      <w:r w:rsidR="00D7457A">
        <w:t>Statistics Replay</w:t>
      </w:r>
      <w:r w:rsidR="000B0551">
        <w:t xml:space="preserve"> </w:t>
      </w:r>
      <w:r>
        <w:t xml:space="preserve">feature is part of the </w:t>
      </w:r>
      <w:r w:rsidR="005B1E03">
        <w:t>TitanSim</w:t>
      </w:r>
      <w:r>
        <w:t xml:space="preserve"> EPTF Core Load Library (CLL). It </w:t>
      </w:r>
      <w:r w:rsidR="00173D25">
        <w:t xml:space="preserve">relies on </w:t>
      </w:r>
      <w:r>
        <w:t xml:space="preserve">several features of the </w:t>
      </w:r>
      <w:r w:rsidRPr="00CC0B2B">
        <w:t>CLL</w:t>
      </w:r>
      <w:r w:rsidR="00D44CE2" w:rsidRPr="00CC0B2B">
        <w:t xml:space="preserve"> and the </w:t>
      </w:r>
      <w:r w:rsidR="00B42DBD" w:rsidRPr="00CC0B2B">
        <w:t xml:space="preserve">TCC </w:t>
      </w:r>
      <w:r w:rsidR="00D44CE2" w:rsidRPr="00CC0B2B">
        <w:t>Useful Functions</w:t>
      </w:r>
      <w:r w:rsidR="00173D25" w:rsidRPr="00CC0B2B">
        <w:t>.</w:t>
      </w:r>
      <w:r w:rsidR="00173D25">
        <w:t xml:space="preserve">  The user has to obtain the following product</w:t>
      </w:r>
      <w:r>
        <w:t xml:space="preserve">s/files to use the </w:t>
      </w:r>
      <w:r w:rsidR="00D7457A">
        <w:t>Statistics Replay</w:t>
      </w:r>
      <w:r>
        <w:t>:</w:t>
      </w:r>
    </w:p>
    <w:p w:rsidR="009D102D" w:rsidRDefault="009D102D" w:rsidP="009D102D">
      <w:pPr>
        <w:pStyle w:val="BodyText"/>
        <w:numPr>
          <w:ilvl w:val="0"/>
          <w:numId w:val="23"/>
        </w:numPr>
        <w:jc w:val="both"/>
      </w:pPr>
      <w:r>
        <w:t>Abstract Socket:</w:t>
      </w:r>
    </w:p>
    <w:p w:rsidR="009D102D" w:rsidRDefault="009D102D" w:rsidP="009D102D">
      <w:pPr>
        <w:pStyle w:val="BodyText"/>
        <w:numPr>
          <w:ilvl w:val="1"/>
          <w:numId w:val="23"/>
        </w:numPr>
        <w:jc w:val="both"/>
      </w:pPr>
      <w:r>
        <w:t>Abstract_Socket.cc</w:t>
      </w:r>
      <w:r w:rsidR="001A429D">
        <w:t>;</w:t>
      </w:r>
    </w:p>
    <w:p w:rsidR="009D102D" w:rsidRDefault="009D102D" w:rsidP="009D102D">
      <w:pPr>
        <w:pStyle w:val="BodyText"/>
        <w:numPr>
          <w:ilvl w:val="1"/>
          <w:numId w:val="23"/>
        </w:numPr>
        <w:jc w:val="both"/>
      </w:pPr>
      <w:r>
        <w:t>Abstract_Socket.hh</w:t>
      </w:r>
      <w:r w:rsidR="001A429D">
        <w:t>;</w:t>
      </w:r>
    </w:p>
    <w:p w:rsidR="00915571" w:rsidRPr="00710C8C" w:rsidRDefault="00915571" w:rsidP="00F85875">
      <w:pPr>
        <w:pStyle w:val="BodyText"/>
        <w:numPr>
          <w:ilvl w:val="0"/>
          <w:numId w:val="23"/>
        </w:numPr>
        <w:jc w:val="both"/>
      </w:pPr>
      <w:r w:rsidRPr="00710C8C">
        <w:t>Base</w:t>
      </w:r>
      <w:r w:rsidR="00F85875" w:rsidRPr="00710C8C">
        <w:t>:</w:t>
      </w:r>
    </w:p>
    <w:p w:rsidR="00915571" w:rsidRPr="00710C8C" w:rsidRDefault="00915571" w:rsidP="00915571">
      <w:pPr>
        <w:pStyle w:val="BodyText"/>
        <w:numPr>
          <w:ilvl w:val="1"/>
          <w:numId w:val="23"/>
        </w:numPr>
        <w:jc w:val="both"/>
        <w:rPr>
          <w:lang w:val="sv-SE"/>
        </w:rPr>
      </w:pPr>
      <w:r w:rsidRPr="00710C8C">
        <w:rPr>
          <w:lang w:val="sv-SE"/>
        </w:rPr>
        <w:t>EPTF_CLL_Base_Definitions.ttcnpp;</w:t>
      </w:r>
    </w:p>
    <w:p w:rsidR="00915571" w:rsidRPr="00710C8C" w:rsidRDefault="00915571" w:rsidP="00915571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710C8C">
        <w:rPr>
          <w:lang w:val="en-US"/>
        </w:rPr>
        <w:t>EPTF_CLL_Base_Functions.ttcnpp;</w:t>
      </w:r>
    </w:p>
    <w:p w:rsidR="00915571" w:rsidRDefault="00915571" w:rsidP="00915571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710C8C">
        <w:rPr>
          <w:lang w:val="en-US"/>
        </w:rPr>
        <w:t>EPTF_CLL_Base_ExternalFunctions.cc;</w:t>
      </w:r>
    </w:p>
    <w:p w:rsidR="001A429D" w:rsidRDefault="001A429D" w:rsidP="001A429D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Common:</w:t>
      </w:r>
    </w:p>
    <w:p w:rsidR="001A429D" w:rsidRDefault="001A429D" w:rsidP="001A429D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EPTF_CLL_Definitions</w:t>
      </w:r>
    </w:p>
    <w:p w:rsidR="00F52508" w:rsidRDefault="00F52508" w:rsidP="001A429D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EPTF_CLL_Admin_Macros.ttcnin;</w:t>
      </w:r>
    </w:p>
    <w:p w:rsidR="00F52508" w:rsidRDefault="00F52508" w:rsidP="00F52508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FreeBusyQueue:</w:t>
      </w:r>
    </w:p>
    <w:p w:rsidR="00F52508" w:rsidRDefault="00F52508" w:rsidP="00F52508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EPTF_CLL_QueueMgmt_Definitions.ttcn;</w:t>
      </w:r>
    </w:p>
    <w:p w:rsidR="00F52508" w:rsidRDefault="00F52508" w:rsidP="00F52508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EPTF_CLL_QueueMgmt_Functions.ttcnpp;</w:t>
      </w:r>
    </w:p>
    <w:p w:rsidR="00F52508" w:rsidRDefault="00F52508" w:rsidP="00F52508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EPTF_CLL_QueueMgmt_PrivateFunctions.ttcnpp;</w:t>
      </w:r>
    </w:p>
    <w:p w:rsidR="00F52508" w:rsidRDefault="00A86FD1" w:rsidP="00A64857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HashMap:</w:t>
      </w:r>
    </w:p>
    <w:p w:rsidR="00A86FD1" w:rsidRDefault="0041022B" w:rsidP="00A86FD1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EPTF_CLL_oct2int_HashMap_external.cc</w:t>
      </w:r>
      <w:r w:rsidR="00D3736E">
        <w:rPr>
          <w:lang w:val="en-US"/>
        </w:rPr>
        <w:t>;</w:t>
      </w:r>
    </w:p>
    <w:p w:rsidR="0041022B" w:rsidRDefault="0041022B" w:rsidP="00A86FD1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lastRenderedPageBreak/>
        <w:t>EPTF_CLL_oct2int_HashMap.ttcn</w:t>
      </w:r>
      <w:r w:rsidR="00D3736E">
        <w:rPr>
          <w:lang w:val="en-US"/>
        </w:rPr>
        <w:t>;</w:t>
      </w:r>
    </w:p>
    <w:p w:rsidR="00D3736E" w:rsidRDefault="00D3736E" w:rsidP="00D3736E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EPTF_CLL_str2int_HashMap_external.cc;</w:t>
      </w:r>
    </w:p>
    <w:p w:rsidR="00D3736E" w:rsidRPr="00710C8C" w:rsidRDefault="00D3736E" w:rsidP="00D3736E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EPTF_CLL_str2int_HashMap.ttcn;</w:t>
      </w:r>
    </w:p>
    <w:p w:rsidR="00EB2D23" w:rsidRDefault="00EB2D23" w:rsidP="00EB2D23">
      <w:pPr>
        <w:pStyle w:val="BodyText"/>
        <w:numPr>
          <w:ilvl w:val="0"/>
          <w:numId w:val="23"/>
        </w:numPr>
        <w:jc w:val="both"/>
      </w:pPr>
      <w:r w:rsidRPr="005B7B4F">
        <w:t>RedBlackTree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EPTF_CLL_FloatRBtree_Functions.ttcnpp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EPTF_CLL_FloatRBtree_PrivateFunctions.ttcnpp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EPTF_CLL_IntegerRBtree_Functions.ttcnpp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EPTF_CLL_IntegerRBtree_PrivateFunctions.ttcnpp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EPTF_CLL_RBtree_Definitions.ttcn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EPTF_CLL_RBtree_Functions.ttcnpp</w:t>
      </w:r>
    </w:p>
    <w:p w:rsidR="00EB2D23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EPTF_CLL_RBtree_PrivateFunctions.ttcnpp</w:t>
      </w:r>
    </w:p>
    <w:p w:rsidR="00BB13EA" w:rsidRDefault="00BB13EA" w:rsidP="00BB13EA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RingBuffer:</w:t>
      </w:r>
    </w:p>
    <w:p w:rsidR="00BB13EA" w:rsidRDefault="00BB13EA" w:rsidP="00BB13EA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EPTF_CLL_GenericRingBuffer_Definitions.ttcnin;</w:t>
      </w:r>
    </w:p>
    <w:p w:rsidR="00BB13EA" w:rsidRDefault="00BB13EA" w:rsidP="00BB13EA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EPTF_CLL_GenericRingBuffer_Functions.ttcnin;</w:t>
      </w:r>
    </w:p>
    <w:p w:rsidR="00574BF8" w:rsidRDefault="00574BF8" w:rsidP="00574BF8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Semaphore</w:t>
      </w:r>
    </w:p>
    <w:p w:rsidR="00574BF8" w:rsidRDefault="00574BF8" w:rsidP="00574BF8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74BF8">
        <w:rPr>
          <w:lang w:val="en-US"/>
        </w:rPr>
        <w:t>EPTF_CLL_Semaphore_Definitions.ttcn</w:t>
      </w:r>
    </w:p>
    <w:p w:rsidR="00574BF8" w:rsidRDefault="00574BF8" w:rsidP="00574BF8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74BF8">
        <w:rPr>
          <w:lang w:val="en-US"/>
        </w:rPr>
        <w:t>EPTF_CLL_Semaphore_</w:t>
      </w:r>
      <w:r>
        <w:rPr>
          <w:lang w:val="en-US"/>
        </w:rPr>
        <w:t>Funct</w:t>
      </w:r>
      <w:r w:rsidRPr="00574BF8">
        <w:rPr>
          <w:lang w:val="en-US"/>
        </w:rPr>
        <w:t>ions.ttcn</w:t>
      </w:r>
    </w:p>
    <w:p w:rsidR="00BB13EA" w:rsidRDefault="008C2484" w:rsidP="008C2484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UDP testport:</w:t>
      </w:r>
    </w:p>
    <w:p w:rsidR="008C2484" w:rsidRDefault="008C2484" w:rsidP="008C2484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UDPasp_PortType.ttcn;</w:t>
      </w:r>
    </w:p>
    <w:p w:rsidR="008C2484" w:rsidRDefault="008C2484" w:rsidP="008C2484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UDPasp_PT.cc;</w:t>
      </w:r>
    </w:p>
    <w:p w:rsidR="008C2484" w:rsidRDefault="008C2484" w:rsidP="008C2484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UDPasp_PT.hh;</w:t>
      </w:r>
    </w:p>
    <w:p w:rsidR="008C2484" w:rsidRDefault="008C2484" w:rsidP="008C2484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UDPasp_Types.ttcn;</w:t>
      </w:r>
    </w:p>
    <w:p w:rsidR="008C2484" w:rsidRDefault="008C2484" w:rsidP="008C2484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UIHandler:</w:t>
      </w:r>
    </w:p>
    <w:p w:rsidR="008C2484" w:rsidRDefault="003E4EF6" w:rsidP="008C2484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EPTF_CLL_UIHandlerClient_Definitions.ttcn;</w:t>
      </w:r>
    </w:p>
    <w:p w:rsidR="003E4EF6" w:rsidRDefault="003E4EF6" w:rsidP="008C2484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EPTF_CLL_UIHandlerClient_Functions.ttcn;</w:t>
      </w:r>
    </w:p>
    <w:p w:rsidR="004F1B7B" w:rsidRDefault="004F1B7B" w:rsidP="004F1B7B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EPTF_CLL_UIHandler_Definitions.ttcn;</w:t>
      </w:r>
    </w:p>
    <w:p w:rsidR="004F1B7B" w:rsidRDefault="004C7118" w:rsidP="004F1B7B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EPTF_CLL_UIHandler_Widget_Functions.ttcn;</w:t>
      </w:r>
    </w:p>
    <w:p w:rsidR="00CF5C73" w:rsidRDefault="00CF5C73" w:rsidP="00956E37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lastRenderedPageBreak/>
        <w:t>EPTF_CLL_UI</w:t>
      </w:r>
      <w:r w:rsidR="00956E37">
        <w:rPr>
          <w:lang w:val="en-US"/>
        </w:rPr>
        <w:t>Handler_</w:t>
      </w:r>
      <w:r>
        <w:rPr>
          <w:lang w:val="en-US"/>
        </w:rPr>
        <w:t>XTDPTemplate</w:t>
      </w:r>
      <w:r w:rsidR="00956E37">
        <w:rPr>
          <w:lang w:val="en-US"/>
        </w:rPr>
        <w:t>Definition</w:t>
      </w:r>
      <w:r>
        <w:rPr>
          <w:lang w:val="en-US"/>
        </w:rPr>
        <w:t>s.ttcn;</w:t>
      </w:r>
    </w:p>
    <w:p w:rsidR="000F3252" w:rsidRPr="00710C8C" w:rsidRDefault="000F3252" w:rsidP="000F3252">
      <w:pPr>
        <w:pStyle w:val="BodyText"/>
        <w:numPr>
          <w:ilvl w:val="0"/>
          <w:numId w:val="23"/>
        </w:numPr>
        <w:jc w:val="both"/>
      </w:pPr>
      <w:r w:rsidRPr="00710C8C">
        <w:t>Variable:</w:t>
      </w:r>
    </w:p>
    <w:p w:rsidR="000F3252" w:rsidRPr="00710C8C" w:rsidRDefault="000F3252" w:rsidP="000F3252">
      <w:pPr>
        <w:pStyle w:val="BodyText"/>
        <w:numPr>
          <w:ilvl w:val="1"/>
          <w:numId w:val="23"/>
        </w:numPr>
        <w:jc w:val="both"/>
        <w:rPr>
          <w:lang w:val="sv-SE"/>
        </w:rPr>
      </w:pPr>
      <w:r w:rsidRPr="00710C8C">
        <w:rPr>
          <w:lang w:val="sv-SE"/>
        </w:rPr>
        <w:t>EPTF_CLL_Variable_Definitions.ttcnpp;</w:t>
      </w:r>
    </w:p>
    <w:p w:rsidR="000F3252" w:rsidRPr="00710C8C" w:rsidRDefault="000F3252" w:rsidP="000F3252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710C8C">
        <w:rPr>
          <w:lang w:val="en-US"/>
        </w:rPr>
        <w:t>EPTF_CLL_Variable_Functions.ttcnpp;</w:t>
      </w:r>
    </w:p>
    <w:p w:rsidR="000F3252" w:rsidRDefault="000F3252" w:rsidP="000F3252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710C8C">
        <w:rPr>
          <w:lang w:val="en-US"/>
        </w:rPr>
        <w:t>EPTF_CLL_Variable_ExternalFunctions.cc;</w:t>
      </w:r>
    </w:p>
    <w:p w:rsidR="00217392" w:rsidRDefault="00217392" w:rsidP="00217392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XSD:</w:t>
      </w:r>
    </w:p>
    <w:p w:rsidR="00217392" w:rsidRDefault="00217392" w:rsidP="00217392">
      <w:pPr>
        <w:pStyle w:val="BodyText"/>
        <w:numPr>
          <w:ilvl w:val="1"/>
          <w:numId w:val="23"/>
        </w:numPr>
        <w:jc w:val="both"/>
        <w:rPr>
          <w:lang w:val="en-US"/>
        </w:rPr>
      </w:pPr>
      <w:r>
        <w:rPr>
          <w:lang w:val="en-US"/>
        </w:rPr>
        <w:t>XSD.asn;</w:t>
      </w:r>
    </w:p>
    <w:p w:rsidR="00217392" w:rsidRDefault="00217392" w:rsidP="00217392">
      <w:pPr>
        <w:pStyle w:val="BodyText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XTDP testport: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lex.xtdp.c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xtdp.l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XTDP-EXER-EncDec.cc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XTDP_PDU_Defs.asn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XTDPasp_PortType.ttcn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XTDPasp_PT.cc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XTDPasp_PT.hh</w:t>
      </w:r>
    </w:p>
    <w:p w:rsidR="00EB2D23" w:rsidRPr="005B7B4F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XTDPasp_Types.ttcn</w:t>
      </w:r>
    </w:p>
    <w:p w:rsidR="00EB2D23" w:rsidRDefault="00EB2D23" w:rsidP="00EB2D23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5B7B4F">
        <w:rPr>
          <w:lang w:val="en-US"/>
        </w:rPr>
        <w:t>XUL_XTDL.asn</w:t>
      </w:r>
    </w:p>
    <w:p w:rsidR="00D778D0" w:rsidRPr="00710C8C" w:rsidRDefault="00D778D0" w:rsidP="000E27F5">
      <w:pPr>
        <w:pStyle w:val="BodyText"/>
        <w:ind w:left="0"/>
        <w:jc w:val="both"/>
        <w:rPr>
          <w:lang w:val="en-US"/>
        </w:rPr>
      </w:pPr>
    </w:p>
    <w:p w:rsidR="00714766" w:rsidRPr="00710C8C" w:rsidRDefault="00D44CE2" w:rsidP="00595702">
      <w:pPr>
        <w:pStyle w:val="BodyText"/>
        <w:jc w:val="both"/>
      </w:pPr>
      <w:r w:rsidRPr="00710C8C">
        <w:t>From the TCC</w:t>
      </w:r>
      <w:r w:rsidR="00595702" w:rsidRPr="00710C8C">
        <w:t xml:space="preserve"> Useful Functions </w:t>
      </w:r>
      <w:r w:rsidR="00595702" w:rsidRPr="00710C8C">
        <w:fldChar w:fldCharType="begin"/>
      </w:r>
      <w:r w:rsidR="00595702" w:rsidRPr="00710C8C">
        <w:instrText xml:space="preserve"> REF _Ref182892691 \r \h </w:instrText>
      </w:r>
      <w:r w:rsidR="00710C8C">
        <w:instrText xml:space="preserve"> \* MERGEFORMAT </w:instrText>
      </w:r>
      <w:r w:rsidR="00595702" w:rsidRPr="00710C8C">
        <w:fldChar w:fldCharType="separate"/>
      </w:r>
      <w:r w:rsidR="00B16AC2">
        <w:rPr>
          <w:cs/>
        </w:rPr>
        <w:t>‎</w:t>
      </w:r>
      <w:r w:rsidR="00B16AC2">
        <w:t>[8]</w:t>
      </w:r>
      <w:r w:rsidR="00595702" w:rsidRPr="00710C8C">
        <w:fldChar w:fldCharType="end"/>
      </w:r>
      <w:r w:rsidRPr="00710C8C">
        <w:t>:</w:t>
      </w:r>
    </w:p>
    <w:p w:rsidR="00714766" w:rsidRPr="00710C8C" w:rsidRDefault="00630E37" w:rsidP="00714766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710C8C">
        <w:rPr>
          <w:lang w:val="en-US"/>
        </w:rPr>
        <w:t>TCCFileIO.cc</w:t>
      </w:r>
      <w:r w:rsidR="00714766" w:rsidRPr="00710C8C">
        <w:rPr>
          <w:lang w:val="en-US"/>
        </w:rPr>
        <w:t>;</w:t>
      </w:r>
    </w:p>
    <w:p w:rsidR="000B0551" w:rsidRPr="00195F0F" w:rsidRDefault="00630E37" w:rsidP="00195F0F">
      <w:pPr>
        <w:pStyle w:val="BodyText"/>
        <w:numPr>
          <w:ilvl w:val="1"/>
          <w:numId w:val="23"/>
        </w:numPr>
        <w:jc w:val="both"/>
        <w:rPr>
          <w:lang w:val="en-US"/>
        </w:rPr>
      </w:pPr>
      <w:r w:rsidRPr="00710C8C">
        <w:rPr>
          <w:lang w:val="en-US"/>
        </w:rPr>
        <w:t>TCCFileIO_</w:t>
      </w:r>
      <w:r w:rsidR="00714766" w:rsidRPr="00710C8C">
        <w:rPr>
          <w:lang w:val="en-US"/>
        </w:rPr>
        <w:t>Functions.</w:t>
      </w:r>
      <w:r w:rsidRPr="00710C8C">
        <w:rPr>
          <w:lang w:val="en-US"/>
        </w:rPr>
        <w:t>ttcn</w:t>
      </w:r>
      <w:r w:rsidR="00714766" w:rsidRPr="00710C8C">
        <w:rPr>
          <w:lang w:val="en-US"/>
        </w:rPr>
        <w:t>;</w:t>
      </w:r>
    </w:p>
    <w:p w:rsidR="00956385" w:rsidRDefault="00956385" w:rsidP="00956385">
      <w:pPr>
        <w:pStyle w:val="Heading2"/>
      </w:pPr>
      <w:bookmarkStart w:id="52" w:name="_Toc175455187"/>
      <w:bookmarkStart w:id="53" w:name="_Toc182727544"/>
      <w:bookmarkStart w:id="54" w:name="_Toc211151210"/>
      <w:r>
        <w:t>Installation</w:t>
      </w:r>
      <w:bookmarkEnd w:id="52"/>
      <w:bookmarkEnd w:id="53"/>
      <w:bookmarkEnd w:id="54"/>
    </w:p>
    <w:p w:rsidR="00FD3495" w:rsidRDefault="00FD3495" w:rsidP="00595702">
      <w:pPr>
        <w:pStyle w:val="BodyText"/>
        <w:rPr>
          <w:rFonts w:cs="Arial"/>
        </w:rPr>
      </w:pPr>
      <w:r>
        <w:rPr>
          <w:rFonts w:cs="Arial"/>
        </w:rPr>
        <w:t>Since EPTF_CLL_</w:t>
      </w:r>
      <w:r w:rsidR="00710C8C" w:rsidRPr="00710C8C">
        <w:t xml:space="preserve"> </w:t>
      </w:r>
      <w:r w:rsidR="00710C8C" w:rsidRPr="001D5C85">
        <w:t>StatReplay</w:t>
      </w:r>
      <w:r>
        <w:t xml:space="preserve"> is </w:t>
      </w:r>
      <w:r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1B52C7">
        <w:rPr>
          <w:rFonts w:cs="Arial"/>
        </w:rPr>
        <w:fldChar w:fldCharType="separate"/>
      </w:r>
      <w:r w:rsidR="00B16AC2">
        <w:rPr>
          <w:rFonts w:cs="Arial"/>
          <w:cs/>
        </w:rPr>
        <w:t>‎</w:t>
      </w:r>
      <w:r w:rsidR="00B16AC2">
        <w:rPr>
          <w:rFonts w:cs="Arial"/>
        </w:rPr>
        <w:t>[2]</w:t>
      </w:r>
      <w:r w:rsidR="001B52C7">
        <w:rPr>
          <w:rFonts w:cs="Arial"/>
        </w:rPr>
        <w:fldChar w:fldCharType="end"/>
      </w:r>
      <w:r>
        <w:rPr>
          <w:rFonts w:cs="Arial"/>
        </w:rPr>
        <w:t>.</w:t>
      </w:r>
    </w:p>
    <w:p w:rsidR="00FD3495" w:rsidRDefault="00FD3495" w:rsidP="00710C8C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following are needed to use EPTF_CLL_</w:t>
      </w:r>
      <w:r w:rsidR="00710C8C" w:rsidRPr="001D5C85">
        <w:t>StatReplay</w:t>
      </w:r>
      <w:r>
        <w:rPr>
          <w:rFonts w:cs="Arial"/>
        </w:rPr>
        <w:t>:</w:t>
      </w:r>
    </w:p>
    <w:p w:rsidR="00FD3495" w:rsidRDefault="00FD3495" w:rsidP="00C91C1E">
      <w:pPr>
        <w:pStyle w:val="BodyText"/>
        <w:numPr>
          <w:ilvl w:val="0"/>
          <w:numId w:val="26"/>
        </w:numPr>
      </w:pPr>
      <w:r>
        <w:lastRenderedPageBreak/>
        <w:t>Copy the files listed in section [</w:t>
      </w:r>
      <w:r w:rsidR="00C91C1E">
        <w:fldChar w:fldCharType="begin"/>
      </w:r>
      <w:r w:rsidR="00C91C1E">
        <w:instrText xml:space="preserve"> REF _Ref182711382 \r \h </w:instrText>
      </w:r>
      <w:r w:rsidR="00C91C1E">
        <w:fldChar w:fldCharType="separate"/>
      </w:r>
      <w:r w:rsidR="00B16AC2">
        <w:rPr>
          <w:cs/>
        </w:rPr>
        <w:t>‎</w:t>
      </w:r>
      <w:r w:rsidR="00B16AC2">
        <w:t>0</w:t>
      </w:r>
      <w:r w:rsidR="00C91C1E">
        <w:fldChar w:fldCharType="end"/>
      </w:r>
      <w:r w:rsidR="000B0551">
        <w:t xml:space="preserve">, </w:t>
      </w:r>
      <w:r>
        <w:fldChar w:fldCharType="begin"/>
      </w:r>
      <w:r>
        <w:instrText xml:space="preserve"> REF _Ref182711337 \r \h </w:instrText>
      </w:r>
      <w:r>
        <w:fldChar w:fldCharType="separate"/>
      </w:r>
      <w:r w:rsidR="00B16AC2">
        <w:rPr>
          <w:cs/>
        </w:rPr>
        <w:t>‎</w:t>
      </w:r>
      <w:r w:rsidR="00B16AC2">
        <w:t>2.3</w:t>
      </w:r>
      <w:r>
        <w:fldChar w:fldCharType="end"/>
      </w:r>
      <w:r>
        <w:t>] to the directory of the test suite or create symbolic links to them.</w:t>
      </w:r>
    </w:p>
    <w:p w:rsidR="00FD3495" w:rsidRDefault="00FD3495" w:rsidP="00B82C63">
      <w:pPr>
        <w:pStyle w:val="BodyText"/>
        <w:numPr>
          <w:ilvl w:val="0"/>
          <w:numId w:val="25"/>
        </w:numPr>
      </w:pPr>
      <w:r>
        <w:t xml:space="preserve">Import the </w:t>
      </w:r>
      <w:r w:rsidR="00B82C63" w:rsidRPr="001D5C85">
        <w:t>StatReplay</w:t>
      </w:r>
      <w:r w:rsidR="00B82C63"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B82C63" w:rsidRPr="001D5C85">
        <w:t>StatReplay</w:t>
      </w:r>
      <w:r w:rsidR="00B82C63">
        <w:t>.</w:t>
      </w:r>
    </w:p>
    <w:p w:rsidR="00FD3495" w:rsidRDefault="00FD3495" w:rsidP="00B425E5">
      <w:pPr>
        <w:pStyle w:val="BodyText"/>
        <w:numPr>
          <w:ilvl w:val="0"/>
          <w:numId w:val="25"/>
        </w:numPr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B16AC2">
        <w:rPr>
          <w:cs/>
        </w:rPr>
        <w:t>‎</w:t>
      </w:r>
      <w:r w:rsidR="00B16AC2">
        <w:t>[2]</w:t>
      </w:r>
      <w:r w:rsidR="00B425E5">
        <w:fldChar w:fldCharType="end"/>
      </w:r>
      <w:r>
        <w:t>.</w:t>
      </w:r>
    </w:p>
    <w:p w:rsidR="00C91C1E" w:rsidRDefault="00C91C1E" w:rsidP="00C91C1E">
      <w:pPr>
        <w:pStyle w:val="BodyText"/>
        <w:numPr>
          <w:ilvl w:val="0"/>
          <w:numId w:val="25"/>
        </w:numPr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B16AC2">
        <w:rPr>
          <w:cs/>
        </w:rPr>
        <w:t>‎</w:t>
      </w:r>
      <w:r w:rsidR="00B16AC2">
        <w:t>2.5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55" w:name="_Ref182711503"/>
      <w:bookmarkStart w:id="56" w:name="_Toc182727545"/>
      <w:bookmarkStart w:id="57" w:name="_Toc211151211"/>
      <w:r>
        <w:t>Configuration</w:t>
      </w:r>
      <w:bookmarkEnd w:id="42"/>
      <w:bookmarkEnd w:id="55"/>
      <w:bookmarkEnd w:id="56"/>
      <w:bookmarkEnd w:id="57"/>
    </w:p>
    <w:p w:rsidR="006C1E2C" w:rsidRDefault="006C1E2C" w:rsidP="006C1E2C">
      <w:pPr>
        <w:pStyle w:val="BodyText"/>
        <w:jc w:val="both"/>
      </w:pPr>
      <w:r>
        <w:t xml:space="preserve">The executable test program behaviour is determined via the run-time configuration file. This is a simple text file, which contains various sections. The usual suffix of configuration files is .cfg. For further information on the configuration file see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B16AC2">
        <w:rPr>
          <w:cs/>
        </w:rPr>
        <w:t>‎</w:t>
      </w:r>
      <w:r w:rsidR="00B16AC2">
        <w:t>[2]</w:t>
      </w:r>
      <w:r>
        <w:fldChar w:fldCharType="end"/>
      </w:r>
      <w:r>
        <w:t>.</w:t>
      </w:r>
    </w:p>
    <w:p w:rsidR="006C1E2C" w:rsidRDefault="006C1E2C" w:rsidP="006C1E2C">
      <w:pPr>
        <w:pStyle w:val="BodyText"/>
        <w:jc w:val="both"/>
      </w:pPr>
      <w:r>
        <w:t xml:space="preserve">This set of protocol modules defines TTCN-3 module parameters as defined in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B16AC2">
        <w:rPr>
          <w:cs/>
        </w:rPr>
        <w:t>‎</w:t>
      </w:r>
      <w:r w:rsidR="00B16AC2">
        <w:t>[2]</w:t>
      </w:r>
      <w:r>
        <w:fldChar w:fldCharType="end"/>
      </w:r>
      <w:r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6C1E2C" w:rsidRDefault="006C1E2C" w:rsidP="006C1E2C">
      <w:pPr>
        <w:pStyle w:val="BodyText"/>
        <w:jc w:val="both"/>
      </w:pPr>
      <w:r>
        <w:t>This protocol module defines the following module parameters:</w:t>
      </w:r>
    </w:p>
    <w:p w:rsidR="006C1E2C" w:rsidRPr="002B30D8" w:rsidRDefault="006C1E2C" w:rsidP="006C1E2C">
      <w:pPr>
        <w:pStyle w:val="BodyText"/>
        <w:jc w:val="both"/>
        <w:rPr>
          <w:b/>
          <w:bCs/>
        </w:rPr>
      </w:pPr>
      <w:r w:rsidRPr="002B30D8">
        <w:rPr>
          <w:b/>
          <w:bCs/>
        </w:rPr>
        <w:t>tsp_EPTF_CLL_StatReplay_</w:t>
      </w:r>
      <w:r>
        <w:rPr>
          <w:b/>
          <w:bCs/>
        </w:rPr>
        <w:t>debug</w:t>
      </w:r>
    </w:p>
    <w:p w:rsidR="006C1E2C" w:rsidRDefault="006C1E2C" w:rsidP="006C1E2C">
      <w:pPr>
        <w:pStyle w:val="BodyText"/>
        <w:jc w:val="both"/>
      </w:pPr>
      <w:r w:rsidRPr="002B30D8">
        <w:t xml:space="preserve">This </w:t>
      </w:r>
      <w:r>
        <w:t>boolean</w:t>
      </w:r>
      <w:r w:rsidRPr="002B30D8">
        <w:t xml:space="preserve"> type module parameter is defined in module EPTF_CLL_StatReplay_Functions. It is used to </w:t>
      </w:r>
      <w:r>
        <w:t>enable the debug logging</w:t>
      </w:r>
      <w:r w:rsidRPr="002B30D8">
        <w:t>.</w:t>
      </w:r>
      <w:r>
        <w:t xml:space="preserve"> This parameter is optional. By default, this parameter is set to false.</w:t>
      </w:r>
    </w:p>
    <w:p w:rsidR="006C1E2C" w:rsidRPr="002B30D8" w:rsidRDefault="006C1E2C" w:rsidP="006C1E2C">
      <w:pPr>
        <w:pStyle w:val="BodyText"/>
        <w:jc w:val="both"/>
        <w:rPr>
          <w:b/>
          <w:bCs/>
        </w:rPr>
      </w:pPr>
      <w:r w:rsidRPr="002B30D8">
        <w:rPr>
          <w:b/>
          <w:bCs/>
        </w:rPr>
        <w:t>tsp_EPTF_CLL_StatReplay_captureFile</w:t>
      </w:r>
    </w:p>
    <w:p w:rsidR="006C1E2C" w:rsidRPr="002B30D8" w:rsidRDefault="006C1E2C" w:rsidP="006C1E2C">
      <w:pPr>
        <w:pStyle w:val="BodyText"/>
        <w:jc w:val="both"/>
      </w:pPr>
      <w:r w:rsidRPr="002B30D8">
        <w:t>This charstring type module parameter is defined in module EPTF_CLL_StatReplay_Functions. It is used to define the log file name, what the user want to visualize. This parameter is mandatory</w:t>
      </w:r>
    </w:p>
    <w:p w:rsidR="006C1E2C" w:rsidRPr="002B30D8" w:rsidRDefault="006C1E2C" w:rsidP="006C1E2C">
      <w:pPr>
        <w:pStyle w:val="BodyText"/>
        <w:jc w:val="both"/>
        <w:rPr>
          <w:b/>
          <w:bCs/>
        </w:rPr>
      </w:pPr>
      <w:r w:rsidRPr="002B30D8">
        <w:rPr>
          <w:b/>
          <w:bCs/>
        </w:rPr>
        <w:t>tsp_EPTF_CLL_StatReplay_groupName</w:t>
      </w:r>
    </w:p>
    <w:p w:rsidR="006C1E2C" w:rsidRPr="002B30D8" w:rsidRDefault="006C1E2C" w:rsidP="006C1E2C">
      <w:pPr>
        <w:pStyle w:val="BodyText"/>
        <w:jc w:val="both"/>
      </w:pPr>
      <w:r w:rsidRPr="002B30D8">
        <w:t>This charstring type module parameter is defined in module EPTF_CLL_StatReplay_Functions. It is used to define the group name, where the visualized variable is. This parameter is mandatory.</w:t>
      </w:r>
    </w:p>
    <w:p w:rsidR="006C1E2C" w:rsidRPr="0001001F" w:rsidRDefault="006C1E2C" w:rsidP="006C1E2C">
      <w:pPr>
        <w:pStyle w:val="BodyText"/>
        <w:jc w:val="both"/>
        <w:rPr>
          <w:b/>
          <w:bCs/>
        </w:rPr>
      </w:pPr>
      <w:r w:rsidRPr="0001001F">
        <w:rPr>
          <w:b/>
          <w:bCs/>
        </w:rPr>
        <w:t>tsp_EPTF_CLL_StatReplay_variableName</w:t>
      </w:r>
    </w:p>
    <w:p w:rsidR="006C1E2C" w:rsidRDefault="006C1E2C" w:rsidP="006C1E2C">
      <w:pPr>
        <w:pStyle w:val="BodyText"/>
        <w:jc w:val="both"/>
      </w:pPr>
      <w:r w:rsidRPr="0001001F">
        <w:t>This charstring type module parameter is defined in module EPTF_CLL_StatReplay_Functions. It is used to define the name of the variable, what we would like to display. This parameter is mandatory.</w:t>
      </w:r>
    </w:p>
    <w:p w:rsidR="006C1E2C" w:rsidRPr="00256D94" w:rsidRDefault="006C1E2C" w:rsidP="006C1E2C">
      <w:pPr>
        <w:pStyle w:val="BodyText"/>
        <w:jc w:val="both"/>
        <w:rPr>
          <w:b/>
          <w:bCs/>
        </w:rPr>
      </w:pPr>
      <w:r w:rsidRPr="00256D94">
        <w:rPr>
          <w:b/>
          <w:bCs/>
        </w:rPr>
        <w:t>tsp_EPTF_CLL_StatReplay_</w:t>
      </w:r>
      <w:r>
        <w:rPr>
          <w:b/>
          <w:bCs/>
        </w:rPr>
        <w:t>startLayout</w:t>
      </w:r>
    </w:p>
    <w:p w:rsidR="006C1E2C" w:rsidRPr="0001001F" w:rsidRDefault="006C1E2C" w:rsidP="006C1E2C">
      <w:pPr>
        <w:pStyle w:val="BodyText"/>
        <w:jc w:val="both"/>
      </w:pPr>
      <w:r w:rsidRPr="00256D94">
        <w:lastRenderedPageBreak/>
        <w:t xml:space="preserve">This </w:t>
      </w:r>
      <w:r>
        <w:t>charstring</w:t>
      </w:r>
      <w:r w:rsidRPr="00256D94">
        <w:t xml:space="preserve"> type module parameter is defined in module EPTF_CLL_StatReplay_</w:t>
      </w:r>
      <w:r>
        <w:t>Func</w:t>
      </w:r>
      <w:r w:rsidRPr="00256D94">
        <w:t xml:space="preserve">tions. It is used to define </w:t>
      </w:r>
      <w:r>
        <w:t>Runtime GUI start layout</w:t>
      </w:r>
      <w:r w:rsidRPr="00256D94">
        <w:t xml:space="preserve">. </w:t>
      </w:r>
      <w:r>
        <w:t>This parameter is mandatory.</w:t>
      </w:r>
    </w:p>
    <w:p w:rsidR="006C1E2C" w:rsidRPr="00256D94" w:rsidRDefault="006C1E2C" w:rsidP="006C1E2C">
      <w:pPr>
        <w:pStyle w:val="BodyText"/>
        <w:jc w:val="both"/>
        <w:rPr>
          <w:b/>
          <w:bCs/>
        </w:rPr>
      </w:pPr>
      <w:r w:rsidRPr="00256D94">
        <w:rPr>
          <w:b/>
          <w:bCs/>
        </w:rPr>
        <w:t>tsp_EPTF_CLL_StatReplay_windowSize</w:t>
      </w:r>
    </w:p>
    <w:p w:rsidR="006C1E2C" w:rsidRDefault="006C1E2C" w:rsidP="006C1E2C">
      <w:pPr>
        <w:pStyle w:val="BodyText"/>
        <w:jc w:val="both"/>
      </w:pPr>
      <w:r w:rsidRPr="00256D94">
        <w:t>This integer type module parameter is defined in module EPTF_CLL_StatReplay_</w:t>
      </w:r>
      <w:r>
        <w:t>Func</w:t>
      </w:r>
      <w:r w:rsidRPr="00256D94">
        <w:t>tions. It is used to define the size of the slider window.</w:t>
      </w:r>
      <w:r>
        <w:t xml:space="preserve"> This parameter is optional.</w:t>
      </w:r>
      <w:r w:rsidRPr="00256D94">
        <w:t xml:space="preserve"> By default, this size is set to 5.</w:t>
      </w:r>
    </w:p>
    <w:p w:rsidR="006C1E2C" w:rsidRDefault="006C1E2C" w:rsidP="006C1E2C">
      <w:pPr>
        <w:pStyle w:val="BodyText"/>
        <w:jc w:val="both"/>
      </w:pPr>
      <w:r>
        <w:t xml:space="preserve">There are three obligations to the </w:t>
      </w:r>
      <w:r w:rsidRPr="001B0287">
        <w:t>tsp_EPTF_CLL_StatReplay_startLayout</w:t>
      </w:r>
    </w:p>
    <w:p w:rsidR="006C1E2C" w:rsidRPr="001B0287" w:rsidRDefault="006C1E2C" w:rsidP="006C1E2C">
      <w:pPr>
        <w:pStyle w:val="BodyText"/>
        <w:numPr>
          <w:ilvl w:val="0"/>
          <w:numId w:val="29"/>
        </w:numPr>
        <w:jc w:val="both"/>
      </w:pPr>
      <w:r w:rsidRPr="001B0287">
        <w:t>All of the buttons have to be enabled.</w:t>
      </w:r>
    </w:p>
    <w:p w:rsidR="006C1E2C" w:rsidRDefault="006C1E2C" w:rsidP="006C1E2C">
      <w:pPr>
        <w:pStyle w:val="BodyText"/>
        <w:numPr>
          <w:ilvl w:val="0"/>
          <w:numId w:val="29"/>
        </w:numPr>
        <w:jc w:val="both"/>
      </w:pPr>
      <w:r w:rsidRPr="001B0287">
        <w:t>The maxPoints of the trace have to be the same as the tsp_EPTF_CLL_StatReplay_windowSize</w:t>
      </w:r>
      <w:r>
        <w:t>.</w:t>
      </w:r>
    </w:p>
    <w:p w:rsidR="006C1E2C" w:rsidRDefault="006C1E2C" w:rsidP="006C1E2C">
      <w:pPr>
        <w:pStyle w:val="BodyText"/>
        <w:numPr>
          <w:ilvl w:val="0"/>
          <w:numId w:val="29"/>
        </w:numPr>
        <w:jc w:val="both"/>
      </w:pPr>
      <w:r>
        <w:t>The id of the buttons and the trace are fixed. These are the followings:</w:t>
      </w:r>
    </w:p>
    <w:p w:rsidR="006C1E2C" w:rsidRDefault="006C1E2C" w:rsidP="006C1E2C">
      <w:pPr>
        <w:pStyle w:val="BodyText"/>
        <w:numPr>
          <w:ilvl w:val="0"/>
          <w:numId w:val="31"/>
        </w:numPr>
        <w:jc w:val="both"/>
      </w:pPr>
      <w:r>
        <w:t>The Shift Left Button Id: shift_left</w:t>
      </w:r>
    </w:p>
    <w:p w:rsidR="006C1E2C" w:rsidRDefault="006C1E2C" w:rsidP="006C1E2C">
      <w:pPr>
        <w:pStyle w:val="BodyText"/>
        <w:numPr>
          <w:ilvl w:val="0"/>
          <w:numId w:val="31"/>
        </w:numPr>
        <w:jc w:val="both"/>
      </w:pPr>
      <w:r>
        <w:t>The Shift Right Button Id: shift_right</w:t>
      </w:r>
    </w:p>
    <w:p w:rsidR="006C1E2C" w:rsidRDefault="006C1E2C" w:rsidP="006C1E2C">
      <w:pPr>
        <w:pStyle w:val="BodyText"/>
        <w:numPr>
          <w:ilvl w:val="0"/>
          <w:numId w:val="31"/>
        </w:numPr>
        <w:jc w:val="both"/>
      </w:pPr>
      <w:r>
        <w:t>The Shift Left Fast Button Id: shift_left_fast</w:t>
      </w:r>
    </w:p>
    <w:p w:rsidR="006C1E2C" w:rsidRDefault="006C1E2C" w:rsidP="006C1E2C">
      <w:pPr>
        <w:pStyle w:val="BodyText"/>
        <w:numPr>
          <w:ilvl w:val="0"/>
          <w:numId w:val="31"/>
        </w:numPr>
        <w:jc w:val="both"/>
      </w:pPr>
      <w:r>
        <w:t>The Shift Right Fast Button Id: shift_left_fast</w:t>
      </w:r>
    </w:p>
    <w:p w:rsidR="006C1E2C" w:rsidRPr="006C1E2C" w:rsidRDefault="006C1E2C" w:rsidP="006C1E2C">
      <w:pPr>
        <w:pStyle w:val="BodyText"/>
        <w:numPr>
          <w:ilvl w:val="0"/>
          <w:numId w:val="31"/>
        </w:numPr>
      </w:pPr>
      <w:r>
        <w:t>The Trace Id: trace</w:t>
      </w:r>
    </w:p>
    <w:p w:rsidR="006C1E2C" w:rsidRDefault="006C1E2C" w:rsidP="006C1E2C">
      <w:pPr>
        <w:pStyle w:val="Heading2"/>
      </w:pPr>
      <w:bookmarkStart w:id="58" w:name="_Ref184456732"/>
      <w:bookmarkStart w:id="59" w:name="_Toc211151212"/>
      <w:r>
        <w:t>Usage</w:t>
      </w:r>
      <w:bookmarkEnd w:id="58"/>
      <w:bookmarkEnd w:id="59"/>
    </w:p>
    <w:p w:rsidR="00680B90" w:rsidRDefault="001F5DBA" w:rsidP="00680B90">
      <w:pPr>
        <w:pStyle w:val="BodyText"/>
        <w:keepNext/>
      </w:pPr>
      <w:r>
        <w:rPr>
          <w:noProof/>
          <w:lang w:val="en-US"/>
        </w:rPr>
        <w:drawing>
          <wp:inline distT="0" distB="0" distL="0" distR="0">
            <wp:extent cx="4765675" cy="3159125"/>
            <wp:effectExtent l="0" t="0" r="0" b="0"/>
            <wp:docPr id="1" name="Picture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53" w:rsidRDefault="00680B90" w:rsidP="00680B90">
      <w:pPr>
        <w:pStyle w:val="Caption"/>
      </w:pPr>
      <w:bookmarkStart w:id="60" w:name="_Ref1844569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6AC2">
        <w:t>1</w:t>
      </w:r>
      <w:r>
        <w:fldChar w:fldCharType="end"/>
      </w:r>
      <w:bookmarkEnd w:id="60"/>
      <w:r>
        <w:t>: The StatReplay feature on the Runtime GUI</w:t>
      </w:r>
    </w:p>
    <w:p w:rsidR="00680B90" w:rsidRDefault="003565A5" w:rsidP="003565A5">
      <w:pPr>
        <w:pStyle w:val="BodyText"/>
      </w:pPr>
      <w:r>
        <w:lastRenderedPageBreak/>
        <w:t>If we running the StatReplay feature on the Runtime GUI, after the start we will become the initialization screen</w:t>
      </w:r>
      <w:r w:rsidR="00680B90">
        <w:t xml:space="preserve"> [</w:t>
      </w:r>
      <w:r w:rsidR="00680B90">
        <w:fldChar w:fldCharType="begin"/>
      </w:r>
      <w:r w:rsidR="00680B90">
        <w:instrText xml:space="preserve"> REF _Ref184456944 \h </w:instrText>
      </w:r>
      <w:r w:rsidR="00680B90">
        <w:fldChar w:fldCharType="separate"/>
      </w:r>
      <w:r w:rsidR="00B16AC2">
        <w:t xml:space="preserve">Figure </w:t>
      </w:r>
      <w:r w:rsidR="00B16AC2">
        <w:rPr>
          <w:noProof/>
        </w:rPr>
        <w:t>1</w:t>
      </w:r>
      <w:r w:rsidR="00680B90">
        <w:fldChar w:fldCharType="end"/>
      </w:r>
      <w:r w:rsidR="00680B90">
        <w:t>]</w:t>
      </w:r>
      <w:r>
        <w:t xml:space="preserve">. There are 5 buttons on the GUI. </w:t>
      </w:r>
    </w:p>
    <w:p w:rsidR="00E42194" w:rsidRDefault="00E42194" w:rsidP="006C1E2C">
      <w:pPr>
        <w:pStyle w:val="BodyText"/>
      </w:pPr>
      <w:r>
        <w:t>The functionality of the buttons</w:t>
      </w:r>
      <w:r w:rsidR="003565A5">
        <w:t xml:space="preserve"> is the following</w:t>
      </w:r>
      <w:r>
        <w:t>:</w:t>
      </w:r>
    </w:p>
    <w:p w:rsidR="00E42194" w:rsidRDefault="00E42194" w:rsidP="00E42194">
      <w:pPr>
        <w:pStyle w:val="BodyText"/>
        <w:numPr>
          <w:ilvl w:val="0"/>
          <w:numId w:val="36"/>
        </w:numPr>
      </w:pPr>
      <w:r>
        <w:t xml:space="preserve">The exit button: If the user presses the exit button, then the execution of the Statistics Replay will be ended. </w:t>
      </w:r>
    </w:p>
    <w:p w:rsidR="00E42194" w:rsidRDefault="00E42194" w:rsidP="00E42194">
      <w:pPr>
        <w:pStyle w:val="BodyText"/>
        <w:numPr>
          <w:ilvl w:val="0"/>
          <w:numId w:val="36"/>
        </w:numPr>
      </w:pPr>
      <w:r>
        <w:t>The Shift Left button: With this button can the user sliding the window one step left.</w:t>
      </w:r>
    </w:p>
    <w:p w:rsidR="00E42194" w:rsidRDefault="00E42194" w:rsidP="00442EE3">
      <w:pPr>
        <w:pStyle w:val="BodyText"/>
        <w:numPr>
          <w:ilvl w:val="0"/>
          <w:numId w:val="36"/>
        </w:numPr>
      </w:pPr>
      <w:r>
        <w:t>The Shift Left Fast button</w:t>
      </w:r>
      <w:r w:rsidR="00F40C02">
        <w:t>:</w:t>
      </w:r>
      <w:r>
        <w:t xml:space="preserve"> With this button can the user</w:t>
      </w:r>
      <w:r w:rsidR="00442EE3">
        <w:t xml:space="preserve"> </w:t>
      </w:r>
      <w:r>
        <w:t xml:space="preserve">sliding the window </w:t>
      </w:r>
      <w:r w:rsidR="00442EE3">
        <w:t xml:space="preserve">more steps left (slider window size). </w:t>
      </w:r>
    </w:p>
    <w:p w:rsidR="00E42194" w:rsidRDefault="00E42194" w:rsidP="00F40C02">
      <w:pPr>
        <w:pStyle w:val="BodyText"/>
        <w:numPr>
          <w:ilvl w:val="0"/>
          <w:numId w:val="36"/>
        </w:numPr>
      </w:pPr>
      <w:r>
        <w:t xml:space="preserve">The Shift Right button: </w:t>
      </w:r>
      <w:r w:rsidR="00F40C02">
        <w:t>With this button can the user sliding the window one step right.</w:t>
      </w:r>
    </w:p>
    <w:p w:rsidR="00E42194" w:rsidRPr="006C1E2C" w:rsidRDefault="00E42194" w:rsidP="00F40C02">
      <w:pPr>
        <w:pStyle w:val="BodyText"/>
        <w:numPr>
          <w:ilvl w:val="0"/>
          <w:numId w:val="36"/>
        </w:numPr>
      </w:pPr>
      <w:r>
        <w:t xml:space="preserve">The Shift Right Fast button: </w:t>
      </w:r>
      <w:r w:rsidR="00F40C02">
        <w:t>With this button can the user sliding the window more steps right (slider window size).</w:t>
      </w:r>
    </w:p>
    <w:p w:rsidR="00956385" w:rsidRDefault="00C72D3F" w:rsidP="00C72D3F">
      <w:pPr>
        <w:pStyle w:val="Heading1"/>
      </w:pPr>
      <w:bookmarkStart w:id="61" w:name="_Toc175455205"/>
      <w:bookmarkStart w:id="62" w:name="_Toc182727546"/>
      <w:bookmarkStart w:id="63" w:name="_Toc211151213"/>
      <w:r>
        <w:t>E</w:t>
      </w:r>
      <w:r w:rsidR="00956385">
        <w:t>rror messages</w:t>
      </w:r>
      <w:bookmarkEnd w:id="61"/>
      <w:bookmarkEnd w:id="62"/>
      <w:bookmarkEnd w:id="63"/>
    </w:p>
    <w:p w:rsidR="003341F7" w:rsidRDefault="003341F7" w:rsidP="00B425E5">
      <w:pPr>
        <w:pStyle w:val="BodyText"/>
        <w:jc w:val="both"/>
      </w:pPr>
      <w:r>
        <w:t>Please note, that besides the below described error me</w:t>
      </w:r>
      <w:r w:rsidR="00886AD8">
        <w:t xml:space="preserve">ssages, error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B16AC2">
        <w:rPr>
          <w:cs/>
        </w:rPr>
        <w:t>‎</w:t>
      </w:r>
      <w:r w:rsidR="00B16AC2">
        <w:t>[2]</w:t>
      </w:r>
      <w:r w:rsidR="00B425E5">
        <w:fldChar w:fldCharType="end"/>
      </w:r>
      <w:r w:rsidR="00B90ECF">
        <w:t xml:space="preserve"> </w:t>
      </w:r>
      <w:r w:rsidR="001B52C7">
        <w:t xml:space="preserve"> or those of other used features or product </w:t>
      </w:r>
      <w:r>
        <w:t>may also appear.</w:t>
      </w:r>
    </w:p>
    <w:p w:rsidR="003341F7" w:rsidRPr="008F6BDF" w:rsidRDefault="00813F1D" w:rsidP="00813F1D">
      <w:pPr>
        <w:pStyle w:val="BodyText"/>
        <w:jc w:val="both"/>
        <w:rPr>
          <w:rFonts w:ascii="Courier"/>
          <w:b/>
          <w:bCs/>
          <w:lang w:val="en-US"/>
        </w:rPr>
      </w:pPr>
      <w:r w:rsidRPr="008F6BDF">
        <w:rPr>
          <w:rFonts w:ascii="Courier"/>
          <w:b/>
          <w:bCs/>
          <w:lang w:val="en-US"/>
        </w:rPr>
        <w:t>The &lt;variable_name&gt; variable doesn't exist in the &lt;group_name&gt; capture group in the file: &lt;file_name&gt;.</w:t>
      </w:r>
    </w:p>
    <w:p w:rsidR="003341F7" w:rsidRPr="008F6BDF" w:rsidRDefault="00532AFD" w:rsidP="003341F7">
      <w:pPr>
        <w:pStyle w:val="BodyText"/>
        <w:jc w:val="both"/>
      </w:pPr>
      <w:r w:rsidRPr="008F6BDF">
        <w:t xml:space="preserve">The given </w:t>
      </w:r>
      <w:r w:rsidR="00DE5423" w:rsidRPr="008F6BDF">
        <w:t>variable not exists</w:t>
      </w:r>
      <w:r w:rsidR="003341F7" w:rsidRPr="008F6BDF">
        <w:t>.</w:t>
      </w:r>
    </w:p>
    <w:p w:rsidR="003341F7" w:rsidRPr="008F6BDF" w:rsidRDefault="00DE5423" w:rsidP="00DE5423">
      <w:pPr>
        <w:pStyle w:val="BodyText"/>
        <w:jc w:val="both"/>
        <w:rPr>
          <w:rFonts w:ascii="Courier"/>
          <w:b/>
          <w:bCs/>
          <w:lang w:val="en-US"/>
        </w:rPr>
      </w:pPr>
      <w:r w:rsidRPr="008F6BDF">
        <w:rPr>
          <w:rFonts w:ascii="Courier"/>
          <w:b/>
          <w:bCs/>
          <w:lang w:val="en-US"/>
        </w:rPr>
        <w:t>The value of the variable is neither float nor integer!</w:t>
      </w:r>
      <w:r w:rsidR="003341F7" w:rsidRPr="008F6BDF">
        <w:rPr>
          <w:rFonts w:ascii="Courier"/>
          <w:b/>
          <w:bCs/>
          <w:lang w:val="en-US"/>
        </w:rPr>
        <w:t xml:space="preserve"> </w:t>
      </w:r>
    </w:p>
    <w:p w:rsidR="003341F7" w:rsidRDefault="00DE5423" w:rsidP="00DE5423">
      <w:pPr>
        <w:pStyle w:val="BodyText"/>
        <w:jc w:val="both"/>
        <w:rPr>
          <w:rFonts w:ascii="Courier"/>
          <w:lang w:val="en-US"/>
        </w:rPr>
      </w:pPr>
      <w:r w:rsidRPr="008F6BDF">
        <w:rPr>
          <w:rFonts w:ascii="Courier"/>
          <w:lang w:val="en-US"/>
        </w:rPr>
        <w:t>The Statistics Replay feature support only integer and float value visualization.</w:t>
      </w:r>
    </w:p>
    <w:p w:rsidR="009C3E92" w:rsidRPr="008F6BDF" w:rsidRDefault="009C3E92" w:rsidP="009C3E92">
      <w:pPr>
        <w:pStyle w:val="BodyText"/>
        <w:jc w:val="both"/>
        <w:rPr>
          <w:rFonts w:ascii="Courier"/>
          <w:b/>
          <w:bCs/>
          <w:lang w:val="en-US"/>
        </w:rPr>
      </w:pPr>
      <w:r>
        <w:rPr>
          <w:rFonts w:ascii="Courier"/>
          <w:b/>
          <w:bCs/>
          <w:lang w:val="en-US"/>
        </w:rPr>
        <w:t>There is no defined startLayout</w:t>
      </w:r>
      <w:r w:rsidRPr="008F6BDF">
        <w:rPr>
          <w:rFonts w:ascii="Courier"/>
          <w:b/>
          <w:bCs/>
          <w:lang w:val="en-US"/>
        </w:rPr>
        <w:t xml:space="preserve">! </w:t>
      </w:r>
    </w:p>
    <w:p w:rsidR="009C3E92" w:rsidRDefault="009C3E92" w:rsidP="009C3E92">
      <w:pPr>
        <w:pStyle w:val="BodyText"/>
        <w:jc w:val="both"/>
        <w:rPr>
          <w:rFonts w:ascii="Courier"/>
          <w:lang w:val="en-US"/>
        </w:rPr>
      </w:pPr>
      <w:r>
        <w:rPr>
          <w:rFonts w:ascii="Courier"/>
          <w:lang w:val="en-US"/>
        </w:rPr>
        <w:t xml:space="preserve">The </w:t>
      </w:r>
      <w:r w:rsidR="00301CB6">
        <w:rPr>
          <w:rFonts w:ascii="Courier"/>
          <w:lang w:val="en-US"/>
        </w:rPr>
        <w:t>user has</w:t>
      </w:r>
      <w:r>
        <w:rPr>
          <w:rFonts w:ascii="Courier"/>
          <w:lang w:val="en-US"/>
        </w:rPr>
        <w:t xml:space="preserve"> to give stratLayout to the GUI</w:t>
      </w:r>
      <w:r w:rsidRPr="008F6BDF">
        <w:rPr>
          <w:rFonts w:ascii="Courier"/>
          <w:lang w:val="en-US"/>
        </w:rPr>
        <w:t>.</w:t>
      </w:r>
    </w:p>
    <w:p w:rsidR="00B90ECF" w:rsidRPr="008C15BB" w:rsidRDefault="00B90ECF" w:rsidP="009C3E92">
      <w:pPr>
        <w:pStyle w:val="BodyText"/>
        <w:ind w:left="0"/>
        <w:jc w:val="both"/>
        <w:rPr>
          <w:lang w:val="en-US"/>
        </w:rPr>
      </w:pP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64" w:name="_Toc182727547"/>
      <w:bookmarkStart w:id="65" w:name="_Toc211151214"/>
      <w:r>
        <w:t>Warning messages</w:t>
      </w:r>
      <w:bookmarkEnd w:id="64"/>
      <w:bookmarkEnd w:id="65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B16AC2">
        <w:rPr>
          <w:cs/>
        </w:rPr>
        <w:t>‎</w:t>
      </w:r>
      <w:r w:rsidR="00B16AC2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B90ECF" w:rsidRPr="008F6BDF" w:rsidRDefault="00BD4FB7" w:rsidP="00B90ECF">
      <w:pPr>
        <w:pStyle w:val="BodyText"/>
        <w:jc w:val="both"/>
        <w:rPr>
          <w:rFonts w:ascii="Courier"/>
          <w:b/>
          <w:bCs/>
          <w:lang w:val="en-US"/>
        </w:rPr>
      </w:pPr>
      <w:r w:rsidRPr="008F6BDF">
        <w:rPr>
          <w:rFonts w:ascii="Courier"/>
          <w:b/>
          <w:bCs/>
          <w:lang w:val="en-US"/>
        </w:rPr>
        <w:t>The number of the values is fewer than the size of the slider window!</w:t>
      </w:r>
    </w:p>
    <w:p w:rsidR="00B90ECF" w:rsidRPr="008F6BDF" w:rsidRDefault="00BD4FB7" w:rsidP="009D4F75">
      <w:pPr>
        <w:pStyle w:val="BodyText"/>
        <w:jc w:val="both"/>
        <w:rPr>
          <w:lang w:val="en-US"/>
        </w:rPr>
      </w:pPr>
      <w:r w:rsidRPr="008F6BDF">
        <w:rPr>
          <w:rFonts w:ascii="Courier"/>
          <w:lang w:val="en-US"/>
        </w:rPr>
        <w:lastRenderedPageBreak/>
        <w:t xml:space="preserve">The size of the slider window is too big. The missing values will be </w:t>
      </w:r>
      <w:r w:rsidR="008F6BDF" w:rsidRPr="008F6BDF">
        <w:rPr>
          <w:rFonts w:ascii="Courier"/>
          <w:lang w:val="en-US"/>
        </w:rPr>
        <w:t>compensating</w:t>
      </w:r>
      <w:r w:rsidRPr="008F6BDF">
        <w:rPr>
          <w:rFonts w:ascii="Courier"/>
          <w:lang w:val="en-US"/>
        </w:rPr>
        <w:t xml:space="preserve"> with zero elements after the </w:t>
      </w:r>
      <w:r w:rsidR="009D4F75">
        <w:rPr>
          <w:rFonts w:ascii="Courier"/>
          <w:lang w:val="en-US"/>
        </w:rPr>
        <w:t>exist</w:t>
      </w:r>
      <w:r w:rsidRPr="008F6BDF">
        <w:rPr>
          <w:rFonts w:ascii="Courier"/>
          <w:lang w:val="en-US"/>
        </w:rPr>
        <w:t xml:space="preserve"> interval.  </w:t>
      </w:r>
    </w:p>
    <w:p w:rsidR="009E3A67" w:rsidRDefault="009E3A67">
      <w:pPr>
        <w:pStyle w:val="BodyText"/>
      </w:pPr>
    </w:p>
    <w:p w:rsidR="009E3A67" w:rsidRDefault="009E3A67">
      <w:pPr>
        <w:pStyle w:val="Heading1"/>
      </w:pPr>
      <w:bookmarkStart w:id="66" w:name="_Toc182727548"/>
      <w:bookmarkStart w:id="67" w:name="_Toc211151215"/>
      <w:r>
        <w:t>Examples</w:t>
      </w:r>
      <w:bookmarkEnd w:id="66"/>
      <w:bookmarkEnd w:id="67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A370C0" w:rsidRPr="0044378F" w:rsidRDefault="00256D94" w:rsidP="00256D94">
      <w:pPr>
        <w:pStyle w:val="BodyText"/>
        <w:numPr>
          <w:ilvl w:val="0"/>
          <w:numId w:val="24"/>
        </w:numPr>
      </w:pPr>
      <w:r w:rsidRPr="0044378F">
        <w:t>StatReplay_Demo.cfg</w:t>
      </w:r>
    </w:p>
    <w:p w:rsidR="00A370C0" w:rsidRPr="0044378F" w:rsidRDefault="00A370C0" w:rsidP="00F0001F">
      <w:pPr>
        <w:pStyle w:val="BodyText"/>
        <w:numPr>
          <w:ilvl w:val="0"/>
          <w:numId w:val="24"/>
        </w:numPr>
      </w:pPr>
      <w:r w:rsidRPr="0044378F">
        <w:t>Stat</w:t>
      </w:r>
      <w:r w:rsidR="00F0001F">
        <w:t>Replay</w:t>
      </w:r>
      <w:r w:rsidRPr="0044378F">
        <w:t>_</w:t>
      </w:r>
      <w:r w:rsidR="00256D94" w:rsidRPr="0044378F">
        <w:t>D</w:t>
      </w:r>
      <w:r w:rsidRPr="0044378F">
        <w:t>emo.ttcn</w:t>
      </w:r>
    </w:p>
    <w:p w:rsidR="009A1CA1" w:rsidRDefault="009A1CA1" w:rsidP="009A1CA1">
      <w:pPr>
        <w:pStyle w:val="Heading2"/>
        <w:numPr>
          <w:ilvl w:val="1"/>
          <w:numId w:val="1"/>
        </w:numPr>
        <w:jc w:val="both"/>
      </w:pPr>
      <w:bookmarkStart w:id="68" w:name="_Toc175455209"/>
      <w:bookmarkStart w:id="69" w:name="_Toc182727549"/>
      <w:bookmarkStart w:id="70" w:name="_Toc211151216"/>
      <w:r>
        <w:t>Configuration file</w:t>
      </w:r>
      <w:bookmarkEnd w:id="68"/>
      <w:bookmarkEnd w:id="69"/>
      <w:bookmarkEnd w:id="70"/>
    </w:p>
    <w:p w:rsidR="00B90ECF" w:rsidRDefault="009A1CA1" w:rsidP="00514BA3">
      <w:pPr>
        <w:pStyle w:val="BodyText"/>
        <w:jc w:val="both"/>
      </w:pPr>
      <w:r w:rsidRPr="00514BA3">
        <w:t xml:space="preserve">The </w:t>
      </w:r>
      <w:r w:rsidR="00C4635E" w:rsidRPr="00514BA3">
        <w:t>used</w:t>
      </w:r>
      <w:r w:rsidRPr="00514BA3">
        <w:t xml:space="preserve"> configuration file</w:t>
      </w:r>
      <w:r w:rsidR="00A370C0" w:rsidRPr="00514BA3">
        <w:t xml:space="preserve"> (main.cfg)</w:t>
      </w:r>
      <w:r w:rsidRPr="00514BA3">
        <w:t xml:space="preserve"> is for the </w:t>
      </w:r>
      <w:r w:rsidR="00514BA3" w:rsidRPr="00514BA3">
        <w:t>Statistics Replay</w:t>
      </w:r>
      <w:r w:rsidRPr="00514BA3">
        <w:t xml:space="preserve"> </w:t>
      </w:r>
      <w:r w:rsidR="00C4635E" w:rsidRPr="00514BA3">
        <w:t>example is</w:t>
      </w:r>
      <w:r w:rsidR="00C4635E">
        <w:t xml:space="preserve"> placed in the demo directory</w:t>
      </w:r>
      <w:r>
        <w:t xml:space="preserve">. </w:t>
      </w:r>
    </w:p>
    <w:p w:rsidR="009A1CA1" w:rsidRDefault="009A1CA1" w:rsidP="009A1CA1">
      <w:pPr>
        <w:pStyle w:val="BodyText"/>
      </w:pPr>
      <w:r w:rsidRPr="00514BA3">
        <w:t>[MODULE_PARAMETERS]</w:t>
      </w:r>
    </w:p>
    <w:p w:rsidR="00514BA3" w:rsidRDefault="00514BA3" w:rsidP="00514BA3">
      <w:pPr>
        <w:pStyle w:val="BodyText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tsp_EPTF_CLL_StatReplay_captureFile</w:t>
      </w:r>
      <w:r>
        <w:rPr>
          <w:rFonts w:eastAsia="SimSun"/>
          <w:color w:val="000000"/>
          <w:lang w:val="en-US" w:eastAsia="zh-CN"/>
        </w:rPr>
        <w:t xml:space="preserve"> := </w:t>
      </w:r>
      <w:r>
        <w:rPr>
          <w:rFonts w:eastAsia="SimSun"/>
          <w:color w:val="006400"/>
          <w:lang w:val="en-US" w:eastAsia="zh-CN"/>
        </w:rPr>
        <w:t>"capturefile.txt"</w:t>
      </w:r>
    </w:p>
    <w:p w:rsidR="00514BA3" w:rsidRDefault="00514BA3" w:rsidP="00266F2E">
      <w:pPr>
        <w:pStyle w:val="BodyText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tsp_EPTF_CLL_StatReplay_groupName</w:t>
      </w:r>
      <w:r>
        <w:rPr>
          <w:rFonts w:eastAsia="SimSun"/>
          <w:color w:val="000000"/>
          <w:lang w:val="en-US" w:eastAsia="zh-CN"/>
        </w:rPr>
        <w:t xml:space="preserve"> := </w:t>
      </w:r>
      <w:r>
        <w:rPr>
          <w:rFonts w:eastAsia="SimSun"/>
          <w:color w:val="006400"/>
          <w:lang w:val="en-US" w:eastAsia="zh-CN"/>
        </w:rPr>
        <w:t>"</w:t>
      </w:r>
      <w:r w:rsidR="00266F2E">
        <w:rPr>
          <w:rFonts w:eastAsia="SimSun"/>
          <w:color w:val="006400"/>
          <w:lang w:val="en-US" w:eastAsia="zh-CN"/>
        </w:rPr>
        <w:t>capture</w:t>
      </w:r>
      <w:r>
        <w:rPr>
          <w:rFonts w:eastAsia="SimSun"/>
          <w:color w:val="006400"/>
          <w:lang w:val="en-US" w:eastAsia="zh-CN"/>
        </w:rPr>
        <w:t>group"</w:t>
      </w:r>
    </w:p>
    <w:p w:rsidR="00514BA3" w:rsidRDefault="00514BA3" w:rsidP="00266F2E">
      <w:pPr>
        <w:pStyle w:val="BodyText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tsp_EPTF_CLL_StatReplay_variableName</w:t>
      </w:r>
      <w:r>
        <w:rPr>
          <w:rFonts w:eastAsia="SimSun"/>
          <w:color w:val="000000"/>
          <w:lang w:val="en-US" w:eastAsia="zh-CN"/>
        </w:rPr>
        <w:t xml:space="preserve"> := </w:t>
      </w:r>
      <w:r>
        <w:rPr>
          <w:rFonts w:eastAsia="SimSun"/>
          <w:color w:val="006400"/>
          <w:lang w:val="en-US" w:eastAsia="zh-CN"/>
        </w:rPr>
        <w:t>"</w:t>
      </w:r>
      <w:r w:rsidR="00266F2E">
        <w:rPr>
          <w:rFonts w:eastAsia="SimSun"/>
          <w:color w:val="006400"/>
          <w:lang w:val="en-US" w:eastAsia="zh-CN"/>
        </w:rPr>
        <w:t>capturedvariable</w:t>
      </w:r>
      <w:r>
        <w:rPr>
          <w:rFonts w:eastAsia="SimSun"/>
          <w:color w:val="006400"/>
          <w:lang w:val="en-US" w:eastAsia="zh-CN"/>
        </w:rPr>
        <w:t>"</w:t>
      </w:r>
    </w:p>
    <w:p w:rsidR="00514BA3" w:rsidRDefault="00514BA3" w:rsidP="00514BA3">
      <w:pPr>
        <w:pStyle w:val="BodyText"/>
        <w:rPr>
          <w:rFonts w:eastAsia="SimSun"/>
          <w:color w:val="000000"/>
          <w:lang w:val="en-US" w:eastAsia="zh-CN"/>
        </w:rPr>
      </w:pPr>
      <w:r>
        <w:rPr>
          <w:rFonts w:eastAsia="SimSun"/>
          <w:lang w:val="en-US" w:eastAsia="zh-CN"/>
        </w:rPr>
        <w:t>tsp_EPTF_CLL_StatReplay_windowSize</w:t>
      </w:r>
      <w:r>
        <w:rPr>
          <w:rFonts w:eastAsia="SimSun"/>
          <w:color w:val="000000"/>
          <w:lang w:val="en-US" w:eastAsia="zh-CN"/>
        </w:rPr>
        <w:t xml:space="preserve"> := 5;</w:t>
      </w:r>
    </w:p>
    <w:p w:rsidR="00DF748B" w:rsidRDefault="00DF748B" w:rsidP="00DF748B">
      <w:pPr>
        <w:pStyle w:val="BodyText"/>
        <w:rPr>
          <w:rFonts w:eastAsia="SimSun"/>
          <w:color w:val="000000"/>
          <w:lang w:val="en-US" w:eastAsia="zh-CN"/>
        </w:rPr>
      </w:pPr>
      <w:r>
        <w:rPr>
          <w:rFonts w:eastAsia="SimSun"/>
          <w:lang w:val="en-US" w:eastAsia="zh-CN"/>
        </w:rPr>
        <w:t>tsp_EPTF_CLL_StatReplay_debug</w:t>
      </w:r>
      <w:r>
        <w:rPr>
          <w:rFonts w:eastAsia="SimSun"/>
          <w:color w:val="000000"/>
          <w:lang w:val="en-US" w:eastAsia="zh-CN"/>
        </w:rPr>
        <w:t xml:space="preserve"> := false;</w:t>
      </w:r>
    </w:p>
    <w:p w:rsidR="00B0476F" w:rsidRDefault="00B0476F" w:rsidP="00B0476F">
      <w:pPr>
        <w:pStyle w:val="BodyText"/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tsp_EPTF_CLL_StatReplay_startLayout</w:t>
      </w:r>
      <w:r>
        <w:rPr>
          <w:rFonts w:eastAsia="SimSun"/>
          <w:color w:val="000000"/>
          <w:lang w:val="en-US" w:eastAsia="zh-CN"/>
        </w:rPr>
        <w:t xml:space="preserve"> := </w:t>
      </w:r>
      <w:r>
        <w:rPr>
          <w:rFonts w:eastAsia="SimSun"/>
          <w:color w:val="006400"/>
          <w:lang w:val="en-US" w:eastAsia="zh-CN"/>
        </w:rPr>
        <w:t>"&lt;window height=\"550.000000\" id=\"EPTF_main_Window\" orient=\"vertical\" title=\"EPTF Capture Chart GUI\" width=\"800.000000\"&gt;\n&lt;tabbox&gt;\n&lt;tabs&gt;\n&lt;tab label=\"Chart\"&gt;\n&lt;/tab&gt;\n&lt;/tabs&gt;\n&lt;tabpanels&gt;\n&lt;tabpanel orient=\"vertical\"&gt;\n&lt;hbox orient=\"vertical\"&gt;\n&lt;chart id=\"capturechart\" title=\"Capture Chart\" zoomable=\"false\" axisXType=\"linear\" axisYType=\"linear\" gridX=\"false\" gridY=\"false\" foregroundColor=\"Black\" backgroundColor=\"RGB:180:200:200\" gridColor=\"Black\"&gt;\n&lt;trace id=\"trace1\" name=\"Captured Values\" maxPoints=\"5\" color=\"RGB:255:0:0\" /&gt;\n&lt;/chart&gt;\n&lt;/hbox&gt;\n&lt;/tabpanel&gt;\n&lt;/tabpanels&gt;\n&lt;/tabbox&gt;\n&lt;hbox orient=\"horizontal\"&gt;\n&lt;spacer flex=\"2.000000\"&gt;\n&lt;/spacer&gt;\n&lt;button id=\"shift_left_fast\" label=\"Shift Left Fast\"&gt;\n&lt;/button&gt;\n&lt;spacer flex=\"0.000000\"&gt;\n&lt;/spacer&gt;\n&lt;button id=\"shift_left\" label=\"Shift Left\"&gt;\n&lt;/button&gt;\n&lt;spacer flex=\"0.000000\"&gt;\n&lt;/spacer&gt;\n&lt;button id=\"shift_right\" label=\"Shift Right\"&gt;\n&lt;/button&gt;\n&lt;spacer flex=\"0.000000\"&gt;\n&lt;/spacer&gt;\n&lt;button id=\"shift_right_fast\" label=\"Shift Right Fast\"&gt;\n&lt;/button&gt;\n&lt;spacer flex=\"2.000000\"&gt;\n&lt;/spacer&gt;\n&lt;/hbox&gt;\n&lt;hbox orient=\"horizontal\"&gt;\n&lt;button id=\"exit_ttcn\" label=\"Exit TTCN\"&gt;\n&lt;/button&gt;\n&lt;/hbox&gt;\n&lt;/window&gt;\n"</w:t>
      </w:r>
      <w:r>
        <w:rPr>
          <w:rFonts w:eastAsia="SimSun"/>
          <w:color w:val="000000"/>
          <w:lang w:val="en-US" w:eastAsia="zh-CN"/>
        </w:rPr>
        <w:t>;</w:t>
      </w:r>
    </w:p>
    <w:p w:rsidR="00B0476F" w:rsidRDefault="00B0476F" w:rsidP="00DF748B">
      <w:pPr>
        <w:pStyle w:val="BodyText"/>
        <w:rPr>
          <w:rFonts w:eastAsia="SimSun"/>
          <w:color w:val="000000"/>
          <w:lang w:val="en-US" w:eastAsia="zh-CN"/>
        </w:rPr>
      </w:pPr>
    </w:p>
    <w:p w:rsidR="00580CC7" w:rsidRDefault="00580CC7" w:rsidP="00580CC7">
      <w:pPr>
        <w:pStyle w:val="Heading2"/>
      </w:pPr>
      <w:bookmarkStart w:id="71" w:name="_Toc175455210"/>
      <w:bookmarkStart w:id="72" w:name="_Toc182727550"/>
      <w:bookmarkStart w:id="73" w:name="_Toc211151217"/>
      <w:r>
        <w:t>Demo Module</w:t>
      </w:r>
      <w:bookmarkEnd w:id="71"/>
      <w:bookmarkEnd w:id="72"/>
      <w:bookmarkEnd w:id="73"/>
    </w:p>
    <w:p w:rsidR="00FF78BC" w:rsidRDefault="003A3B78" w:rsidP="00C32B4A">
      <w:pPr>
        <w:pStyle w:val="BodyText"/>
      </w:pPr>
      <w:r w:rsidRPr="00514BA3">
        <w:t>The</w:t>
      </w:r>
      <w:r w:rsidR="00947BCA" w:rsidRPr="00514BA3">
        <w:t xml:space="preserve"> demo module (</w:t>
      </w:r>
      <w:r w:rsidR="00005D12" w:rsidRPr="00514BA3">
        <w:t>StatReplay</w:t>
      </w:r>
      <w:r w:rsidR="00947BCA" w:rsidRPr="00514BA3">
        <w:t>_demo.ttcn) illustrates a typical usage of the</w:t>
      </w:r>
      <w:r w:rsidR="00947BCA">
        <w:t xml:space="preserve"> </w:t>
      </w:r>
      <w:r w:rsidR="00005D12">
        <w:t>Statistics Replay</w:t>
      </w:r>
      <w:r w:rsidR="00B90ECF">
        <w:rPr>
          <w:color w:val="0000FF"/>
        </w:rPr>
        <w:t xml:space="preserve"> </w:t>
      </w:r>
      <w:r w:rsidR="00947BCA">
        <w:t>feature.</w:t>
      </w:r>
      <w:r w:rsidR="00F0301F">
        <w:br/>
      </w:r>
    </w:p>
    <w:p w:rsidR="00C32B4A" w:rsidRDefault="00C32B4A" w:rsidP="00C32B4A">
      <w:pPr>
        <w:autoSpaceDE w:val="0"/>
        <w:autoSpaceDN w:val="0"/>
        <w:adjustRightInd w:val="0"/>
        <w:ind w:left="1832" w:firstLine="720"/>
        <w:rPr>
          <w:rFonts w:ascii="Courier New" w:eastAsia="SimSun" w:hAnsi="Courier New" w:cs="Courier New"/>
          <w:sz w:val="20"/>
          <w:lang w:val="en-US"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0"/>
          <w:lang w:val="en-US" w:eastAsia="zh-CN"/>
        </w:rPr>
        <w:t>testcase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color w:val="8B2252"/>
          <w:sz w:val="20"/>
          <w:lang w:val="en-US" w:eastAsia="zh-CN"/>
        </w:rPr>
        <w:t>tc_Demo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() </w:t>
      </w:r>
      <w:r>
        <w:rPr>
          <w:rFonts w:ascii="Courier New" w:eastAsia="SimSun" w:hAnsi="Courier New" w:cs="Courier New"/>
          <w:b/>
          <w:bCs/>
          <w:color w:val="000000"/>
          <w:sz w:val="20"/>
          <w:lang w:val="en-US" w:eastAsia="zh-CN"/>
        </w:rPr>
        <w:t>runs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000000"/>
          <w:sz w:val="20"/>
          <w:lang w:val="en-US" w:eastAsia="zh-CN"/>
        </w:rPr>
        <w:t>on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color w:val="8B2252"/>
          <w:sz w:val="20"/>
          <w:lang w:val="en-US" w:eastAsia="zh-CN"/>
        </w:rPr>
        <w:t>StatReplayDemo_CT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000000"/>
          <w:sz w:val="20"/>
          <w:lang w:val="en-US" w:eastAsia="zh-CN"/>
        </w:rPr>
        <w:t>system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 </w:t>
      </w:r>
      <w:r>
        <w:rPr>
          <w:rFonts w:ascii="Courier New" w:eastAsia="SimSun" w:hAnsi="Courier New" w:cs="Courier New"/>
          <w:color w:val="8B2252"/>
          <w:sz w:val="20"/>
          <w:lang w:val="en-US" w:eastAsia="zh-CN"/>
        </w:rPr>
        <w:t>SYSTEM_CT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>{</w:t>
      </w:r>
    </w:p>
    <w:p w:rsidR="00C32B4A" w:rsidRDefault="00C32B4A" w:rsidP="00C32B4A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lang w:val="en-US" w:eastAsia="zh-CN"/>
        </w:rPr>
      </w:pP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 xml:space="preserve">  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ab/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ab/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ab/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ab/>
      </w:r>
      <w:r>
        <w:rPr>
          <w:rFonts w:ascii="Courier New" w:eastAsia="SimSun" w:hAnsi="Courier New" w:cs="Courier New"/>
          <w:color w:val="8B2252"/>
          <w:sz w:val="20"/>
          <w:lang w:val="en-US" w:eastAsia="zh-CN"/>
        </w:rPr>
        <w:t>f_EPTF_CLL_StatReplay_init_CT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>(</w:t>
      </w:r>
      <w:r>
        <w:rPr>
          <w:rFonts w:ascii="Courier New" w:eastAsia="SimSun" w:hAnsi="Courier New" w:cs="Courier New"/>
          <w:color w:val="006400"/>
          <w:sz w:val="20"/>
          <w:lang w:val="en-US" w:eastAsia="zh-CN"/>
        </w:rPr>
        <w:t>"StatReplay_CT"</w:t>
      </w:r>
      <w:r>
        <w:rPr>
          <w:rFonts w:ascii="Courier New" w:eastAsia="SimSun" w:hAnsi="Courier New" w:cs="Courier New"/>
          <w:color w:val="000000"/>
          <w:sz w:val="20"/>
          <w:lang w:val="en-US" w:eastAsia="zh-CN"/>
        </w:rPr>
        <w:t>);</w:t>
      </w:r>
    </w:p>
    <w:p w:rsidR="00C32B4A" w:rsidRDefault="00C32B4A" w:rsidP="00C32B4A">
      <w:pPr>
        <w:autoSpaceDE w:val="0"/>
        <w:autoSpaceDN w:val="0"/>
        <w:adjustRightInd w:val="0"/>
        <w:rPr>
          <w:rFonts w:eastAsia="SimSun"/>
          <w:color w:val="000000"/>
          <w:lang w:val="en-US" w:eastAsia="zh-CN"/>
        </w:rPr>
      </w:pPr>
      <w:r>
        <w:rPr>
          <w:rFonts w:eastAsia="SimSun"/>
          <w:color w:val="000000"/>
          <w:lang w:val="en-US" w:eastAsia="zh-CN"/>
        </w:rPr>
        <w:t xml:space="preserve">  </w:t>
      </w:r>
      <w:r>
        <w:rPr>
          <w:rFonts w:eastAsia="SimSun"/>
          <w:color w:val="000000"/>
          <w:lang w:val="en-US" w:eastAsia="zh-CN"/>
        </w:rPr>
        <w:tab/>
      </w:r>
      <w:r>
        <w:rPr>
          <w:rFonts w:eastAsia="SimSun"/>
          <w:color w:val="000000"/>
          <w:lang w:val="en-US" w:eastAsia="zh-CN"/>
        </w:rPr>
        <w:tab/>
      </w:r>
      <w:r>
        <w:rPr>
          <w:rFonts w:eastAsia="SimSun"/>
          <w:color w:val="000000"/>
          <w:lang w:val="en-US" w:eastAsia="zh-CN"/>
        </w:rPr>
        <w:tab/>
      </w:r>
      <w:r>
        <w:rPr>
          <w:rFonts w:eastAsia="SimSun"/>
          <w:color w:val="000000"/>
          <w:lang w:val="en-US" w:eastAsia="zh-CN"/>
        </w:rPr>
        <w:tab/>
      </w:r>
      <w:r>
        <w:rPr>
          <w:rFonts w:eastAsia="SimSun"/>
          <w:lang w:val="en-US" w:eastAsia="zh-CN"/>
        </w:rPr>
        <w:t>setverdict</w:t>
      </w:r>
      <w:r>
        <w:rPr>
          <w:rFonts w:eastAsia="SimSun"/>
          <w:color w:val="000000"/>
          <w:lang w:val="en-US" w:eastAsia="zh-CN"/>
        </w:rPr>
        <w:t>(</w:t>
      </w:r>
      <w:r>
        <w:rPr>
          <w:rFonts w:eastAsia="SimSun"/>
          <w:color w:val="006400"/>
          <w:lang w:val="en-US" w:eastAsia="zh-CN"/>
        </w:rPr>
        <w:t>pass</w:t>
      </w:r>
      <w:r>
        <w:rPr>
          <w:rFonts w:eastAsia="SimSun"/>
          <w:color w:val="000000"/>
          <w:lang w:val="en-US" w:eastAsia="zh-CN"/>
        </w:rPr>
        <w:t>);</w:t>
      </w:r>
    </w:p>
    <w:p w:rsidR="00E53475" w:rsidRPr="003A3B78" w:rsidRDefault="00C32B4A" w:rsidP="008A3F69">
      <w:pPr>
        <w:autoSpaceDE w:val="0"/>
        <w:autoSpaceDN w:val="0"/>
        <w:adjustRightInd w:val="0"/>
        <w:ind w:left="2160"/>
      </w:pPr>
      <w:r>
        <w:rPr>
          <w:rFonts w:eastAsia="SimSun"/>
          <w:lang w:val="en-US" w:eastAsia="zh-CN"/>
        </w:rPr>
        <w:t xml:space="preserve">       }</w:t>
      </w:r>
    </w:p>
    <w:sectPr w:rsidR="00E53475" w:rsidRPr="003A3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A5C" w:rsidRDefault="00171A5C">
      <w:r>
        <w:separator/>
      </w:r>
    </w:p>
  </w:endnote>
  <w:endnote w:type="continuationSeparator" w:id="0">
    <w:p w:rsidR="00171A5C" w:rsidRDefault="0017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C2" w:rsidRDefault="00B16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C2" w:rsidRPr="00B16AC2" w:rsidRDefault="00B16AC2" w:rsidP="00B16A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C2" w:rsidRDefault="00B16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A5C" w:rsidRDefault="00171A5C">
      <w:r>
        <w:separator/>
      </w:r>
    </w:p>
  </w:footnote>
  <w:footnote w:type="continuationSeparator" w:id="0">
    <w:p w:rsidR="00171A5C" w:rsidRDefault="00171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C2" w:rsidRDefault="00B16A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Default="00E75AB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75ABF" w:rsidRDefault="00E75ABF">
          <w:pPr>
            <w:pStyle w:val="Header"/>
            <w:rPr>
              <w:position w:val="4"/>
              <w:sz w:val="20"/>
            </w:rPr>
          </w:pPr>
        </w:p>
      </w:tc>
    </w:tr>
    <w:tr w:rsidR="00E75AB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Default="001F5DBA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Default="00E75AB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B16AC2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E75ABF" w:rsidRDefault="00E75ABF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B16AC2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75ABF" w:rsidRDefault="00E75ABF">
          <w:pPr>
            <w:pStyle w:val="Header"/>
            <w:jc w:val="right"/>
            <w:rPr>
              <w:position w:val="4"/>
              <w:sz w:val="20"/>
            </w:rPr>
          </w:pPr>
        </w:p>
        <w:p w:rsidR="00E75ABF" w:rsidRDefault="00E75ABF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1F5DBA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1F5DBA">
            <w:rPr>
              <w:position w:val="4"/>
              <w:sz w:val="20"/>
            </w:rPr>
            <w:t>11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Default="00E75ABF">
          <w:pPr>
            <w:pStyle w:val="NoSpellcheck"/>
          </w:pPr>
          <w:r>
            <w:t>No.</w:t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B16AC2">
            <w:rPr>
              <w:position w:val="-4"/>
              <w:sz w:val="20"/>
            </w:rPr>
            <w:t>ETH/RZD Norbert Pintér (+36 1 437 7583)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B16AC2">
            <w:rPr>
              <w:position w:val="-4"/>
              <w:sz w:val="20"/>
            </w:rPr>
            <w:t>17/198 17-CNL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E75ABF" w:rsidRDefault="00E75ABF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Default="00E75ABF">
          <w:pPr>
            <w:pStyle w:val="NoSpellcheck"/>
          </w:pPr>
          <w:r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B16AC2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B16AC2">
            <w:rPr>
              <w:position w:val="-4"/>
              <w:sz w:val="20"/>
            </w:rPr>
            <w:t>2007-11-30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B16AC2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B16AC2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AC2" w:rsidRDefault="00B16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91915"/>
    <w:multiLevelType w:val="hybridMultilevel"/>
    <w:tmpl w:val="0262DF0E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0C845091"/>
    <w:multiLevelType w:val="hybridMultilevel"/>
    <w:tmpl w:val="2794BC2A"/>
    <w:lvl w:ilvl="0" w:tplc="0409000F">
      <w:start w:val="1"/>
      <w:numFmt w:val="decimal"/>
      <w:lvlText w:val="%1."/>
      <w:lvlJc w:val="left"/>
      <w:pPr>
        <w:tabs>
          <w:tab w:val="num" w:pos="1607"/>
        </w:tabs>
        <w:ind w:left="16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27"/>
        </w:tabs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7"/>
        </w:tabs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7"/>
        </w:tabs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7"/>
        </w:tabs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7"/>
        </w:tabs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7"/>
        </w:tabs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7"/>
        </w:tabs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7"/>
        </w:tabs>
        <w:ind w:left="7367" w:hanging="180"/>
      </w:pPr>
    </w:lvl>
  </w:abstractNum>
  <w:abstractNum w:abstractNumId="8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2086A"/>
    <w:multiLevelType w:val="hybridMultilevel"/>
    <w:tmpl w:val="12F81E9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0E3179"/>
    <w:multiLevelType w:val="multilevel"/>
    <w:tmpl w:val="53EC01C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DC51D8"/>
    <w:multiLevelType w:val="hybridMultilevel"/>
    <w:tmpl w:val="C324BD30"/>
    <w:lvl w:ilvl="0" w:tplc="0409000F">
      <w:start w:val="1"/>
      <w:numFmt w:val="decimal"/>
      <w:lvlText w:val="%1."/>
      <w:lvlJc w:val="left"/>
      <w:pPr>
        <w:tabs>
          <w:tab w:val="num" w:pos="3632"/>
        </w:tabs>
        <w:ind w:left="363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4352"/>
        </w:tabs>
        <w:ind w:left="435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12"/>
        </w:tabs>
        <w:ind w:left="6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52"/>
        </w:tabs>
        <w:ind w:left="7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72"/>
        </w:tabs>
        <w:ind w:left="8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92"/>
        </w:tabs>
        <w:ind w:left="9392" w:hanging="360"/>
      </w:pPr>
      <w:rPr>
        <w:rFonts w:ascii="Wingdings" w:hAnsi="Wingdings" w:hint="default"/>
      </w:rPr>
    </w:lvl>
  </w:abstractNum>
  <w:abstractNum w:abstractNumId="14" w15:restartNumberingAfterBreak="0">
    <w:nsid w:val="316525AD"/>
    <w:multiLevelType w:val="hybridMultilevel"/>
    <w:tmpl w:val="1764BFA0"/>
    <w:lvl w:ilvl="0" w:tplc="0409000F">
      <w:start w:val="1"/>
      <w:numFmt w:val="decimal"/>
      <w:lvlText w:val="%1."/>
      <w:lvlJc w:val="left"/>
      <w:pPr>
        <w:tabs>
          <w:tab w:val="num" w:pos="1607"/>
        </w:tabs>
        <w:ind w:left="16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27"/>
        </w:tabs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7"/>
        </w:tabs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7"/>
        </w:tabs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7"/>
        </w:tabs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7"/>
        </w:tabs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7"/>
        </w:tabs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7"/>
        </w:tabs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7"/>
        </w:tabs>
        <w:ind w:left="7367" w:hanging="180"/>
      </w:pPr>
    </w:lvl>
  </w:abstractNum>
  <w:abstractNum w:abstractNumId="15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CD44AA"/>
    <w:multiLevelType w:val="hybridMultilevel"/>
    <w:tmpl w:val="FFB8E3E6"/>
    <w:lvl w:ilvl="0" w:tplc="0409000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712"/>
        </w:tabs>
        <w:ind w:left="47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52"/>
        </w:tabs>
        <w:ind w:left="6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72"/>
        </w:tabs>
        <w:ind w:left="6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92"/>
        </w:tabs>
        <w:ind w:left="7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12"/>
        </w:tabs>
        <w:ind w:left="8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32"/>
        </w:tabs>
        <w:ind w:left="9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52"/>
        </w:tabs>
        <w:ind w:left="9752" w:hanging="360"/>
      </w:pPr>
      <w:rPr>
        <w:rFonts w:ascii="Wingdings" w:hAnsi="Wingdings" w:hint="default"/>
      </w:r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C562E"/>
    <w:multiLevelType w:val="hybridMultilevel"/>
    <w:tmpl w:val="C4F4450C"/>
    <w:lvl w:ilvl="0" w:tplc="0409000F">
      <w:start w:val="1"/>
      <w:numFmt w:val="decimal"/>
      <w:lvlText w:val="%1."/>
      <w:lvlJc w:val="left"/>
      <w:pPr>
        <w:tabs>
          <w:tab w:val="num" w:pos="1607"/>
        </w:tabs>
        <w:ind w:left="16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27"/>
        </w:tabs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7"/>
        </w:tabs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7"/>
        </w:tabs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7"/>
        </w:tabs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7"/>
        </w:tabs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7"/>
        </w:tabs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7"/>
        </w:tabs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7"/>
        </w:tabs>
        <w:ind w:left="7367" w:hanging="180"/>
      </w:pPr>
    </w:lvl>
  </w:abstractNum>
  <w:abstractNum w:abstractNumId="20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55305D4B"/>
    <w:multiLevelType w:val="hybridMultilevel"/>
    <w:tmpl w:val="E8489D76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22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6" w15:restartNumberingAfterBreak="0">
    <w:nsid w:val="605D0C74"/>
    <w:multiLevelType w:val="hybridMultilevel"/>
    <w:tmpl w:val="2F74F9F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68914D0D"/>
    <w:multiLevelType w:val="hybridMultilevel"/>
    <w:tmpl w:val="52EC8D5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5"/>
  </w:num>
  <w:num w:numId="7">
    <w:abstractNumId w:val="11"/>
  </w:num>
  <w:num w:numId="8">
    <w:abstractNumId w:val="3"/>
  </w:num>
  <w:num w:numId="9">
    <w:abstractNumId w:val="15"/>
  </w:num>
  <w:num w:numId="10">
    <w:abstractNumId w:val="5"/>
  </w:num>
  <w:num w:numId="11">
    <w:abstractNumId w:val="29"/>
  </w:num>
  <w:num w:numId="12">
    <w:abstractNumId w:val="1"/>
  </w:num>
  <w:num w:numId="13">
    <w:abstractNumId w:val="18"/>
  </w:num>
  <w:num w:numId="14">
    <w:abstractNumId w:val="4"/>
  </w:num>
  <w:num w:numId="15">
    <w:abstractNumId w:val="0"/>
  </w:num>
  <w:num w:numId="16">
    <w:abstractNumId w:val="9"/>
  </w:num>
  <w:num w:numId="17">
    <w:abstractNumId w:val="23"/>
  </w:num>
  <w:num w:numId="18">
    <w:abstractNumId w:val="8"/>
  </w:num>
  <w:num w:numId="19">
    <w:abstractNumId w:val="12"/>
  </w:num>
  <w:num w:numId="20">
    <w:abstractNumId w:val="28"/>
  </w:num>
  <w:num w:numId="21">
    <w:abstractNumId w:val="17"/>
  </w:num>
  <w:num w:numId="22">
    <w:abstractNumId w:val="24"/>
  </w:num>
  <w:num w:numId="23">
    <w:abstractNumId w:val="26"/>
  </w:num>
  <w:num w:numId="24">
    <w:abstractNumId w:val="22"/>
  </w:num>
  <w:num w:numId="25">
    <w:abstractNumId w:val="30"/>
  </w:num>
  <w:num w:numId="26">
    <w:abstractNumId w:val="20"/>
  </w:num>
  <w:num w:numId="27">
    <w:abstractNumId w:val="3"/>
    <w:lvlOverride w:ilvl="0">
      <w:startOverride w:val="1"/>
    </w:lvlOverride>
  </w:num>
  <w:num w:numId="28">
    <w:abstractNumId w:val="10"/>
  </w:num>
  <w:num w:numId="29">
    <w:abstractNumId w:val="21"/>
  </w:num>
  <w:num w:numId="30">
    <w:abstractNumId w:val="13"/>
  </w:num>
  <w:num w:numId="31">
    <w:abstractNumId w:val="16"/>
  </w:num>
  <w:num w:numId="32">
    <w:abstractNumId w:val="14"/>
  </w:num>
  <w:num w:numId="33">
    <w:abstractNumId w:val="7"/>
  </w:num>
  <w:num w:numId="34">
    <w:abstractNumId w:val="6"/>
  </w:num>
  <w:num w:numId="35">
    <w:abstractNumId w:val="19"/>
  </w:num>
  <w:num w:numId="36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005955"/>
    <w:rsid w:val="00005D12"/>
    <w:rsid w:val="0001001F"/>
    <w:rsid w:val="00032C27"/>
    <w:rsid w:val="000738B4"/>
    <w:rsid w:val="000A3364"/>
    <w:rsid w:val="000B0551"/>
    <w:rsid w:val="000B4466"/>
    <w:rsid w:val="000C08E0"/>
    <w:rsid w:val="000E27F5"/>
    <w:rsid w:val="000F3252"/>
    <w:rsid w:val="00123BFE"/>
    <w:rsid w:val="00141D66"/>
    <w:rsid w:val="00152D37"/>
    <w:rsid w:val="00163E5E"/>
    <w:rsid w:val="00171A5C"/>
    <w:rsid w:val="00173D25"/>
    <w:rsid w:val="001946C2"/>
    <w:rsid w:val="00195F0F"/>
    <w:rsid w:val="001A429D"/>
    <w:rsid w:val="001B0287"/>
    <w:rsid w:val="001B52C7"/>
    <w:rsid w:val="001D5C85"/>
    <w:rsid w:val="001D708A"/>
    <w:rsid w:val="001F5DBA"/>
    <w:rsid w:val="001F7F3C"/>
    <w:rsid w:val="00212D87"/>
    <w:rsid w:val="00216329"/>
    <w:rsid w:val="00217392"/>
    <w:rsid w:val="00232CA5"/>
    <w:rsid w:val="002369DF"/>
    <w:rsid w:val="00241DD4"/>
    <w:rsid w:val="00256D94"/>
    <w:rsid w:val="00265B52"/>
    <w:rsid w:val="00265EBC"/>
    <w:rsid w:val="00266F2E"/>
    <w:rsid w:val="002A4AA2"/>
    <w:rsid w:val="002B30D8"/>
    <w:rsid w:val="002B7489"/>
    <w:rsid w:val="002E2C09"/>
    <w:rsid w:val="00301CB6"/>
    <w:rsid w:val="003073FA"/>
    <w:rsid w:val="00327261"/>
    <w:rsid w:val="003341F7"/>
    <w:rsid w:val="00343AFE"/>
    <w:rsid w:val="00346AF0"/>
    <w:rsid w:val="003565A5"/>
    <w:rsid w:val="0037529D"/>
    <w:rsid w:val="003A3B78"/>
    <w:rsid w:val="003B504E"/>
    <w:rsid w:val="003E4EF6"/>
    <w:rsid w:val="0040083C"/>
    <w:rsid w:val="00403142"/>
    <w:rsid w:val="0041022B"/>
    <w:rsid w:val="00421676"/>
    <w:rsid w:val="00423FB8"/>
    <w:rsid w:val="00425850"/>
    <w:rsid w:val="00442EE3"/>
    <w:rsid w:val="0044378F"/>
    <w:rsid w:val="00463F10"/>
    <w:rsid w:val="00465B55"/>
    <w:rsid w:val="00466CCE"/>
    <w:rsid w:val="00474E7B"/>
    <w:rsid w:val="00475DBF"/>
    <w:rsid w:val="00477210"/>
    <w:rsid w:val="0048102C"/>
    <w:rsid w:val="00493D66"/>
    <w:rsid w:val="004C2BAC"/>
    <w:rsid w:val="004C7118"/>
    <w:rsid w:val="004E233F"/>
    <w:rsid w:val="004E71CF"/>
    <w:rsid w:val="004F1B7B"/>
    <w:rsid w:val="004F3653"/>
    <w:rsid w:val="00511E8E"/>
    <w:rsid w:val="00514BA3"/>
    <w:rsid w:val="00521012"/>
    <w:rsid w:val="00532AFD"/>
    <w:rsid w:val="0054790A"/>
    <w:rsid w:val="00560C3E"/>
    <w:rsid w:val="00572586"/>
    <w:rsid w:val="00574BF8"/>
    <w:rsid w:val="00580CC7"/>
    <w:rsid w:val="00583023"/>
    <w:rsid w:val="005951D9"/>
    <w:rsid w:val="00595702"/>
    <w:rsid w:val="00595D04"/>
    <w:rsid w:val="005A33D4"/>
    <w:rsid w:val="005A6BE5"/>
    <w:rsid w:val="005B1E03"/>
    <w:rsid w:val="005B2578"/>
    <w:rsid w:val="005B671C"/>
    <w:rsid w:val="005D7A1E"/>
    <w:rsid w:val="0061400D"/>
    <w:rsid w:val="006211E8"/>
    <w:rsid w:val="00630E37"/>
    <w:rsid w:val="0064442A"/>
    <w:rsid w:val="00673313"/>
    <w:rsid w:val="00675598"/>
    <w:rsid w:val="00680B90"/>
    <w:rsid w:val="0069245A"/>
    <w:rsid w:val="006B7BD7"/>
    <w:rsid w:val="006C1E2C"/>
    <w:rsid w:val="006E13F4"/>
    <w:rsid w:val="006E60A1"/>
    <w:rsid w:val="006E73ED"/>
    <w:rsid w:val="0070124B"/>
    <w:rsid w:val="007045ED"/>
    <w:rsid w:val="00710C8C"/>
    <w:rsid w:val="00714766"/>
    <w:rsid w:val="00720EF4"/>
    <w:rsid w:val="00723821"/>
    <w:rsid w:val="00754136"/>
    <w:rsid w:val="007544FE"/>
    <w:rsid w:val="00755F7E"/>
    <w:rsid w:val="0076709F"/>
    <w:rsid w:val="007A7202"/>
    <w:rsid w:val="007D0970"/>
    <w:rsid w:val="007D4097"/>
    <w:rsid w:val="0080608C"/>
    <w:rsid w:val="00813F1D"/>
    <w:rsid w:val="00814594"/>
    <w:rsid w:val="008378EB"/>
    <w:rsid w:val="008477EB"/>
    <w:rsid w:val="00865890"/>
    <w:rsid w:val="008747AA"/>
    <w:rsid w:val="00886AD8"/>
    <w:rsid w:val="008A3F69"/>
    <w:rsid w:val="008C15BB"/>
    <w:rsid w:val="008C2484"/>
    <w:rsid w:val="008C56C0"/>
    <w:rsid w:val="008F04B3"/>
    <w:rsid w:val="008F6BDF"/>
    <w:rsid w:val="009142BD"/>
    <w:rsid w:val="00915571"/>
    <w:rsid w:val="009213EA"/>
    <w:rsid w:val="00925D53"/>
    <w:rsid w:val="00926375"/>
    <w:rsid w:val="0092727C"/>
    <w:rsid w:val="00947BCA"/>
    <w:rsid w:val="00950BEC"/>
    <w:rsid w:val="00956385"/>
    <w:rsid w:val="00956E37"/>
    <w:rsid w:val="00963CFC"/>
    <w:rsid w:val="0096515F"/>
    <w:rsid w:val="0096518F"/>
    <w:rsid w:val="00983A96"/>
    <w:rsid w:val="00993702"/>
    <w:rsid w:val="009A1CA1"/>
    <w:rsid w:val="009A3108"/>
    <w:rsid w:val="009A5EBD"/>
    <w:rsid w:val="009C3E92"/>
    <w:rsid w:val="009C7E1C"/>
    <w:rsid w:val="009D102D"/>
    <w:rsid w:val="009D4F75"/>
    <w:rsid w:val="009E2C1E"/>
    <w:rsid w:val="009E3A67"/>
    <w:rsid w:val="009E5210"/>
    <w:rsid w:val="009F701B"/>
    <w:rsid w:val="00A00337"/>
    <w:rsid w:val="00A12F08"/>
    <w:rsid w:val="00A169A8"/>
    <w:rsid w:val="00A17555"/>
    <w:rsid w:val="00A24EDA"/>
    <w:rsid w:val="00A26D39"/>
    <w:rsid w:val="00A32251"/>
    <w:rsid w:val="00A370C0"/>
    <w:rsid w:val="00A374B5"/>
    <w:rsid w:val="00A41257"/>
    <w:rsid w:val="00A64857"/>
    <w:rsid w:val="00A75D25"/>
    <w:rsid w:val="00A81530"/>
    <w:rsid w:val="00A86FD1"/>
    <w:rsid w:val="00AA4558"/>
    <w:rsid w:val="00AC51D1"/>
    <w:rsid w:val="00AD7930"/>
    <w:rsid w:val="00AE0859"/>
    <w:rsid w:val="00AE5A3E"/>
    <w:rsid w:val="00B0476F"/>
    <w:rsid w:val="00B05FC6"/>
    <w:rsid w:val="00B12288"/>
    <w:rsid w:val="00B144EE"/>
    <w:rsid w:val="00B16AC2"/>
    <w:rsid w:val="00B23FF7"/>
    <w:rsid w:val="00B31BE3"/>
    <w:rsid w:val="00B425E5"/>
    <w:rsid w:val="00B42DBD"/>
    <w:rsid w:val="00B52AEE"/>
    <w:rsid w:val="00B629EE"/>
    <w:rsid w:val="00B62B48"/>
    <w:rsid w:val="00B7341D"/>
    <w:rsid w:val="00B77685"/>
    <w:rsid w:val="00B82C63"/>
    <w:rsid w:val="00B9006A"/>
    <w:rsid w:val="00B90ECF"/>
    <w:rsid w:val="00B94AAD"/>
    <w:rsid w:val="00BA41E6"/>
    <w:rsid w:val="00BB0F26"/>
    <w:rsid w:val="00BB13EA"/>
    <w:rsid w:val="00BC1E61"/>
    <w:rsid w:val="00BD4FB7"/>
    <w:rsid w:val="00BD70CC"/>
    <w:rsid w:val="00BF22AE"/>
    <w:rsid w:val="00C17560"/>
    <w:rsid w:val="00C32B4A"/>
    <w:rsid w:val="00C4635E"/>
    <w:rsid w:val="00C72D3F"/>
    <w:rsid w:val="00C76509"/>
    <w:rsid w:val="00C91C1E"/>
    <w:rsid w:val="00C979C2"/>
    <w:rsid w:val="00CA32F8"/>
    <w:rsid w:val="00CC0B2B"/>
    <w:rsid w:val="00CC60D3"/>
    <w:rsid w:val="00CE42AF"/>
    <w:rsid w:val="00CE5509"/>
    <w:rsid w:val="00CF26B6"/>
    <w:rsid w:val="00CF5C73"/>
    <w:rsid w:val="00D3736E"/>
    <w:rsid w:val="00D44CE2"/>
    <w:rsid w:val="00D53BBF"/>
    <w:rsid w:val="00D610C4"/>
    <w:rsid w:val="00D67A85"/>
    <w:rsid w:val="00D7211F"/>
    <w:rsid w:val="00D7457A"/>
    <w:rsid w:val="00D778D0"/>
    <w:rsid w:val="00D83653"/>
    <w:rsid w:val="00DE5423"/>
    <w:rsid w:val="00DF2ABA"/>
    <w:rsid w:val="00DF748B"/>
    <w:rsid w:val="00E15289"/>
    <w:rsid w:val="00E161E8"/>
    <w:rsid w:val="00E257C2"/>
    <w:rsid w:val="00E32BA9"/>
    <w:rsid w:val="00E42194"/>
    <w:rsid w:val="00E53475"/>
    <w:rsid w:val="00E60DDE"/>
    <w:rsid w:val="00E75ABF"/>
    <w:rsid w:val="00E77F38"/>
    <w:rsid w:val="00EB2D23"/>
    <w:rsid w:val="00EB385A"/>
    <w:rsid w:val="00F0001F"/>
    <w:rsid w:val="00F0301F"/>
    <w:rsid w:val="00F07E9E"/>
    <w:rsid w:val="00F13A0E"/>
    <w:rsid w:val="00F40C02"/>
    <w:rsid w:val="00F52508"/>
    <w:rsid w:val="00F53D0D"/>
    <w:rsid w:val="00F541EE"/>
    <w:rsid w:val="00F5438C"/>
    <w:rsid w:val="00F74746"/>
    <w:rsid w:val="00F76B7D"/>
    <w:rsid w:val="00F85875"/>
    <w:rsid w:val="00F85D7D"/>
    <w:rsid w:val="00F9713E"/>
    <w:rsid w:val="00FB5C1C"/>
    <w:rsid w:val="00FC2696"/>
    <w:rsid w:val="00FD3495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92D4A26-AE54-4B62-806D-2B7D8120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3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StatReplay, User Guide</vt:lpstr>
    </vt:vector>
  </TitlesOfParts>
  <Company/>
  <LinksUpToDate>false</LinksUpToDate>
  <CharactersWithSpaces>14643</CharactersWithSpaces>
  <SharedDoc>false</SharedDoc>
  <HLinks>
    <vt:vector size="126" baseType="variant">
      <vt:variant>
        <vt:i4>5898334</vt:i4>
      </vt:variant>
      <vt:variant>
        <vt:i4>144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_Toc211151217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_Toc211151216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_Toc211151215</vt:lpwstr>
      </vt:variant>
      <vt:variant>
        <vt:i4>1507380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_Toc211151214</vt:lpwstr>
      </vt:variant>
      <vt:variant>
        <vt:i4>1507380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_Toc211151213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_Toc211151212</vt:lpwstr>
      </vt:variant>
      <vt:variant>
        <vt:i4>1507380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_Toc211151211</vt:lpwstr>
      </vt:variant>
      <vt:variant>
        <vt:i4>1507380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_Toc211151210</vt:lpwstr>
      </vt:variant>
      <vt:variant>
        <vt:i4>1441844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_Toc211151209</vt:lpwstr>
      </vt:variant>
      <vt:variant>
        <vt:i4>1441844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_Toc211151208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_Toc211151207</vt:lpwstr>
      </vt:variant>
      <vt:variant>
        <vt:i4>1441844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_Toc211151206</vt:lpwstr>
      </vt:variant>
      <vt:variant>
        <vt:i4>1441844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_Toc211151205</vt:lpwstr>
      </vt:variant>
      <vt:variant>
        <vt:i4>1441844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_Toc211151204</vt:lpwstr>
      </vt:variant>
      <vt:variant>
        <vt:i4>1441844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_Toc211151203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_Toc211151202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_Toc211151201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_Toc211151200</vt:lpwstr>
      </vt:variant>
      <vt:variant>
        <vt:i4>2031671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_Toc211151199</vt:lpwstr>
      </vt:variant>
      <vt:variant>
        <vt:i4>2031671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StatReplay, User Guide</dc:title>
  <dc:subject/>
  <dc:creator>ETH/RZD Norbert Pintér (+36 1 437 7583)</dc:creator>
  <cp:keywords>Users Guide, User's Guide, User Guide, TTCN-3, TTCNv3, TTCN3, EPTF, StatReplay</cp:keywords>
  <dc:description>17/198 17-CNL 113 512 Uen_x000d_Rev A</dc:description>
  <cp:lastModifiedBy>Imre Nagy</cp:lastModifiedBy>
  <cp:revision>2</cp:revision>
  <cp:lastPrinted>2007-10-31T09:44:00Z</cp:lastPrinted>
  <dcterms:created xsi:type="dcterms:W3CDTF">2018-06-21T12:19:00Z</dcterms:created>
  <dcterms:modified xsi:type="dcterms:W3CDTF">2018-06-21T12:19:00Z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Norbert Pintér (+36 1 437 7583)</vt:lpwstr>
  </property>
  <property fmtid="{D5CDD505-2E9C-101B-9397-08002B2CF9AE}" pid="5" name="DocNo">
    <vt:lpwstr>17/198 17-CNL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StatReplay, User Guide</vt:lpwstr>
  </property>
  <property fmtid="{D5CDD505-2E9C-101B-9397-08002B2CF9AE}" pid="9" name="Reference">
    <vt:lpwstr>GASK2</vt:lpwstr>
  </property>
  <property fmtid="{D5CDD505-2E9C-101B-9397-08002B2CF9AE}" pid="10" name="Date">
    <vt:lpwstr>2007-11-30</vt:lpwstr>
  </property>
  <property fmtid="{D5CDD505-2E9C-101B-9397-08002B2CF9AE}" pid="11" name="Keyword">
    <vt:lpwstr>Users Guide, User's Guide, User Guide, TTCN-3, TTCNv3, TTCN3, EPTF, StatReplay</vt:lpwstr>
  </property>
  <property fmtid="{D5CDD505-2E9C-101B-9397-08002B2CF9AE}" pid="12" name="ApprovedBy">
    <vt:lpwstr>ETH/RZDC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