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A45466">
        <w:tblPrEx>
          <w:tblCellMar>
            <w:top w:w="0" w:type="dxa"/>
            <w:bottom w:w="0" w:type="dxa"/>
          </w:tblCellMar>
        </w:tblPrEx>
        <w:tc>
          <w:tcPr>
            <w:tcW w:w="5160" w:type="dxa"/>
            <w:noWrap/>
          </w:tcPr>
          <w:p w:rsidR="00A45466" w:rsidRDefault="00A45466">
            <w:pPr>
              <w:pStyle w:val="TableStyle"/>
              <w:ind w:left="0"/>
            </w:pPr>
            <w:bookmarkStart w:id="0" w:name="YourInfo"/>
            <w:bookmarkStart w:id="1" w:name="_GoBack"/>
            <w:bookmarkEnd w:id="0"/>
            <w:bookmarkEnd w:id="1"/>
          </w:p>
        </w:tc>
        <w:tc>
          <w:tcPr>
            <w:tcW w:w="5046" w:type="dxa"/>
          </w:tcPr>
          <w:p w:rsidR="00A45466" w:rsidRDefault="00A45466">
            <w:pPr>
              <w:pStyle w:val="TableStyle"/>
              <w:ind w:left="0"/>
            </w:pPr>
            <w:bookmarkStart w:id="2" w:name="Present"/>
            <w:bookmarkEnd w:id="2"/>
          </w:p>
        </w:tc>
      </w:tr>
    </w:tbl>
    <w:p w:rsidR="00A45466" w:rsidRDefault="00A45466">
      <w:pPr>
        <w:pStyle w:val="TableStyle"/>
      </w:pPr>
    </w:p>
    <w:p w:rsidR="00A45466" w:rsidRDefault="00A45466">
      <w:pPr>
        <w:pStyle w:val="BodyText"/>
      </w:pPr>
    </w:p>
    <w:p w:rsidR="00A45466" w:rsidRDefault="00A45466">
      <w:pPr>
        <w:pStyle w:val="BodyText"/>
      </w:pPr>
    </w:p>
    <w:p w:rsidR="00A45466" w:rsidRDefault="00A45466">
      <w:pPr>
        <w:pStyle w:val="BodyText"/>
      </w:pPr>
    </w:p>
    <w:bookmarkStart w:id="3" w:name="Title"/>
    <w:p w:rsidR="00A45466" w:rsidRDefault="00A45466">
      <w:pPr>
        <w:pStyle w:val="Title"/>
        <w:numPr>
          <w:ilvl w:val="0"/>
          <w:numId w:val="0"/>
        </w:numPr>
        <w:ind w:left="2552"/>
      </w:pPr>
      <w:r>
        <w:fldChar w:fldCharType="begin"/>
      </w:r>
      <w:r>
        <w:instrText xml:space="preserve"> DOCPROPERTY "Title" \* MERGEFORMAT </w:instrText>
      </w:r>
      <w:r>
        <w:fldChar w:fldCharType="separate"/>
      </w:r>
      <w:r w:rsidR="00472D90">
        <w:t>TCP Socket Test Port for TTCN-3 Toolset with TITAN, Function Specification</w:t>
      </w:r>
      <w:r>
        <w:fldChar w:fldCharType="end"/>
      </w:r>
      <w:bookmarkEnd w:id="3"/>
    </w:p>
    <w:p w:rsidR="00A45466" w:rsidRDefault="00A45466">
      <w:pPr>
        <w:pStyle w:val="BodyText"/>
      </w:pPr>
    </w:p>
    <w:p w:rsidR="00472D90" w:rsidRDefault="00A45466">
      <w:pPr>
        <w:pStyle w:val="Contents"/>
        <w:tabs>
          <w:tab w:val="left" w:pos="3403"/>
          <w:tab w:val="right" w:leader="dot" w:pos="10206"/>
        </w:tabs>
      </w:pPr>
      <w:r>
        <w:t>Contents</w:t>
      </w:r>
      <w:bookmarkStart w:id="4" w:name="Contents"/>
      <w:bookmarkEnd w:id="4"/>
      <w:r>
        <w:fldChar w:fldCharType="begin"/>
      </w:r>
      <w:r>
        <w:instrText xml:space="preserve"> TOC \o "1-3" </w:instrText>
      </w:r>
      <w:r>
        <w:fldChar w:fldCharType="separate"/>
      </w:r>
    </w:p>
    <w:p w:rsidR="00472D90" w:rsidRDefault="00472D90">
      <w:pPr>
        <w:pStyle w:val="TOC1"/>
        <w:tabs>
          <w:tab w:val="left" w:pos="3403"/>
        </w:tabs>
        <w:rPr>
          <w:rFonts w:ascii="Times New Roman" w:hAnsi="Times New Roman"/>
          <w:sz w:val="24"/>
          <w:szCs w:val="24"/>
          <w:lang w:val="en-US"/>
        </w:rPr>
      </w:pPr>
      <w:r>
        <w:t>1</w:t>
      </w:r>
      <w:r>
        <w:rPr>
          <w:rFonts w:ascii="Times New Roman" w:hAnsi="Times New Roman"/>
          <w:sz w:val="24"/>
          <w:szCs w:val="24"/>
          <w:lang w:val="en-US"/>
        </w:rPr>
        <w:tab/>
      </w:r>
      <w:r>
        <w:t>Introduction</w:t>
      </w:r>
      <w:r>
        <w:tab/>
      </w:r>
      <w:r>
        <w:fldChar w:fldCharType="begin"/>
      </w:r>
      <w:r>
        <w:instrText xml:space="preserve"> PAGEREF _Toc224967012 \h </w:instrText>
      </w:r>
      <w:r>
        <w:fldChar w:fldCharType="separate"/>
      </w:r>
      <w:r>
        <w:t>2</w:t>
      </w:r>
      <w:r>
        <w:fldChar w:fldCharType="end"/>
      </w:r>
    </w:p>
    <w:p w:rsidR="00472D90" w:rsidRDefault="00472D90">
      <w:pPr>
        <w:pStyle w:val="TOC2"/>
        <w:tabs>
          <w:tab w:val="left" w:pos="3403"/>
        </w:tabs>
        <w:rPr>
          <w:rFonts w:ascii="Times New Roman" w:hAnsi="Times New Roman"/>
          <w:sz w:val="24"/>
          <w:szCs w:val="24"/>
          <w:lang w:val="en-US"/>
        </w:rPr>
      </w:pPr>
      <w:r>
        <w:t>1.1</w:t>
      </w:r>
      <w:r>
        <w:rPr>
          <w:rFonts w:ascii="Times New Roman" w:hAnsi="Times New Roman"/>
          <w:sz w:val="24"/>
          <w:szCs w:val="24"/>
          <w:lang w:val="en-US"/>
        </w:rPr>
        <w:tab/>
      </w:r>
      <w:r>
        <w:t>Revision history</w:t>
      </w:r>
      <w:r>
        <w:tab/>
      </w:r>
      <w:r>
        <w:fldChar w:fldCharType="begin"/>
      </w:r>
      <w:r>
        <w:instrText xml:space="preserve"> PAGEREF _Toc224967013 \h </w:instrText>
      </w:r>
      <w:r>
        <w:fldChar w:fldCharType="separate"/>
      </w:r>
      <w:r>
        <w:t>2</w:t>
      </w:r>
      <w:r>
        <w:fldChar w:fldCharType="end"/>
      </w:r>
    </w:p>
    <w:p w:rsidR="00472D90" w:rsidRDefault="00472D90">
      <w:pPr>
        <w:pStyle w:val="TOC2"/>
        <w:tabs>
          <w:tab w:val="left" w:pos="3403"/>
        </w:tabs>
        <w:rPr>
          <w:rFonts w:ascii="Times New Roman" w:hAnsi="Times New Roman"/>
          <w:sz w:val="24"/>
          <w:szCs w:val="24"/>
          <w:lang w:val="en-US"/>
        </w:rPr>
      </w:pPr>
      <w:r>
        <w:t>1.2</w:t>
      </w:r>
      <w:r>
        <w:rPr>
          <w:rFonts w:ascii="Times New Roman" w:hAnsi="Times New Roman"/>
          <w:sz w:val="24"/>
          <w:szCs w:val="24"/>
          <w:lang w:val="en-US"/>
        </w:rPr>
        <w:tab/>
      </w:r>
      <w:r>
        <w:t>How to Read this Document</w:t>
      </w:r>
      <w:r>
        <w:tab/>
      </w:r>
      <w:r>
        <w:fldChar w:fldCharType="begin"/>
      </w:r>
      <w:r>
        <w:instrText xml:space="preserve"> PAGEREF _Toc224967014 \h </w:instrText>
      </w:r>
      <w:r>
        <w:fldChar w:fldCharType="separate"/>
      </w:r>
      <w:r>
        <w:t>2</w:t>
      </w:r>
      <w:r>
        <w:fldChar w:fldCharType="end"/>
      </w:r>
    </w:p>
    <w:p w:rsidR="00472D90" w:rsidRDefault="00472D90">
      <w:pPr>
        <w:pStyle w:val="TOC2"/>
        <w:tabs>
          <w:tab w:val="left" w:pos="3403"/>
        </w:tabs>
        <w:rPr>
          <w:rFonts w:ascii="Times New Roman" w:hAnsi="Times New Roman"/>
          <w:sz w:val="24"/>
          <w:szCs w:val="24"/>
          <w:lang w:val="en-US"/>
        </w:rPr>
      </w:pPr>
      <w:r w:rsidRPr="00174E2F">
        <w:rPr>
          <w:snapToGrid w:val="0"/>
        </w:rPr>
        <w:t>1.3</w:t>
      </w:r>
      <w:r>
        <w:rPr>
          <w:rFonts w:ascii="Times New Roman" w:hAnsi="Times New Roman"/>
          <w:sz w:val="24"/>
          <w:szCs w:val="24"/>
          <w:lang w:val="en-US"/>
        </w:rPr>
        <w:tab/>
      </w:r>
      <w:r w:rsidRPr="00174E2F">
        <w:rPr>
          <w:snapToGrid w:val="0"/>
        </w:rPr>
        <w:t>Scope</w:t>
      </w:r>
      <w:r>
        <w:tab/>
      </w:r>
      <w:r>
        <w:fldChar w:fldCharType="begin"/>
      </w:r>
      <w:r>
        <w:instrText xml:space="preserve"> PAGEREF _Toc224967015 \h </w:instrText>
      </w:r>
      <w:r>
        <w:fldChar w:fldCharType="separate"/>
      </w:r>
      <w:r>
        <w:t>2</w:t>
      </w:r>
      <w:r>
        <w:fldChar w:fldCharType="end"/>
      </w:r>
    </w:p>
    <w:p w:rsidR="00472D90" w:rsidRDefault="00472D90">
      <w:pPr>
        <w:pStyle w:val="TOC2"/>
        <w:tabs>
          <w:tab w:val="left" w:pos="3403"/>
        </w:tabs>
        <w:rPr>
          <w:rFonts w:ascii="Times New Roman" w:hAnsi="Times New Roman"/>
          <w:sz w:val="24"/>
          <w:szCs w:val="24"/>
          <w:lang w:val="en-US"/>
        </w:rPr>
      </w:pPr>
      <w:r>
        <w:t>1.4</w:t>
      </w:r>
      <w:r>
        <w:rPr>
          <w:rFonts w:ascii="Times New Roman" w:hAnsi="Times New Roman"/>
          <w:sz w:val="24"/>
          <w:szCs w:val="24"/>
          <w:lang w:val="en-US"/>
        </w:rPr>
        <w:tab/>
      </w:r>
      <w:r>
        <w:t>References</w:t>
      </w:r>
      <w:r>
        <w:tab/>
      </w:r>
      <w:r>
        <w:fldChar w:fldCharType="begin"/>
      </w:r>
      <w:r>
        <w:instrText xml:space="preserve"> PAGEREF _Toc224967016 \h </w:instrText>
      </w:r>
      <w:r>
        <w:fldChar w:fldCharType="separate"/>
      </w:r>
      <w:r>
        <w:t>2</w:t>
      </w:r>
      <w:r>
        <w:fldChar w:fldCharType="end"/>
      </w:r>
    </w:p>
    <w:p w:rsidR="00472D90" w:rsidRDefault="00472D90">
      <w:pPr>
        <w:pStyle w:val="TOC2"/>
        <w:tabs>
          <w:tab w:val="left" w:pos="3403"/>
        </w:tabs>
        <w:rPr>
          <w:rFonts w:ascii="Times New Roman" w:hAnsi="Times New Roman"/>
          <w:sz w:val="24"/>
          <w:szCs w:val="24"/>
          <w:lang w:val="en-US"/>
        </w:rPr>
      </w:pPr>
      <w:r>
        <w:t>1.5</w:t>
      </w:r>
      <w:r>
        <w:rPr>
          <w:rFonts w:ascii="Times New Roman" w:hAnsi="Times New Roman"/>
          <w:sz w:val="24"/>
          <w:szCs w:val="24"/>
          <w:lang w:val="en-US"/>
        </w:rPr>
        <w:tab/>
      </w:r>
      <w:r>
        <w:t>Abbreviations</w:t>
      </w:r>
      <w:r>
        <w:tab/>
      </w:r>
      <w:r>
        <w:fldChar w:fldCharType="begin"/>
      </w:r>
      <w:r>
        <w:instrText xml:space="preserve"> PAGEREF _Toc224967017 \h </w:instrText>
      </w:r>
      <w:r>
        <w:fldChar w:fldCharType="separate"/>
      </w:r>
      <w:r>
        <w:t>3</w:t>
      </w:r>
      <w:r>
        <w:fldChar w:fldCharType="end"/>
      </w:r>
    </w:p>
    <w:p w:rsidR="00472D90" w:rsidRDefault="00472D90">
      <w:pPr>
        <w:pStyle w:val="TOC2"/>
        <w:tabs>
          <w:tab w:val="left" w:pos="3403"/>
        </w:tabs>
        <w:rPr>
          <w:rFonts w:ascii="Times New Roman" w:hAnsi="Times New Roman"/>
          <w:sz w:val="24"/>
          <w:szCs w:val="24"/>
          <w:lang w:val="en-US"/>
        </w:rPr>
      </w:pPr>
      <w:r>
        <w:t>1.6</w:t>
      </w:r>
      <w:r>
        <w:rPr>
          <w:rFonts w:ascii="Times New Roman" w:hAnsi="Times New Roman"/>
          <w:sz w:val="24"/>
          <w:szCs w:val="24"/>
          <w:lang w:val="en-US"/>
        </w:rPr>
        <w:tab/>
      </w:r>
      <w:r>
        <w:t>Terminology</w:t>
      </w:r>
      <w:r>
        <w:tab/>
      </w:r>
      <w:r>
        <w:fldChar w:fldCharType="begin"/>
      </w:r>
      <w:r>
        <w:instrText xml:space="preserve"> PAGEREF _Toc224967018 \h </w:instrText>
      </w:r>
      <w:r>
        <w:fldChar w:fldCharType="separate"/>
      </w:r>
      <w:r>
        <w:t>3</w:t>
      </w:r>
      <w:r>
        <w:fldChar w:fldCharType="end"/>
      </w:r>
    </w:p>
    <w:p w:rsidR="00472D90" w:rsidRDefault="00472D90">
      <w:pPr>
        <w:pStyle w:val="TOC1"/>
        <w:tabs>
          <w:tab w:val="left" w:pos="3403"/>
        </w:tabs>
        <w:rPr>
          <w:rFonts w:ascii="Times New Roman" w:hAnsi="Times New Roman"/>
          <w:sz w:val="24"/>
          <w:szCs w:val="24"/>
          <w:lang w:val="en-US"/>
        </w:rPr>
      </w:pPr>
      <w:r>
        <w:t>2</w:t>
      </w:r>
      <w:r>
        <w:rPr>
          <w:rFonts w:ascii="Times New Roman" w:hAnsi="Times New Roman"/>
          <w:sz w:val="24"/>
          <w:szCs w:val="24"/>
          <w:lang w:val="en-US"/>
        </w:rPr>
        <w:tab/>
      </w:r>
      <w:r>
        <w:t>General</w:t>
      </w:r>
      <w:r>
        <w:tab/>
      </w:r>
      <w:r>
        <w:fldChar w:fldCharType="begin"/>
      </w:r>
      <w:r>
        <w:instrText xml:space="preserve"> PAGEREF _Toc224967019 \h </w:instrText>
      </w:r>
      <w:r>
        <w:fldChar w:fldCharType="separate"/>
      </w:r>
      <w:r>
        <w:t>4</w:t>
      </w:r>
      <w:r>
        <w:fldChar w:fldCharType="end"/>
      </w:r>
    </w:p>
    <w:p w:rsidR="00472D90" w:rsidRDefault="00472D90">
      <w:pPr>
        <w:pStyle w:val="TOC1"/>
        <w:tabs>
          <w:tab w:val="left" w:pos="3403"/>
        </w:tabs>
        <w:rPr>
          <w:rFonts w:ascii="Times New Roman" w:hAnsi="Times New Roman"/>
          <w:sz w:val="24"/>
          <w:szCs w:val="24"/>
          <w:lang w:val="en-US"/>
        </w:rPr>
      </w:pPr>
      <w:r>
        <w:t>3</w:t>
      </w:r>
      <w:r>
        <w:rPr>
          <w:rFonts w:ascii="Times New Roman" w:hAnsi="Times New Roman"/>
          <w:sz w:val="24"/>
          <w:szCs w:val="24"/>
          <w:lang w:val="en-US"/>
        </w:rPr>
        <w:tab/>
      </w:r>
      <w:r>
        <w:t>Function Specification</w:t>
      </w:r>
      <w:r>
        <w:tab/>
      </w:r>
      <w:r>
        <w:fldChar w:fldCharType="begin"/>
      </w:r>
      <w:r>
        <w:instrText xml:space="preserve"> PAGEREF _Toc224967020 \h </w:instrText>
      </w:r>
      <w:r>
        <w:fldChar w:fldCharType="separate"/>
      </w:r>
      <w:r>
        <w:t>4</w:t>
      </w:r>
      <w:r>
        <w:fldChar w:fldCharType="end"/>
      </w:r>
    </w:p>
    <w:p w:rsidR="00472D90" w:rsidRDefault="00472D90">
      <w:pPr>
        <w:pStyle w:val="TOC2"/>
        <w:tabs>
          <w:tab w:val="left" w:pos="3403"/>
        </w:tabs>
        <w:rPr>
          <w:rFonts w:ascii="Times New Roman" w:hAnsi="Times New Roman"/>
          <w:sz w:val="24"/>
          <w:szCs w:val="24"/>
          <w:lang w:val="en-US"/>
        </w:rPr>
      </w:pPr>
      <w:r>
        <w:t>3.1</w:t>
      </w:r>
      <w:r>
        <w:rPr>
          <w:rFonts w:ascii="Times New Roman" w:hAnsi="Times New Roman"/>
          <w:sz w:val="24"/>
          <w:szCs w:val="24"/>
          <w:lang w:val="en-US"/>
        </w:rPr>
        <w:tab/>
      </w:r>
      <w:r>
        <w:t>Implementation</w:t>
      </w:r>
      <w:r>
        <w:tab/>
      </w:r>
      <w:r>
        <w:fldChar w:fldCharType="begin"/>
      </w:r>
      <w:r>
        <w:instrText xml:space="preserve"> PAGEREF _Toc224967021 \h </w:instrText>
      </w:r>
      <w:r>
        <w:fldChar w:fldCharType="separate"/>
      </w:r>
      <w:r>
        <w:t>4</w:t>
      </w:r>
      <w:r>
        <w:fldChar w:fldCharType="end"/>
      </w:r>
    </w:p>
    <w:p w:rsidR="00472D90" w:rsidRDefault="00472D90">
      <w:pPr>
        <w:pStyle w:val="TOC3"/>
        <w:tabs>
          <w:tab w:val="left" w:pos="3403"/>
        </w:tabs>
        <w:rPr>
          <w:rFonts w:ascii="Times New Roman" w:hAnsi="Times New Roman"/>
          <w:sz w:val="24"/>
          <w:szCs w:val="24"/>
          <w:lang w:val="en-US"/>
        </w:rPr>
      </w:pPr>
      <w:r>
        <w:t>3.1.1</w:t>
      </w:r>
      <w:r>
        <w:rPr>
          <w:rFonts w:ascii="Times New Roman" w:hAnsi="Times New Roman"/>
          <w:sz w:val="24"/>
          <w:szCs w:val="24"/>
          <w:lang w:val="en-US"/>
        </w:rPr>
        <w:tab/>
      </w:r>
      <w:r>
        <w:t>Module structure</w:t>
      </w:r>
      <w:r>
        <w:tab/>
      </w:r>
      <w:r>
        <w:fldChar w:fldCharType="begin"/>
      </w:r>
      <w:r>
        <w:instrText xml:space="preserve"> PAGEREF _Toc224967022 \h </w:instrText>
      </w:r>
      <w:r>
        <w:fldChar w:fldCharType="separate"/>
      </w:r>
      <w:r>
        <w:t>4</w:t>
      </w:r>
      <w:r>
        <w:fldChar w:fldCharType="end"/>
      </w:r>
    </w:p>
    <w:p w:rsidR="00472D90" w:rsidRDefault="00472D90">
      <w:pPr>
        <w:pStyle w:val="TOC2"/>
        <w:tabs>
          <w:tab w:val="left" w:pos="3403"/>
        </w:tabs>
        <w:rPr>
          <w:rFonts w:ascii="Times New Roman" w:hAnsi="Times New Roman"/>
          <w:sz w:val="24"/>
          <w:szCs w:val="24"/>
          <w:lang w:val="en-US"/>
        </w:rPr>
      </w:pPr>
      <w:r>
        <w:t>3.2</w:t>
      </w:r>
      <w:r>
        <w:rPr>
          <w:rFonts w:ascii="Times New Roman" w:hAnsi="Times New Roman"/>
          <w:sz w:val="24"/>
          <w:szCs w:val="24"/>
          <w:lang w:val="en-US"/>
        </w:rPr>
        <w:tab/>
      </w:r>
      <w:r>
        <w:t>Configuration</w:t>
      </w:r>
      <w:r>
        <w:tab/>
      </w:r>
      <w:r>
        <w:fldChar w:fldCharType="begin"/>
      </w:r>
      <w:r>
        <w:instrText xml:space="preserve"> PAGEREF _Toc224967023 \h </w:instrText>
      </w:r>
      <w:r>
        <w:fldChar w:fldCharType="separate"/>
      </w:r>
      <w:r>
        <w:t>5</w:t>
      </w:r>
      <w:r>
        <w:fldChar w:fldCharType="end"/>
      </w:r>
    </w:p>
    <w:p w:rsidR="00472D90" w:rsidRDefault="00472D90">
      <w:pPr>
        <w:pStyle w:val="TOC2"/>
        <w:tabs>
          <w:tab w:val="left" w:pos="3403"/>
        </w:tabs>
        <w:rPr>
          <w:rFonts w:ascii="Times New Roman" w:hAnsi="Times New Roman"/>
          <w:sz w:val="24"/>
          <w:szCs w:val="24"/>
          <w:lang w:val="en-US"/>
        </w:rPr>
      </w:pPr>
      <w:r>
        <w:t>3.3</w:t>
      </w:r>
      <w:r>
        <w:rPr>
          <w:rFonts w:ascii="Times New Roman" w:hAnsi="Times New Roman"/>
          <w:sz w:val="24"/>
          <w:szCs w:val="24"/>
          <w:lang w:val="en-US"/>
        </w:rPr>
        <w:tab/>
      </w:r>
      <w:r>
        <w:t>Start Procedure</w:t>
      </w:r>
      <w:r>
        <w:tab/>
      </w:r>
      <w:r>
        <w:fldChar w:fldCharType="begin"/>
      </w:r>
      <w:r>
        <w:instrText xml:space="preserve"> PAGEREF _Toc224967024 \h </w:instrText>
      </w:r>
      <w:r>
        <w:fldChar w:fldCharType="separate"/>
      </w:r>
      <w:r>
        <w:t>5</w:t>
      </w:r>
      <w:r>
        <w:fldChar w:fldCharType="end"/>
      </w:r>
    </w:p>
    <w:p w:rsidR="00472D90" w:rsidRDefault="00472D90">
      <w:pPr>
        <w:pStyle w:val="TOC3"/>
        <w:tabs>
          <w:tab w:val="left" w:pos="3403"/>
        </w:tabs>
        <w:rPr>
          <w:rFonts w:ascii="Times New Roman" w:hAnsi="Times New Roman"/>
          <w:sz w:val="24"/>
          <w:szCs w:val="24"/>
          <w:lang w:val="en-US"/>
        </w:rPr>
      </w:pPr>
      <w:r>
        <w:t>3.3.1</w:t>
      </w:r>
      <w:r>
        <w:rPr>
          <w:rFonts w:ascii="Times New Roman" w:hAnsi="Times New Roman"/>
          <w:sz w:val="24"/>
          <w:szCs w:val="24"/>
          <w:lang w:val="en-US"/>
        </w:rPr>
        <w:tab/>
      </w:r>
      <w:r>
        <w:t>Server start, listening to incoming connections</w:t>
      </w:r>
      <w:r>
        <w:tab/>
      </w:r>
      <w:r>
        <w:fldChar w:fldCharType="begin"/>
      </w:r>
      <w:r>
        <w:instrText xml:space="preserve"> PAGEREF _Toc224967025 \h </w:instrText>
      </w:r>
      <w:r>
        <w:fldChar w:fldCharType="separate"/>
      </w:r>
      <w:r>
        <w:t>5</w:t>
      </w:r>
      <w:r>
        <w:fldChar w:fldCharType="end"/>
      </w:r>
    </w:p>
    <w:p w:rsidR="00472D90" w:rsidRDefault="00472D90">
      <w:pPr>
        <w:pStyle w:val="TOC3"/>
        <w:tabs>
          <w:tab w:val="left" w:pos="3403"/>
        </w:tabs>
        <w:rPr>
          <w:rFonts w:ascii="Times New Roman" w:hAnsi="Times New Roman"/>
          <w:sz w:val="24"/>
          <w:szCs w:val="24"/>
          <w:lang w:val="en-US"/>
        </w:rPr>
      </w:pPr>
      <w:r>
        <w:t>3.3.2</w:t>
      </w:r>
      <w:r>
        <w:rPr>
          <w:rFonts w:ascii="Times New Roman" w:hAnsi="Times New Roman"/>
          <w:sz w:val="24"/>
          <w:szCs w:val="24"/>
          <w:lang w:val="en-US"/>
        </w:rPr>
        <w:tab/>
      </w:r>
      <w:r>
        <w:t>Client start, connecting to remote TCP ports</w:t>
      </w:r>
      <w:r>
        <w:tab/>
      </w:r>
      <w:r>
        <w:fldChar w:fldCharType="begin"/>
      </w:r>
      <w:r>
        <w:instrText xml:space="preserve"> PAGEREF _Toc224967026 \h </w:instrText>
      </w:r>
      <w:r>
        <w:fldChar w:fldCharType="separate"/>
      </w:r>
      <w:r>
        <w:t>6</w:t>
      </w:r>
      <w:r>
        <w:fldChar w:fldCharType="end"/>
      </w:r>
    </w:p>
    <w:p w:rsidR="00472D90" w:rsidRDefault="00472D90">
      <w:pPr>
        <w:pStyle w:val="TOC2"/>
        <w:tabs>
          <w:tab w:val="left" w:pos="3403"/>
        </w:tabs>
        <w:rPr>
          <w:rFonts w:ascii="Times New Roman" w:hAnsi="Times New Roman"/>
          <w:sz w:val="24"/>
          <w:szCs w:val="24"/>
          <w:lang w:val="en-US"/>
        </w:rPr>
      </w:pPr>
      <w:r>
        <w:t>3.4</w:t>
      </w:r>
      <w:r>
        <w:rPr>
          <w:rFonts w:ascii="Times New Roman" w:hAnsi="Times New Roman"/>
          <w:sz w:val="24"/>
          <w:szCs w:val="24"/>
          <w:lang w:val="en-US"/>
        </w:rPr>
        <w:tab/>
      </w:r>
      <w:r>
        <w:t>Sending/Receiving TCP ASPs</w:t>
      </w:r>
      <w:r>
        <w:tab/>
      </w:r>
      <w:r>
        <w:fldChar w:fldCharType="begin"/>
      </w:r>
      <w:r>
        <w:instrText xml:space="preserve"> PAGEREF _Toc224967027 \h </w:instrText>
      </w:r>
      <w:r>
        <w:fldChar w:fldCharType="separate"/>
      </w:r>
      <w:r>
        <w:t>6</w:t>
      </w:r>
      <w:r>
        <w:fldChar w:fldCharType="end"/>
      </w:r>
    </w:p>
    <w:p w:rsidR="00472D90" w:rsidRDefault="00472D90">
      <w:pPr>
        <w:pStyle w:val="TOC2"/>
        <w:tabs>
          <w:tab w:val="left" w:pos="3403"/>
        </w:tabs>
        <w:rPr>
          <w:rFonts w:ascii="Times New Roman" w:hAnsi="Times New Roman"/>
          <w:sz w:val="24"/>
          <w:szCs w:val="24"/>
          <w:lang w:val="en-US"/>
        </w:rPr>
      </w:pPr>
      <w:r>
        <w:t>3.5</w:t>
      </w:r>
      <w:r>
        <w:rPr>
          <w:rFonts w:ascii="Times New Roman" w:hAnsi="Times New Roman"/>
          <w:sz w:val="24"/>
          <w:szCs w:val="24"/>
          <w:lang w:val="en-US"/>
        </w:rPr>
        <w:tab/>
      </w:r>
      <w:r>
        <w:t>Closing Down</w:t>
      </w:r>
      <w:r>
        <w:tab/>
      </w:r>
      <w:r>
        <w:fldChar w:fldCharType="begin"/>
      </w:r>
      <w:r>
        <w:instrText xml:space="preserve"> PAGEREF _Toc224967028 \h </w:instrText>
      </w:r>
      <w:r>
        <w:fldChar w:fldCharType="separate"/>
      </w:r>
      <w:r>
        <w:t>6</w:t>
      </w:r>
      <w:r>
        <w:fldChar w:fldCharType="end"/>
      </w:r>
    </w:p>
    <w:p w:rsidR="00472D90" w:rsidRDefault="00472D90">
      <w:pPr>
        <w:pStyle w:val="TOC2"/>
        <w:tabs>
          <w:tab w:val="left" w:pos="3403"/>
        </w:tabs>
        <w:rPr>
          <w:rFonts w:ascii="Times New Roman" w:hAnsi="Times New Roman"/>
          <w:sz w:val="24"/>
          <w:szCs w:val="24"/>
          <w:lang w:val="en-US"/>
        </w:rPr>
      </w:pPr>
      <w:r>
        <w:t>3.6</w:t>
      </w:r>
      <w:r>
        <w:rPr>
          <w:rFonts w:ascii="Times New Roman" w:hAnsi="Times New Roman"/>
          <w:sz w:val="24"/>
          <w:szCs w:val="24"/>
          <w:lang w:val="en-US"/>
        </w:rPr>
        <w:tab/>
      </w:r>
      <w:r>
        <w:t>Changing the Address Family</w:t>
      </w:r>
      <w:r>
        <w:tab/>
      </w:r>
      <w:r>
        <w:fldChar w:fldCharType="begin"/>
      </w:r>
      <w:r>
        <w:instrText xml:space="preserve"> PAGEREF _Toc224967029 \h </w:instrText>
      </w:r>
      <w:r>
        <w:fldChar w:fldCharType="separate"/>
      </w:r>
      <w:r>
        <w:t>6</w:t>
      </w:r>
      <w:r>
        <w:fldChar w:fldCharType="end"/>
      </w:r>
    </w:p>
    <w:p w:rsidR="00472D90" w:rsidRDefault="00472D90">
      <w:pPr>
        <w:pStyle w:val="TOC2"/>
        <w:tabs>
          <w:tab w:val="left" w:pos="3403"/>
        </w:tabs>
        <w:rPr>
          <w:rFonts w:ascii="Times New Roman" w:hAnsi="Times New Roman"/>
          <w:sz w:val="24"/>
          <w:szCs w:val="24"/>
          <w:lang w:val="en-US"/>
        </w:rPr>
      </w:pPr>
      <w:r>
        <w:t>3.7</w:t>
      </w:r>
      <w:r>
        <w:rPr>
          <w:rFonts w:ascii="Times New Roman" w:hAnsi="Times New Roman"/>
          <w:sz w:val="24"/>
          <w:szCs w:val="24"/>
          <w:lang w:val="en-US"/>
        </w:rPr>
        <w:tab/>
      </w:r>
      <w:r>
        <w:t>Logging</w:t>
      </w:r>
      <w:r>
        <w:tab/>
      </w:r>
      <w:r>
        <w:fldChar w:fldCharType="begin"/>
      </w:r>
      <w:r>
        <w:instrText xml:space="preserve"> PAGEREF _Toc224967030 \h </w:instrText>
      </w:r>
      <w:r>
        <w:fldChar w:fldCharType="separate"/>
      </w:r>
      <w:r>
        <w:t>7</w:t>
      </w:r>
      <w:r>
        <w:fldChar w:fldCharType="end"/>
      </w:r>
    </w:p>
    <w:p w:rsidR="00472D90" w:rsidRDefault="00472D90">
      <w:pPr>
        <w:pStyle w:val="TOC2"/>
        <w:tabs>
          <w:tab w:val="left" w:pos="3403"/>
        </w:tabs>
        <w:rPr>
          <w:rFonts w:ascii="Times New Roman" w:hAnsi="Times New Roman"/>
          <w:sz w:val="24"/>
          <w:szCs w:val="24"/>
          <w:lang w:val="en-US"/>
        </w:rPr>
      </w:pPr>
      <w:r>
        <w:t>3.8</w:t>
      </w:r>
      <w:r>
        <w:rPr>
          <w:rFonts w:ascii="Times New Roman" w:hAnsi="Times New Roman"/>
          <w:sz w:val="24"/>
          <w:szCs w:val="24"/>
          <w:lang w:val="en-US"/>
        </w:rPr>
        <w:tab/>
      </w:r>
      <w:r>
        <w:t>Error Handling</w:t>
      </w:r>
      <w:r>
        <w:tab/>
      </w:r>
      <w:r>
        <w:fldChar w:fldCharType="begin"/>
      </w:r>
      <w:r>
        <w:instrText xml:space="preserve"> PAGEREF _Toc224967031 \h </w:instrText>
      </w:r>
      <w:r>
        <w:fldChar w:fldCharType="separate"/>
      </w:r>
      <w:r>
        <w:t>7</w:t>
      </w:r>
      <w:r>
        <w:fldChar w:fldCharType="end"/>
      </w:r>
    </w:p>
    <w:p w:rsidR="00472D90" w:rsidRDefault="00472D90">
      <w:pPr>
        <w:pStyle w:val="TOC2"/>
        <w:tabs>
          <w:tab w:val="left" w:pos="3403"/>
        </w:tabs>
        <w:rPr>
          <w:rFonts w:ascii="Times New Roman" w:hAnsi="Times New Roman"/>
          <w:sz w:val="24"/>
          <w:szCs w:val="24"/>
          <w:lang w:val="en-US"/>
        </w:rPr>
      </w:pPr>
      <w:r>
        <w:t>3.9</w:t>
      </w:r>
      <w:r>
        <w:rPr>
          <w:rFonts w:ascii="Times New Roman" w:hAnsi="Times New Roman"/>
          <w:sz w:val="24"/>
          <w:szCs w:val="24"/>
          <w:lang w:val="en-US"/>
        </w:rPr>
        <w:tab/>
      </w:r>
      <w:r>
        <w:t>SSL functionality</w:t>
      </w:r>
      <w:r>
        <w:tab/>
      </w:r>
      <w:r>
        <w:fldChar w:fldCharType="begin"/>
      </w:r>
      <w:r>
        <w:instrText xml:space="preserve"> PAGEREF _Toc224967032 \h </w:instrText>
      </w:r>
      <w:r>
        <w:fldChar w:fldCharType="separate"/>
      </w:r>
      <w:r>
        <w:t>7</w:t>
      </w:r>
      <w:r>
        <w:fldChar w:fldCharType="end"/>
      </w:r>
    </w:p>
    <w:p w:rsidR="00472D90" w:rsidRDefault="00472D90">
      <w:pPr>
        <w:pStyle w:val="TOC3"/>
        <w:tabs>
          <w:tab w:val="left" w:pos="3403"/>
        </w:tabs>
        <w:rPr>
          <w:rFonts w:ascii="Times New Roman" w:hAnsi="Times New Roman"/>
          <w:sz w:val="24"/>
          <w:szCs w:val="24"/>
          <w:lang w:val="en-US"/>
        </w:rPr>
      </w:pPr>
      <w:r>
        <w:t>3.9.1</w:t>
      </w:r>
      <w:r>
        <w:rPr>
          <w:rFonts w:ascii="Times New Roman" w:hAnsi="Times New Roman"/>
          <w:sz w:val="24"/>
          <w:szCs w:val="24"/>
          <w:lang w:val="en-US"/>
        </w:rPr>
        <w:tab/>
      </w:r>
      <w:r>
        <w:t>Compilation</w:t>
      </w:r>
      <w:r>
        <w:tab/>
      </w:r>
      <w:r>
        <w:fldChar w:fldCharType="begin"/>
      </w:r>
      <w:r>
        <w:instrText xml:space="preserve"> PAGEREF _Toc224967033 \h </w:instrText>
      </w:r>
      <w:r>
        <w:fldChar w:fldCharType="separate"/>
      </w:r>
      <w:r>
        <w:t>7</w:t>
      </w:r>
      <w:r>
        <w:fldChar w:fldCharType="end"/>
      </w:r>
    </w:p>
    <w:p w:rsidR="00472D90" w:rsidRDefault="00472D90">
      <w:pPr>
        <w:pStyle w:val="TOC3"/>
        <w:tabs>
          <w:tab w:val="left" w:pos="3403"/>
        </w:tabs>
        <w:rPr>
          <w:rFonts w:ascii="Times New Roman" w:hAnsi="Times New Roman"/>
          <w:sz w:val="24"/>
          <w:szCs w:val="24"/>
          <w:lang w:val="en-US"/>
        </w:rPr>
      </w:pPr>
      <w:r>
        <w:t>3.9.2</w:t>
      </w:r>
      <w:r>
        <w:rPr>
          <w:rFonts w:ascii="Times New Roman" w:hAnsi="Times New Roman"/>
          <w:sz w:val="24"/>
          <w:szCs w:val="24"/>
          <w:lang w:val="en-US"/>
        </w:rPr>
        <w:tab/>
      </w:r>
      <w:r>
        <w:t>Authentication</w:t>
      </w:r>
      <w:r>
        <w:tab/>
      </w:r>
      <w:r>
        <w:fldChar w:fldCharType="begin"/>
      </w:r>
      <w:r>
        <w:instrText xml:space="preserve"> PAGEREF _Toc224967034 \h </w:instrText>
      </w:r>
      <w:r>
        <w:fldChar w:fldCharType="separate"/>
      </w:r>
      <w:r>
        <w:t>7</w:t>
      </w:r>
      <w:r>
        <w:fldChar w:fldCharType="end"/>
      </w:r>
    </w:p>
    <w:p w:rsidR="00472D90" w:rsidRDefault="00472D90">
      <w:pPr>
        <w:pStyle w:val="TOC3"/>
        <w:tabs>
          <w:tab w:val="left" w:pos="3403"/>
        </w:tabs>
        <w:rPr>
          <w:rFonts w:ascii="Times New Roman" w:hAnsi="Times New Roman"/>
          <w:sz w:val="24"/>
          <w:szCs w:val="24"/>
          <w:lang w:val="en-US"/>
        </w:rPr>
      </w:pPr>
      <w:r>
        <w:t>3.9.3</w:t>
      </w:r>
      <w:r>
        <w:rPr>
          <w:rFonts w:ascii="Times New Roman" w:hAnsi="Times New Roman"/>
          <w:sz w:val="24"/>
          <w:szCs w:val="24"/>
          <w:lang w:val="en-US"/>
        </w:rPr>
        <w:tab/>
      </w:r>
      <w:r>
        <w:t>Other features</w:t>
      </w:r>
      <w:r>
        <w:tab/>
      </w:r>
      <w:r>
        <w:fldChar w:fldCharType="begin"/>
      </w:r>
      <w:r>
        <w:instrText xml:space="preserve"> PAGEREF _Toc224967035 \h </w:instrText>
      </w:r>
      <w:r>
        <w:fldChar w:fldCharType="separate"/>
      </w:r>
      <w:r>
        <w:t>8</w:t>
      </w:r>
      <w:r>
        <w:fldChar w:fldCharType="end"/>
      </w:r>
    </w:p>
    <w:p w:rsidR="00472D90" w:rsidRDefault="00472D90">
      <w:pPr>
        <w:pStyle w:val="TOC3"/>
        <w:tabs>
          <w:tab w:val="left" w:pos="3403"/>
        </w:tabs>
        <w:rPr>
          <w:rFonts w:ascii="Times New Roman" w:hAnsi="Times New Roman"/>
          <w:sz w:val="24"/>
          <w:szCs w:val="24"/>
          <w:lang w:val="en-US"/>
        </w:rPr>
      </w:pPr>
      <w:r>
        <w:t>3.9.4</w:t>
      </w:r>
      <w:r>
        <w:rPr>
          <w:rFonts w:ascii="Times New Roman" w:hAnsi="Times New Roman"/>
          <w:sz w:val="24"/>
          <w:szCs w:val="24"/>
          <w:lang w:val="en-US"/>
        </w:rPr>
        <w:tab/>
      </w:r>
      <w:r>
        <w:t>Limitations</w:t>
      </w:r>
      <w:r>
        <w:tab/>
      </w:r>
      <w:r>
        <w:fldChar w:fldCharType="begin"/>
      </w:r>
      <w:r>
        <w:instrText xml:space="preserve"> PAGEREF _Toc224967036 \h </w:instrText>
      </w:r>
      <w:r>
        <w:fldChar w:fldCharType="separate"/>
      </w:r>
      <w:r>
        <w:t>8</w:t>
      </w:r>
      <w:r>
        <w:fldChar w:fldCharType="end"/>
      </w:r>
    </w:p>
    <w:p w:rsidR="00A45466" w:rsidRDefault="00A45466">
      <w:pPr>
        <w:pStyle w:val="Contents"/>
      </w:pPr>
      <w:r>
        <w:fldChar w:fldCharType="end"/>
      </w:r>
    </w:p>
    <w:p w:rsidR="00A45466" w:rsidRDefault="00A45466">
      <w:pPr>
        <w:pStyle w:val="Heading1"/>
      </w:pPr>
      <w:r>
        <w:br w:type="page"/>
      </w:r>
      <w:bookmarkStart w:id="5" w:name="_Toc53476110"/>
      <w:bookmarkStart w:id="6" w:name="_Toc54171477"/>
      <w:bookmarkStart w:id="7" w:name="_Toc54429235"/>
      <w:bookmarkStart w:id="8" w:name="_Toc55711115"/>
      <w:bookmarkStart w:id="9" w:name="_Toc224967012"/>
      <w:r>
        <w:lastRenderedPageBreak/>
        <w:t>Introduction</w:t>
      </w:r>
      <w:bookmarkEnd w:id="8"/>
      <w:bookmarkEnd w:id="9"/>
    </w:p>
    <w:p w:rsidR="00A45466" w:rsidRDefault="00A45466">
      <w:pPr>
        <w:pStyle w:val="Heading2"/>
      </w:pPr>
      <w:bookmarkStart w:id="10" w:name="_Toc55711116"/>
      <w:bookmarkStart w:id="11" w:name="_Toc224967013"/>
      <w:r>
        <w:t>Revision history</w:t>
      </w:r>
      <w:bookmarkEnd w:id="6"/>
      <w:bookmarkEnd w:id="7"/>
      <w:bookmarkEnd w:id="10"/>
      <w:bookmarkEnd w:id="11"/>
    </w:p>
    <w:p w:rsidR="00A45466" w:rsidRDefault="00A45466">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A45466">
        <w:tblPrEx>
          <w:tblCellMar>
            <w:top w:w="0" w:type="dxa"/>
            <w:bottom w:w="0" w:type="dxa"/>
          </w:tblCellMar>
        </w:tblPrEx>
        <w:tc>
          <w:tcPr>
            <w:tcW w:w="1417" w:type="dxa"/>
            <w:shd w:val="clear" w:color="auto" w:fill="B3B3B3"/>
          </w:tcPr>
          <w:p w:rsidR="00A45466" w:rsidRDefault="00A45466">
            <w:pPr>
              <w:jc w:val="center"/>
              <w:rPr>
                <w:snapToGrid w:val="0"/>
              </w:rPr>
            </w:pPr>
            <w:r>
              <w:rPr>
                <w:snapToGrid w:val="0"/>
              </w:rPr>
              <w:t>Date</w:t>
            </w:r>
          </w:p>
        </w:tc>
        <w:tc>
          <w:tcPr>
            <w:tcW w:w="993" w:type="dxa"/>
            <w:shd w:val="clear" w:color="auto" w:fill="B3B3B3"/>
          </w:tcPr>
          <w:p w:rsidR="00A45466" w:rsidRDefault="00A45466">
            <w:pPr>
              <w:jc w:val="center"/>
              <w:rPr>
                <w:snapToGrid w:val="0"/>
              </w:rPr>
            </w:pPr>
            <w:r>
              <w:rPr>
                <w:snapToGrid w:val="0"/>
              </w:rPr>
              <w:t>Rev</w:t>
            </w:r>
          </w:p>
        </w:tc>
        <w:tc>
          <w:tcPr>
            <w:tcW w:w="3827" w:type="dxa"/>
            <w:shd w:val="clear" w:color="auto" w:fill="B3B3B3"/>
          </w:tcPr>
          <w:p w:rsidR="00A45466" w:rsidRDefault="00A45466">
            <w:pPr>
              <w:jc w:val="center"/>
              <w:rPr>
                <w:snapToGrid w:val="0"/>
              </w:rPr>
            </w:pPr>
            <w:r>
              <w:rPr>
                <w:snapToGrid w:val="0"/>
              </w:rPr>
              <w:t>Characteristics</w:t>
            </w:r>
          </w:p>
        </w:tc>
        <w:tc>
          <w:tcPr>
            <w:tcW w:w="1417" w:type="dxa"/>
            <w:shd w:val="clear" w:color="auto" w:fill="B3B3B3"/>
          </w:tcPr>
          <w:p w:rsidR="00A45466" w:rsidRDefault="00A45466">
            <w:pPr>
              <w:jc w:val="center"/>
              <w:rPr>
                <w:snapToGrid w:val="0"/>
              </w:rPr>
            </w:pPr>
            <w:r>
              <w:rPr>
                <w:snapToGrid w:val="0"/>
              </w:rPr>
              <w:t>Prepared</w:t>
            </w:r>
          </w:p>
        </w:tc>
      </w:tr>
      <w:tr w:rsidR="00A45466">
        <w:tblPrEx>
          <w:tblCellMar>
            <w:top w:w="0" w:type="dxa"/>
            <w:bottom w:w="0" w:type="dxa"/>
          </w:tblCellMar>
        </w:tblPrEx>
        <w:tc>
          <w:tcPr>
            <w:tcW w:w="1417" w:type="dxa"/>
          </w:tcPr>
          <w:p w:rsidR="00A45466" w:rsidRDefault="00A45466">
            <w:pPr>
              <w:rPr>
                <w:snapToGrid w:val="0"/>
              </w:rPr>
            </w:pPr>
            <w:r>
              <w:rPr>
                <w:snapToGrid w:val="0"/>
              </w:rPr>
              <w:t>2003-12-19</w:t>
            </w:r>
          </w:p>
        </w:tc>
        <w:tc>
          <w:tcPr>
            <w:tcW w:w="993" w:type="dxa"/>
          </w:tcPr>
          <w:p w:rsidR="00A45466" w:rsidRDefault="00A45466">
            <w:pPr>
              <w:rPr>
                <w:snapToGrid w:val="0"/>
              </w:rPr>
            </w:pPr>
            <w:r>
              <w:rPr>
                <w:snapToGrid w:val="0"/>
              </w:rPr>
              <w:t>PA1</w:t>
            </w:r>
          </w:p>
        </w:tc>
        <w:tc>
          <w:tcPr>
            <w:tcW w:w="3827" w:type="dxa"/>
          </w:tcPr>
          <w:p w:rsidR="00A45466" w:rsidRDefault="00A45466">
            <w:pPr>
              <w:rPr>
                <w:snapToGrid w:val="0"/>
              </w:rPr>
            </w:pPr>
            <w:r>
              <w:rPr>
                <w:snapToGrid w:val="0"/>
              </w:rPr>
              <w:t>First draft version</w:t>
            </w:r>
          </w:p>
        </w:tc>
        <w:tc>
          <w:tcPr>
            <w:tcW w:w="1417" w:type="dxa"/>
          </w:tcPr>
          <w:p w:rsidR="00A45466" w:rsidRDefault="00A45466">
            <w:pPr>
              <w:rPr>
                <w:snapToGrid w:val="0"/>
              </w:rPr>
            </w:pPr>
            <w:r>
              <w:rPr>
                <w:snapToGrid w:val="0"/>
              </w:rPr>
              <w:t>ETHBIZO</w:t>
            </w:r>
          </w:p>
        </w:tc>
      </w:tr>
      <w:tr w:rsidR="00A45466">
        <w:tblPrEx>
          <w:tblCellMar>
            <w:top w:w="0" w:type="dxa"/>
            <w:bottom w:w="0" w:type="dxa"/>
          </w:tblCellMar>
        </w:tblPrEx>
        <w:tc>
          <w:tcPr>
            <w:tcW w:w="1417" w:type="dxa"/>
          </w:tcPr>
          <w:p w:rsidR="00A45466" w:rsidRDefault="00A45466">
            <w:pPr>
              <w:rPr>
                <w:snapToGrid w:val="0"/>
              </w:rPr>
            </w:pPr>
            <w:r>
              <w:rPr>
                <w:snapToGrid w:val="0"/>
              </w:rPr>
              <w:t>2004-01-13</w:t>
            </w:r>
          </w:p>
        </w:tc>
        <w:tc>
          <w:tcPr>
            <w:tcW w:w="993" w:type="dxa"/>
          </w:tcPr>
          <w:p w:rsidR="00A45466" w:rsidRDefault="00A45466">
            <w:pPr>
              <w:rPr>
                <w:snapToGrid w:val="0"/>
              </w:rPr>
            </w:pPr>
            <w:r>
              <w:rPr>
                <w:snapToGrid w:val="0"/>
              </w:rPr>
              <w:t>A</w:t>
            </w:r>
          </w:p>
        </w:tc>
        <w:tc>
          <w:tcPr>
            <w:tcW w:w="3827" w:type="dxa"/>
          </w:tcPr>
          <w:p w:rsidR="00A45466" w:rsidRDefault="00A45466">
            <w:pPr>
              <w:rPr>
                <w:snapToGrid w:val="0"/>
              </w:rPr>
            </w:pPr>
            <w:r>
              <w:rPr>
                <w:snapToGrid w:val="0"/>
              </w:rPr>
              <w:t>Released after review</w:t>
            </w:r>
          </w:p>
        </w:tc>
        <w:tc>
          <w:tcPr>
            <w:tcW w:w="1417" w:type="dxa"/>
          </w:tcPr>
          <w:p w:rsidR="00A45466" w:rsidRDefault="00A45466">
            <w:pPr>
              <w:rPr>
                <w:snapToGrid w:val="0"/>
              </w:rPr>
            </w:pPr>
            <w:r>
              <w:rPr>
                <w:snapToGrid w:val="0"/>
              </w:rPr>
              <w:t>ETHBIZO</w:t>
            </w:r>
          </w:p>
        </w:tc>
      </w:tr>
      <w:tr w:rsidR="00A45466">
        <w:tblPrEx>
          <w:tblCellMar>
            <w:top w:w="0" w:type="dxa"/>
            <w:bottom w:w="0" w:type="dxa"/>
          </w:tblCellMar>
        </w:tblPrEx>
        <w:tc>
          <w:tcPr>
            <w:tcW w:w="1417" w:type="dxa"/>
          </w:tcPr>
          <w:p w:rsidR="00A45466" w:rsidRDefault="00A45466">
            <w:pPr>
              <w:rPr>
                <w:snapToGrid w:val="0"/>
              </w:rPr>
            </w:pPr>
            <w:r>
              <w:rPr>
                <w:snapToGrid w:val="0"/>
              </w:rPr>
              <w:t>2004-05-26</w:t>
            </w:r>
          </w:p>
        </w:tc>
        <w:tc>
          <w:tcPr>
            <w:tcW w:w="993" w:type="dxa"/>
          </w:tcPr>
          <w:p w:rsidR="00A45466" w:rsidRDefault="00A45466">
            <w:pPr>
              <w:rPr>
                <w:snapToGrid w:val="0"/>
              </w:rPr>
            </w:pPr>
            <w:r>
              <w:rPr>
                <w:snapToGrid w:val="0"/>
              </w:rPr>
              <w:t>PB1</w:t>
            </w:r>
          </w:p>
        </w:tc>
        <w:tc>
          <w:tcPr>
            <w:tcW w:w="3827" w:type="dxa"/>
          </w:tcPr>
          <w:p w:rsidR="00A45466" w:rsidRDefault="00A45466">
            <w:pPr>
              <w:rPr>
                <w:snapToGrid w:val="0"/>
              </w:rPr>
            </w:pPr>
            <w:r>
              <w:rPr>
                <w:snapToGrid w:val="0"/>
              </w:rPr>
              <w:t>Redesigned to use the common components</w:t>
            </w:r>
          </w:p>
        </w:tc>
        <w:tc>
          <w:tcPr>
            <w:tcW w:w="1417" w:type="dxa"/>
          </w:tcPr>
          <w:p w:rsidR="00A45466" w:rsidRDefault="00A45466">
            <w:pPr>
              <w:rPr>
                <w:snapToGrid w:val="0"/>
              </w:rPr>
            </w:pPr>
            <w:r>
              <w:rPr>
                <w:snapToGrid w:val="0"/>
              </w:rPr>
              <w:t>ETHBIZO</w:t>
            </w:r>
          </w:p>
        </w:tc>
      </w:tr>
      <w:tr w:rsidR="00A45466">
        <w:tblPrEx>
          <w:tblCellMar>
            <w:top w:w="0" w:type="dxa"/>
            <w:bottom w:w="0" w:type="dxa"/>
          </w:tblCellMar>
        </w:tblPrEx>
        <w:tc>
          <w:tcPr>
            <w:tcW w:w="1417" w:type="dxa"/>
          </w:tcPr>
          <w:p w:rsidR="00A45466" w:rsidRDefault="00A45466">
            <w:pPr>
              <w:rPr>
                <w:snapToGrid w:val="0"/>
              </w:rPr>
            </w:pPr>
            <w:r>
              <w:rPr>
                <w:snapToGrid w:val="0"/>
              </w:rPr>
              <w:t>2004-06-08</w:t>
            </w:r>
          </w:p>
        </w:tc>
        <w:tc>
          <w:tcPr>
            <w:tcW w:w="993" w:type="dxa"/>
          </w:tcPr>
          <w:p w:rsidR="00A45466" w:rsidRDefault="00A45466">
            <w:pPr>
              <w:rPr>
                <w:snapToGrid w:val="0"/>
              </w:rPr>
            </w:pPr>
            <w:r>
              <w:rPr>
                <w:snapToGrid w:val="0"/>
              </w:rPr>
              <w:t>PB2</w:t>
            </w:r>
          </w:p>
        </w:tc>
        <w:tc>
          <w:tcPr>
            <w:tcW w:w="3827" w:type="dxa"/>
          </w:tcPr>
          <w:p w:rsidR="00A45466" w:rsidRDefault="00A45466">
            <w:pPr>
              <w:rPr>
                <w:snapToGrid w:val="0"/>
              </w:rPr>
            </w:pPr>
            <w:r>
              <w:rPr>
                <w:snapToGrid w:val="0"/>
              </w:rPr>
              <w:t>Corrections</w:t>
            </w:r>
          </w:p>
        </w:tc>
        <w:tc>
          <w:tcPr>
            <w:tcW w:w="1417" w:type="dxa"/>
          </w:tcPr>
          <w:p w:rsidR="00A45466" w:rsidRDefault="00A45466">
            <w:pPr>
              <w:rPr>
                <w:snapToGrid w:val="0"/>
              </w:rPr>
            </w:pPr>
            <w:r>
              <w:rPr>
                <w:snapToGrid w:val="0"/>
              </w:rPr>
              <w:t>ETHBIZO</w:t>
            </w:r>
          </w:p>
        </w:tc>
      </w:tr>
      <w:tr w:rsidR="00A45466">
        <w:tblPrEx>
          <w:tblCellMar>
            <w:top w:w="0" w:type="dxa"/>
            <w:bottom w:w="0" w:type="dxa"/>
          </w:tblCellMar>
        </w:tblPrEx>
        <w:tc>
          <w:tcPr>
            <w:tcW w:w="1417" w:type="dxa"/>
          </w:tcPr>
          <w:p w:rsidR="00A45466" w:rsidRDefault="00A45466">
            <w:pPr>
              <w:rPr>
                <w:snapToGrid w:val="0"/>
              </w:rPr>
            </w:pPr>
            <w:r>
              <w:rPr>
                <w:snapToGrid w:val="0"/>
              </w:rPr>
              <w:t>2004-06-08</w:t>
            </w:r>
          </w:p>
        </w:tc>
        <w:tc>
          <w:tcPr>
            <w:tcW w:w="993" w:type="dxa"/>
          </w:tcPr>
          <w:p w:rsidR="00A45466" w:rsidRDefault="00A45466">
            <w:pPr>
              <w:rPr>
                <w:snapToGrid w:val="0"/>
              </w:rPr>
            </w:pPr>
            <w:r>
              <w:rPr>
                <w:snapToGrid w:val="0"/>
              </w:rPr>
              <w:t>B</w:t>
            </w:r>
          </w:p>
        </w:tc>
        <w:tc>
          <w:tcPr>
            <w:tcW w:w="3827" w:type="dxa"/>
          </w:tcPr>
          <w:p w:rsidR="00A45466" w:rsidRDefault="00A45466">
            <w:pPr>
              <w:rPr>
                <w:snapToGrid w:val="0"/>
              </w:rPr>
            </w:pPr>
            <w:r>
              <w:rPr>
                <w:snapToGrid w:val="0"/>
              </w:rPr>
              <w:t>Released after review</w:t>
            </w:r>
          </w:p>
        </w:tc>
        <w:tc>
          <w:tcPr>
            <w:tcW w:w="1417" w:type="dxa"/>
          </w:tcPr>
          <w:p w:rsidR="00A45466" w:rsidRDefault="00A45466">
            <w:pPr>
              <w:rPr>
                <w:snapToGrid w:val="0"/>
              </w:rPr>
            </w:pPr>
            <w:r>
              <w:rPr>
                <w:snapToGrid w:val="0"/>
              </w:rPr>
              <w:t>ETHBIZO</w:t>
            </w:r>
          </w:p>
        </w:tc>
      </w:tr>
      <w:tr w:rsidR="00A45466">
        <w:tblPrEx>
          <w:tblCellMar>
            <w:top w:w="0" w:type="dxa"/>
            <w:bottom w:w="0" w:type="dxa"/>
          </w:tblCellMar>
        </w:tblPrEx>
        <w:tc>
          <w:tcPr>
            <w:tcW w:w="1417" w:type="dxa"/>
          </w:tcPr>
          <w:p w:rsidR="00A45466" w:rsidRDefault="00A45466">
            <w:pPr>
              <w:rPr>
                <w:snapToGrid w:val="0"/>
              </w:rPr>
            </w:pPr>
            <w:r>
              <w:rPr>
                <w:snapToGrid w:val="0"/>
              </w:rPr>
              <w:t>2004-07-06</w:t>
            </w:r>
          </w:p>
        </w:tc>
        <w:tc>
          <w:tcPr>
            <w:tcW w:w="993" w:type="dxa"/>
          </w:tcPr>
          <w:p w:rsidR="00A45466" w:rsidRDefault="00A45466">
            <w:pPr>
              <w:rPr>
                <w:snapToGrid w:val="0"/>
              </w:rPr>
            </w:pPr>
            <w:r>
              <w:rPr>
                <w:snapToGrid w:val="0"/>
              </w:rPr>
              <w:t>PC1</w:t>
            </w:r>
          </w:p>
        </w:tc>
        <w:tc>
          <w:tcPr>
            <w:tcW w:w="3827" w:type="dxa"/>
          </w:tcPr>
          <w:p w:rsidR="00A45466" w:rsidRDefault="00A45466">
            <w:pPr>
              <w:rPr>
                <w:snapToGrid w:val="0"/>
              </w:rPr>
            </w:pPr>
            <w:r>
              <w:rPr>
                <w:snapToGrid w:val="0"/>
              </w:rPr>
              <w:t>SSL support is added</w:t>
            </w:r>
          </w:p>
        </w:tc>
        <w:tc>
          <w:tcPr>
            <w:tcW w:w="1417" w:type="dxa"/>
          </w:tcPr>
          <w:p w:rsidR="00A45466" w:rsidRDefault="00A45466">
            <w:pPr>
              <w:rPr>
                <w:snapToGrid w:val="0"/>
              </w:rPr>
            </w:pPr>
            <w:r>
              <w:rPr>
                <w:snapToGrid w:val="0"/>
              </w:rPr>
              <w:t>ETHACI</w:t>
            </w:r>
          </w:p>
        </w:tc>
      </w:tr>
      <w:tr w:rsidR="00A45466">
        <w:tblPrEx>
          <w:tblCellMar>
            <w:top w:w="0" w:type="dxa"/>
            <w:bottom w:w="0" w:type="dxa"/>
          </w:tblCellMar>
        </w:tblPrEx>
        <w:tc>
          <w:tcPr>
            <w:tcW w:w="1417" w:type="dxa"/>
          </w:tcPr>
          <w:p w:rsidR="00A45466" w:rsidRDefault="00A45466">
            <w:pPr>
              <w:rPr>
                <w:snapToGrid w:val="0"/>
              </w:rPr>
            </w:pPr>
            <w:r>
              <w:rPr>
                <w:snapToGrid w:val="0"/>
              </w:rPr>
              <w:t>2004-07-09</w:t>
            </w:r>
          </w:p>
        </w:tc>
        <w:tc>
          <w:tcPr>
            <w:tcW w:w="993" w:type="dxa"/>
          </w:tcPr>
          <w:p w:rsidR="00A45466" w:rsidRDefault="00A45466">
            <w:pPr>
              <w:rPr>
                <w:snapToGrid w:val="0"/>
              </w:rPr>
            </w:pPr>
            <w:r>
              <w:rPr>
                <w:snapToGrid w:val="0"/>
              </w:rPr>
              <w:t>C</w:t>
            </w:r>
          </w:p>
        </w:tc>
        <w:tc>
          <w:tcPr>
            <w:tcW w:w="3827" w:type="dxa"/>
          </w:tcPr>
          <w:p w:rsidR="00A45466" w:rsidRDefault="00A45466">
            <w:pPr>
              <w:rPr>
                <w:snapToGrid w:val="0"/>
              </w:rPr>
            </w:pPr>
            <w:r>
              <w:rPr>
                <w:snapToGrid w:val="0"/>
              </w:rPr>
              <w:t>Modifications after review</w:t>
            </w:r>
          </w:p>
        </w:tc>
        <w:tc>
          <w:tcPr>
            <w:tcW w:w="1417" w:type="dxa"/>
          </w:tcPr>
          <w:p w:rsidR="00A45466" w:rsidRDefault="00A45466">
            <w:pPr>
              <w:rPr>
                <w:snapToGrid w:val="0"/>
              </w:rPr>
            </w:pPr>
            <w:r>
              <w:rPr>
                <w:snapToGrid w:val="0"/>
              </w:rPr>
              <w:t>ETHACI</w:t>
            </w:r>
          </w:p>
        </w:tc>
      </w:tr>
      <w:tr w:rsidR="00A45466">
        <w:tblPrEx>
          <w:tblCellMar>
            <w:top w:w="0" w:type="dxa"/>
            <w:bottom w:w="0" w:type="dxa"/>
          </w:tblCellMar>
        </w:tblPrEx>
        <w:tc>
          <w:tcPr>
            <w:tcW w:w="1417" w:type="dxa"/>
          </w:tcPr>
          <w:p w:rsidR="00A45466" w:rsidRDefault="00A45466">
            <w:pPr>
              <w:rPr>
                <w:snapToGrid w:val="0"/>
              </w:rPr>
            </w:pPr>
            <w:r>
              <w:rPr>
                <w:snapToGrid w:val="0"/>
              </w:rPr>
              <w:t>2005-08-23</w:t>
            </w:r>
          </w:p>
        </w:tc>
        <w:tc>
          <w:tcPr>
            <w:tcW w:w="993" w:type="dxa"/>
          </w:tcPr>
          <w:p w:rsidR="00A45466" w:rsidRDefault="00A45466">
            <w:pPr>
              <w:rPr>
                <w:snapToGrid w:val="0"/>
              </w:rPr>
            </w:pPr>
            <w:r>
              <w:rPr>
                <w:snapToGrid w:val="0"/>
              </w:rPr>
              <w:t>PD1</w:t>
            </w:r>
          </w:p>
        </w:tc>
        <w:tc>
          <w:tcPr>
            <w:tcW w:w="3827" w:type="dxa"/>
          </w:tcPr>
          <w:p w:rsidR="00A45466" w:rsidRDefault="00A45466">
            <w:pPr>
              <w:rPr>
                <w:snapToGrid w:val="0"/>
              </w:rPr>
            </w:pPr>
            <w:r>
              <w:rPr>
                <w:snapToGrid w:val="0"/>
              </w:rPr>
              <w:t>Connection ASPs added</w:t>
            </w:r>
          </w:p>
        </w:tc>
        <w:tc>
          <w:tcPr>
            <w:tcW w:w="1417" w:type="dxa"/>
          </w:tcPr>
          <w:p w:rsidR="00A45466" w:rsidRDefault="00A45466">
            <w:pPr>
              <w:rPr>
                <w:snapToGrid w:val="0"/>
              </w:rPr>
            </w:pPr>
            <w:r>
              <w:rPr>
                <w:snapToGrid w:val="0"/>
              </w:rPr>
              <w:t>ETHECS</w:t>
            </w:r>
          </w:p>
        </w:tc>
      </w:tr>
      <w:tr w:rsidR="00C8290E">
        <w:tblPrEx>
          <w:tblCellMar>
            <w:top w:w="0" w:type="dxa"/>
            <w:bottom w:w="0" w:type="dxa"/>
          </w:tblCellMar>
        </w:tblPrEx>
        <w:tc>
          <w:tcPr>
            <w:tcW w:w="1417" w:type="dxa"/>
          </w:tcPr>
          <w:p w:rsidR="00C8290E" w:rsidRDefault="00C8290E">
            <w:pPr>
              <w:rPr>
                <w:snapToGrid w:val="0"/>
              </w:rPr>
            </w:pPr>
            <w:r>
              <w:rPr>
                <w:snapToGrid w:val="0"/>
              </w:rPr>
              <w:t>2006-02-08</w:t>
            </w:r>
          </w:p>
        </w:tc>
        <w:tc>
          <w:tcPr>
            <w:tcW w:w="993" w:type="dxa"/>
          </w:tcPr>
          <w:p w:rsidR="00C8290E" w:rsidRDefault="00C8290E">
            <w:pPr>
              <w:rPr>
                <w:snapToGrid w:val="0"/>
              </w:rPr>
            </w:pPr>
            <w:r>
              <w:rPr>
                <w:snapToGrid w:val="0"/>
              </w:rPr>
              <w:t>PD2</w:t>
            </w:r>
          </w:p>
        </w:tc>
        <w:tc>
          <w:tcPr>
            <w:tcW w:w="3827" w:type="dxa"/>
          </w:tcPr>
          <w:p w:rsidR="00C8290E" w:rsidRDefault="00C8290E">
            <w:pPr>
              <w:rPr>
                <w:snapToGrid w:val="0"/>
              </w:rPr>
            </w:pPr>
            <w:r>
              <w:rPr>
                <w:snapToGrid w:val="0"/>
              </w:rPr>
              <w:t>Connection ASPs description extended</w:t>
            </w:r>
          </w:p>
        </w:tc>
        <w:tc>
          <w:tcPr>
            <w:tcW w:w="1417" w:type="dxa"/>
          </w:tcPr>
          <w:p w:rsidR="00C8290E" w:rsidRDefault="00C8290E">
            <w:pPr>
              <w:rPr>
                <w:snapToGrid w:val="0"/>
              </w:rPr>
            </w:pPr>
            <w:r>
              <w:rPr>
                <w:snapToGrid w:val="0"/>
              </w:rPr>
              <w:t>ETHECS</w:t>
            </w:r>
          </w:p>
        </w:tc>
      </w:tr>
      <w:tr w:rsidR="00C8290E">
        <w:tblPrEx>
          <w:tblCellMar>
            <w:top w:w="0" w:type="dxa"/>
            <w:bottom w:w="0" w:type="dxa"/>
          </w:tblCellMar>
        </w:tblPrEx>
        <w:tc>
          <w:tcPr>
            <w:tcW w:w="1417" w:type="dxa"/>
          </w:tcPr>
          <w:p w:rsidR="00C8290E" w:rsidRDefault="00960375">
            <w:pPr>
              <w:rPr>
                <w:snapToGrid w:val="0"/>
              </w:rPr>
            </w:pPr>
            <w:r>
              <w:rPr>
                <w:snapToGrid w:val="0"/>
              </w:rPr>
              <w:t>2008-09-25</w:t>
            </w:r>
          </w:p>
        </w:tc>
        <w:tc>
          <w:tcPr>
            <w:tcW w:w="993" w:type="dxa"/>
          </w:tcPr>
          <w:p w:rsidR="00C8290E" w:rsidRDefault="00960375">
            <w:pPr>
              <w:rPr>
                <w:snapToGrid w:val="0"/>
              </w:rPr>
            </w:pPr>
            <w:r>
              <w:rPr>
                <w:snapToGrid w:val="0"/>
              </w:rPr>
              <w:t>PE1</w:t>
            </w:r>
          </w:p>
        </w:tc>
        <w:tc>
          <w:tcPr>
            <w:tcW w:w="3827" w:type="dxa"/>
          </w:tcPr>
          <w:p w:rsidR="00C8290E" w:rsidRDefault="00960375">
            <w:pPr>
              <w:rPr>
                <w:snapToGrid w:val="0"/>
              </w:rPr>
            </w:pPr>
            <w:r>
              <w:rPr>
                <w:snapToGrid w:val="0"/>
              </w:rPr>
              <w:t>IPv6 support added</w:t>
            </w:r>
          </w:p>
        </w:tc>
        <w:tc>
          <w:tcPr>
            <w:tcW w:w="1417" w:type="dxa"/>
          </w:tcPr>
          <w:p w:rsidR="00C8290E" w:rsidRDefault="00960375">
            <w:pPr>
              <w:rPr>
                <w:snapToGrid w:val="0"/>
              </w:rPr>
            </w:pPr>
            <w:r>
              <w:rPr>
                <w:snapToGrid w:val="0"/>
              </w:rPr>
              <w:t>ETHJGI</w:t>
            </w:r>
          </w:p>
        </w:tc>
      </w:tr>
    </w:tbl>
    <w:p w:rsidR="00A45466" w:rsidRDefault="00A45466">
      <w:pPr>
        <w:pStyle w:val="Heading2"/>
      </w:pPr>
      <w:bookmarkStart w:id="12" w:name="_Toc55708645"/>
      <w:bookmarkStart w:id="13" w:name="_Toc55711117"/>
      <w:bookmarkStart w:id="14" w:name="_Toc224967014"/>
      <w:r>
        <w:t>How to Read this Document</w:t>
      </w:r>
      <w:bookmarkEnd w:id="12"/>
      <w:bookmarkEnd w:id="13"/>
      <w:bookmarkEnd w:id="14"/>
    </w:p>
    <w:p w:rsidR="00A45466" w:rsidRDefault="00A45466">
      <w:pPr>
        <w:pStyle w:val="BodyText"/>
      </w:pPr>
      <w:r>
        <w:t xml:space="preserve">This is the Function Specification for the TCP test port. The TCP test port is developed for the TTCN-3 Toolset with TITAN according to the Requirement Specification </w:t>
      </w:r>
      <w:r>
        <w:fldChar w:fldCharType="begin"/>
      </w:r>
      <w:r>
        <w:instrText xml:space="preserve"> REF _Ref57018466 \r \h </w:instrText>
      </w:r>
      <w:r>
        <w:fldChar w:fldCharType="separate"/>
      </w:r>
      <w:r w:rsidR="00472D90">
        <w:t>[5]</w:t>
      </w:r>
      <w:r>
        <w:fldChar w:fldCharType="end"/>
      </w:r>
      <w:r>
        <w:t xml:space="preserve">. This document is intended to be read together with Product Revision Information </w:t>
      </w:r>
      <w:r>
        <w:fldChar w:fldCharType="begin"/>
      </w:r>
      <w:r>
        <w:instrText xml:space="preserve"> REF _Ref55710948 \r \h </w:instrText>
      </w:r>
      <w:r>
        <w:fldChar w:fldCharType="separate"/>
      </w:r>
      <w:r w:rsidR="00472D90">
        <w:t>[3]</w:t>
      </w:r>
      <w:r>
        <w:fldChar w:fldCharType="end"/>
      </w:r>
      <w:r>
        <w:t>.</w:t>
      </w:r>
    </w:p>
    <w:p w:rsidR="00A45466" w:rsidRDefault="00A45466">
      <w:pPr>
        <w:pStyle w:val="Heading2"/>
        <w:rPr>
          <w:snapToGrid w:val="0"/>
        </w:rPr>
      </w:pPr>
      <w:bookmarkStart w:id="15" w:name="_Toc55711118"/>
      <w:bookmarkStart w:id="16" w:name="_Toc224967015"/>
      <w:r>
        <w:rPr>
          <w:snapToGrid w:val="0"/>
        </w:rPr>
        <w:t>Scope</w:t>
      </w:r>
      <w:bookmarkEnd w:id="5"/>
      <w:bookmarkEnd w:id="15"/>
      <w:bookmarkEnd w:id="16"/>
    </w:p>
    <w:p w:rsidR="00A45466" w:rsidRDefault="00A45466">
      <w:pPr>
        <w:pStyle w:val="BodyText"/>
      </w:pPr>
      <w:r>
        <w:t xml:space="preserve">The purpose of this document is to specify the functionality of the TCP test port. The document is primarily addressed to the end users of the product. Basic knowledge of TTCN-3 and TITAN TTCN-3 Test Executor is valuable when reading this document (see </w:t>
      </w:r>
      <w:r>
        <w:fldChar w:fldCharType="begin"/>
      </w:r>
      <w:r>
        <w:instrText xml:space="preserve"> REF _Ref45513518 \r \h </w:instrText>
      </w:r>
      <w:r>
        <w:fldChar w:fldCharType="separate"/>
      </w:r>
      <w:r w:rsidR="00472D90">
        <w:t>[1]</w:t>
      </w:r>
      <w:r>
        <w:fldChar w:fldCharType="end"/>
      </w:r>
      <w:r>
        <w:t xml:space="preserve"> and </w:t>
      </w:r>
      <w:r>
        <w:fldChar w:fldCharType="begin"/>
      </w:r>
      <w:r>
        <w:instrText xml:space="preserve"> REF _Ref57018458 \r \h </w:instrText>
      </w:r>
      <w:r>
        <w:fldChar w:fldCharType="separate"/>
      </w:r>
      <w:r w:rsidR="00472D90">
        <w:t>[2]</w:t>
      </w:r>
      <w:r>
        <w:fldChar w:fldCharType="end"/>
      </w:r>
      <w:r>
        <w:t>).</w:t>
      </w:r>
    </w:p>
    <w:p w:rsidR="00A45466" w:rsidRDefault="00A45466">
      <w:pPr>
        <w:pStyle w:val="BodyText"/>
      </w:pPr>
      <w:r>
        <w:t xml:space="preserve">This document is based on specifications of Transfer Control Protocol (TCP) defined by RFC 793 </w:t>
      </w:r>
      <w:r>
        <w:fldChar w:fldCharType="begin"/>
      </w:r>
      <w:r>
        <w:instrText xml:space="preserve"> REF _Ref54236738 \r \h </w:instrText>
      </w:r>
      <w:r>
        <w:instrText xml:space="preserve"> \* MERGEFORMAT </w:instrText>
      </w:r>
      <w:r>
        <w:fldChar w:fldCharType="separate"/>
      </w:r>
      <w:r w:rsidR="00472D90">
        <w:t>[6]</w:t>
      </w:r>
      <w:r>
        <w:fldChar w:fldCharType="end"/>
      </w:r>
      <w:r>
        <w:t>.</w:t>
      </w:r>
    </w:p>
    <w:p w:rsidR="00A45466" w:rsidRDefault="00A45466">
      <w:pPr>
        <w:pStyle w:val="Heading2"/>
      </w:pPr>
      <w:bookmarkStart w:id="17" w:name="_Toc53476119"/>
      <w:bookmarkStart w:id="18" w:name="_Toc55711119"/>
      <w:bookmarkStart w:id="19" w:name="_Toc224967016"/>
      <w:r>
        <w:t>References</w:t>
      </w:r>
      <w:bookmarkEnd w:id="17"/>
      <w:bookmarkEnd w:id="18"/>
      <w:bookmarkEnd w:id="19"/>
    </w:p>
    <w:p w:rsidR="00A45466" w:rsidRDefault="00A45466" w:rsidP="00A45466">
      <w:pPr>
        <w:pStyle w:val="Heading4"/>
        <w:numPr>
          <w:ilvl w:val="0"/>
          <w:numId w:val="21"/>
        </w:numPr>
        <w:tabs>
          <w:tab w:val="num" w:pos="2970"/>
        </w:tabs>
        <w:ind w:left="2970" w:hanging="437"/>
      </w:pPr>
      <w:bookmarkStart w:id="20" w:name="_Ref55708574"/>
      <w:bookmarkStart w:id="21" w:name="_Ref45513518"/>
      <w:r>
        <w:t>ETSI ES 201 873-1 (2002)</w:t>
      </w:r>
      <w:r>
        <w:br/>
        <w:t>The Testing and Test Control Notation version 3. Part 1: Core Language</w:t>
      </w:r>
      <w:bookmarkEnd w:id="21"/>
    </w:p>
    <w:p w:rsidR="00A45466" w:rsidRDefault="00A45466" w:rsidP="00A45466">
      <w:pPr>
        <w:pStyle w:val="Heading4"/>
        <w:numPr>
          <w:ilvl w:val="0"/>
          <w:numId w:val="21"/>
        </w:numPr>
        <w:tabs>
          <w:tab w:val="num" w:pos="2970"/>
        </w:tabs>
        <w:ind w:left="2970" w:hanging="437"/>
      </w:pPr>
      <w:bookmarkStart w:id="22" w:name="_Ref57018458"/>
      <w:r>
        <w:t>1/1553-CRL 113 200 Uen</w:t>
      </w:r>
      <w:r>
        <w:br/>
        <w:t>User Documentation for the TITAN TTCN-3 Test Executor</w:t>
      </w:r>
      <w:bookmarkEnd w:id="22"/>
    </w:p>
    <w:p w:rsidR="00A45466" w:rsidRDefault="00A45466" w:rsidP="00A45466">
      <w:pPr>
        <w:pStyle w:val="Heading4"/>
        <w:numPr>
          <w:ilvl w:val="0"/>
          <w:numId w:val="21"/>
        </w:numPr>
        <w:tabs>
          <w:tab w:val="num" w:pos="2970"/>
        </w:tabs>
        <w:ind w:left="2970" w:hanging="437"/>
      </w:pPr>
      <w:bookmarkStart w:id="23" w:name="_Ref55710948"/>
      <w:r>
        <w:t>109 21-113 346 Uen</w:t>
      </w:r>
      <w:r>
        <w:br/>
      </w:r>
      <w:smartTag w:uri="urn:schemas-microsoft-com:office:smarttags" w:element="place">
        <w:smartTag w:uri="urn:schemas-microsoft-com:office:smarttags" w:element="PlaceName">
          <w:r>
            <w:t>TCP</w:t>
          </w:r>
        </w:smartTag>
        <w:r>
          <w:t xml:space="preserve"> </w:t>
        </w:r>
        <w:smartTag w:uri="urn:schemas-microsoft-com:office:smarttags" w:element="PlaceName">
          <w:r>
            <w:t>Socket</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for TTCN-3 Toolset with TITAN, Product Revision Information</w:t>
      </w:r>
      <w:bookmarkEnd w:id="20"/>
      <w:bookmarkEnd w:id="23"/>
    </w:p>
    <w:p w:rsidR="00A45466" w:rsidRDefault="00A45466" w:rsidP="00A45466">
      <w:pPr>
        <w:pStyle w:val="BodyText"/>
        <w:numPr>
          <w:ilvl w:val="0"/>
          <w:numId w:val="21"/>
        </w:numPr>
        <w:tabs>
          <w:tab w:val="clear" w:pos="3856"/>
          <w:tab w:val="left" w:pos="2970"/>
        </w:tabs>
        <w:ind w:left="2970" w:hanging="437"/>
      </w:pPr>
      <w:bookmarkStart w:id="24" w:name="_Ref76874883"/>
      <w:r>
        <w:t>198 17-113 347 Uen</w:t>
      </w:r>
      <w:r>
        <w:br/>
        <w:t>TCP Socket Test Port for TTCN-3 Toolset with TITAN, User’s Guide</w:t>
      </w:r>
      <w:bookmarkEnd w:id="24"/>
    </w:p>
    <w:p w:rsidR="00A45466" w:rsidRDefault="00A45466" w:rsidP="00A45466">
      <w:pPr>
        <w:pStyle w:val="Heading4"/>
        <w:numPr>
          <w:ilvl w:val="0"/>
          <w:numId w:val="21"/>
        </w:numPr>
        <w:tabs>
          <w:tab w:val="num" w:pos="2970"/>
        </w:tabs>
        <w:ind w:left="2970" w:hanging="437"/>
      </w:pPr>
      <w:bookmarkStart w:id="25" w:name="_Ref57018466"/>
      <w:r>
        <w:lastRenderedPageBreak/>
        <w:t>5/1056-200/FCP 11 265 TTCN 3</w:t>
      </w:r>
      <w:r>
        <w:br/>
        <w:t>Functional Test System Requirement Specification for GSN</w:t>
      </w:r>
      <w:bookmarkEnd w:id="25"/>
    </w:p>
    <w:p w:rsidR="00A45466" w:rsidRDefault="00A45466" w:rsidP="00A45466">
      <w:pPr>
        <w:pStyle w:val="Heading4"/>
        <w:numPr>
          <w:ilvl w:val="0"/>
          <w:numId w:val="21"/>
        </w:numPr>
        <w:tabs>
          <w:tab w:val="num" w:pos="2970"/>
        </w:tabs>
        <w:ind w:left="2970" w:hanging="437"/>
      </w:pPr>
      <w:bookmarkStart w:id="26" w:name="_Ref52002232"/>
      <w:bookmarkStart w:id="27" w:name="_Ref53204792"/>
      <w:bookmarkStart w:id="28" w:name="_Ref54236738"/>
      <w:r>
        <w:t>RFC 793 (1981)</w:t>
      </w:r>
      <w:r>
        <w:br/>
        <w:t>Transmission Control Protocol</w:t>
      </w:r>
    </w:p>
    <w:p w:rsidR="00A45466" w:rsidRDefault="00A45466" w:rsidP="00A45466">
      <w:pPr>
        <w:pStyle w:val="BodyText"/>
        <w:numPr>
          <w:ilvl w:val="0"/>
          <w:numId w:val="21"/>
        </w:numPr>
        <w:tabs>
          <w:tab w:val="clear" w:pos="3856"/>
          <w:tab w:val="left" w:pos="2970"/>
        </w:tabs>
        <w:ind w:left="2970" w:hanging="437"/>
      </w:pPr>
      <w:bookmarkStart w:id="29" w:name="_Ref76875002"/>
      <w:r>
        <w:t xml:space="preserve">OpenSSL toolkit </w:t>
      </w:r>
      <w:r>
        <w:br/>
      </w:r>
      <w:hyperlink r:id="rId7" w:history="1">
        <w:r>
          <w:rPr>
            <w:rStyle w:val="Hyperlink"/>
          </w:rPr>
          <w:t>http://www.openssl.org</w:t>
        </w:r>
      </w:hyperlink>
      <w:bookmarkEnd w:id="29"/>
    </w:p>
    <w:p w:rsidR="00A45466" w:rsidRDefault="00A45466" w:rsidP="00A45466">
      <w:pPr>
        <w:pStyle w:val="BodyText"/>
        <w:numPr>
          <w:ilvl w:val="0"/>
          <w:numId w:val="21"/>
        </w:numPr>
        <w:tabs>
          <w:tab w:val="left" w:pos="2970"/>
        </w:tabs>
        <w:ind w:left="2970" w:hanging="437"/>
      </w:pPr>
      <w:r>
        <w:t>Hickman, Kipp, "The SSL Protocol", Netscape Communications             Corp., Feb 9, 1995.</w:t>
      </w:r>
    </w:p>
    <w:p w:rsidR="00A45466" w:rsidRDefault="00A45466" w:rsidP="00A45466">
      <w:pPr>
        <w:pStyle w:val="BodyText"/>
        <w:numPr>
          <w:ilvl w:val="0"/>
          <w:numId w:val="21"/>
        </w:numPr>
        <w:tabs>
          <w:tab w:val="left" w:pos="2970"/>
        </w:tabs>
        <w:ind w:left="2970" w:hanging="437"/>
      </w:pPr>
      <w:r>
        <w:t>A. Frier, P. Karlton, and P. Kocher, "The SSL 3.0 Protocol", Netscape Communications Corp., Nov 18, 1996.</w:t>
      </w:r>
    </w:p>
    <w:p w:rsidR="00A45466" w:rsidRDefault="00A45466" w:rsidP="00A45466">
      <w:pPr>
        <w:pStyle w:val="BodyText"/>
        <w:numPr>
          <w:ilvl w:val="0"/>
          <w:numId w:val="21"/>
        </w:numPr>
        <w:tabs>
          <w:tab w:val="left" w:pos="2970"/>
        </w:tabs>
        <w:ind w:left="2970" w:hanging="437"/>
      </w:pPr>
      <w:r>
        <w:t>RFC 2246 (1999), T. Dierks, C. Allen: “The TLS Protocol Version 1.0”</w:t>
      </w:r>
    </w:p>
    <w:p w:rsidR="00A45466" w:rsidRDefault="00A45466">
      <w:pPr>
        <w:pStyle w:val="Heading2"/>
      </w:pPr>
      <w:bookmarkStart w:id="30" w:name="_Toc55711120"/>
      <w:bookmarkStart w:id="31" w:name="_Toc224967017"/>
      <w:bookmarkEnd w:id="26"/>
      <w:bookmarkEnd w:id="27"/>
      <w:bookmarkEnd w:id="28"/>
      <w:r>
        <w:t>Abbreviations</w:t>
      </w:r>
      <w:bookmarkEnd w:id="30"/>
      <w:bookmarkEnd w:id="31"/>
    </w:p>
    <w:p w:rsidR="00A45466" w:rsidRDefault="00A45466">
      <w:pPr>
        <w:pStyle w:val="BodyText"/>
        <w:tabs>
          <w:tab w:val="clear" w:pos="2552"/>
          <w:tab w:val="clear" w:pos="3856"/>
          <w:tab w:val="left" w:pos="3870"/>
        </w:tabs>
        <w:ind w:left="3870" w:hanging="1318"/>
        <w:rPr>
          <w:b/>
        </w:rPr>
      </w:pPr>
      <w:r>
        <w:rPr>
          <w:rFonts w:cs="Arial"/>
        </w:rPr>
        <w:t>API</w:t>
      </w:r>
      <w:r>
        <w:rPr>
          <w:rFonts w:cs="Arial"/>
        </w:rPr>
        <w:tab/>
        <w:t>Application Program Interface</w:t>
      </w:r>
    </w:p>
    <w:p w:rsidR="00A45466" w:rsidRDefault="00A45466">
      <w:pPr>
        <w:pStyle w:val="BodyText"/>
        <w:tabs>
          <w:tab w:val="clear" w:pos="2552"/>
          <w:tab w:val="clear" w:pos="3856"/>
          <w:tab w:val="left" w:pos="3870"/>
        </w:tabs>
        <w:ind w:left="3870" w:hanging="1318"/>
      </w:pPr>
      <w:r>
        <w:t>ASP</w:t>
      </w:r>
      <w:r>
        <w:tab/>
        <w:t>Abstract Service Primitive</w:t>
      </w:r>
    </w:p>
    <w:p w:rsidR="00A45466" w:rsidRDefault="00A45466">
      <w:pPr>
        <w:pStyle w:val="BodyText"/>
        <w:tabs>
          <w:tab w:val="clear" w:pos="2552"/>
          <w:tab w:val="clear" w:pos="3856"/>
          <w:tab w:val="left" w:pos="3870"/>
        </w:tabs>
        <w:ind w:left="3870" w:hanging="1318"/>
      </w:pPr>
      <w:r>
        <w:t>RTE</w:t>
      </w:r>
      <w:r>
        <w:tab/>
        <w:t>Run-Time Environment</w:t>
      </w:r>
    </w:p>
    <w:p w:rsidR="00A45466" w:rsidRDefault="00A45466">
      <w:pPr>
        <w:pStyle w:val="BodyText"/>
        <w:tabs>
          <w:tab w:val="clear" w:pos="2552"/>
          <w:tab w:val="clear" w:pos="3856"/>
          <w:tab w:val="left" w:pos="3870"/>
        </w:tabs>
        <w:ind w:left="3870" w:hanging="1318"/>
      </w:pPr>
      <w:r>
        <w:t>SSL</w:t>
      </w:r>
      <w:r>
        <w:tab/>
        <w:t>Secure Socket Layer</w:t>
      </w:r>
    </w:p>
    <w:p w:rsidR="00A45466" w:rsidRDefault="00A45466">
      <w:pPr>
        <w:pStyle w:val="BodyText"/>
        <w:tabs>
          <w:tab w:val="clear" w:pos="2552"/>
          <w:tab w:val="clear" w:pos="3856"/>
          <w:tab w:val="left" w:pos="3870"/>
        </w:tabs>
        <w:ind w:left="3870" w:hanging="1318"/>
        <w:rPr>
          <w:rFonts w:cs="Arial"/>
          <w:b/>
        </w:rPr>
      </w:pPr>
      <w:r>
        <w:rPr>
          <w:rFonts w:cs="Arial"/>
        </w:rPr>
        <w:t>SUT</w:t>
      </w:r>
      <w:r>
        <w:rPr>
          <w:rFonts w:cs="Arial"/>
        </w:rPr>
        <w:tab/>
        <w:t>System Under Test</w:t>
      </w:r>
    </w:p>
    <w:p w:rsidR="00A45466" w:rsidRDefault="00A45466">
      <w:pPr>
        <w:pStyle w:val="BodyText"/>
        <w:tabs>
          <w:tab w:val="clear" w:pos="2552"/>
          <w:tab w:val="clear" w:pos="3856"/>
          <w:tab w:val="left" w:pos="3870"/>
        </w:tabs>
        <w:ind w:left="3870" w:hanging="1318"/>
        <w:rPr>
          <w:rFonts w:cs="Arial"/>
        </w:rPr>
      </w:pPr>
      <w:r>
        <w:rPr>
          <w:rFonts w:cs="Arial"/>
        </w:rPr>
        <w:t xml:space="preserve">TTCN-3 </w:t>
      </w:r>
      <w:r>
        <w:rPr>
          <w:rFonts w:cs="Arial"/>
        </w:rPr>
        <w:tab/>
        <w:t>Testing and Test Control Notation version 3</w:t>
      </w:r>
    </w:p>
    <w:p w:rsidR="00A45466" w:rsidRDefault="00A45466">
      <w:pPr>
        <w:pStyle w:val="BodyText"/>
        <w:tabs>
          <w:tab w:val="clear" w:pos="2552"/>
          <w:tab w:val="clear" w:pos="3856"/>
          <w:tab w:val="left" w:pos="3870"/>
        </w:tabs>
        <w:ind w:left="3870" w:hanging="1318"/>
        <w:rPr>
          <w:b/>
        </w:rPr>
      </w:pPr>
      <w:r>
        <w:rPr>
          <w:rFonts w:cs="Arial"/>
        </w:rPr>
        <w:t>TCP</w:t>
      </w:r>
      <w:r>
        <w:rPr>
          <w:rFonts w:cs="Arial"/>
        </w:rPr>
        <w:tab/>
      </w:r>
      <w:r>
        <w:t>Transmission Control Protocol</w:t>
      </w:r>
    </w:p>
    <w:p w:rsidR="00A45466" w:rsidRDefault="00A45466">
      <w:pPr>
        <w:pStyle w:val="Heading2"/>
      </w:pPr>
      <w:bookmarkStart w:id="32" w:name="_Toc53476120"/>
      <w:bookmarkStart w:id="33" w:name="_Toc55711121"/>
      <w:bookmarkStart w:id="34" w:name="_Toc224967018"/>
      <w:r>
        <w:t>Terminology</w:t>
      </w:r>
      <w:bookmarkEnd w:id="32"/>
      <w:bookmarkEnd w:id="33"/>
      <w:bookmarkEnd w:id="34"/>
    </w:p>
    <w:p w:rsidR="00A45466" w:rsidRDefault="00A45466">
      <w:pPr>
        <w:pStyle w:val="BodyText"/>
      </w:pPr>
      <w:r>
        <w:rPr>
          <w:rFonts w:eastAsia="MS Mincho"/>
          <w:b/>
          <w:bCs/>
        </w:rPr>
        <w:t>Sockets</w:t>
      </w:r>
      <w:r>
        <w:rPr>
          <w:rFonts w:eastAsia="MS Mincho"/>
        </w:rPr>
        <w:t xml:space="preserve"> – The sockets is a method for communication between a client program and a server program in a network. A socket is defined as "the endpoint in a connection." Sockets are created and used with a set of programming requests or "function calls" sometimes called the sockets application-programming interface (API). The most common socket API is the Berkeley UNIX C language interface for sockets. Sockets can also be used for communication between processes within the same computer.</w:t>
      </w:r>
    </w:p>
    <w:p w:rsidR="00A45466" w:rsidRDefault="00A45466">
      <w:pPr>
        <w:pStyle w:val="BodyText"/>
      </w:pPr>
      <w:r>
        <w:rPr>
          <w:b/>
          <w:bCs/>
        </w:rPr>
        <w:t>OpenSSL</w:t>
      </w:r>
      <w:r>
        <w:t xml:space="preserve"> - The OpenSSL Project is a collaborative effort to develop a robust, commercial-grade, full-featured, and open source toolkit implementing the Secure Socket Layer (SSL v2/v3) and Transport Layer Security (TLS v1) protocols as well as a full-strength general-purpose cryptography library. For more information on the OpenSSL project see </w:t>
      </w:r>
      <w:r>
        <w:fldChar w:fldCharType="begin"/>
      </w:r>
      <w:r>
        <w:instrText xml:space="preserve"> REF _Ref76875002 \r \h </w:instrText>
      </w:r>
      <w:r>
        <w:fldChar w:fldCharType="separate"/>
      </w:r>
      <w:r w:rsidR="00472D90">
        <w:t>[7]</w:t>
      </w:r>
      <w:r>
        <w:fldChar w:fldCharType="end"/>
      </w:r>
      <w:r>
        <w:t>.</w:t>
      </w:r>
    </w:p>
    <w:p w:rsidR="00A45466" w:rsidRDefault="00A45466">
      <w:pPr>
        <w:pStyle w:val="Heading1"/>
      </w:pPr>
      <w:bookmarkStart w:id="35" w:name="_Toc53476111"/>
      <w:bookmarkStart w:id="36" w:name="_Toc55711122"/>
      <w:bookmarkStart w:id="37" w:name="_Toc224967019"/>
      <w:r>
        <w:lastRenderedPageBreak/>
        <w:t>General</w:t>
      </w:r>
      <w:bookmarkEnd w:id="35"/>
      <w:bookmarkEnd w:id="36"/>
      <w:bookmarkEnd w:id="37"/>
    </w:p>
    <w:p w:rsidR="00A45466" w:rsidRDefault="00A45466">
      <w:pPr>
        <w:pStyle w:val="BodyText"/>
      </w:pPr>
      <w:r>
        <w:t xml:space="preserve">The </w:t>
      </w:r>
      <w:smartTag w:uri="urn:schemas-microsoft-com:office:smarttags" w:element="place">
        <w:smartTag w:uri="urn:schemas-microsoft-com:office:smarttags" w:element="PlaceName">
          <w:r>
            <w:t>TCP</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makes it possible to execute test suites towards an SUT. The test port offers TCP primitives to the test suite and communicates with the SUT.</w:t>
      </w:r>
    </w:p>
    <w:p w:rsidR="00A45466" w:rsidRDefault="00A45466">
      <w:pPr>
        <w:pStyle w:val="BodyText"/>
      </w:pPr>
      <w:r>
        <w:t xml:space="preserve">The communication between the TCP test port and the TITAN RTE is done by using the API functions described in </w:t>
      </w:r>
      <w:r>
        <w:fldChar w:fldCharType="begin"/>
      </w:r>
      <w:r>
        <w:instrText xml:space="preserve"> REF _Ref57018458 \r \h </w:instrText>
      </w:r>
      <w:r>
        <w:fldChar w:fldCharType="separate"/>
      </w:r>
      <w:r w:rsidR="00472D90">
        <w:t>[2]</w:t>
      </w:r>
      <w:r>
        <w:fldChar w:fldCharType="end"/>
      </w:r>
      <w:r>
        <w:t>. The TCP test port then transfers the TCP messages to the SUT.</w:t>
      </w:r>
    </w:p>
    <w:p w:rsidR="00A45466" w:rsidRDefault="00A45466">
      <w:pPr>
        <w:pStyle w:val="BodyText"/>
      </w:pPr>
      <w:r>
        <w:t>The figure 1 shows the overview of the system:</w:t>
      </w:r>
    </w:p>
    <w:bookmarkStart w:id="38" w:name="_MON_1130831543"/>
    <w:bookmarkStart w:id="39" w:name="_MON_1130831571"/>
    <w:bookmarkStart w:id="40" w:name="_MON_1130831854"/>
    <w:bookmarkStart w:id="41" w:name="_MON_1130831862"/>
    <w:bookmarkStart w:id="42" w:name="_MON_1130832184"/>
    <w:bookmarkStart w:id="43" w:name="_MON_1130832194"/>
    <w:bookmarkStart w:id="44" w:name="_MON_1130832393"/>
    <w:bookmarkStart w:id="45" w:name="_MON_1130832395"/>
    <w:bookmarkStart w:id="46" w:name="_MON_1130832468"/>
    <w:bookmarkStart w:id="47" w:name="_MON_1130832529"/>
    <w:bookmarkStart w:id="48" w:name="_MON_1130832558"/>
    <w:bookmarkStart w:id="49" w:name="_MON_1130832566"/>
    <w:bookmarkStart w:id="50" w:name="_MON_1130832666"/>
    <w:bookmarkStart w:id="51" w:name="_MON_1130832718"/>
    <w:bookmarkStart w:id="52" w:name="_MON_1130832767"/>
    <w:bookmarkStart w:id="53" w:name="_MON_1130832769"/>
    <w:bookmarkStart w:id="54" w:name="_MON_1130832791"/>
    <w:bookmarkStart w:id="55" w:name="_MON_1130832795"/>
    <w:bookmarkStart w:id="56" w:name="_MON_1130832811"/>
    <w:bookmarkStart w:id="57" w:name="_MON_1130832815"/>
    <w:bookmarkStart w:id="58" w:name="_MON_1130832876"/>
    <w:bookmarkStart w:id="59" w:name="_MON_1130833016"/>
    <w:bookmarkStart w:id="60" w:name="_MON_1130833030"/>
    <w:bookmarkStart w:id="61" w:name="_MON_1130833053"/>
    <w:bookmarkStart w:id="62" w:name="_MON_1130833106"/>
    <w:bookmarkStart w:id="63" w:name="_MON_1130836292"/>
    <w:bookmarkStart w:id="64" w:name="_MON_1130845416"/>
    <w:bookmarkStart w:id="65" w:name="_MON_1132661537"/>
    <w:bookmarkStart w:id="66" w:name="_MON_1132661672"/>
    <w:bookmarkStart w:id="67" w:name="_MON_1132661701"/>
    <w:bookmarkStart w:id="68" w:name="_MON_1133358676"/>
    <w:bookmarkStart w:id="69" w:name="_MON_1135520157"/>
    <w:bookmarkStart w:id="70" w:name="_MON_1135520260"/>
    <w:bookmarkStart w:id="71" w:name="_MON_1135520288"/>
    <w:bookmarkStart w:id="72" w:name="_MON_1135520576"/>
    <w:bookmarkStart w:id="73" w:name="_MON_1147087025"/>
    <w:bookmarkStart w:id="74" w:name="_MON_1150876582"/>
    <w:bookmarkStart w:id="75" w:name="_MON_1150876634"/>
    <w:bookmarkStart w:id="76" w:name="_MON_1150876651"/>
    <w:bookmarkStart w:id="77" w:name="_MON_1150876777"/>
    <w:bookmarkStart w:id="78" w:name="_MON_1150876832"/>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rsidR="00A45466" w:rsidRDefault="00A45466">
      <w:pPr>
        <w:pStyle w:val="BodyText"/>
      </w:pPr>
      <w:r>
        <w:object w:dxaOrig="5415" w:dyaOrig="2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85pt;height:109.65pt" o:ole="">
            <v:imagedata r:id="rId8" o:title=""/>
          </v:shape>
          <o:OLEObject Type="Embed" ProgID="Word.Picture.8" ShapeID="_x0000_i1025" DrawAspect="Content" ObjectID="_1586336651" r:id="rId9"/>
        </w:object>
      </w:r>
    </w:p>
    <w:p w:rsidR="00A45466" w:rsidRDefault="00A45466">
      <w:pPr>
        <w:pStyle w:val="BodyText"/>
        <w:jc w:val="center"/>
      </w:pPr>
      <w:r>
        <w:t>Figure 1.</w:t>
      </w:r>
    </w:p>
    <w:p w:rsidR="00A45466" w:rsidRDefault="00A45466">
      <w:pPr>
        <w:pStyle w:val="Heading1"/>
      </w:pPr>
      <w:bookmarkStart w:id="79" w:name="_Toc53476112"/>
      <w:bookmarkStart w:id="80" w:name="_Toc55711123"/>
      <w:bookmarkStart w:id="81" w:name="_Toc224967020"/>
      <w:r>
        <w:t>Function Specification</w:t>
      </w:r>
      <w:bookmarkEnd w:id="79"/>
      <w:bookmarkEnd w:id="80"/>
      <w:bookmarkEnd w:id="81"/>
    </w:p>
    <w:p w:rsidR="00A45466" w:rsidRDefault="00A45466">
      <w:pPr>
        <w:pStyle w:val="Heading2"/>
      </w:pPr>
      <w:bookmarkStart w:id="82" w:name="_Toc224967021"/>
      <w:r>
        <w:t>Implementation</w:t>
      </w:r>
      <w:bookmarkEnd w:id="82"/>
    </w:p>
    <w:p w:rsidR="00A45466" w:rsidRDefault="00A45466">
      <w:pPr>
        <w:pStyle w:val="BodyText"/>
      </w:pPr>
      <w:r>
        <w:t>The TCP layer is implemented in the kernel of the operating system. The test port implements the communication between the TCP socket and the TTCN-3 TCP ASPs. When connecting to an SSL enabled IUT, the connection is secured with the OpenSSL toolkit based on configuration data. The test port can work in three modes:</w:t>
      </w:r>
    </w:p>
    <w:p w:rsidR="00A45466" w:rsidRDefault="00A45466">
      <w:pPr>
        <w:pStyle w:val="Text"/>
      </w:pPr>
    </w:p>
    <w:p w:rsidR="00A45466" w:rsidRDefault="00A45466">
      <w:pPr>
        <w:pStyle w:val="ListBullet"/>
      </w:pPr>
      <w:r>
        <w:t>using connection ASPs: both server maintaining one listen port at a time and client maintaining any number of connections can be handled</w:t>
      </w:r>
    </w:p>
    <w:p w:rsidR="00A45466" w:rsidRDefault="00A45466">
      <w:pPr>
        <w:pStyle w:val="ListBullet"/>
      </w:pPr>
      <w:r>
        <w:t>as a client (maintaining only one connection at a time)</w:t>
      </w:r>
    </w:p>
    <w:p w:rsidR="00A45466" w:rsidRDefault="00A45466">
      <w:pPr>
        <w:pStyle w:val="ListBullet"/>
      </w:pPr>
      <w:r>
        <w:t>as a server (maintaining several connections at the same time).</w:t>
      </w:r>
    </w:p>
    <w:p w:rsidR="00822EB2" w:rsidRDefault="00822EB2" w:rsidP="00495E01">
      <w:pPr>
        <w:pStyle w:val="BodyText"/>
      </w:pPr>
      <w:r>
        <w:t>The TCP test port supports IPv4 and IPv6.</w:t>
      </w:r>
    </w:p>
    <w:p w:rsidR="00A45466" w:rsidRDefault="00A45466">
      <w:pPr>
        <w:pStyle w:val="Heading3"/>
      </w:pPr>
      <w:bookmarkStart w:id="83" w:name="_Toc54516985"/>
      <w:bookmarkStart w:id="84" w:name="_Toc55206808"/>
      <w:bookmarkStart w:id="85" w:name="_Toc224967022"/>
      <w:r>
        <w:t>Module structure</w:t>
      </w:r>
      <w:bookmarkEnd w:id="83"/>
      <w:bookmarkEnd w:id="84"/>
      <w:bookmarkEnd w:id="85"/>
    </w:p>
    <w:p w:rsidR="00A45466" w:rsidRDefault="00A45466">
      <w:pPr>
        <w:pStyle w:val="BodyText"/>
        <w:rPr>
          <w:rFonts w:ascii="Courier" w:hAnsi="Courier"/>
          <w:noProof/>
        </w:rPr>
      </w:pPr>
      <w:r>
        <w:t>The TCP test port is implemented in the following TTCN-3 blocks:</w:t>
      </w:r>
    </w:p>
    <w:p w:rsidR="00A45466" w:rsidRDefault="00A45466">
      <w:pPr>
        <w:pStyle w:val="BodyText"/>
        <w:numPr>
          <w:ilvl w:val="0"/>
          <w:numId w:val="23"/>
        </w:numPr>
        <w:rPr>
          <w:rFonts w:ascii="Courier" w:hAnsi="Courier"/>
          <w:noProof/>
        </w:rPr>
      </w:pPr>
      <w:r>
        <w:rPr>
          <w:rFonts w:ascii="Courier" w:hAnsi="Courier"/>
          <w:noProof/>
        </w:rPr>
        <w:t>TCPasp_Types.ttcn</w:t>
      </w:r>
    </w:p>
    <w:p w:rsidR="00A45466" w:rsidRDefault="00A45466">
      <w:pPr>
        <w:pStyle w:val="BodyText"/>
        <w:numPr>
          <w:ilvl w:val="0"/>
          <w:numId w:val="23"/>
        </w:numPr>
        <w:rPr>
          <w:rFonts w:ascii="Courier" w:hAnsi="Courier"/>
          <w:noProof/>
        </w:rPr>
      </w:pPr>
      <w:r>
        <w:rPr>
          <w:rFonts w:ascii="Courier" w:hAnsi="Courier"/>
          <w:noProof/>
        </w:rPr>
        <w:t>TCPasp_PortType.ttcn</w:t>
      </w:r>
    </w:p>
    <w:p w:rsidR="00A45466" w:rsidRDefault="00A45466">
      <w:pPr>
        <w:pStyle w:val="BodyText"/>
        <w:rPr>
          <w:noProof/>
        </w:rPr>
      </w:pPr>
      <w:bookmarkStart w:id="86" w:name="_Toc54516986"/>
      <w:r>
        <w:rPr>
          <w:rFonts w:cs="Arial"/>
          <w:noProof/>
        </w:rPr>
        <w:t xml:space="preserve">The file </w:t>
      </w:r>
      <w:r>
        <w:rPr>
          <w:rFonts w:ascii="Courier New" w:hAnsi="Courier New" w:cs="Courier New"/>
          <w:noProof/>
        </w:rPr>
        <w:t>TCP</w:t>
      </w:r>
      <w:r>
        <w:rPr>
          <w:rFonts w:ascii="Courier" w:hAnsi="Courier"/>
          <w:noProof/>
        </w:rPr>
        <w:t>asp_Types.ttcn</w:t>
      </w:r>
      <w:r>
        <w:rPr>
          <w:noProof/>
        </w:rPr>
        <w:t xml:space="preserve"> defines the TCP ASPs. The port type is defined in </w:t>
      </w:r>
      <w:r>
        <w:rPr>
          <w:rFonts w:ascii="Courier New" w:hAnsi="Courier New" w:cs="Courier New"/>
          <w:noProof/>
        </w:rPr>
        <w:t>TCP</w:t>
      </w:r>
      <w:r>
        <w:rPr>
          <w:rFonts w:ascii="Courier" w:hAnsi="Courier"/>
          <w:noProof/>
        </w:rPr>
        <w:t>asp_PortType.ttcn</w:t>
      </w:r>
      <w:r>
        <w:rPr>
          <w:noProof/>
        </w:rPr>
        <w:t>.</w:t>
      </w:r>
      <w:bookmarkEnd w:id="86"/>
    </w:p>
    <w:p w:rsidR="00A45466" w:rsidRDefault="00A45466">
      <w:pPr>
        <w:pStyle w:val="BodyText"/>
        <w:rPr>
          <w:noProof/>
        </w:rPr>
      </w:pPr>
      <w:r>
        <w:rPr>
          <w:noProof/>
        </w:rPr>
        <w:lastRenderedPageBreak/>
        <w:t>The C++ implementation of the test port is contained in the following files:</w:t>
      </w:r>
    </w:p>
    <w:p w:rsidR="00A45466" w:rsidRDefault="00A45466">
      <w:pPr>
        <w:pStyle w:val="BodyText"/>
        <w:numPr>
          <w:ilvl w:val="0"/>
          <w:numId w:val="24"/>
        </w:numPr>
        <w:rPr>
          <w:rFonts w:ascii="Courier" w:hAnsi="Courier"/>
        </w:rPr>
      </w:pPr>
      <w:r>
        <w:rPr>
          <w:rFonts w:ascii="Courier" w:hAnsi="Courier"/>
        </w:rPr>
        <w:t>TCPasp_PT.hh</w:t>
      </w:r>
    </w:p>
    <w:p w:rsidR="00A45466" w:rsidRDefault="00A45466">
      <w:pPr>
        <w:pStyle w:val="BodyText"/>
        <w:numPr>
          <w:ilvl w:val="0"/>
          <w:numId w:val="24"/>
        </w:numPr>
      </w:pPr>
      <w:r>
        <w:rPr>
          <w:rFonts w:ascii="Courier" w:hAnsi="Courier"/>
        </w:rPr>
        <w:t>TCPasp_PT.cc</w:t>
      </w:r>
    </w:p>
    <w:p w:rsidR="00A45466" w:rsidRDefault="00A45466">
      <w:pPr>
        <w:pStyle w:val="BodyText"/>
      </w:pPr>
      <w:r>
        <w:t>The port is using the Abstract_Socket, a common component with the product number CNL 113 384, implementing the basic sending, receiving and socket handling routines. The following files should be included in the Makefile:</w:t>
      </w:r>
    </w:p>
    <w:p w:rsidR="00A45466" w:rsidRDefault="00A45466">
      <w:pPr>
        <w:pStyle w:val="BodyText"/>
        <w:numPr>
          <w:ilvl w:val="0"/>
          <w:numId w:val="24"/>
        </w:numPr>
      </w:pPr>
      <w:r>
        <w:rPr>
          <w:rFonts w:ascii="Courier" w:hAnsi="Courier"/>
        </w:rPr>
        <w:t>Abstract_Socket.hh</w:t>
      </w:r>
    </w:p>
    <w:p w:rsidR="00A45466" w:rsidRDefault="00A45466">
      <w:pPr>
        <w:pStyle w:val="BodyText"/>
        <w:numPr>
          <w:ilvl w:val="0"/>
          <w:numId w:val="24"/>
        </w:numPr>
      </w:pPr>
      <w:r>
        <w:rPr>
          <w:rFonts w:ascii="Courier" w:hAnsi="Courier"/>
        </w:rPr>
        <w:t>Abstract_Socket.cc</w:t>
      </w:r>
    </w:p>
    <w:p w:rsidR="00A45466" w:rsidRDefault="00A45466">
      <w:pPr>
        <w:pStyle w:val="Heading2"/>
      </w:pPr>
      <w:bookmarkStart w:id="87" w:name="_Toc224967023"/>
      <w:r>
        <w:t>Configuration</w:t>
      </w:r>
      <w:bookmarkEnd w:id="87"/>
    </w:p>
    <w:p w:rsidR="00A45466" w:rsidRDefault="00A45466">
      <w:pPr>
        <w:pStyle w:val="BodyText"/>
      </w:pPr>
      <w:r>
        <w:t>The configuration of the TCP test port is done by the TITAN RTE configuration file.</w:t>
      </w:r>
      <w:r>
        <w:br/>
        <w:t>If using the connection ASPs, the “use_connection_ASPs” parameter has to be set to “yes”. In this case sending the “ASP_TCP_Connect” ASP to the port creates connections, and sending the “ASP_TCP_Listen” ASP activates listening port. There are ASPs provided to receive the result of opening connections and listening ports, notification when a new client connects to the port, close specific connection and close the listening port.</w:t>
      </w:r>
    </w:p>
    <w:p w:rsidR="00A45466" w:rsidRDefault="00A45466">
      <w:pPr>
        <w:pStyle w:val="BodyText"/>
      </w:pPr>
      <w:r>
        <w:t xml:space="preserve">If not using the connection ASPs, the address and port of the server and the operation mode have to be given as port parameters. The nagling algorithm can also be turned on and off from the port parameters. When the operation mode is set to client, the port will operate as TCP client socket, trying to connect to the given address and port. In case of server operation mode, the port will start a TCP server on the given port and will be listening for new connections from client ports. Using the SSL in the test port is also configurable. In case of using SSL some parameters can also be provided. For more information about configuring the test port please refer to </w:t>
      </w:r>
      <w:r>
        <w:fldChar w:fldCharType="begin"/>
      </w:r>
      <w:r>
        <w:instrText xml:space="preserve"> REF _Ref76874883 \r \h </w:instrText>
      </w:r>
      <w:r>
        <w:fldChar w:fldCharType="separate"/>
      </w:r>
      <w:r w:rsidR="00472D90">
        <w:t>[4]</w:t>
      </w:r>
      <w:r>
        <w:fldChar w:fldCharType="end"/>
      </w:r>
      <w:r>
        <w:t>.</w:t>
      </w:r>
    </w:p>
    <w:p w:rsidR="00A45466" w:rsidRDefault="00A45466">
      <w:pPr>
        <w:pStyle w:val="Heading2"/>
      </w:pPr>
      <w:bookmarkStart w:id="88" w:name="_Toc224967024"/>
      <w:r>
        <w:t>Start Procedure</w:t>
      </w:r>
      <w:bookmarkEnd w:id="88"/>
    </w:p>
    <w:p w:rsidR="004441B0" w:rsidRDefault="004441B0" w:rsidP="004441B0">
      <w:pPr>
        <w:pStyle w:val="Heading3"/>
      </w:pPr>
      <w:bookmarkStart w:id="89" w:name="_Toc224967025"/>
      <w:r>
        <w:t>Server start</w:t>
      </w:r>
      <w:r w:rsidR="009270EF">
        <w:t>, listening to incoming connections</w:t>
      </w:r>
      <w:bookmarkEnd w:id="89"/>
    </w:p>
    <w:p w:rsidR="009E3CAC" w:rsidRDefault="00853D1B" w:rsidP="00E377F4">
      <w:pPr>
        <w:pStyle w:val="BodyText"/>
      </w:pPr>
      <w:r>
        <w:t xml:space="preserve">If not using connection ASPs, </w:t>
      </w:r>
      <w:r w:rsidR="006E5A05">
        <w:t>when the executable test suite is started, it initializes the TCP socket. A</w:t>
      </w:r>
      <w:r>
        <w:t xml:space="preserve">fter </w:t>
      </w:r>
      <w:r w:rsidR="00E377F4">
        <w:t>mapping,</w:t>
      </w:r>
      <w:r>
        <w:t xml:space="preserve"> the TCP server type port is already listening for server connections.</w:t>
      </w:r>
    </w:p>
    <w:p w:rsidR="00A45466" w:rsidRDefault="00A45466" w:rsidP="009E3CAC">
      <w:pPr>
        <w:pStyle w:val="BodyText"/>
      </w:pPr>
      <w:r>
        <w:t>If connection ASPs are used, an “ASP_TCP_Listen” has to be sent to the port with the listening port number and optionally the listening host name or address. The port will send back an “ASP_TCP_Listen_result” ASP filled with the result of the operation.</w:t>
      </w:r>
    </w:p>
    <w:p w:rsidR="00A45466" w:rsidRDefault="004441B0" w:rsidP="004441B0">
      <w:pPr>
        <w:pStyle w:val="Heading3"/>
      </w:pPr>
      <w:bookmarkStart w:id="90" w:name="_Toc224967026"/>
      <w:r>
        <w:lastRenderedPageBreak/>
        <w:t>Client start, c</w:t>
      </w:r>
      <w:r w:rsidR="00A45466">
        <w:t>onnecting t</w:t>
      </w:r>
      <w:r>
        <w:t>o remote</w:t>
      </w:r>
      <w:r w:rsidR="00A45466">
        <w:t xml:space="preserve"> TCP ports</w:t>
      </w:r>
      <w:bookmarkEnd w:id="90"/>
    </w:p>
    <w:p w:rsidR="00A45466" w:rsidRDefault="00A45466" w:rsidP="00736105">
      <w:pPr>
        <w:pStyle w:val="BodyText"/>
      </w:pPr>
      <w:r>
        <w:t>If not using connection ASPs</w:t>
      </w:r>
      <w:r w:rsidR="00C060EA">
        <w:t>,</w:t>
      </w:r>
      <w:r w:rsidR="00C060EA" w:rsidRPr="00C060EA">
        <w:t xml:space="preserve"> </w:t>
      </w:r>
      <w:r w:rsidR="00736105">
        <w:t>the TCP connection is initiated by the client type port, and is set up during the TTCN port mapping procedure. Before running the test case</w:t>
      </w:r>
      <w:r w:rsidR="00C060EA">
        <w:t xml:space="preserve"> the user has to make sure that the target system is up and running.</w:t>
      </w:r>
      <w:r>
        <w:t xml:space="preserve"> </w:t>
      </w:r>
      <w:r w:rsidR="00C060EA">
        <w:t>A</w:t>
      </w:r>
      <w:r>
        <w:t xml:space="preserve">fter the </w:t>
      </w:r>
      <w:r w:rsidR="006E5A05">
        <w:t xml:space="preserve">port is mapped and the </w:t>
      </w:r>
      <w:r>
        <w:t>connection has been set up, transmission of the ASPs can begin.</w:t>
      </w:r>
    </w:p>
    <w:p w:rsidR="00A45466" w:rsidRDefault="00A45466">
      <w:pPr>
        <w:pStyle w:val="BodyText"/>
      </w:pPr>
      <w:r>
        <w:t>If connection ASPs are used, an “ASP_TCP_Connect” has to be sent to the port with the remote host name and port number where to connect. Optionally the local host name or address and port can be specified, if you want to connect to the remote host from a specific local interface. The port will send back an “ASP_TCP_Connect_result” ASP filled with the result of the operation.</w:t>
      </w:r>
    </w:p>
    <w:p w:rsidR="00A45466" w:rsidRDefault="00A45466">
      <w:pPr>
        <w:pStyle w:val="Heading2"/>
      </w:pPr>
      <w:bookmarkStart w:id="91" w:name="_Toc224967027"/>
      <w:r>
        <w:t>Sending/Receiving TCP ASPs</w:t>
      </w:r>
      <w:bookmarkEnd w:id="91"/>
    </w:p>
    <w:p w:rsidR="00A45466" w:rsidRDefault="00A45466">
      <w:pPr>
        <w:pStyle w:val="BodyText"/>
      </w:pPr>
      <w:r>
        <w:t xml:space="preserve">When the communication between the TCP test port and the target system is set up, the test port starts translating the TCP primitives to TCP packets (and vice versa) between the TITAN RTE and the SUT. The service primitives contains a </w:t>
      </w:r>
      <w:r>
        <w:rPr>
          <w:rFonts w:ascii="Courier New" w:hAnsi="Courier New" w:cs="Courier New"/>
        </w:rPr>
        <w:t>data</w:t>
      </w:r>
      <w:r>
        <w:t xml:space="preserve"> field of type octetstring which contains the user data, and beside this contains also contains a </w:t>
      </w:r>
      <w:r>
        <w:rPr>
          <w:rFonts w:ascii="Courier New" w:hAnsi="Courier New" w:cs="Courier New"/>
        </w:rPr>
        <w:t>client_id</w:t>
      </w:r>
      <w:r>
        <w:t xml:space="preserve"> of type integer which identifies the sending or receiving client, when the port is used in server operation mode or connection ASPs are used. When not using the connection ASPs, and the port is used in client mode or in server mode with only one single client, the </w:t>
      </w:r>
      <w:r>
        <w:rPr>
          <w:rFonts w:ascii="Courier New" w:hAnsi="Courier New" w:cs="Courier New"/>
        </w:rPr>
        <w:t xml:space="preserve">client_id </w:t>
      </w:r>
      <w:r>
        <w:t>can be simply ignored.</w:t>
      </w:r>
    </w:p>
    <w:p w:rsidR="001A3FF4" w:rsidRDefault="001A3FF4" w:rsidP="001A3FF4">
      <w:pPr>
        <w:pStyle w:val="Heading2"/>
      </w:pPr>
      <w:bookmarkStart w:id="92" w:name="_Toc224967028"/>
      <w:r>
        <w:t>Closing Down</w:t>
      </w:r>
      <w:bookmarkEnd w:id="92"/>
    </w:p>
    <w:p w:rsidR="004441B0" w:rsidRPr="004441B0" w:rsidRDefault="004441B0" w:rsidP="00B90C48">
      <w:pPr>
        <w:pStyle w:val="BodyText"/>
      </w:pPr>
      <w:r>
        <w:t xml:space="preserve">If connection ASPs are used, ASP_TCP_Close </w:t>
      </w:r>
      <w:r w:rsidR="00A44892">
        <w:t>can be used to initiate the closing of connection(s). The same ASP_TCP_Close ASP identifying a client is received by TTCN</w:t>
      </w:r>
      <w:r w:rsidR="001A0927">
        <w:t xml:space="preserve"> indicating </w:t>
      </w:r>
      <w:r w:rsidR="00B90C48">
        <w:t>if</w:t>
      </w:r>
      <w:r w:rsidR="00AF39B0">
        <w:t xml:space="preserve"> a connection </w:t>
      </w:r>
      <w:r w:rsidR="00A44892">
        <w:t>has been closed by the remote side.</w:t>
      </w:r>
    </w:p>
    <w:p w:rsidR="001A3FF4" w:rsidRDefault="001A3FF4" w:rsidP="001A3FF4">
      <w:pPr>
        <w:pStyle w:val="BodyText"/>
      </w:pPr>
      <w:r>
        <w:t xml:space="preserve">After the test port has executed all test cases it will stop automatically. It will close down the TCP socket towards the SUT and terminate. </w:t>
      </w:r>
    </w:p>
    <w:p w:rsidR="001A3FF4" w:rsidRDefault="001A3FF4" w:rsidP="001A3FF4">
      <w:pPr>
        <w:pStyle w:val="BodyText"/>
      </w:pPr>
      <w:r>
        <w:t>The execution of the test suite can be stopped at any time by pressing &lt;</w:t>
      </w:r>
      <w:r>
        <w:rPr>
          <w:rFonts w:ascii="Courier" w:hAnsi="Courier"/>
        </w:rPr>
        <w:t>Ctrl&gt;-c</w:t>
      </w:r>
      <w:r>
        <w:t>. Even when execution is interrupted with &lt;</w:t>
      </w:r>
      <w:r>
        <w:rPr>
          <w:rFonts w:ascii="Courier" w:hAnsi="Courier"/>
        </w:rPr>
        <w:t>Ctrl&gt;-c</w:t>
      </w:r>
      <w:r>
        <w:t xml:space="preserve"> the socket is still closed.</w:t>
      </w:r>
    </w:p>
    <w:p w:rsidR="003661FD" w:rsidRDefault="003661FD">
      <w:pPr>
        <w:pStyle w:val="Heading2"/>
      </w:pPr>
      <w:bookmarkStart w:id="93" w:name="_Toc224967029"/>
      <w:r>
        <w:t>Changing the Address Family</w:t>
      </w:r>
      <w:bookmarkEnd w:id="93"/>
    </w:p>
    <w:p w:rsidR="003661FD" w:rsidRPr="003661FD" w:rsidRDefault="003661FD" w:rsidP="003661FD">
      <w:pPr>
        <w:pStyle w:val="BodyText"/>
      </w:pPr>
      <w:r>
        <w:t>The address family used by “ASP_TCP_Connect” and “ASP_TCP_Listen” can be changed during runtime with the help of the “ASP_TCP_SetAddressFamily” message. With this ASP the address family can be set to IPv4, IPv6 or unspecified, meaning that the address family will be determined from the actual addresses in the “ASP_TCP_Connect” and “ASP_TCP_Listen” ASPs.</w:t>
      </w:r>
      <w:r w:rsidR="000D2277">
        <w:t xml:space="preserve"> The address family can also be set from the configuration file.</w:t>
      </w:r>
    </w:p>
    <w:p w:rsidR="00A45466" w:rsidRDefault="00A45466">
      <w:pPr>
        <w:pStyle w:val="Heading2"/>
      </w:pPr>
      <w:bookmarkStart w:id="94" w:name="_Toc224967030"/>
      <w:r>
        <w:lastRenderedPageBreak/>
        <w:t>Logging</w:t>
      </w:r>
      <w:bookmarkEnd w:id="94"/>
    </w:p>
    <w:p w:rsidR="00A45466" w:rsidRDefault="00A45466">
      <w:pPr>
        <w:pStyle w:val="BodyText"/>
      </w:pPr>
      <w:r>
        <w:t>The type of information that will be logged can be categorized into two groups. The first one consists of information that shows the flow of the internal execution of the test port, e.g. important events, which function that is currently executing etc. The second group deals with presenting valuable data, e.g. presenting the content of a PDU. The logging printouts will be directed to the RTE log file. The user is able to decide whether logging is to take place or not by setting appropriate configuration data.</w:t>
      </w:r>
    </w:p>
    <w:p w:rsidR="00A45466" w:rsidRDefault="00A45466">
      <w:pPr>
        <w:pStyle w:val="Heading2"/>
      </w:pPr>
      <w:bookmarkStart w:id="95" w:name="_Toc224967031"/>
      <w:r>
        <w:t>Error Handling</w:t>
      </w:r>
      <w:bookmarkEnd w:id="95"/>
    </w:p>
    <w:p w:rsidR="00A45466" w:rsidRDefault="00A45466">
      <w:pPr>
        <w:pStyle w:val="BodyText"/>
      </w:pPr>
      <w:r>
        <w:t>Erroneous behaviour detected during runtime is shown on the console and directed into the RTE log file. The following two types of messages are taken care of:</w:t>
      </w:r>
    </w:p>
    <w:p w:rsidR="00A45466" w:rsidRDefault="00A45466">
      <w:pPr>
        <w:pStyle w:val="BodyText"/>
        <w:numPr>
          <w:ilvl w:val="0"/>
          <w:numId w:val="22"/>
        </w:numPr>
      </w:pPr>
      <w:r>
        <w:t>Errors: information about errors detected is provided. If an error occurs the execution will stop immediately.</w:t>
      </w:r>
    </w:p>
    <w:p w:rsidR="00A45466" w:rsidRDefault="00A45466">
      <w:pPr>
        <w:pStyle w:val="BodyText"/>
        <w:numPr>
          <w:ilvl w:val="0"/>
          <w:numId w:val="22"/>
        </w:numPr>
      </w:pPr>
      <w:r>
        <w:t>Warnings: information about warnings detected is provided. The execution continues after the warning is shown.</w:t>
      </w:r>
    </w:p>
    <w:p w:rsidR="00A45466" w:rsidRDefault="00A45466">
      <w:pPr>
        <w:pStyle w:val="Heading2"/>
      </w:pPr>
      <w:bookmarkStart w:id="96" w:name="_Toc75756652"/>
      <w:bookmarkStart w:id="97" w:name="_Toc224967032"/>
      <w:r>
        <w:t>SSL functionality</w:t>
      </w:r>
      <w:bookmarkEnd w:id="96"/>
      <w:bookmarkEnd w:id="97"/>
    </w:p>
    <w:p w:rsidR="00A45466" w:rsidRDefault="00A45466">
      <w:pPr>
        <w:pStyle w:val="BodyText"/>
      </w:pPr>
      <w:r>
        <w:t>The test port can use SSL or TCP as the transport channel. The SSL implementation is based on the same OpenSSL as TITAN (OpenSSL 0.9.7d).</w:t>
      </w:r>
    </w:p>
    <w:p w:rsidR="00A45466" w:rsidRDefault="00A45466">
      <w:pPr>
        <w:pStyle w:val="BodyText"/>
      </w:pPr>
      <w:r>
        <w:t>The protocols SSLv2, SSLv3 and TLSv1 are supported.</w:t>
      </w:r>
    </w:p>
    <w:p w:rsidR="00A45466" w:rsidRDefault="00A45466">
      <w:pPr>
        <w:pStyle w:val="Heading3"/>
      </w:pPr>
      <w:bookmarkStart w:id="98" w:name="_Toc75756653"/>
      <w:bookmarkStart w:id="99" w:name="_Toc224967033"/>
      <w:r>
        <w:t>Compilation</w:t>
      </w:r>
      <w:bookmarkEnd w:id="98"/>
      <w:bookmarkEnd w:id="99"/>
    </w:p>
    <w:p w:rsidR="00A45466" w:rsidRDefault="00A45466">
      <w:pPr>
        <w:pStyle w:val="BodyText"/>
      </w:pPr>
      <w:r>
        <w:t xml:space="preserve">The usage of SSL and even the compilation of the SSL related code parts are optional. This is because SSL related code parts cannot be compiled without the OpenSSL installed. </w:t>
      </w:r>
    </w:p>
    <w:p w:rsidR="00A45466" w:rsidRDefault="00A45466">
      <w:pPr>
        <w:pStyle w:val="BodyText"/>
      </w:pPr>
      <w:r>
        <w:t xml:space="preserve">The compilation of SSL related code parts can be disabled by not defining the </w:t>
      </w:r>
      <w:r>
        <w:rPr>
          <w:i/>
          <w:iCs/>
        </w:rPr>
        <w:t>AS_USE_SSL</w:t>
      </w:r>
      <w:r>
        <w:t xml:space="preserve"> macro in the Makefile during the compilation. If the macro is defined in the Makefile, the SSL code parts are compiled to the executable test code. The usage of the SSL then can be enabled/disabled in the runtime configuration file, see </w:t>
      </w:r>
      <w:r>
        <w:fldChar w:fldCharType="begin"/>
      </w:r>
      <w:r>
        <w:instrText xml:space="preserve"> REF _Ref57018458 \r \h </w:instrText>
      </w:r>
      <w:r>
        <w:fldChar w:fldCharType="separate"/>
      </w:r>
      <w:r w:rsidR="00472D90">
        <w:t>[2]</w:t>
      </w:r>
      <w:r>
        <w:fldChar w:fldCharType="end"/>
      </w:r>
      <w:r>
        <w:t xml:space="preserve">. Naturally the test port parameter will be ignored if the </w:t>
      </w:r>
      <w:r>
        <w:rPr>
          <w:i/>
          <w:iCs/>
        </w:rPr>
        <w:t>AS_USE_SSL</w:t>
      </w:r>
      <w:r>
        <w:t xml:space="preserve"> macro is not defined during compilation. For more information about the compilation see </w:t>
      </w:r>
      <w:r>
        <w:fldChar w:fldCharType="begin"/>
      </w:r>
      <w:r>
        <w:instrText xml:space="preserve"> REF _Ref76874883 \r \h </w:instrText>
      </w:r>
      <w:r>
        <w:fldChar w:fldCharType="separate"/>
      </w:r>
      <w:r w:rsidR="00472D90">
        <w:t>[4]</w:t>
      </w:r>
      <w:r>
        <w:fldChar w:fldCharType="end"/>
      </w:r>
      <w:r>
        <w:t>.</w:t>
      </w:r>
    </w:p>
    <w:p w:rsidR="00A45466" w:rsidRDefault="00A45466">
      <w:pPr>
        <w:pStyle w:val="Heading3"/>
      </w:pPr>
      <w:bookmarkStart w:id="100" w:name="_Toc75756654"/>
      <w:bookmarkStart w:id="101" w:name="_Toc224967034"/>
      <w:r>
        <w:t>Authentication</w:t>
      </w:r>
      <w:bookmarkEnd w:id="100"/>
      <w:bookmarkEnd w:id="101"/>
    </w:p>
    <w:p w:rsidR="00A45466" w:rsidRDefault="00A45466">
      <w:pPr>
        <w:pStyle w:val="BodyText"/>
      </w:pPr>
      <w:r>
        <w:t xml:space="preserve">The test port provides both server side and client side authentication. When authenticating the other side, a certificate is requested and the own trusted certificate authorities’ list is sent. The received certificate is verified whether it is a valid certificate or not (the public and private keys are matching). No further authentication is performed (e.g. whether hostname is present in the certificate). The verification can be enabled/disabled in the runtime configuration file, see </w:t>
      </w:r>
      <w:r>
        <w:fldChar w:fldCharType="begin"/>
      </w:r>
      <w:r>
        <w:instrText xml:space="preserve"> REF _Ref76874883 \r \h </w:instrText>
      </w:r>
      <w:r>
        <w:fldChar w:fldCharType="separate"/>
      </w:r>
      <w:r w:rsidR="00472D90">
        <w:t>[4]</w:t>
      </w:r>
      <w:r>
        <w:fldChar w:fldCharType="end"/>
      </w:r>
      <w:r>
        <w:t>.</w:t>
      </w:r>
    </w:p>
    <w:p w:rsidR="00A45466" w:rsidRDefault="00A45466">
      <w:pPr>
        <w:pStyle w:val="BodyText"/>
      </w:pPr>
      <w:r>
        <w:lastRenderedPageBreak/>
        <w:t>In server mode the test port will always send its certificate and trusted certificate authorities’ list to its clients. If verification is enabled in the runtime configuration file, the server will request for a client’s certificate. If the client does not send a valid certificate, the connection will be refused. If verification is disabled, then the connection will be accepted even if the client does not send or send an invalid certificate.</w:t>
      </w:r>
    </w:p>
    <w:p w:rsidR="00A45466" w:rsidRDefault="00A45466">
      <w:pPr>
        <w:pStyle w:val="BodyText"/>
      </w:pPr>
      <w:r>
        <w:t>In client mode the test port will send its certificate to the server on the server’s request. If verification is enabled in the runtime configuration file, the client will send its own trusted certificate authorities’ list to the server and will verify the server’s certificate as well. If the server’s certificate is not valid, the SSL connection will not be established. If verification is disabled, then the connection will be accepted even if the server does not send or send an invalid certificate.</w:t>
      </w:r>
    </w:p>
    <w:p w:rsidR="00A45466" w:rsidRDefault="00A45466">
      <w:pPr>
        <w:pStyle w:val="BodyText"/>
      </w:pPr>
      <w:r>
        <w:t xml:space="preserve">The own certificate(s), the own private key file, the optional password protecting the own private key file and the trusted certificate authorities’ list file can be specified in the runtime configuration file, see </w:t>
      </w:r>
      <w:r>
        <w:fldChar w:fldCharType="begin"/>
      </w:r>
      <w:r>
        <w:instrText xml:space="preserve"> REF _Ref76874883 \r \h </w:instrText>
      </w:r>
      <w:r>
        <w:fldChar w:fldCharType="separate"/>
      </w:r>
      <w:r w:rsidR="00472D90">
        <w:t>[4]</w:t>
      </w:r>
      <w:r>
        <w:fldChar w:fldCharType="end"/>
      </w:r>
      <w:r>
        <w:t>.</w:t>
      </w:r>
    </w:p>
    <w:p w:rsidR="00A45466" w:rsidRDefault="00A45466">
      <w:pPr>
        <w:pStyle w:val="BodyText"/>
      </w:pPr>
      <w:r>
        <w:t>The test port will check the consistency between the own private key and the public key (based on the own certificate) automatically. If the check fails, a warning is issued and execution continues.</w:t>
      </w:r>
    </w:p>
    <w:p w:rsidR="00A45466" w:rsidRDefault="00A45466">
      <w:pPr>
        <w:pStyle w:val="Heading3"/>
      </w:pPr>
      <w:bookmarkStart w:id="102" w:name="_Toc75756655"/>
      <w:bookmarkStart w:id="103" w:name="_Toc224967035"/>
      <w:r>
        <w:t>Other features</w:t>
      </w:r>
      <w:bookmarkEnd w:id="102"/>
      <w:bookmarkEnd w:id="103"/>
    </w:p>
    <w:p w:rsidR="00A45466" w:rsidRDefault="00A45466">
      <w:pPr>
        <w:pStyle w:val="BodyText"/>
      </w:pPr>
      <w:r>
        <w:t>Both client and server support SSLv2, SSLv3 and TLSv1, however no restriction is possible to use only a subset of these. The used protocol will be selected during the SSL handshake automatically.</w:t>
      </w:r>
    </w:p>
    <w:p w:rsidR="00A45466" w:rsidRDefault="00A45466">
      <w:pPr>
        <w:pStyle w:val="BodyText"/>
      </w:pPr>
      <w:r>
        <w:t xml:space="preserve">The usage of SSL session resumption can be enabled/disabled in the runtime configuration file, see </w:t>
      </w:r>
      <w:r>
        <w:fldChar w:fldCharType="begin"/>
      </w:r>
      <w:r>
        <w:instrText xml:space="preserve"> REF _Ref76874883 \r \h </w:instrText>
      </w:r>
      <w:r>
        <w:fldChar w:fldCharType="separate"/>
      </w:r>
      <w:r w:rsidR="00472D90">
        <w:t>[4]</w:t>
      </w:r>
      <w:r>
        <w:fldChar w:fldCharType="end"/>
      </w:r>
      <w:r>
        <w:t>.</w:t>
      </w:r>
    </w:p>
    <w:p w:rsidR="00A45466" w:rsidRDefault="00A45466">
      <w:pPr>
        <w:pStyle w:val="BodyText"/>
      </w:pPr>
      <w:r>
        <w:t xml:space="preserve">The allowed ciphering suites can be restricted in the runtime configuration file, see </w:t>
      </w:r>
      <w:r>
        <w:fldChar w:fldCharType="begin"/>
      </w:r>
      <w:r>
        <w:instrText xml:space="preserve"> REF _Ref76874883 \r \h </w:instrText>
      </w:r>
      <w:r>
        <w:fldChar w:fldCharType="separate"/>
      </w:r>
      <w:r w:rsidR="00472D90">
        <w:t>[4]</w:t>
      </w:r>
      <w:r>
        <w:fldChar w:fldCharType="end"/>
      </w:r>
      <w:r>
        <w:t>.</w:t>
      </w:r>
    </w:p>
    <w:p w:rsidR="00A45466" w:rsidRDefault="00A45466">
      <w:pPr>
        <w:pStyle w:val="BodyText"/>
      </w:pPr>
      <w:r>
        <w:t>The SSL rehandshaking requests are accepted and processed, however rehandshaking cannot be initiated from the test port.</w:t>
      </w:r>
    </w:p>
    <w:p w:rsidR="00A45466" w:rsidRDefault="00A45466">
      <w:pPr>
        <w:pStyle w:val="Heading3"/>
      </w:pPr>
      <w:bookmarkStart w:id="104" w:name="_Toc224967036"/>
      <w:r>
        <w:t>Limitations</w:t>
      </w:r>
      <w:bookmarkEnd w:id="104"/>
    </w:p>
    <w:p w:rsidR="00A45466" w:rsidRDefault="00A45466">
      <w:pPr>
        <w:pStyle w:val="BodyText"/>
        <w:numPr>
          <w:ilvl w:val="0"/>
          <w:numId w:val="25"/>
        </w:numPr>
      </w:pPr>
      <w:r>
        <w:t>No restriction is possible on the used protocols (e.g. use only SSLv2), it is determined during SSL handshake between the peers.</w:t>
      </w:r>
    </w:p>
    <w:p w:rsidR="00A45466" w:rsidRDefault="00A45466">
      <w:pPr>
        <w:pStyle w:val="BodyText"/>
        <w:numPr>
          <w:ilvl w:val="0"/>
          <w:numId w:val="25"/>
        </w:numPr>
      </w:pPr>
      <w:r>
        <w:t>SSL rehandshaking cannot be initiated from the test port.</w:t>
      </w:r>
    </w:p>
    <w:p w:rsidR="00A45466" w:rsidRDefault="00A45466">
      <w:pPr>
        <w:pStyle w:val="BodyText"/>
        <w:numPr>
          <w:ilvl w:val="0"/>
          <w:numId w:val="25"/>
        </w:numPr>
        <w:rPr>
          <w:rFonts w:ascii="Courier New" w:hAnsi="Courier New" w:cs="Courier New"/>
        </w:rPr>
      </w:pPr>
      <w:r>
        <w:t>The own certificate file(s), the own private key file and the trusted certificate authorities’ list file must be in PEM format. Other formats are not supported.</w:t>
      </w:r>
    </w:p>
    <w:p w:rsidR="00A45466" w:rsidRDefault="00A45466">
      <w:pPr>
        <w:pStyle w:val="BodyText"/>
        <w:numPr>
          <w:ilvl w:val="0"/>
          <w:numId w:val="25"/>
        </w:numPr>
        <w:rPr>
          <w:rFonts w:ascii="Courier New" w:hAnsi="Courier New" w:cs="Courier New"/>
        </w:rPr>
      </w:pPr>
      <w:r>
        <w:lastRenderedPageBreak/>
        <w:t>The SSL certificate verification works separately based on the “server_mode” test port parameter. When using the connection ASPs, and server_mode = “yes”, the test port will do the server authentication. If server_mode = “no” (or not specified), the test port will do the client-side certificate validation if the ssl_verify_certificate is also set to “yes”.</w:t>
      </w:r>
    </w:p>
    <w:sectPr w:rsidR="00A45466">
      <w:headerReference w:type="even" r:id="rId10"/>
      <w:headerReference w:type="default" r:id="rId11"/>
      <w:footerReference w:type="even" r:id="rId12"/>
      <w:footerReference w:type="default" r:id="rId13"/>
      <w:headerReference w:type="first" r:id="rId14"/>
      <w:footerReference w:type="first" r:id="rId15"/>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B69" w:rsidRDefault="00287B69">
      <w:r>
        <w:separator/>
      </w:r>
    </w:p>
  </w:endnote>
  <w:endnote w:type="continuationSeparator" w:id="0">
    <w:p w:rsidR="00287B69" w:rsidRDefault="00287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D90" w:rsidRDefault="00472D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D90" w:rsidRPr="00472D90" w:rsidRDefault="00472D90" w:rsidP="00472D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D90" w:rsidRDefault="00472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B69" w:rsidRDefault="00287B69">
      <w:r>
        <w:separator/>
      </w:r>
    </w:p>
  </w:footnote>
  <w:footnote w:type="continuationSeparator" w:id="0">
    <w:p w:rsidR="00287B69" w:rsidRDefault="00287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D90" w:rsidRDefault="00472D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A45466">
      <w:tblPrEx>
        <w:tblCellMar>
          <w:top w:w="0" w:type="dxa"/>
          <w:bottom w:w="0" w:type="dxa"/>
        </w:tblCellMar>
      </w:tblPrEx>
      <w:trPr>
        <w:gridAfter w:val="1"/>
        <w:wAfter w:w="11" w:type="dxa"/>
        <w:hidden/>
      </w:trPr>
      <w:tc>
        <w:tcPr>
          <w:tcW w:w="5145" w:type="dxa"/>
          <w:gridSpan w:val="2"/>
        </w:tcPr>
        <w:p w:rsidR="00A45466" w:rsidRDefault="00A45466">
          <w:pPr>
            <w:pStyle w:val="Header"/>
            <w:tabs>
              <w:tab w:val="left" w:pos="3048"/>
            </w:tabs>
            <w:rPr>
              <w:vanish/>
              <w:sz w:val="20"/>
            </w:rPr>
          </w:pPr>
        </w:p>
      </w:tc>
      <w:tc>
        <w:tcPr>
          <w:tcW w:w="3927" w:type="dxa"/>
          <w:gridSpan w:val="3"/>
        </w:tcPr>
        <w:p w:rsidR="00A45466" w:rsidRDefault="00A45466">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A45466" w:rsidRDefault="00A45466">
          <w:pPr>
            <w:pStyle w:val="Header"/>
            <w:rPr>
              <w:position w:val="4"/>
              <w:sz w:val="20"/>
            </w:rPr>
          </w:pPr>
        </w:p>
      </w:tc>
    </w:tr>
    <w:tr w:rsidR="00A45466">
      <w:tblPrEx>
        <w:tblCellMar>
          <w:top w:w="0" w:type="dxa"/>
          <w:bottom w:w="0" w:type="dxa"/>
        </w:tblCellMar>
      </w:tblPrEx>
      <w:trPr>
        <w:gridAfter w:val="1"/>
        <w:wAfter w:w="11" w:type="dxa"/>
        <w:trHeight w:val="480"/>
      </w:trPr>
      <w:tc>
        <w:tcPr>
          <w:tcW w:w="5145" w:type="dxa"/>
          <w:gridSpan w:val="2"/>
        </w:tcPr>
        <w:p w:rsidR="00A45466" w:rsidRDefault="007D7C30">
          <w:pPr>
            <w:pStyle w:val="Header"/>
            <w:rPr>
              <w:position w:val="10"/>
            </w:rPr>
          </w:pPr>
          <w:r>
            <w:rPr>
              <w:lang w:val="en-US"/>
            </w:rPr>
            <w:drawing>
              <wp:inline distT="0" distB="0" distL="0" distR="0">
                <wp:extent cx="1149350" cy="226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226695"/>
                        </a:xfrm>
                        <a:prstGeom prst="rect">
                          <a:avLst/>
                        </a:prstGeom>
                        <a:noFill/>
                        <a:ln>
                          <a:noFill/>
                        </a:ln>
                      </pic:spPr>
                    </pic:pic>
                  </a:graphicData>
                </a:graphic>
              </wp:inline>
            </w:drawing>
          </w:r>
        </w:p>
      </w:tc>
      <w:tc>
        <w:tcPr>
          <w:tcW w:w="3927" w:type="dxa"/>
          <w:gridSpan w:val="3"/>
        </w:tcPr>
        <w:p w:rsidR="00A45466" w:rsidRDefault="00A45466">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472D90">
            <w:rPr>
              <w:position w:val="4"/>
              <w:sz w:val="20"/>
            </w:rPr>
            <w:t>Ericssonwide Internal</w:t>
          </w:r>
          <w:r>
            <w:rPr>
              <w:position w:val="4"/>
              <w:sz w:val="20"/>
            </w:rPr>
            <w:fldChar w:fldCharType="end"/>
          </w:r>
        </w:p>
        <w:p w:rsidR="00A45466" w:rsidRDefault="00A45466">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472D90">
            <w:rPr>
              <w:caps/>
              <w:position w:val="4"/>
              <w:sz w:val="20"/>
            </w:rPr>
            <w:t>FUNCTION SPECIFICATION</w:t>
          </w:r>
          <w:r>
            <w:rPr>
              <w:caps/>
              <w:position w:val="4"/>
              <w:sz w:val="20"/>
            </w:rPr>
            <w:fldChar w:fldCharType="end"/>
          </w:r>
        </w:p>
      </w:tc>
      <w:tc>
        <w:tcPr>
          <w:tcW w:w="1134" w:type="dxa"/>
        </w:tcPr>
        <w:p w:rsidR="00A45466" w:rsidRDefault="00A45466">
          <w:pPr>
            <w:pStyle w:val="Header"/>
            <w:jc w:val="right"/>
            <w:rPr>
              <w:position w:val="4"/>
              <w:sz w:val="20"/>
            </w:rPr>
          </w:pPr>
        </w:p>
        <w:p w:rsidR="00A45466" w:rsidRDefault="00A45466">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7D7C30">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7D7C30">
            <w:rPr>
              <w:position w:val="4"/>
              <w:sz w:val="20"/>
            </w:rPr>
            <w:t>9</w:t>
          </w:r>
          <w:r>
            <w:rPr>
              <w:position w:val="4"/>
              <w:sz w:val="20"/>
            </w:rPr>
            <w:fldChar w:fldCharType="end"/>
          </w:r>
          <w:r>
            <w:rPr>
              <w:position w:val="4"/>
              <w:sz w:val="20"/>
            </w:rPr>
            <w:t>)</w:t>
          </w:r>
        </w:p>
      </w:tc>
    </w:tr>
    <w:tr w:rsidR="00A45466">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A45466" w:rsidRDefault="00A45466">
          <w:pPr>
            <w:pStyle w:val="NoSpellcheck"/>
          </w:pPr>
          <w:r>
            <w:t>Prepared (also subject responsible if other)</w:t>
          </w:r>
        </w:p>
      </w:tc>
      <w:tc>
        <w:tcPr>
          <w:tcW w:w="5060" w:type="dxa"/>
          <w:gridSpan w:val="4"/>
          <w:tcBorders>
            <w:top w:val="single" w:sz="6" w:space="0" w:color="auto"/>
          </w:tcBorders>
        </w:tcPr>
        <w:p w:rsidR="00A45466" w:rsidRDefault="00A45466">
          <w:pPr>
            <w:pStyle w:val="NoSpellcheck"/>
          </w:pPr>
          <w:r>
            <w:t>No.</w:t>
          </w:r>
        </w:p>
      </w:tc>
    </w:tr>
    <w:tr w:rsidR="00A45466">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A45466" w:rsidRDefault="00A45466">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472D90">
            <w:rPr>
              <w:position w:val="-4"/>
              <w:sz w:val="20"/>
            </w:rPr>
            <w:t>ETH/RZD József Gyürüsi +36 1 437 7519</w:t>
          </w:r>
          <w:r>
            <w:rPr>
              <w:position w:val="-4"/>
              <w:sz w:val="20"/>
            </w:rPr>
            <w:fldChar w:fldCharType="end"/>
          </w:r>
        </w:p>
      </w:tc>
      <w:tc>
        <w:tcPr>
          <w:tcW w:w="5060" w:type="dxa"/>
          <w:gridSpan w:val="4"/>
          <w:tcBorders>
            <w:bottom w:val="single" w:sz="6" w:space="0" w:color="auto"/>
          </w:tcBorders>
        </w:tcPr>
        <w:p w:rsidR="00A45466" w:rsidRDefault="00A45466">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sidR="00472D90">
            <w:rPr>
              <w:position w:val="-4"/>
              <w:sz w:val="20"/>
            </w:rPr>
            <w:t>155 17-CNL 113 347 Uen</w:t>
          </w:r>
          <w:r>
            <w:rPr>
              <w:position w:val="-4"/>
              <w:sz w:val="20"/>
            </w:rPr>
            <w:fldChar w:fldCharType="end"/>
          </w:r>
        </w:p>
      </w:tc>
    </w:tr>
    <w:tr w:rsidR="00A45466">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A45466" w:rsidRDefault="00A45466">
          <w:pPr>
            <w:pStyle w:val="NoSpellcheck"/>
          </w:pPr>
          <w:r>
            <w:t>Approved</w:t>
          </w:r>
        </w:p>
      </w:tc>
      <w:tc>
        <w:tcPr>
          <w:tcW w:w="1319" w:type="dxa"/>
          <w:tcBorders>
            <w:top w:val="single" w:sz="6" w:space="0" w:color="auto"/>
            <w:right w:val="single" w:sz="6" w:space="0" w:color="auto"/>
          </w:tcBorders>
        </w:tcPr>
        <w:p w:rsidR="00A45466" w:rsidRDefault="00A45466">
          <w:pPr>
            <w:pStyle w:val="NoSpellcheck"/>
          </w:pPr>
          <w:r>
            <w:t>Checked</w:t>
          </w:r>
        </w:p>
      </w:tc>
      <w:tc>
        <w:tcPr>
          <w:tcW w:w="1516" w:type="dxa"/>
          <w:tcBorders>
            <w:right w:val="single" w:sz="6" w:space="0" w:color="auto"/>
          </w:tcBorders>
        </w:tcPr>
        <w:p w:rsidR="00A45466" w:rsidRDefault="00A45466">
          <w:pPr>
            <w:pStyle w:val="NoSpellcheck"/>
          </w:pPr>
          <w:r>
            <w:t>Date</w:t>
          </w:r>
        </w:p>
      </w:tc>
      <w:tc>
        <w:tcPr>
          <w:tcW w:w="964" w:type="dxa"/>
        </w:tcPr>
        <w:p w:rsidR="00A45466" w:rsidRDefault="00A45466">
          <w:pPr>
            <w:pStyle w:val="NoSpellcheck"/>
          </w:pPr>
          <w:r>
            <w:t>Rev</w:t>
          </w:r>
        </w:p>
      </w:tc>
      <w:tc>
        <w:tcPr>
          <w:tcW w:w="2579" w:type="dxa"/>
          <w:gridSpan w:val="2"/>
          <w:tcBorders>
            <w:left w:val="single" w:sz="6" w:space="0" w:color="auto"/>
          </w:tcBorders>
        </w:tcPr>
        <w:p w:rsidR="00A45466" w:rsidRDefault="00A45466">
          <w:pPr>
            <w:pStyle w:val="NoSpellcheck"/>
          </w:pPr>
          <w:r>
            <w:t>Reference</w:t>
          </w:r>
        </w:p>
      </w:tc>
    </w:tr>
    <w:tr w:rsidR="00A45466">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A45466" w:rsidRDefault="00A45466">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472D90">
            <w:rPr>
              <w:position w:val="-4"/>
              <w:sz w:val="20"/>
            </w:rPr>
            <w:t>ETH/RZDC (Csaba Koppány)</w:t>
          </w:r>
          <w:r>
            <w:rPr>
              <w:position w:val="-4"/>
              <w:sz w:val="20"/>
            </w:rPr>
            <w:fldChar w:fldCharType="end"/>
          </w:r>
        </w:p>
      </w:tc>
      <w:tc>
        <w:tcPr>
          <w:tcW w:w="1318" w:type="dxa"/>
          <w:tcBorders>
            <w:left w:val="nil"/>
            <w:bottom w:val="single" w:sz="6" w:space="0" w:color="auto"/>
            <w:right w:val="single" w:sz="6" w:space="0" w:color="auto"/>
          </w:tcBorders>
        </w:tcPr>
        <w:p w:rsidR="00A45466" w:rsidRDefault="00A45466">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A45466" w:rsidRDefault="00A45466">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472D90">
            <w:rPr>
              <w:position w:val="-4"/>
              <w:sz w:val="20"/>
            </w:rPr>
            <w:t>2009-03-16</w:t>
          </w:r>
          <w:r>
            <w:rPr>
              <w:position w:val="-4"/>
              <w:sz w:val="20"/>
            </w:rPr>
            <w:fldChar w:fldCharType="end"/>
          </w:r>
        </w:p>
      </w:tc>
      <w:tc>
        <w:tcPr>
          <w:tcW w:w="964" w:type="dxa"/>
          <w:tcBorders>
            <w:bottom w:val="single" w:sz="6" w:space="0" w:color="auto"/>
          </w:tcBorders>
        </w:tcPr>
        <w:p w:rsidR="00A45466" w:rsidRDefault="00A45466">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472D90">
            <w:rPr>
              <w:position w:val="-4"/>
              <w:sz w:val="20"/>
            </w:rPr>
            <w:t>E</w:t>
          </w:r>
          <w:r>
            <w:rPr>
              <w:position w:val="-4"/>
              <w:sz w:val="20"/>
            </w:rPr>
            <w:fldChar w:fldCharType="end"/>
          </w:r>
        </w:p>
      </w:tc>
      <w:tc>
        <w:tcPr>
          <w:tcW w:w="2589" w:type="dxa"/>
          <w:gridSpan w:val="3"/>
          <w:tcBorders>
            <w:left w:val="single" w:sz="6" w:space="0" w:color="auto"/>
            <w:bottom w:val="single" w:sz="6" w:space="0" w:color="auto"/>
          </w:tcBorders>
        </w:tcPr>
        <w:p w:rsidR="00A45466" w:rsidRDefault="00A45466">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472D90">
            <w:rPr>
              <w:position w:val="-4"/>
              <w:sz w:val="20"/>
            </w:rPr>
            <w:t>GASK2</w:t>
          </w:r>
          <w:r>
            <w:rPr>
              <w:position w:val="-4"/>
              <w:sz w:val="20"/>
            </w:rPr>
            <w:fldChar w:fldCharType="end"/>
          </w:r>
        </w:p>
      </w:tc>
    </w:tr>
  </w:tbl>
  <w:p w:rsidR="00A45466" w:rsidRDefault="00A454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D90" w:rsidRDefault="00472D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5B4EA4"/>
    <w:multiLevelType w:val="hybridMultilevel"/>
    <w:tmpl w:val="F9A03282"/>
    <w:lvl w:ilvl="0" w:tplc="86D285F8">
      <w:start w:val="1"/>
      <w:numFmt w:val="decimal"/>
      <w:lvlText w:val="[%1]"/>
      <w:lvlJc w:val="left"/>
      <w:pPr>
        <w:tabs>
          <w:tab w:val="num" w:pos="1967"/>
        </w:tabs>
        <w:ind w:left="1967" w:hanging="360"/>
      </w:pPr>
      <w:rPr>
        <w:rFonts w:hint="default"/>
      </w:rPr>
    </w:lvl>
    <w:lvl w:ilvl="1" w:tplc="04090003" w:tentative="1">
      <w:start w:val="1"/>
      <w:numFmt w:val="bullet"/>
      <w:lvlText w:val="o"/>
      <w:lvlJc w:val="left"/>
      <w:pPr>
        <w:tabs>
          <w:tab w:val="num" w:pos="2687"/>
        </w:tabs>
        <w:ind w:left="2687" w:hanging="360"/>
      </w:pPr>
      <w:rPr>
        <w:rFonts w:ascii="Courier New" w:hAnsi="Courier New" w:hint="default"/>
      </w:rPr>
    </w:lvl>
    <w:lvl w:ilvl="2" w:tplc="04090005" w:tentative="1">
      <w:start w:val="1"/>
      <w:numFmt w:val="bullet"/>
      <w:lvlText w:val=""/>
      <w:lvlJc w:val="left"/>
      <w:pPr>
        <w:tabs>
          <w:tab w:val="num" w:pos="3407"/>
        </w:tabs>
        <w:ind w:left="3407" w:hanging="360"/>
      </w:pPr>
      <w:rPr>
        <w:rFonts w:ascii="Wingdings" w:hAnsi="Wingdings" w:hint="default"/>
      </w:rPr>
    </w:lvl>
    <w:lvl w:ilvl="3" w:tplc="04090001" w:tentative="1">
      <w:start w:val="1"/>
      <w:numFmt w:val="bullet"/>
      <w:lvlText w:val=""/>
      <w:lvlJc w:val="left"/>
      <w:pPr>
        <w:tabs>
          <w:tab w:val="num" w:pos="4127"/>
        </w:tabs>
        <w:ind w:left="4127" w:hanging="360"/>
      </w:pPr>
      <w:rPr>
        <w:rFonts w:ascii="Symbol" w:hAnsi="Symbol" w:hint="default"/>
      </w:rPr>
    </w:lvl>
    <w:lvl w:ilvl="4" w:tplc="04090003" w:tentative="1">
      <w:start w:val="1"/>
      <w:numFmt w:val="bullet"/>
      <w:lvlText w:val="o"/>
      <w:lvlJc w:val="left"/>
      <w:pPr>
        <w:tabs>
          <w:tab w:val="num" w:pos="4847"/>
        </w:tabs>
        <w:ind w:left="4847" w:hanging="360"/>
      </w:pPr>
      <w:rPr>
        <w:rFonts w:ascii="Courier New" w:hAnsi="Courier New" w:hint="default"/>
      </w:rPr>
    </w:lvl>
    <w:lvl w:ilvl="5" w:tplc="04090005" w:tentative="1">
      <w:start w:val="1"/>
      <w:numFmt w:val="bullet"/>
      <w:lvlText w:val=""/>
      <w:lvlJc w:val="left"/>
      <w:pPr>
        <w:tabs>
          <w:tab w:val="num" w:pos="5567"/>
        </w:tabs>
        <w:ind w:left="5567" w:hanging="360"/>
      </w:pPr>
      <w:rPr>
        <w:rFonts w:ascii="Wingdings" w:hAnsi="Wingdings" w:hint="default"/>
      </w:rPr>
    </w:lvl>
    <w:lvl w:ilvl="6" w:tplc="04090001" w:tentative="1">
      <w:start w:val="1"/>
      <w:numFmt w:val="bullet"/>
      <w:lvlText w:val=""/>
      <w:lvlJc w:val="left"/>
      <w:pPr>
        <w:tabs>
          <w:tab w:val="num" w:pos="6287"/>
        </w:tabs>
        <w:ind w:left="6287" w:hanging="360"/>
      </w:pPr>
      <w:rPr>
        <w:rFonts w:ascii="Symbol" w:hAnsi="Symbol" w:hint="default"/>
      </w:rPr>
    </w:lvl>
    <w:lvl w:ilvl="7" w:tplc="04090003" w:tentative="1">
      <w:start w:val="1"/>
      <w:numFmt w:val="bullet"/>
      <w:lvlText w:val="o"/>
      <w:lvlJc w:val="left"/>
      <w:pPr>
        <w:tabs>
          <w:tab w:val="num" w:pos="7007"/>
        </w:tabs>
        <w:ind w:left="7007" w:hanging="360"/>
      </w:pPr>
      <w:rPr>
        <w:rFonts w:ascii="Courier New" w:hAnsi="Courier New" w:hint="default"/>
      </w:rPr>
    </w:lvl>
    <w:lvl w:ilvl="8" w:tplc="04090005" w:tentative="1">
      <w:start w:val="1"/>
      <w:numFmt w:val="bullet"/>
      <w:lvlText w:val=""/>
      <w:lvlJc w:val="left"/>
      <w:pPr>
        <w:tabs>
          <w:tab w:val="num" w:pos="7727"/>
        </w:tabs>
        <w:ind w:left="7727" w:hanging="360"/>
      </w:pPr>
      <w:rPr>
        <w:rFonts w:ascii="Wingdings" w:hAnsi="Wingdings" w:hint="default"/>
      </w:rPr>
    </w:lvl>
  </w:abstractNum>
  <w:abstractNum w:abstractNumId="7"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2173EA"/>
    <w:multiLevelType w:val="hybridMultilevel"/>
    <w:tmpl w:val="4274E82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0" w15:restartNumberingAfterBreak="0">
    <w:nsid w:val="260E3179"/>
    <w:multiLevelType w:val="multilevel"/>
    <w:tmpl w:val="BE58B776"/>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8C7A93"/>
    <w:multiLevelType w:val="hybridMultilevel"/>
    <w:tmpl w:val="595A49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2C5D18B1"/>
    <w:multiLevelType w:val="hybridMultilevel"/>
    <w:tmpl w:val="0C5C742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2F2B3915"/>
    <w:multiLevelType w:val="hybridMultilevel"/>
    <w:tmpl w:val="2154F3B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0"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19"/>
  </w:num>
  <w:num w:numId="6">
    <w:abstractNumId w:val="10"/>
  </w:num>
  <w:num w:numId="7">
    <w:abstractNumId w:val="3"/>
  </w:num>
  <w:num w:numId="8">
    <w:abstractNumId w:val="15"/>
  </w:num>
  <w:num w:numId="9">
    <w:abstractNumId w:val="5"/>
  </w:num>
  <w:num w:numId="10">
    <w:abstractNumId w:val="21"/>
  </w:num>
  <w:num w:numId="11">
    <w:abstractNumId w:val="1"/>
  </w:num>
  <w:num w:numId="12">
    <w:abstractNumId w:val="17"/>
  </w:num>
  <w:num w:numId="13">
    <w:abstractNumId w:val="4"/>
  </w:num>
  <w:num w:numId="14">
    <w:abstractNumId w:val="0"/>
  </w:num>
  <w:num w:numId="15">
    <w:abstractNumId w:val="8"/>
  </w:num>
  <w:num w:numId="16">
    <w:abstractNumId w:val="18"/>
  </w:num>
  <w:num w:numId="17">
    <w:abstractNumId w:val="7"/>
  </w:num>
  <w:num w:numId="18">
    <w:abstractNumId w:val="11"/>
  </w:num>
  <w:num w:numId="19">
    <w:abstractNumId w:val="20"/>
  </w:num>
  <w:num w:numId="20">
    <w:abstractNumId w:val="16"/>
  </w:num>
  <w:num w:numId="21">
    <w:abstractNumId w:val="6"/>
  </w:num>
  <w:num w:numId="22">
    <w:abstractNumId w:val="13"/>
  </w:num>
  <w:num w:numId="23">
    <w:abstractNumId w:val="14"/>
  </w:num>
  <w:num w:numId="24">
    <w:abstractNumId w:val="9"/>
  </w:num>
  <w:num w:numId="25">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0E"/>
    <w:rsid w:val="000D2277"/>
    <w:rsid w:val="0013300B"/>
    <w:rsid w:val="001A0927"/>
    <w:rsid w:val="001A3FF4"/>
    <w:rsid w:val="00287B69"/>
    <w:rsid w:val="00342BBF"/>
    <w:rsid w:val="003661FD"/>
    <w:rsid w:val="004441B0"/>
    <w:rsid w:val="00472D90"/>
    <w:rsid w:val="00495E01"/>
    <w:rsid w:val="005B32A1"/>
    <w:rsid w:val="006E5A05"/>
    <w:rsid w:val="00736105"/>
    <w:rsid w:val="007B2369"/>
    <w:rsid w:val="007D7C30"/>
    <w:rsid w:val="00822EB2"/>
    <w:rsid w:val="00853D1B"/>
    <w:rsid w:val="008E2853"/>
    <w:rsid w:val="009270EF"/>
    <w:rsid w:val="00960375"/>
    <w:rsid w:val="009D6176"/>
    <w:rsid w:val="009E3CAC"/>
    <w:rsid w:val="00A1492B"/>
    <w:rsid w:val="00A44892"/>
    <w:rsid w:val="00A45466"/>
    <w:rsid w:val="00AF2427"/>
    <w:rsid w:val="00AF39B0"/>
    <w:rsid w:val="00B90C48"/>
    <w:rsid w:val="00C060EA"/>
    <w:rsid w:val="00C8290E"/>
    <w:rsid w:val="00D871DA"/>
    <w:rsid w:val="00E377F4"/>
    <w:rsid w:val="00E7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9E820F0F-0127-486D-8C82-9C3556DA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1"/>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2"/>
      </w:numPr>
      <w:outlineLvl w:val="1"/>
    </w:pPr>
    <w:rPr>
      <w:sz w:val="24"/>
    </w:rPr>
  </w:style>
  <w:style w:type="paragraph" w:styleId="Heading3">
    <w:name w:val="heading 3"/>
    <w:basedOn w:val="Heading2"/>
    <w:next w:val="BodyText"/>
    <w:qFormat/>
    <w:pPr>
      <w:numPr>
        <w:ilvl w:val="2"/>
        <w:numId w:val="3"/>
      </w:numPr>
      <w:outlineLvl w:val="2"/>
    </w:pPr>
    <w:rPr>
      <w:sz w:val="22"/>
    </w:rPr>
  </w:style>
  <w:style w:type="paragraph" w:styleId="Heading4">
    <w:name w:val="heading 4"/>
    <w:basedOn w:val="Heading3"/>
    <w:next w:val="BodyText"/>
    <w:qFormat/>
    <w:pPr>
      <w:numPr>
        <w:ilvl w:val="3"/>
        <w:numId w:val="4"/>
      </w:numPr>
      <w:outlineLvl w:val="3"/>
    </w:pPr>
    <w:rPr>
      <w:b w:val="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pPr>
      <w:ind w:left="3402" w:hanging="850"/>
    </w:pPr>
  </w:style>
  <w:style w:type="paragraph" w:styleId="TOC3">
    <w:name w:val="toc 3"/>
    <w:basedOn w:val="TOC1"/>
    <w:next w:val="Text"/>
    <w:autoRedefine/>
    <w:semiHidden/>
    <w:pPr>
      <w:ind w:left="3402" w:hanging="850"/>
    </w:p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8"/>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19"/>
      </w:numPr>
    </w:pPr>
  </w:style>
  <w:style w:type="paragraph" w:styleId="ListNumber">
    <w:name w:val="List Number"/>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0"/>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472D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openssl.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TCP Socket Test Port for TTCN-3 Toolset with TITAN, Function Specification</vt:lpstr>
    </vt:vector>
  </TitlesOfParts>
  <Company/>
  <LinksUpToDate>false</LinksUpToDate>
  <CharactersWithSpaces>15738</CharactersWithSpaces>
  <SharedDoc>false</SharedDoc>
  <HLinks>
    <vt:vector size="6" baseType="variant">
      <vt:variant>
        <vt:i4>3539041</vt:i4>
      </vt:variant>
      <vt:variant>
        <vt:i4>96</vt:i4>
      </vt:variant>
      <vt:variant>
        <vt:i4>0</vt:i4>
      </vt:variant>
      <vt:variant>
        <vt:i4>5</vt:i4>
      </vt:variant>
      <vt:variant>
        <vt:lpwstr>http://www.openssl.org/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TCP Socket Test Port for TTCN-3 Toolset with TITAN, Function Specification</dc:title>
  <dc:subject/>
  <dc:creator>ETH/RZD József Gyürüsi +36 1 437 7519</dc:creator>
  <cp:keywords>TTCN-3, TTCNv3, TTCN3, Test Port, Function Specification, FS</cp:keywords>
  <dc:description>155 17-CNL 113 347 Uen_x000d_Rev E</dc:description>
  <cp:lastModifiedBy>Imre Nagy</cp:lastModifiedBy>
  <cp:revision>2</cp:revision>
  <cp:lastPrinted>2009-03-16T10:41:00Z</cp:lastPrinted>
  <dcterms:created xsi:type="dcterms:W3CDTF">2018-04-27T10:18:00Z</dcterms:created>
  <dcterms:modified xsi:type="dcterms:W3CDTF">2018-04-27T10:18:00Z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FUNCTION SPECIFICATION</vt:lpwstr>
  </property>
  <property fmtid="{D5CDD505-2E9C-101B-9397-08002B2CF9AE}" pid="4" name="Prepared">
    <vt:lpwstr>ETH/RZD József Gyürüsi +36 1 437 7519</vt:lpwstr>
  </property>
  <property fmtid="{D5CDD505-2E9C-101B-9397-08002B2CF9AE}" pid="5" name="DocNo">
    <vt:lpwstr>155 17-CNL 113 347 Uen</vt:lpwstr>
  </property>
  <property fmtid="{D5CDD505-2E9C-101B-9397-08002B2CF9AE}" pid="6" name="Revision">
    <vt:lpwstr>E</vt:lpwstr>
  </property>
  <property fmtid="{D5CDD505-2E9C-101B-9397-08002B2CF9AE}" pid="7" name="Checked">
    <vt:lpwstr/>
  </property>
  <property fmtid="{D5CDD505-2E9C-101B-9397-08002B2CF9AE}" pid="8" name="Title">
    <vt:lpwstr>TCP Socket Test Port for TTCN-3 Toolset with TITAN, Function Specification</vt:lpwstr>
  </property>
  <property fmtid="{D5CDD505-2E9C-101B-9397-08002B2CF9AE}" pid="9" name="Reference">
    <vt:lpwstr>GASK2</vt:lpwstr>
  </property>
  <property fmtid="{D5CDD505-2E9C-101B-9397-08002B2CF9AE}" pid="10" name="Date">
    <vt:lpwstr>2009-03-16</vt:lpwstr>
  </property>
  <property fmtid="{D5CDD505-2E9C-101B-9397-08002B2CF9AE}" pid="11" name="Keyword">
    <vt:lpwstr>TTCN-3, TTCNv3, TTCN3, Test Port, Function Specification, FS</vt:lpwstr>
  </property>
  <property fmtid="{D5CDD505-2E9C-101B-9397-08002B2CF9AE}" pid="12" name="ApprovedBy">
    <vt:lpwstr>ETH/RZDC (Csaba Koppány)</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0</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