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pPr>
        <w:pStyle w:val="BodyText"/>
      </w:pPr>
    </w:p>
    <w:p w:rsidR="005326BC" w:rsidRDefault="005326BC">
      <w:pPr>
        <w:pStyle w:val="BodyText"/>
      </w:pPr>
    </w:p>
    <w:p w:rsidR="005326BC" w:rsidRDefault="005326BC">
      <w:pPr>
        <w:pStyle w:val="BodyText"/>
      </w:pPr>
    </w:p>
    <w:bookmarkStart w:id="3" w:name="Title"/>
    <w:p w:rsidR="005326BC" w:rsidRDefault="005326BC" w:rsidP="00325648">
      <w:pPr>
        <w:pStyle w:val="Title"/>
        <w:numPr>
          <w:ilvl w:val="0"/>
          <w:numId w:val="0"/>
        </w:numPr>
        <w:ind w:left="2552"/>
        <w:outlineLvl w:val="0"/>
      </w:pPr>
      <w:r>
        <w:fldChar w:fldCharType="begin"/>
      </w:r>
      <w:r>
        <w:instrText xml:space="preserve"> DOCPROPERTY "Title" \* MERGEFORMAT </w:instrText>
      </w:r>
      <w:r>
        <w:fldChar w:fldCharType="separate"/>
      </w:r>
      <w:r w:rsidR="001F366B">
        <w:t>EPTF Core Library Transport, Function Description</w:t>
      </w:r>
      <w:r>
        <w:fldChar w:fldCharType="end"/>
      </w:r>
      <w:bookmarkEnd w:id="3"/>
    </w:p>
    <w:p w:rsidR="001132AD" w:rsidRDefault="005763A5">
      <w:pPr>
        <w:pStyle w:val="TOC1"/>
        <w:tabs>
          <w:tab w:val="left" w:pos="3118"/>
        </w:tabs>
      </w:pPr>
      <w:r>
        <w:t>Contents</w:t>
      </w:r>
      <w:bookmarkStart w:id="4" w:name="Contents"/>
      <w:bookmarkEnd w:id="4"/>
    </w:p>
    <w:p w:rsidR="001F366B" w:rsidRPr="004B4C4E" w:rsidRDefault="005763A5">
      <w:pPr>
        <w:pStyle w:val="TOC1"/>
        <w:tabs>
          <w:tab w:val="left" w:pos="3118"/>
        </w:tabs>
        <w:rPr>
          <w:rFonts w:ascii="Calibri" w:hAnsi="Calibri" w:cs="Times New Roman"/>
          <w:b w:val="0"/>
          <w:szCs w:val="22"/>
        </w:rPr>
      </w:pPr>
      <w:r>
        <w:fldChar w:fldCharType="begin"/>
      </w:r>
      <w:r>
        <w:instrText xml:space="preserve"> TOC \o "1-3" \h </w:instrText>
      </w:r>
      <w:r>
        <w:fldChar w:fldCharType="separate"/>
      </w:r>
      <w:hyperlink w:anchor="_Toc500163239" w:history="1">
        <w:r w:rsidR="001F366B" w:rsidRPr="0056567F">
          <w:rPr>
            <w:rStyle w:val="Hyperlink"/>
          </w:rPr>
          <w:t>1</w:t>
        </w:r>
        <w:r w:rsidR="001F366B" w:rsidRPr="004B4C4E">
          <w:rPr>
            <w:rFonts w:ascii="Calibri" w:hAnsi="Calibri" w:cs="Times New Roman"/>
            <w:b w:val="0"/>
            <w:szCs w:val="22"/>
          </w:rPr>
          <w:tab/>
        </w:r>
        <w:r w:rsidR="001F366B" w:rsidRPr="0056567F">
          <w:rPr>
            <w:rStyle w:val="Hyperlink"/>
          </w:rPr>
          <w:t>Introduction</w:t>
        </w:r>
        <w:r w:rsidR="001F366B">
          <w:tab/>
        </w:r>
        <w:r w:rsidR="001F366B">
          <w:fldChar w:fldCharType="begin"/>
        </w:r>
        <w:r w:rsidR="001F366B">
          <w:instrText xml:space="preserve"> PAGEREF _Toc500163239 \h </w:instrText>
        </w:r>
        <w:r w:rsidR="001F366B">
          <w:fldChar w:fldCharType="separate"/>
        </w:r>
        <w:r w:rsidR="001F366B">
          <w:t>3</w:t>
        </w:r>
        <w:r w:rsidR="001F366B">
          <w:fldChar w:fldCharType="end"/>
        </w:r>
      </w:hyperlink>
    </w:p>
    <w:p w:rsidR="001F366B" w:rsidRPr="004B4C4E" w:rsidRDefault="001F366B">
      <w:pPr>
        <w:pStyle w:val="TOC2"/>
        <w:tabs>
          <w:tab w:val="left" w:pos="3969"/>
        </w:tabs>
        <w:rPr>
          <w:rFonts w:ascii="Calibri" w:hAnsi="Calibri" w:cs="Times New Roman"/>
          <w:szCs w:val="22"/>
        </w:rPr>
      </w:pPr>
      <w:hyperlink w:anchor="_Toc500163240" w:history="1">
        <w:r w:rsidRPr="0056567F">
          <w:rPr>
            <w:rStyle w:val="Hyperlink"/>
          </w:rPr>
          <w:t>1.1</w:t>
        </w:r>
        <w:r w:rsidRPr="004B4C4E">
          <w:rPr>
            <w:rFonts w:ascii="Calibri" w:hAnsi="Calibri" w:cs="Times New Roman"/>
            <w:szCs w:val="22"/>
          </w:rPr>
          <w:tab/>
        </w:r>
        <w:r w:rsidRPr="0056567F">
          <w:rPr>
            <w:rStyle w:val="Hyperlink"/>
          </w:rPr>
          <w:t>Revision history</w:t>
        </w:r>
        <w:r>
          <w:tab/>
        </w:r>
        <w:r>
          <w:fldChar w:fldCharType="begin"/>
        </w:r>
        <w:r>
          <w:instrText xml:space="preserve"> PAGEREF _Toc500163240 \h </w:instrText>
        </w:r>
        <w:r>
          <w:fldChar w:fldCharType="separate"/>
        </w:r>
        <w:r>
          <w:t>3</w:t>
        </w:r>
        <w:r>
          <w:fldChar w:fldCharType="end"/>
        </w:r>
      </w:hyperlink>
    </w:p>
    <w:p w:rsidR="001F366B" w:rsidRPr="004B4C4E" w:rsidRDefault="001F366B">
      <w:pPr>
        <w:pStyle w:val="TOC2"/>
        <w:tabs>
          <w:tab w:val="left" w:pos="3969"/>
        </w:tabs>
        <w:rPr>
          <w:rFonts w:ascii="Calibri" w:hAnsi="Calibri" w:cs="Times New Roman"/>
          <w:szCs w:val="22"/>
        </w:rPr>
      </w:pPr>
      <w:hyperlink w:anchor="_Toc500163241" w:history="1">
        <w:r w:rsidRPr="0056567F">
          <w:rPr>
            <w:rStyle w:val="Hyperlink"/>
          </w:rPr>
          <w:t>1.2</w:t>
        </w:r>
        <w:r w:rsidRPr="004B4C4E">
          <w:rPr>
            <w:rFonts w:ascii="Calibri" w:hAnsi="Calibri" w:cs="Times New Roman"/>
            <w:szCs w:val="22"/>
          </w:rPr>
          <w:tab/>
        </w:r>
        <w:r w:rsidRPr="0056567F">
          <w:rPr>
            <w:rStyle w:val="Hyperlink"/>
          </w:rPr>
          <w:t>How to read this document</w:t>
        </w:r>
        <w:r>
          <w:tab/>
        </w:r>
        <w:r>
          <w:fldChar w:fldCharType="begin"/>
        </w:r>
        <w:r>
          <w:instrText xml:space="preserve"> PAGEREF _Toc500163241 \h </w:instrText>
        </w:r>
        <w:r>
          <w:fldChar w:fldCharType="separate"/>
        </w:r>
        <w:r>
          <w:t>3</w:t>
        </w:r>
        <w:r>
          <w:fldChar w:fldCharType="end"/>
        </w:r>
      </w:hyperlink>
    </w:p>
    <w:p w:rsidR="001F366B" w:rsidRPr="004B4C4E" w:rsidRDefault="001F366B">
      <w:pPr>
        <w:pStyle w:val="TOC2"/>
        <w:tabs>
          <w:tab w:val="left" w:pos="3969"/>
        </w:tabs>
        <w:rPr>
          <w:rFonts w:ascii="Calibri" w:hAnsi="Calibri" w:cs="Times New Roman"/>
          <w:szCs w:val="22"/>
        </w:rPr>
      </w:pPr>
      <w:hyperlink w:anchor="_Toc500163242" w:history="1">
        <w:r w:rsidRPr="0056567F">
          <w:rPr>
            <w:rStyle w:val="Hyperlink"/>
          </w:rPr>
          <w:t>1.3</w:t>
        </w:r>
        <w:r w:rsidRPr="004B4C4E">
          <w:rPr>
            <w:rFonts w:ascii="Calibri" w:hAnsi="Calibri" w:cs="Times New Roman"/>
            <w:szCs w:val="22"/>
          </w:rPr>
          <w:tab/>
        </w:r>
        <w:r w:rsidRPr="0056567F">
          <w:rPr>
            <w:rStyle w:val="Hyperlink"/>
          </w:rPr>
          <w:t>Scope</w:t>
        </w:r>
        <w:r>
          <w:tab/>
        </w:r>
        <w:r>
          <w:fldChar w:fldCharType="begin"/>
        </w:r>
        <w:r>
          <w:instrText xml:space="preserve"> PAGEREF _Toc500163242 \h </w:instrText>
        </w:r>
        <w:r>
          <w:fldChar w:fldCharType="separate"/>
        </w:r>
        <w:r>
          <w:t>3</w:t>
        </w:r>
        <w:r>
          <w:fldChar w:fldCharType="end"/>
        </w:r>
      </w:hyperlink>
    </w:p>
    <w:p w:rsidR="001F366B" w:rsidRPr="004B4C4E" w:rsidRDefault="001F366B">
      <w:pPr>
        <w:pStyle w:val="TOC2"/>
        <w:tabs>
          <w:tab w:val="left" w:pos="3969"/>
        </w:tabs>
        <w:rPr>
          <w:rFonts w:ascii="Calibri" w:hAnsi="Calibri" w:cs="Times New Roman"/>
          <w:szCs w:val="22"/>
        </w:rPr>
      </w:pPr>
      <w:hyperlink w:anchor="_Toc500163243" w:history="1">
        <w:r w:rsidRPr="0056567F">
          <w:rPr>
            <w:rStyle w:val="Hyperlink"/>
          </w:rPr>
          <w:t>1.4</w:t>
        </w:r>
        <w:r w:rsidRPr="004B4C4E">
          <w:rPr>
            <w:rFonts w:ascii="Calibri" w:hAnsi="Calibri" w:cs="Times New Roman"/>
            <w:szCs w:val="22"/>
          </w:rPr>
          <w:tab/>
        </w:r>
        <w:r w:rsidRPr="0056567F">
          <w:rPr>
            <w:rStyle w:val="Hyperlink"/>
          </w:rPr>
          <w:t>Recommended way of reading</w:t>
        </w:r>
        <w:r>
          <w:tab/>
        </w:r>
        <w:r>
          <w:fldChar w:fldCharType="begin"/>
        </w:r>
        <w:r>
          <w:instrText xml:space="preserve"> PAGEREF _Toc500163243 \h </w:instrText>
        </w:r>
        <w:r>
          <w:fldChar w:fldCharType="separate"/>
        </w:r>
        <w:r>
          <w:t>3</w:t>
        </w:r>
        <w:r>
          <w:fldChar w:fldCharType="end"/>
        </w:r>
      </w:hyperlink>
    </w:p>
    <w:p w:rsidR="001F366B" w:rsidRPr="004B4C4E" w:rsidRDefault="001F366B">
      <w:pPr>
        <w:pStyle w:val="TOC2"/>
        <w:tabs>
          <w:tab w:val="left" w:pos="3969"/>
        </w:tabs>
        <w:rPr>
          <w:rFonts w:ascii="Calibri" w:hAnsi="Calibri" w:cs="Times New Roman"/>
          <w:szCs w:val="22"/>
        </w:rPr>
      </w:pPr>
      <w:hyperlink w:anchor="_Toc500163244" w:history="1">
        <w:r w:rsidRPr="0056567F">
          <w:rPr>
            <w:rStyle w:val="Hyperlink"/>
          </w:rPr>
          <w:t>1.5</w:t>
        </w:r>
        <w:r w:rsidRPr="004B4C4E">
          <w:rPr>
            <w:rFonts w:ascii="Calibri" w:hAnsi="Calibri" w:cs="Times New Roman"/>
            <w:szCs w:val="22"/>
          </w:rPr>
          <w:tab/>
        </w:r>
        <w:r w:rsidRPr="0056567F">
          <w:rPr>
            <w:rStyle w:val="Hyperlink"/>
          </w:rPr>
          <w:t>Typographical conventions</w:t>
        </w:r>
        <w:r>
          <w:tab/>
        </w:r>
        <w:r>
          <w:fldChar w:fldCharType="begin"/>
        </w:r>
        <w:r>
          <w:instrText xml:space="preserve"> PAGEREF _Toc500163244 \h </w:instrText>
        </w:r>
        <w:r>
          <w:fldChar w:fldCharType="separate"/>
        </w:r>
        <w:r>
          <w:t>4</w:t>
        </w:r>
        <w:r>
          <w:fldChar w:fldCharType="end"/>
        </w:r>
      </w:hyperlink>
    </w:p>
    <w:p w:rsidR="001F366B" w:rsidRPr="004B4C4E" w:rsidRDefault="001F366B">
      <w:pPr>
        <w:pStyle w:val="TOC2"/>
        <w:tabs>
          <w:tab w:val="left" w:pos="3969"/>
        </w:tabs>
        <w:rPr>
          <w:rFonts w:ascii="Calibri" w:hAnsi="Calibri" w:cs="Times New Roman"/>
          <w:szCs w:val="22"/>
        </w:rPr>
      </w:pPr>
      <w:hyperlink w:anchor="_Toc500163245" w:history="1">
        <w:r w:rsidRPr="0056567F">
          <w:rPr>
            <w:rStyle w:val="Hyperlink"/>
          </w:rPr>
          <w:t>1.6</w:t>
        </w:r>
        <w:r w:rsidRPr="004B4C4E">
          <w:rPr>
            <w:rFonts w:ascii="Calibri" w:hAnsi="Calibri" w:cs="Times New Roman"/>
            <w:szCs w:val="22"/>
          </w:rPr>
          <w:tab/>
        </w:r>
        <w:r w:rsidRPr="0056567F">
          <w:rPr>
            <w:rStyle w:val="Hyperlink"/>
          </w:rPr>
          <w:t>Abbreviations</w:t>
        </w:r>
        <w:r>
          <w:tab/>
        </w:r>
        <w:r>
          <w:fldChar w:fldCharType="begin"/>
        </w:r>
        <w:r>
          <w:instrText xml:space="preserve"> PAGEREF _Toc500163245 \h </w:instrText>
        </w:r>
        <w:r>
          <w:fldChar w:fldCharType="separate"/>
        </w:r>
        <w:r>
          <w:t>4</w:t>
        </w:r>
        <w:r>
          <w:fldChar w:fldCharType="end"/>
        </w:r>
      </w:hyperlink>
    </w:p>
    <w:p w:rsidR="001F366B" w:rsidRPr="004B4C4E" w:rsidRDefault="001F366B">
      <w:pPr>
        <w:pStyle w:val="TOC2"/>
        <w:tabs>
          <w:tab w:val="left" w:pos="3969"/>
        </w:tabs>
        <w:rPr>
          <w:rFonts w:ascii="Calibri" w:hAnsi="Calibri" w:cs="Times New Roman"/>
          <w:szCs w:val="22"/>
        </w:rPr>
      </w:pPr>
      <w:hyperlink w:anchor="_Toc500163246" w:history="1">
        <w:r w:rsidRPr="0056567F">
          <w:rPr>
            <w:rStyle w:val="Hyperlink"/>
          </w:rPr>
          <w:t>1.7</w:t>
        </w:r>
        <w:r w:rsidRPr="004B4C4E">
          <w:rPr>
            <w:rFonts w:ascii="Calibri" w:hAnsi="Calibri" w:cs="Times New Roman"/>
            <w:szCs w:val="22"/>
          </w:rPr>
          <w:tab/>
        </w:r>
        <w:r w:rsidRPr="0056567F">
          <w:rPr>
            <w:rStyle w:val="Hyperlink"/>
          </w:rPr>
          <w:t>Terminology</w:t>
        </w:r>
        <w:r>
          <w:tab/>
        </w:r>
        <w:r>
          <w:fldChar w:fldCharType="begin"/>
        </w:r>
        <w:r>
          <w:instrText xml:space="preserve"> PAGEREF _Toc500163246 \h </w:instrText>
        </w:r>
        <w:r>
          <w:fldChar w:fldCharType="separate"/>
        </w:r>
        <w:r>
          <w:t>4</w:t>
        </w:r>
        <w:r>
          <w:fldChar w:fldCharType="end"/>
        </w:r>
      </w:hyperlink>
    </w:p>
    <w:p w:rsidR="001F366B" w:rsidRPr="004B4C4E" w:rsidRDefault="001F366B">
      <w:pPr>
        <w:pStyle w:val="TOC1"/>
        <w:tabs>
          <w:tab w:val="left" w:pos="3118"/>
        </w:tabs>
        <w:rPr>
          <w:rFonts w:ascii="Calibri" w:hAnsi="Calibri" w:cs="Times New Roman"/>
          <w:b w:val="0"/>
          <w:szCs w:val="22"/>
        </w:rPr>
      </w:pPr>
      <w:hyperlink w:anchor="_Toc500163247" w:history="1">
        <w:r w:rsidRPr="0056567F">
          <w:rPr>
            <w:rStyle w:val="Hyperlink"/>
          </w:rPr>
          <w:t>2</w:t>
        </w:r>
        <w:r w:rsidRPr="004B4C4E">
          <w:rPr>
            <w:rFonts w:ascii="Calibri" w:hAnsi="Calibri" w:cs="Times New Roman"/>
            <w:b w:val="0"/>
            <w:szCs w:val="22"/>
          </w:rPr>
          <w:tab/>
        </w:r>
        <w:r w:rsidRPr="0056567F">
          <w:rPr>
            <w:rStyle w:val="Hyperlink"/>
          </w:rPr>
          <w:t>General description</w:t>
        </w:r>
        <w:r>
          <w:tab/>
        </w:r>
        <w:r>
          <w:fldChar w:fldCharType="begin"/>
        </w:r>
        <w:r>
          <w:instrText xml:space="preserve"> PAGEREF _Toc500163247 \h </w:instrText>
        </w:r>
        <w:r>
          <w:fldChar w:fldCharType="separate"/>
        </w:r>
        <w:r>
          <w:t>4</w:t>
        </w:r>
        <w:r>
          <w:fldChar w:fldCharType="end"/>
        </w:r>
      </w:hyperlink>
    </w:p>
    <w:p w:rsidR="001F366B" w:rsidRPr="004B4C4E" w:rsidRDefault="001F366B">
      <w:pPr>
        <w:pStyle w:val="TOC2"/>
        <w:tabs>
          <w:tab w:val="left" w:pos="3969"/>
        </w:tabs>
        <w:rPr>
          <w:rFonts w:ascii="Calibri" w:hAnsi="Calibri" w:cs="Times New Roman"/>
          <w:szCs w:val="22"/>
        </w:rPr>
      </w:pPr>
      <w:hyperlink w:anchor="_Toc500163248" w:history="1">
        <w:r w:rsidRPr="0056567F">
          <w:rPr>
            <w:rStyle w:val="Hyperlink"/>
          </w:rPr>
          <w:t>2.1</w:t>
        </w:r>
        <w:r w:rsidRPr="004B4C4E">
          <w:rPr>
            <w:rFonts w:ascii="Calibri" w:hAnsi="Calibri" w:cs="Times New Roman"/>
            <w:szCs w:val="22"/>
          </w:rPr>
          <w:tab/>
        </w:r>
        <w:r w:rsidRPr="0056567F">
          <w:rPr>
            <w:rStyle w:val="Hyperlink"/>
          </w:rPr>
          <w:t>Transport types</w:t>
        </w:r>
        <w:r>
          <w:tab/>
        </w:r>
        <w:r>
          <w:fldChar w:fldCharType="begin"/>
        </w:r>
        <w:r>
          <w:instrText xml:space="preserve"> PAGEREF _Toc500163248 \h </w:instrText>
        </w:r>
        <w:r>
          <w:fldChar w:fldCharType="separate"/>
        </w:r>
        <w:r>
          <w:t>4</w:t>
        </w:r>
        <w:r>
          <w:fldChar w:fldCharType="end"/>
        </w:r>
      </w:hyperlink>
    </w:p>
    <w:p w:rsidR="001F366B" w:rsidRPr="004B4C4E" w:rsidRDefault="001F366B">
      <w:pPr>
        <w:pStyle w:val="TOC3"/>
        <w:tabs>
          <w:tab w:val="left" w:pos="3969"/>
        </w:tabs>
        <w:rPr>
          <w:rFonts w:ascii="Calibri" w:hAnsi="Calibri" w:cs="Times New Roman"/>
          <w:szCs w:val="22"/>
        </w:rPr>
      </w:pPr>
      <w:hyperlink w:anchor="_Toc500163249" w:history="1">
        <w:r w:rsidRPr="0056567F">
          <w:rPr>
            <w:rStyle w:val="Hyperlink"/>
          </w:rPr>
          <w:t>2.1.1</w:t>
        </w:r>
        <w:r w:rsidRPr="004B4C4E">
          <w:rPr>
            <w:rFonts w:ascii="Calibri" w:hAnsi="Calibri" w:cs="Times New Roman"/>
            <w:szCs w:val="22"/>
          </w:rPr>
          <w:tab/>
        </w:r>
        <w:r w:rsidRPr="0056567F">
          <w:rPr>
            <w:rStyle w:val="Hyperlink"/>
          </w:rPr>
          <w:t>EPTF_Transport_CT</w:t>
        </w:r>
        <w:r>
          <w:tab/>
        </w:r>
        <w:r>
          <w:fldChar w:fldCharType="begin"/>
        </w:r>
        <w:r>
          <w:instrText xml:space="preserve"> PAGEREF _Toc500163249 \h </w:instrText>
        </w:r>
        <w:r>
          <w:fldChar w:fldCharType="separate"/>
        </w:r>
        <w:r>
          <w:t>5</w:t>
        </w:r>
        <w:r>
          <w:fldChar w:fldCharType="end"/>
        </w:r>
      </w:hyperlink>
    </w:p>
    <w:p w:rsidR="001F366B" w:rsidRPr="004B4C4E" w:rsidRDefault="001F366B">
      <w:pPr>
        <w:pStyle w:val="TOC3"/>
        <w:tabs>
          <w:tab w:val="left" w:pos="3969"/>
        </w:tabs>
        <w:rPr>
          <w:rFonts w:ascii="Calibri" w:hAnsi="Calibri" w:cs="Times New Roman"/>
          <w:szCs w:val="22"/>
        </w:rPr>
      </w:pPr>
      <w:hyperlink w:anchor="_Toc500163250" w:history="1">
        <w:r w:rsidRPr="0056567F">
          <w:rPr>
            <w:rStyle w:val="Hyperlink"/>
          </w:rPr>
          <w:t>2.1.2</w:t>
        </w:r>
        <w:r w:rsidRPr="004B4C4E">
          <w:rPr>
            <w:rFonts w:ascii="Calibri" w:hAnsi="Calibri" w:cs="Times New Roman"/>
            <w:szCs w:val="22"/>
          </w:rPr>
          <w:tab/>
        </w:r>
        <w:r w:rsidRPr="0056567F">
          <w:rPr>
            <w:rStyle w:val="Hyperlink"/>
          </w:rPr>
          <w:t>EPTF_TransportIPL4_CT</w:t>
        </w:r>
        <w:r>
          <w:tab/>
        </w:r>
        <w:r>
          <w:fldChar w:fldCharType="begin"/>
        </w:r>
        <w:r>
          <w:instrText xml:space="preserve"> PAGEREF _Toc500163250 \h </w:instrText>
        </w:r>
        <w:r>
          <w:fldChar w:fldCharType="separate"/>
        </w:r>
        <w:r>
          <w:t>5</w:t>
        </w:r>
        <w:r>
          <w:fldChar w:fldCharType="end"/>
        </w:r>
      </w:hyperlink>
    </w:p>
    <w:p w:rsidR="001F366B" w:rsidRPr="004B4C4E" w:rsidRDefault="001F366B">
      <w:pPr>
        <w:pStyle w:val="TOC3"/>
        <w:tabs>
          <w:tab w:val="left" w:pos="3969"/>
        </w:tabs>
        <w:rPr>
          <w:rFonts w:ascii="Calibri" w:hAnsi="Calibri" w:cs="Times New Roman"/>
          <w:szCs w:val="22"/>
        </w:rPr>
      </w:pPr>
      <w:hyperlink w:anchor="_Toc500163251" w:history="1">
        <w:r w:rsidRPr="0056567F">
          <w:rPr>
            <w:rStyle w:val="Hyperlink"/>
          </w:rPr>
          <w:t>2.1.3</w:t>
        </w:r>
        <w:r w:rsidRPr="004B4C4E">
          <w:rPr>
            <w:rFonts w:ascii="Calibri" w:hAnsi="Calibri" w:cs="Times New Roman"/>
            <w:szCs w:val="22"/>
          </w:rPr>
          <w:tab/>
        </w:r>
        <w:r w:rsidRPr="0056567F">
          <w:rPr>
            <w:rStyle w:val="Hyperlink"/>
          </w:rPr>
          <w:t>EPTF_TransportIPL2_CT</w:t>
        </w:r>
        <w:r>
          <w:tab/>
        </w:r>
        <w:r>
          <w:fldChar w:fldCharType="begin"/>
        </w:r>
        <w:r>
          <w:instrText xml:space="preserve"> PAGEREF _Toc500163251 \h </w:instrText>
        </w:r>
        <w:r>
          <w:fldChar w:fldCharType="separate"/>
        </w:r>
        <w:r>
          <w:t>5</w:t>
        </w:r>
        <w:r>
          <w:fldChar w:fldCharType="end"/>
        </w:r>
      </w:hyperlink>
    </w:p>
    <w:p w:rsidR="001F366B" w:rsidRPr="004B4C4E" w:rsidRDefault="001F366B">
      <w:pPr>
        <w:pStyle w:val="TOC1"/>
        <w:tabs>
          <w:tab w:val="left" w:pos="3118"/>
        </w:tabs>
        <w:rPr>
          <w:rFonts w:ascii="Calibri" w:hAnsi="Calibri" w:cs="Times New Roman"/>
          <w:b w:val="0"/>
          <w:szCs w:val="22"/>
        </w:rPr>
      </w:pPr>
      <w:hyperlink w:anchor="_Toc500163252" w:history="1">
        <w:r w:rsidRPr="0056567F">
          <w:rPr>
            <w:rStyle w:val="Hyperlink"/>
          </w:rPr>
          <w:t>3</w:t>
        </w:r>
        <w:r w:rsidRPr="004B4C4E">
          <w:rPr>
            <w:rFonts w:ascii="Calibri" w:hAnsi="Calibri" w:cs="Times New Roman"/>
            <w:b w:val="0"/>
            <w:szCs w:val="22"/>
          </w:rPr>
          <w:tab/>
        </w:r>
        <w:r w:rsidRPr="0056567F">
          <w:rPr>
            <w:rStyle w:val="Hyperlink"/>
          </w:rPr>
          <w:t>Functional interface</w:t>
        </w:r>
        <w:r>
          <w:tab/>
        </w:r>
        <w:r>
          <w:fldChar w:fldCharType="begin"/>
        </w:r>
        <w:r>
          <w:instrText xml:space="preserve"> PAGEREF _Toc500163252 \h </w:instrText>
        </w:r>
        <w:r>
          <w:fldChar w:fldCharType="separate"/>
        </w:r>
        <w:r>
          <w:t>6</w:t>
        </w:r>
        <w:r>
          <w:fldChar w:fldCharType="end"/>
        </w:r>
      </w:hyperlink>
    </w:p>
    <w:p w:rsidR="001F366B" w:rsidRPr="004B4C4E" w:rsidRDefault="001F366B">
      <w:pPr>
        <w:pStyle w:val="TOC2"/>
        <w:tabs>
          <w:tab w:val="left" w:pos="3969"/>
        </w:tabs>
        <w:rPr>
          <w:rFonts w:ascii="Calibri" w:hAnsi="Calibri" w:cs="Times New Roman"/>
          <w:szCs w:val="22"/>
        </w:rPr>
      </w:pPr>
      <w:hyperlink w:anchor="_Toc500163253" w:history="1">
        <w:r w:rsidRPr="0056567F">
          <w:rPr>
            <w:rStyle w:val="Hyperlink"/>
          </w:rPr>
          <w:t>3.1</w:t>
        </w:r>
        <w:r w:rsidRPr="004B4C4E">
          <w:rPr>
            <w:rFonts w:ascii="Calibri" w:hAnsi="Calibri" w:cs="Times New Roman"/>
            <w:szCs w:val="22"/>
          </w:rPr>
          <w:tab/>
        </w:r>
        <w:r w:rsidRPr="0056567F">
          <w:rPr>
            <w:rStyle w:val="Hyperlink"/>
          </w:rPr>
          <w:t>Naming conventions</w:t>
        </w:r>
        <w:r>
          <w:tab/>
        </w:r>
        <w:r>
          <w:fldChar w:fldCharType="begin"/>
        </w:r>
        <w:r>
          <w:instrText xml:space="preserve"> PAGEREF _Toc500163253 \h </w:instrText>
        </w:r>
        <w:r>
          <w:fldChar w:fldCharType="separate"/>
        </w:r>
        <w:r>
          <w:t>6</w:t>
        </w:r>
        <w:r>
          <w:fldChar w:fldCharType="end"/>
        </w:r>
      </w:hyperlink>
    </w:p>
    <w:p w:rsidR="001F366B" w:rsidRPr="004B4C4E" w:rsidRDefault="001F366B">
      <w:pPr>
        <w:pStyle w:val="TOC2"/>
        <w:tabs>
          <w:tab w:val="left" w:pos="3969"/>
        </w:tabs>
        <w:rPr>
          <w:rFonts w:ascii="Calibri" w:hAnsi="Calibri" w:cs="Times New Roman"/>
          <w:szCs w:val="22"/>
        </w:rPr>
      </w:pPr>
      <w:hyperlink w:anchor="_Toc500163254" w:history="1">
        <w:r w:rsidRPr="0056567F">
          <w:rPr>
            <w:rStyle w:val="Hyperlink"/>
          </w:rPr>
          <w:t>3.2</w:t>
        </w:r>
        <w:r w:rsidRPr="004B4C4E">
          <w:rPr>
            <w:rFonts w:ascii="Calibri" w:hAnsi="Calibri" w:cs="Times New Roman"/>
            <w:szCs w:val="22"/>
          </w:rPr>
          <w:tab/>
        </w:r>
        <w:r w:rsidRPr="0056567F">
          <w:rPr>
            <w:rStyle w:val="Hyperlink"/>
          </w:rPr>
          <w:t>The routing component</w:t>
        </w:r>
        <w:r>
          <w:tab/>
        </w:r>
        <w:r>
          <w:fldChar w:fldCharType="begin"/>
        </w:r>
        <w:r>
          <w:instrText xml:space="preserve"> PAGEREF _Toc500163254 \h </w:instrText>
        </w:r>
        <w:r>
          <w:fldChar w:fldCharType="separate"/>
        </w:r>
        <w:r>
          <w:t>6</w:t>
        </w:r>
        <w:r>
          <w:fldChar w:fldCharType="end"/>
        </w:r>
      </w:hyperlink>
    </w:p>
    <w:p w:rsidR="001F366B" w:rsidRPr="004B4C4E" w:rsidRDefault="001F366B">
      <w:pPr>
        <w:pStyle w:val="TOC3"/>
        <w:tabs>
          <w:tab w:val="left" w:pos="3969"/>
        </w:tabs>
        <w:rPr>
          <w:rFonts w:ascii="Calibri" w:hAnsi="Calibri" w:cs="Times New Roman"/>
          <w:szCs w:val="22"/>
        </w:rPr>
      </w:pPr>
      <w:hyperlink w:anchor="_Toc500163255" w:history="1">
        <w:r w:rsidRPr="0056567F">
          <w:rPr>
            <w:rStyle w:val="Hyperlink"/>
          </w:rPr>
          <w:t>3.2.1</w:t>
        </w:r>
        <w:r w:rsidRPr="004B4C4E">
          <w:rPr>
            <w:rFonts w:ascii="Calibri" w:hAnsi="Calibri" w:cs="Times New Roman"/>
            <w:szCs w:val="22"/>
          </w:rPr>
          <w:tab/>
        </w:r>
        <w:r w:rsidRPr="0056567F">
          <w:rPr>
            <w:rStyle w:val="Hyperlink"/>
          </w:rPr>
          <w:t>Initialization</w:t>
        </w:r>
        <w:r>
          <w:tab/>
        </w:r>
        <w:r>
          <w:fldChar w:fldCharType="begin"/>
        </w:r>
        <w:r>
          <w:instrText xml:space="preserve"> PAGEREF _Toc500163255 \h </w:instrText>
        </w:r>
        <w:r>
          <w:fldChar w:fldCharType="separate"/>
        </w:r>
        <w:r>
          <w:t>6</w:t>
        </w:r>
        <w:r>
          <w:fldChar w:fldCharType="end"/>
        </w:r>
      </w:hyperlink>
    </w:p>
    <w:p w:rsidR="001F366B" w:rsidRPr="004B4C4E" w:rsidRDefault="001F366B">
      <w:pPr>
        <w:pStyle w:val="TOC3"/>
        <w:tabs>
          <w:tab w:val="left" w:pos="3969"/>
        </w:tabs>
        <w:rPr>
          <w:rFonts w:ascii="Calibri" w:hAnsi="Calibri" w:cs="Times New Roman"/>
          <w:szCs w:val="22"/>
        </w:rPr>
      </w:pPr>
      <w:hyperlink w:anchor="_Toc500163256" w:history="1">
        <w:r w:rsidRPr="0056567F">
          <w:rPr>
            <w:rStyle w:val="Hyperlink"/>
          </w:rPr>
          <w:t>3.2.2</w:t>
        </w:r>
        <w:r w:rsidRPr="004B4C4E">
          <w:rPr>
            <w:rFonts w:ascii="Calibri" w:hAnsi="Calibri" w:cs="Times New Roman"/>
            <w:szCs w:val="22"/>
          </w:rPr>
          <w:tab/>
        </w:r>
        <w:r w:rsidRPr="0056567F">
          <w:rPr>
            <w:rStyle w:val="Hyperlink"/>
          </w:rPr>
          <w:t>Process Incoming Message</w:t>
        </w:r>
        <w:r>
          <w:tab/>
        </w:r>
        <w:r>
          <w:fldChar w:fldCharType="begin"/>
        </w:r>
        <w:r>
          <w:instrText xml:space="preserve"> PAGEREF _Toc500163256 \h </w:instrText>
        </w:r>
        <w:r>
          <w:fldChar w:fldCharType="separate"/>
        </w:r>
        <w:r>
          <w:t>7</w:t>
        </w:r>
        <w:r>
          <w:fldChar w:fldCharType="end"/>
        </w:r>
      </w:hyperlink>
    </w:p>
    <w:p w:rsidR="001F366B" w:rsidRPr="004B4C4E" w:rsidRDefault="001F366B">
      <w:pPr>
        <w:pStyle w:val="TOC3"/>
        <w:tabs>
          <w:tab w:val="left" w:pos="3969"/>
        </w:tabs>
        <w:rPr>
          <w:rFonts w:ascii="Calibri" w:hAnsi="Calibri" w:cs="Times New Roman"/>
          <w:szCs w:val="22"/>
        </w:rPr>
      </w:pPr>
      <w:hyperlink w:anchor="_Toc500163257" w:history="1">
        <w:r w:rsidRPr="0056567F">
          <w:rPr>
            <w:rStyle w:val="Hyperlink"/>
          </w:rPr>
          <w:t>3.2.3</w:t>
        </w:r>
        <w:r w:rsidRPr="004B4C4E">
          <w:rPr>
            <w:rFonts w:ascii="Calibri" w:hAnsi="Calibri" w:cs="Times New Roman"/>
            <w:szCs w:val="22"/>
          </w:rPr>
          <w:tab/>
        </w:r>
        <w:r w:rsidRPr="0056567F">
          <w:rPr>
            <w:rStyle w:val="Hyperlink"/>
          </w:rPr>
          <w:t>Process Outgoing Message</w:t>
        </w:r>
        <w:r>
          <w:tab/>
        </w:r>
        <w:r>
          <w:fldChar w:fldCharType="begin"/>
        </w:r>
        <w:r>
          <w:instrText xml:space="preserve"> PAGEREF _Toc500163257 \h </w:instrText>
        </w:r>
        <w:r>
          <w:fldChar w:fldCharType="separate"/>
        </w:r>
        <w:r>
          <w:t>7</w:t>
        </w:r>
        <w:r>
          <w:fldChar w:fldCharType="end"/>
        </w:r>
      </w:hyperlink>
    </w:p>
    <w:p w:rsidR="001F366B" w:rsidRPr="004B4C4E" w:rsidRDefault="001F366B">
      <w:pPr>
        <w:pStyle w:val="TOC3"/>
        <w:tabs>
          <w:tab w:val="left" w:pos="3969"/>
        </w:tabs>
        <w:rPr>
          <w:rFonts w:ascii="Calibri" w:hAnsi="Calibri" w:cs="Times New Roman"/>
          <w:szCs w:val="22"/>
        </w:rPr>
      </w:pPr>
      <w:hyperlink w:anchor="_Toc500163258" w:history="1">
        <w:r w:rsidRPr="0056567F">
          <w:rPr>
            <w:rStyle w:val="Hyperlink"/>
          </w:rPr>
          <w:t>3.2.4</w:t>
        </w:r>
        <w:r w:rsidRPr="004B4C4E">
          <w:rPr>
            <w:rFonts w:ascii="Calibri" w:hAnsi="Calibri" w:cs="Times New Roman"/>
            <w:szCs w:val="22"/>
          </w:rPr>
          <w:tab/>
        </w:r>
        <w:r w:rsidRPr="0056567F">
          <w:rPr>
            <w:rStyle w:val="Hyperlink"/>
          </w:rPr>
          <w:t>Summary table of all public functions for EPTF transport routing</w:t>
        </w:r>
        <w:r>
          <w:tab/>
        </w:r>
        <w:r>
          <w:fldChar w:fldCharType="begin"/>
        </w:r>
        <w:r>
          <w:instrText xml:space="preserve"> PAGEREF _Toc500163258 \h </w:instrText>
        </w:r>
        <w:r>
          <w:fldChar w:fldCharType="separate"/>
        </w:r>
        <w:r>
          <w:t>7</w:t>
        </w:r>
        <w:r>
          <w:fldChar w:fldCharType="end"/>
        </w:r>
      </w:hyperlink>
    </w:p>
    <w:p w:rsidR="001F366B" w:rsidRPr="004B4C4E" w:rsidRDefault="001F366B">
      <w:pPr>
        <w:pStyle w:val="TOC2"/>
        <w:tabs>
          <w:tab w:val="left" w:pos="3969"/>
        </w:tabs>
        <w:rPr>
          <w:rFonts w:ascii="Calibri" w:hAnsi="Calibri" w:cs="Times New Roman"/>
          <w:szCs w:val="22"/>
        </w:rPr>
      </w:pPr>
      <w:hyperlink w:anchor="_Toc500163259" w:history="1">
        <w:r w:rsidRPr="0056567F">
          <w:rPr>
            <w:rStyle w:val="Hyperlink"/>
          </w:rPr>
          <w:t>3.3</w:t>
        </w:r>
        <w:r w:rsidRPr="004B4C4E">
          <w:rPr>
            <w:rFonts w:ascii="Calibri" w:hAnsi="Calibri" w:cs="Times New Roman"/>
            <w:szCs w:val="22"/>
          </w:rPr>
          <w:tab/>
        </w:r>
        <w:r w:rsidRPr="0056567F">
          <w:rPr>
            <w:rStyle w:val="Hyperlink"/>
          </w:rPr>
          <w:t>The MessageBufferManager component</w:t>
        </w:r>
        <w:r>
          <w:tab/>
        </w:r>
        <w:r>
          <w:fldChar w:fldCharType="begin"/>
        </w:r>
        <w:r>
          <w:instrText xml:space="preserve"> PAGEREF _Toc500163259 \h </w:instrText>
        </w:r>
        <w:r>
          <w:fldChar w:fldCharType="separate"/>
        </w:r>
        <w:r>
          <w:t>7</w:t>
        </w:r>
        <w:r>
          <w:fldChar w:fldCharType="end"/>
        </w:r>
      </w:hyperlink>
    </w:p>
    <w:p w:rsidR="001F366B" w:rsidRPr="004B4C4E" w:rsidRDefault="001F366B">
      <w:pPr>
        <w:pStyle w:val="TOC3"/>
        <w:tabs>
          <w:tab w:val="left" w:pos="3969"/>
        </w:tabs>
        <w:rPr>
          <w:rFonts w:ascii="Calibri" w:hAnsi="Calibri" w:cs="Times New Roman"/>
          <w:szCs w:val="22"/>
        </w:rPr>
      </w:pPr>
      <w:hyperlink w:anchor="_Toc500163260" w:history="1">
        <w:r w:rsidRPr="0056567F">
          <w:rPr>
            <w:rStyle w:val="Hyperlink"/>
          </w:rPr>
          <w:t>3.3.1</w:t>
        </w:r>
        <w:r w:rsidRPr="004B4C4E">
          <w:rPr>
            <w:rFonts w:ascii="Calibri" w:hAnsi="Calibri" w:cs="Times New Roman"/>
            <w:szCs w:val="22"/>
          </w:rPr>
          <w:tab/>
        </w:r>
        <w:r w:rsidRPr="0056567F">
          <w:rPr>
            <w:rStyle w:val="Hyperlink"/>
          </w:rPr>
          <w:t>Initialization</w:t>
        </w:r>
        <w:r>
          <w:tab/>
        </w:r>
        <w:r>
          <w:fldChar w:fldCharType="begin"/>
        </w:r>
        <w:r>
          <w:instrText xml:space="preserve"> PAGEREF _Toc500163260 \h </w:instrText>
        </w:r>
        <w:r>
          <w:fldChar w:fldCharType="separate"/>
        </w:r>
        <w:r>
          <w:t>7</w:t>
        </w:r>
        <w:r>
          <w:fldChar w:fldCharType="end"/>
        </w:r>
      </w:hyperlink>
    </w:p>
    <w:p w:rsidR="001F366B" w:rsidRPr="004B4C4E" w:rsidRDefault="001F366B">
      <w:pPr>
        <w:pStyle w:val="TOC3"/>
        <w:tabs>
          <w:tab w:val="left" w:pos="3969"/>
        </w:tabs>
        <w:rPr>
          <w:rFonts w:ascii="Calibri" w:hAnsi="Calibri" w:cs="Times New Roman"/>
          <w:szCs w:val="22"/>
        </w:rPr>
      </w:pPr>
      <w:hyperlink w:anchor="_Toc500163261" w:history="1">
        <w:r w:rsidRPr="0056567F">
          <w:rPr>
            <w:rStyle w:val="Hyperlink"/>
          </w:rPr>
          <w:t>3.3.2</w:t>
        </w:r>
        <w:r w:rsidRPr="004B4C4E">
          <w:rPr>
            <w:rFonts w:ascii="Calibri" w:hAnsi="Calibri" w:cs="Times New Roman"/>
            <w:szCs w:val="22"/>
          </w:rPr>
          <w:tab/>
        </w:r>
        <w:r w:rsidRPr="0056567F">
          <w:rPr>
            <w:rStyle w:val="Hyperlink"/>
          </w:rPr>
          <w:t>CleanUp</w:t>
        </w:r>
        <w:r>
          <w:tab/>
        </w:r>
        <w:r>
          <w:fldChar w:fldCharType="begin"/>
        </w:r>
        <w:r>
          <w:instrText xml:space="preserve"> PAGEREF _Toc500163261 \h </w:instrText>
        </w:r>
        <w:r>
          <w:fldChar w:fldCharType="separate"/>
        </w:r>
        <w:r>
          <w:t>7</w:t>
        </w:r>
        <w:r>
          <w:fldChar w:fldCharType="end"/>
        </w:r>
      </w:hyperlink>
    </w:p>
    <w:p w:rsidR="001F366B" w:rsidRPr="004B4C4E" w:rsidRDefault="001F366B">
      <w:pPr>
        <w:pStyle w:val="TOC3"/>
        <w:tabs>
          <w:tab w:val="left" w:pos="3969"/>
        </w:tabs>
        <w:rPr>
          <w:rFonts w:ascii="Calibri" w:hAnsi="Calibri" w:cs="Times New Roman"/>
          <w:szCs w:val="22"/>
        </w:rPr>
      </w:pPr>
      <w:hyperlink w:anchor="_Toc500163262" w:history="1">
        <w:r w:rsidRPr="0056567F">
          <w:rPr>
            <w:rStyle w:val="Hyperlink"/>
          </w:rPr>
          <w:t>3.3.3</w:t>
        </w:r>
        <w:r w:rsidRPr="004B4C4E">
          <w:rPr>
            <w:rFonts w:ascii="Calibri" w:hAnsi="Calibri" w:cs="Times New Roman"/>
            <w:szCs w:val="22"/>
          </w:rPr>
          <w:tab/>
        </w:r>
        <w:r w:rsidRPr="0056567F">
          <w:rPr>
            <w:rStyle w:val="Hyperlink"/>
          </w:rPr>
          <w:t>Set message to buffer</w:t>
        </w:r>
        <w:r>
          <w:tab/>
        </w:r>
        <w:r>
          <w:fldChar w:fldCharType="begin"/>
        </w:r>
        <w:r>
          <w:instrText xml:space="preserve"> PAGEREF _Toc500163262 \h </w:instrText>
        </w:r>
        <w:r>
          <w:fldChar w:fldCharType="separate"/>
        </w:r>
        <w:r>
          <w:t>7</w:t>
        </w:r>
        <w:r>
          <w:fldChar w:fldCharType="end"/>
        </w:r>
      </w:hyperlink>
    </w:p>
    <w:p w:rsidR="001F366B" w:rsidRPr="004B4C4E" w:rsidRDefault="001F366B">
      <w:pPr>
        <w:pStyle w:val="TOC3"/>
        <w:tabs>
          <w:tab w:val="left" w:pos="3969"/>
        </w:tabs>
        <w:rPr>
          <w:rFonts w:ascii="Calibri" w:hAnsi="Calibri" w:cs="Times New Roman"/>
          <w:szCs w:val="22"/>
        </w:rPr>
      </w:pPr>
      <w:hyperlink w:anchor="_Toc500163263" w:history="1">
        <w:r w:rsidRPr="0056567F">
          <w:rPr>
            <w:rStyle w:val="Hyperlink"/>
          </w:rPr>
          <w:t>3.3.4</w:t>
        </w:r>
        <w:r w:rsidRPr="004B4C4E">
          <w:rPr>
            <w:rFonts w:ascii="Calibri" w:hAnsi="Calibri" w:cs="Times New Roman"/>
            <w:szCs w:val="22"/>
          </w:rPr>
          <w:tab/>
        </w:r>
        <w:r w:rsidRPr="0056567F">
          <w:rPr>
            <w:rStyle w:val="Hyperlink"/>
          </w:rPr>
          <w:t>Get message from buffer</w:t>
        </w:r>
        <w:r>
          <w:tab/>
        </w:r>
        <w:r>
          <w:fldChar w:fldCharType="begin"/>
        </w:r>
        <w:r>
          <w:instrText xml:space="preserve"> PAGEREF _Toc500163263 \h </w:instrText>
        </w:r>
        <w:r>
          <w:fldChar w:fldCharType="separate"/>
        </w:r>
        <w:r>
          <w:t>8</w:t>
        </w:r>
        <w:r>
          <w:fldChar w:fldCharType="end"/>
        </w:r>
      </w:hyperlink>
    </w:p>
    <w:p w:rsidR="001F366B" w:rsidRPr="004B4C4E" w:rsidRDefault="001F366B">
      <w:pPr>
        <w:pStyle w:val="TOC3"/>
        <w:tabs>
          <w:tab w:val="left" w:pos="3969"/>
        </w:tabs>
        <w:rPr>
          <w:rFonts w:ascii="Calibri" w:hAnsi="Calibri" w:cs="Times New Roman"/>
          <w:szCs w:val="22"/>
        </w:rPr>
      </w:pPr>
      <w:hyperlink w:anchor="_Toc500163264" w:history="1">
        <w:r w:rsidRPr="0056567F">
          <w:rPr>
            <w:rStyle w:val="Hyperlink"/>
          </w:rPr>
          <w:t>3.3.5</w:t>
        </w:r>
        <w:r w:rsidRPr="004B4C4E">
          <w:rPr>
            <w:rFonts w:ascii="Calibri" w:hAnsi="Calibri" w:cs="Times New Roman"/>
            <w:szCs w:val="22"/>
          </w:rPr>
          <w:tab/>
        </w:r>
        <w:r w:rsidRPr="0056567F">
          <w:rPr>
            <w:rStyle w:val="Hyperlink"/>
          </w:rPr>
          <w:t>Summary table of all public functions for EPTF transport routing</w:t>
        </w:r>
        <w:r>
          <w:tab/>
        </w:r>
        <w:r>
          <w:fldChar w:fldCharType="begin"/>
        </w:r>
        <w:r>
          <w:instrText xml:space="preserve"> PAGEREF _Toc500163264 \h </w:instrText>
        </w:r>
        <w:r>
          <w:fldChar w:fldCharType="separate"/>
        </w:r>
        <w:r>
          <w:t>8</w:t>
        </w:r>
        <w:r>
          <w:fldChar w:fldCharType="end"/>
        </w:r>
      </w:hyperlink>
    </w:p>
    <w:p w:rsidR="001F366B" w:rsidRPr="004B4C4E" w:rsidRDefault="001F366B">
      <w:pPr>
        <w:pStyle w:val="TOC2"/>
        <w:tabs>
          <w:tab w:val="left" w:pos="3969"/>
        </w:tabs>
        <w:rPr>
          <w:rFonts w:ascii="Calibri" w:hAnsi="Calibri" w:cs="Times New Roman"/>
          <w:szCs w:val="22"/>
        </w:rPr>
      </w:pPr>
      <w:hyperlink w:anchor="_Toc500163265" w:history="1">
        <w:r w:rsidRPr="0056567F">
          <w:rPr>
            <w:rStyle w:val="Hyperlink"/>
          </w:rPr>
          <w:t>3.4</w:t>
        </w:r>
        <w:r w:rsidRPr="004B4C4E">
          <w:rPr>
            <w:rFonts w:ascii="Calibri" w:hAnsi="Calibri" w:cs="Times New Roman"/>
            <w:szCs w:val="22"/>
          </w:rPr>
          <w:tab/>
        </w:r>
        <w:r w:rsidRPr="0056567F">
          <w:rPr>
            <w:rStyle w:val="Hyperlink"/>
          </w:rPr>
          <w:t>Transport components</w:t>
        </w:r>
        <w:r>
          <w:tab/>
        </w:r>
        <w:r>
          <w:fldChar w:fldCharType="begin"/>
        </w:r>
        <w:r>
          <w:instrText xml:space="preserve"> PAGEREF _Toc500163265 \h </w:instrText>
        </w:r>
        <w:r>
          <w:fldChar w:fldCharType="separate"/>
        </w:r>
        <w:r>
          <w:t>9</w:t>
        </w:r>
        <w:r>
          <w:fldChar w:fldCharType="end"/>
        </w:r>
      </w:hyperlink>
    </w:p>
    <w:p w:rsidR="001F366B" w:rsidRPr="004B4C4E" w:rsidRDefault="001F366B">
      <w:pPr>
        <w:pStyle w:val="TOC3"/>
        <w:tabs>
          <w:tab w:val="left" w:pos="3969"/>
        </w:tabs>
        <w:rPr>
          <w:rFonts w:ascii="Calibri" w:hAnsi="Calibri" w:cs="Times New Roman"/>
          <w:szCs w:val="22"/>
        </w:rPr>
      </w:pPr>
      <w:hyperlink w:anchor="_Toc500163266" w:history="1">
        <w:r w:rsidRPr="0056567F">
          <w:rPr>
            <w:rStyle w:val="Hyperlink"/>
          </w:rPr>
          <w:t>3.4.1</w:t>
        </w:r>
        <w:r w:rsidRPr="004B4C4E">
          <w:rPr>
            <w:rFonts w:ascii="Calibri" w:hAnsi="Calibri" w:cs="Times New Roman"/>
            <w:szCs w:val="22"/>
          </w:rPr>
          <w:tab/>
        </w:r>
        <w:r w:rsidRPr="0056567F">
          <w:rPr>
            <w:rStyle w:val="Hyperlink"/>
          </w:rPr>
          <w:t>Initialization</w:t>
        </w:r>
        <w:r>
          <w:tab/>
        </w:r>
        <w:r>
          <w:fldChar w:fldCharType="begin"/>
        </w:r>
        <w:r>
          <w:instrText xml:space="preserve"> PAGEREF _Toc500163266 \h </w:instrText>
        </w:r>
        <w:r>
          <w:fldChar w:fldCharType="separate"/>
        </w:r>
        <w:r>
          <w:t>9</w:t>
        </w:r>
        <w:r>
          <w:fldChar w:fldCharType="end"/>
        </w:r>
      </w:hyperlink>
    </w:p>
    <w:p w:rsidR="001F366B" w:rsidRPr="004B4C4E" w:rsidRDefault="001F366B">
      <w:pPr>
        <w:pStyle w:val="TOC3"/>
        <w:tabs>
          <w:tab w:val="left" w:pos="3969"/>
        </w:tabs>
        <w:rPr>
          <w:rFonts w:ascii="Calibri" w:hAnsi="Calibri" w:cs="Times New Roman"/>
          <w:szCs w:val="22"/>
        </w:rPr>
      </w:pPr>
      <w:hyperlink w:anchor="_Toc500163267" w:history="1">
        <w:r w:rsidRPr="0056567F">
          <w:rPr>
            <w:rStyle w:val="Hyperlink"/>
          </w:rPr>
          <w:t>3.4.2</w:t>
        </w:r>
        <w:r w:rsidRPr="004B4C4E">
          <w:rPr>
            <w:rFonts w:ascii="Calibri" w:hAnsi="Calibri" w:cs="Times New Roman"/>
            <w:szCs w:val="22"/>
          </w:rPr>
          <w:tab/>
        </w:r>
        <w:r w:rsidRPr="0056567F">
          <w:rPr>
            <w:rStyle w:val="Hyperlink"/>
          </w:rPr>
          <w:t>Registering callback to calculate the message length</w:t>
        </w:r>
        <w:r>
          <w:tab/>
        </w:r>
        <w:r>
          <w:fldChar w:fldCharType="begin"/>
        </w:r>
        <w:r>
          <w:instrText xml:space="preserve"> PAGEREF _Toc500163267 \h </w:instrText>
        </w:r>
        <w:r>
          <w:fldChar w:fldCharType="separate"/>
        </w:r>
        <w:r>
          <w:t>9</w:t>
        </w:r>
        <w:r>
          <w:fldChar w:fldCharType="end"/>
        </w:r>
      </w:hyperlink>
    </w:p>
    <w:p w:rsidR="001F366B" w:rsidRPr="004B4C4E" w:rsidRDefault="001F366B">
      <w:pPr>
        <w:pStyle w:val="TOC3"/>
        <w:tabs>
          <w:tab w:val="left" w:pos="3969"/>
        </w:tabs>
        <w:rPr>
          <w:rFonts w:ascii="Calibri" w:hAnsi="Calibri" w:cs="Times New Roman"/>
          <w:szCs w:val="22"/>
        </w:rPr>
      </w:pPr>
      <w:hyperlink w:anchor="_Toc500163268" w:history="1">
        <w:r w:rsidRPr="0056567F">
          <w:rPr>
            <w:rStyle w:val="Hyperlink"/>
          </w:rPr>
          <w:t>3.4.3</w:t>
        </w:r>
        <w:r w:rsidRPr="004B4C4E">
          <w:rPr>
            <w:rFonts w:ascii="Calibri" w:hAnsi="Calibri" w:cs="Times New Roman"/>
            <w:szCs w:val="22"/>
          </w:rPr>
          <w:tab/>
        </w:r>
        <w:r w:rsidRPr="0056567F">
          <w:rPr>
            <w:rStyle w:val="Hyperlink"/>
          </w:rPr>
          <w:t>Set the message and event handler functions</w:t>
        </w:r>
        <w:r>
          <w:tab/>
        </w:r>
        <w:r>
          <w:fldChar w:fldCharType="begin"/>
        </w:r>
        <w:r>
          <w:instrText xml:space="preserve"> PAGEREF _Toc500163268 \h </w:instrText>
        </w:r>
        <w:r>
          <w:fldChar w:fldCharType="separate"/>
        </w:r>
        <w:r>
          <w:t>9</w:t>
        </w:r>
        <w:r>
          <w:fldChar w:fldCharType="end"/>
        </w:r>
      </w:hyperlink>
    </w:p>
    <w:p w:rsidR="001F366B" w:rsidRPr="004B4C4E" w:rsidRDefault="001F366B">
      <w:pPr>
        <w:pStyle w:val="TOC3"/>
        <w:tabs>
          <w:tab w:val="left" w:pos="3969"/>
        </w:tabs>
        <w:rPr>
          <w:rFonts w:ascii="Calibri" w:hAnsi="Calibri" w:cs="Times New Roman"/>
          <w:szCs w:val="22"/>
        </w:rPr>
      </w:pPr>
      <w:hyperlink w:anchor="_Toc500163269" w:history="1">
        <w:r w:rsidRPr="0056567F">
          <w:rPr>
            <w:rStyle w:val="Hyperlink"/>
          </w:rPr>
          <w:t>3.4.4</w:t>
        </w:r>
        <w:r w:rsidRPr="004B4C4E">
          <w:rPr>
            <w:rFonts w:ascii="Calibri" w:hAnsi="Calibri" w:cs="Times New Roman"/>
            <w:szCs w:val="22"/>
          </w:rPr>
          <w:tab/>
        </w:r>
        <w:r w:rsidRPr="0056567F">
          <w:rPr>
            <w:rStyle w:val="Hyperlink"/>
          </w:rPr>
          <w:t>Connect</w:t>
        </w:r>
        <w:r>
          <w:tab/>
        </w:r>
        <w:r>
          <w:fldChar w:fldCharType="begin"/>
        </w:r>
        <w:r>
          <w:instrText xml:space="preserve"> PAGEREF _Toc500163269 \h </w:instrText>
        </w:r>
        <w:r>
          <w:fldChar w:fldCharType="separate"/>
        </w:r>
        <w:r>
          <w:t>10</w:t>
        </w:r>
        <w:r>
          <w:fldChar w:fldCharType="end"/>
        </w:r>
      </w:hyperlink>
    </w:p>
    <w:p w:rsidR="001F366B" w:rsidRPr="004B4C4E" w:rsidRDefault="001F366B">
      <w:pPr>
        <w:pStyle w:val="TOC3"/>
        <w:tabs>
          <w:tab w:val="left" w:pos="3969"/>
        </w:tabs>
        <w:rPr>
          <w:rFonts w:ascii="Calibri" w:hAnsi="Calibri" w:cs="Times New Roman"/>
          <w:szCs w:val="22"/>
        </w:rPr>
      </w:pPr>
      <w:hyperlink w:anchor="_Toc500163270" w:history="1">
        <w:r w:rsidRPr="0056567F">
          <w:rPr>
            <w:rStyle w:val="Hyperlink"/>
          </w:rPr>
          <w:t>3.4.5</w:t>
        </w:r>
        <w:r w:rsidRPr="004B4C4E">
          <w:rPr>
            <w:rFonts w:ascii="Calibri" w:hAnsi="Calibri" w:cs="Times New Roman"/>
            <w:szCs w:val="22"/>
          </w:rPr>
          <w:tab/>
        </w:r>
        <w:r w:rsidRPr="0056567F">
          <w:rPr>
            <w:rStyle w:val="Hyperlink"/>
          </w:rPr>
          <w:t>Listen</w:t>
        </w:r>
        <w:r>
          <w:tab/>
        </w:r>
        <w:r>
          <w:fldChar w:fldCharType="begin"/>
        </w:r>
        <w:r>
          <w:instrText xml:space="preserve"> PAGEREF _Toc500163270 \h </w:instrText>
        </w:r>
        <w:r>
          <w:fldChar w:fldCharType="separate"/>
        </w:r>
        <w:r>
          <w:t>10</w:t>
        </w:r>
        <w:r>
          <w:fldChar w:fldCharType="end"/>
        </w:r>
      </w:hyperlink>
    </w:p>
    <w:p w:rsidR="001F366B" w:rsidRPr="004B4C4E" w:rsidRDefault="001F366B">
      <w:pPr>
        <w:pStyle w:val="TOC3"/>
        <w:tabs>
          <w:tab w:val="left" w:pos="3969"/>
        </w:tabs>
        <w:rPr>
          <w:rFonts w:ascii="Calibri" w:hAnsi="Calibri" w:cs="Times New Roman"/>
          <w:szCs w:val="22"/>
        </w:rPr>
      </w:pPr>
      <w:hyperlink w:anchor="_Toc500163271" w:history="1">
        <w:r w:rsidRPr="0056567F">
          <w:rPr>
            <w:rStyle w:val="Hyperlink"/>
          </w:rPr>
          <w:t>3.4.6</w:t>
        </w:r>
        <w:r w:rsidRPr="004B4C4E">
          <w:rPr>
            <w:rFonts w:ascii="Calibri" w:hAnsi="Calibri" w:cs="Times New Roman"/>
            <w:szCs w:val="22"/>
          </w:rPr>
          <w:tab/>
        </w:r>
        <w:r w:rsidRPr="0056567F">
          <w:rPr>
            <w:rStyle w:val="Hyperlink"/>
          </w:rPr>
          <w:t>Send a message</w:t>
        </w:r>
        <w:r>
          <w:tab/>
        </w:r>
        <w:r>
          <w:fldChar w:fldCharType="begin"/>
        </w:r>
        <w:r>
          <w:instrText xml:space="preserve"> PAGEREF _Toc500163271 \h </w:instrText>
        </w:r>
        <w:r>
          <w:fldChar w:fldCharType="separate"/>
        </w:r>
        <w:r>
          <w:t>11</w:t>
        </w:r>
        <w:r>
          <w:fldChar w:fldCharType="end"/>
        </w:r>
      </w:hyperlink>
    </w:p>
    <w:p w:rsidR="001F366B" w:rsidRPr="004B4C4E" w:rsidRDefault="001F366B">
      <w:pPr>
        <w:pStyle w:val="TOC3"/>
        <w:tabs>
          <w:tab w:val="left" w:pos="3969"/>
        </w:tabs>
        <w:rPr>
          <w:rFonts w:ascii="Calibri" w:hAnsi="Calibri" w:cs="Times New Roman"/>
          <w:szCs w:val="22"/>
        </w:rPr>
      </w:pPr>
      <w:hyperlink w:anchor="_Toc500163272" w:history="1">
        <w:r w:rsidRPr="0056567F">
          <w:rPr>
            <w:rStyle w:val="Hyperlink"/>
          </w:rPr>
          <w:t>3.4.7</w:t>
        </w:r>
        <w:r w:rsidRPr="004B4C4E">
          <w:rPr>
            <w:rFonts w:ascii="Calibri" w:hAnsi="Calibri" w:cs="Times New Roman"/>
            <w:szCs w:val="22"/>
          </w:rPr>
          <w:tab/>
        </w:r>
        <w:r w:rsidRPr="0056567F">
          <w:rPr>
            <w:rStyle w:val="Hyperlink"/>
          </w:rPr>
          <w:t>Send a message to a remote peer</w:t>
        </w:r>
        <w:r>
          <w:tab/>
        </w:r>
        <w:r>
          <w:fldChar w:fldCharType="begin"/>
        </w:r>
        <w:r>
          <w:instrText xml:space="preserve"> PAGEREF _Toc500163272 \h </w:instrText>
        </w:r>
        <w:r>
          <w:fldChar w:fldCharType="separate"/>
        </w:r>
        <w:r>
          <w:t>11</w:t>
        </w:r>
        <w:r>
          <w:fldChar w:fldCharType="end"/>
        </w:r>
      </w:hyperlink>
    </w:p>
    <w:p w:rsidR="001F366B" w:rsidRPr="004B4C4E" w:rsidRDefault="001F366B">
      <w:pPr>
        <w:pStyle w:val="TOC3"/>
        <w:tabs>
          <w:tab w:val="left" w:pos="3969"/>
        </w:tabs>
        <w:rPr>
          <w:rFonts w:ascii="Calibri" w:hAnsi="Calibri" w:cs="Times New Roman"/>
          <w:szCs w:val="22"/>
        </w:rPr>
      </w:pPr>
      <w:hyperlink w:anchor="_Toc500163273" w:history="1">
        <w:r w:rsidRPr="0056567F">
          <w:rPr>
            <w:rStyle w:val="Hyperlink"/>
          </w:rPr>
          <w:t>3.4.8</w:t>
        </w:r>
        <w:r w:rsidRPr="004B4C4E">
          <w:rPr>
            <w:rFonts w:ascii="Calibri" w:hAnsi="Calibri" w:cs="Times New Roman"/>
            <w:szCs w:val="22"/>
          </w:rPr>
          <w:tab/>
        </w:r>
        <w:r w:rsidRPr="0056567F">
          <w:rPr>
            <w:rStyle w:val="Hyperlink"/>
          </w:rPr>
          <w:t>Close connections</w:t>
        </w:r>
        <w:r>
          <w:tab/>
        </w:r>
        <w:r>
          <w:fldChar w:fldCharType="begin"/>
        </w:r>
        <w:r>
          <w:instrText xml:space="preserve"> PAGEREF _Toc500163273 \h </w:instrText>
        </w:r>
        <w:r>
          <w:fldChar w:fldCharType="separate"/>
        </w:r>
        <w:r>
          <w:t>11</w:t>
        </w:r>
        <w:r>
          <w:fldChar w:fldCharType="end"/>
        </w:r>
      </w:hyperlink>
    </w:p>
    <w:p w:rsidR="001F366B" w:rsidRPr="004B4C4E" w:rsidRDefault="001F366B">
      <w:pPr>
        <w:pStyle w:val="TOC3"/>
        <w:tabs>
          <w:tab w:val="left" w:pos="3969"/>
        </w:tabs>
        <w:rPr>
          <w:rFonts w:ascii="Calibri" w:hAnsi="Calibri" w:cs="Times New Roman"/>
          <w:szCs w:val="22"/>
        </w:rPr>
      </w:pPr>
      <w:hyperlink w:anchor="_Toc500163274" w:history="1">
        <w:r w:rsidRPr="0056567F">
          <w:rPr>
            <w:rStyle w:val="Hyperlink"/>
          </w:rPr>
          <w:t>3.4.9</w:t>
        </w:r>
        <w:r w:rsidRPr="004B4C4E">
          <w:rPr>
            <w:rFonts w:ascii="Calibri" w:hAnsi="Calibri" w:cs="Times New Roman"/>
            <w:szCs w:val="22"/>
          </w:rPr>
          <w:tab/>
        </w:r>
        <w:r w:rsidRPr="0056567F">
          <w:rPr>
            <w:rStyle w:val="Hyperlink"/>
          </w:rPr>
          <w:t>Setup interfaces</w:t>
        </w:r>
        <w:r>
          <w:tab/>
        </w:r>
        <w:r>
          <w:fldChar w:fldCharType="begin"/>
        </w:r>
        <w:r>
          <w:instrText xml:space="preserve"> PAGEREF _Toc500163274 \h </w:instrText>
        </w:r>
        <w:r>
          <w:fldChar w:fldCharType="separate"/>
        </w:r>
        <w:r>
          <w:t>12</w:t>
        </w:r>
        <w:r>
          <w:fldChar w:fldCharType="end"/>
        </w:r>
      </w:hyperlink>
    </w:p>
    <w:p w:rsidR="001F366B" w:rsidRPr="004B4C4E" w:rsidRDefault="001F366B">
      <w:pPr>
        <w:pStyle w:val="TOC3"/>
        <w:tabs>
          <w:tab w:val="left" w:pos="3969"/>
        </w:tabs>
        <w:rPr>
          <w:rFonts w:ascii="Calibri" w:hAnsi="Calibri" w:cs="Times New Roman"/>
          <w:szCs w:val="22"/>
        </w:rPr>
      </w:pPr>
      <w:hyperlink w:anchor="_Toc500163275" w:history="1">
        <w:r w:rsidRPr="0056567F">
          <w:rPr>
            <w:rStyle w:val="Hyperlink"/>
          </w:rPr>
          <w:t>3.4.10</w:t>
        </w:r>
        <w:r w:rsidRPr="004B4C4E">
          <w:rPr>
            <w:rFonts w:ascii="Calibri" w:hAnsi="Calibri" w:cs="Times New Roman"/>
            <w:szCs w:val="22"/>
          </w:rPr>
          <w:tab/>
        </w:r>
        <w:r w:rsidRPr="0056567F">
          <w:rPr>
            <w:rStyle w:val="Hyperlink"/>
          </w:rPr>
          <w:t>Append interfaces</w:t>
        </w:r>
        <w:r>
          <w:tab/>
        </w:r>
        <w:r>
          <w:fldChar w:fldCharType="begin"/>
        </w:r>
        <w:r>
          <w:instrText xml:space="preserve"> PAGEREF _Toc500163275 \h </w:instrText>
        </w:r>
        <w:r>
          <w:fldChar w:fldCharType="separate"/>
        </w:r>
        <w:r>
          <w:t>12</w:t>
        </w:r>
        <w:r>
          <w:fldChar w:fldCharType="end"/>
        </w:r>
      </w:hyperlink>
    </w:p>
    <w:p w:rsidR="001F366B" w:rsidRPr="004B4C4E" w:rsidRDefault="001F366B">
      <w:pPr>
        <w:pStyle w:val="TOC3"/>
        <w:tabs>
          <w:tab w:val="left" w:pos="3969"/>
        </w:tabs>
        <w:rPr>
          <w:rFonts w:ascii="Calibri" w:hAnsi="Calibri" w:cs="Times New Roman"/>
          <w:szCs w:val="22"/>
        </w:rPr>
      </w:pPr>
      <w:hyperlink w:anchor="_Toc500163276" w:history="1">
        <w:r w:rsidRPr="0056567F">
          <w:rPr>
            <w:rStyle w:val="Hyperlink"/>
          </w:rPr>
          <w:t>3.4.11</w:t>
        </w:r>
        <w:r w:rsidRPr="004B4C4E">
          <w:rPr>
            <w:rFonts w:ascii="Calibri" w:hAnsi="Calibri" w:cs="Times New Roman"/>
            <w:szCs w:val="22"/>
          </w:rPr>
          <w:tab/>
        </w:r>
        <w:r w:rsidRPr="0056567F">
          <w:rPr>
            <w:rStyle w:val="Hyperlink"/>
          </w:rPr>
          <w:t>Remove interfaces</w:t>
        </w:r>
        <w:r>
          <w:tab/>
        </w:r>
        <w:r>
          <w:fldChar w:fldCharType="begin"/>
        </w:r>
        <w:r>
          <w:instrText xml:space="preserve"> PAGEREF _Toc500163276 \h </w:instrText>
        </w:r>
        <w:r>
          <w:fldChar w:fldCharType="separate"/>
        </w:r>
        <w:r>
          <w:t>12</w:t>
        </w:r>
        <w:r>
          <w:fldChar w:fldCharType="end"/>
        </w:r>
      </w:hyperlink>
    </w:p>
    <w:p w:rsidR="001F366B" w:rsidRPr="004B4C4E" w:rsidRDefault="001F366B">
      <w:pPr>
        <w:pStyle w:val="TOC3"/>
        <w:tabs>
          <w:tab w:val="left" w:pos="3969"/>
        </w:tabs>
        <w:rPr>
          <w:rFonts w:ascii="Calibri" w:hAnsi="Calibri" w:cs="Times New Roman"/>
          <w:szCs w:val="22"/>
        </w:rPr>
      </w:pPr>
      <w:hyperlink w:anchor="_Toc500163277" w:history="1">
        <w:r w:rsidRPr="0056567F">
          <w:rPr>
            <w:rStyle w:val="Hyperlink"/>
          </w:rPr>
          <w:t>3.4.12</w:t>
        </w:r>
        <w:r w:rsidRPr="004B4C4E">
          <w:rPr>
            <w:rFonts w:ascii="Calibri" w:hAnsi="Calibri" w:cs="Times New Roman"/>
            <w:szCs w:val="22"/>
          </w:rPr>
          <w:tab/>
        </w:r>
        <w:r w:rsidRPr="0056567F">
          <w:rPr>
            <w:rStyle w:val="Hyperlink"/>
          </w:rPr>
          <w:t>Activate default buffering handler</w:t>
        </w:r>
        <w:r>
          <w:tab/>
        </w:r>
        <w:r>
          <w:fldChar w:fldCharType="begin"/>
        </w:r>
        <w:r>
          <w:instrText xml:space="preserve"> PAGEREF _Toc500163277 \h </w:instrText>
        </w:r>
        <w:r>
          <w:fldChar w:fldCharType="separate"/>
        </w:r>
        <w:r>
          <w:t>12</w:t>
        </w:r>
        <w:r>
          <w:fldChar w:fldCharType="end"/>
        </w:r>
      </w:hyperlink>
    </w:p>
    <w:p w:rsidR="001F366B" w:rsidRPr="004B4C4E" w:rsidRDefault="001F366B">
      <w:pPr>
        <w:pStyle w:val="TOC3"/>
        <w:tabs>
          <w:tab w:val="left" w:pos="3969"/>
        </w:tabs>
        <w:rPr>
          <w:rFonts w:ascii="Calibri" w:hAnsi="Calibri" w:cs="Times New Roman"/>
          <w:szCs w:val="22"/>
        </w:rPr>
      </w:pPr>
      <w:hyperlink w:anchor="_Toc500163278" w:history="1">
        <w:r w:rsidRPr="0056567F">
          <w:rPr>
            <w:rStyle w:val="Hyperlink"/>
          </w:rPr>
          <w:t>3.4.13</w:t>
        </w:r>
        <w:r w:rsidRPr="004B4C4E">
          <w:rPr>
            <w:rFonts w:ascii="Calibri" w:hAnsi="Calibri" w:cs="Times New Roman"/>
            <w:szCs w:val="22"/>
          </w:rPr>
          <w:tab/>
        </w:r>
        <w:r w:rsidRPr="0056567F">
          <w:rPr>
            <w:rStyle w:val="Hyperlink"/>
          </w:rPr>
          <w:t>Summary table of all public functions for EPTF Transport IPL2 Communication Port, EPTF_CLL_Transport and the IPL4 Communication Port new API</w:t>
        </w:r>
        <w:r>
          <w:tab/>
        </w:r>
        <w:r>
          <w:fldChar w:fldCharType="begin"/>
        </w:r>
        <w:r>
          <w:instrText xml:space="preserve"> PAGEREF _Toc500163278 \h </w:instrText>
        </w:r>
        <w:r>
          <w:fldChar w:fldCharType="separate"/>
        </w:r>
        <w:r>
          <w:t>13</w:t>
        </w:r>
        <w:r>
          <w:fldChar w:fldCharType="end"/>
        </w:r>
      </w:hyperlink>
    </w:p>
    <w:p w:rsidR="001F366B" w:rsidRPr="004B4C4E" w:rsidRDefault="001F366B">
      <w:pPr>
        <w:pStyle w:val="TOC2"/>
        <w:tabs>
          <w:tab w:val="left" w:pos="3969"/>
        </w:tabs>
        <w:rPr>
          <w:rFonts w:ascii="Calibri" w:hAnsi="Calibri" w:cs="Times New Roman"/>
          <w:szCs w:val="22"/>
        </w:rPr>
      </w:pPr>
      <w:hyperlink w:anchor="_Toc500163279" w:history="1">
        <w:r w:rsidRPr="0056567F">
          <w:rPr>
            <w:rStyle w:val="Hyperlink"/>
          </w:rPr>
          <w:t>3.5</w:t>
        </w:r>
        <w:r w:rsidRPr="004B4C4E">
          <w:rPr>
            <w:rFonts w:ascii="Calibri" w:hAnsi="Calibri" w:cs="Times New Roman"/>
            <w:szCs w:val="22"/>
          </w:rPr>
          <w:tab/>
        </w:r>
        <w:r w:rsidRPr="0056567F">
          <w:rPr>
            <w:rStyle w:val="Hyperlink"/>
          </w:rPr>
          <w:t>The IPL4 Communication Port component with the obsolete API</w:t>
        </w:r>
        <w:r>
          <w:tab/>
        </w:r>
        <w:r>
          <w:fldChar w:fldCharType="begin"/>
        </w:r>
        <w:r>
          <w:instrText xml:space="preserve"> PAGEREF _Toc500163279 \h </w:instrText>
        </w:r>
        <w:r>
          <w:fldChar w:fldCharType="separate"/>
        </w:r>
        <w:r>
          <w:t>14</w:t>
        </w:r>
        <w:r>
          <w:fldChar w:fldCharType="end"/>
        </w:r>
      </w:hyperlink>
    </w:p>
    <w:p w:rsidR="001F366B" w:rsidRPr="004B4C4E" w:rsidRDefault="001F366B">
      <w:pPr>
        <w:pStyle w:val="TOC3"/>
        <w:tabs>
          <w:tab w:val="left" w:pos="3969"/>
        </w:tabs>
        <w:rPr>
          <w:rFonts w:ascii="Calibri" w:hAnsi="Calibri" w:cs="Times New Roman"/>
          <w:szCs w:val="22"/>
        </w:rPr>
      </w:pPr>
      <w:hyperlink w:anchor="_Toc500163280" w:history="1">
        <w:r w:rsidRPr="0056567F">
          <w:rPr>
            <w:rStyle w:val="Hyperlink"/>
          </w:rPr>
          <w:t>3.5.1</w:t>
        </w:r>
        <w:r w:rsidRPr="004B4C4E">
          <w:rPr>
            <w:rFonts w:ascii="Calibri" w:hAnsi="Calibri" w:cs="Times New Roman"/>
            <w:szCs w:val="22"/>
          </w:rPr>
          <w:tab/>
        </w:r>
        <w:r w:rsidRPr="0056567F">
          <w:rPr>
            <w:rStyle w:val="Hyperlink"/>
          </w:rPr>
          <w:t>Initialization</w:t>
        </w:r>
        <w:r>
          <w:tab/>
        </w:r>
        <w:r>
          <w:fldChar w:fldCharType="begin"/>
        </w:r>
        <w:r>
          <w:instrText xml:space="preserve"> PAGEREF _Toc500163280 \h </w:instrText>
        </w:r>
        <w:r>
          <w:fldChar w:fldCharType="separate"/>
        </w:r>
        <w:r>
          <w:t>14</w:t>
        </w:r>
        <w:r>
          <w:fldChar w:fldCharType="end"/>
        </w:r>
      </w:hyperlink>
    </w:p>
    <w:p w:rsidR="001F366B" w:rsidRPr="004B4C4E" w:rsidRDefault="001F366B">
      <w:pPr>
        <w:pStyle w:val="TOC3"/>
        <w:tabs>
          <w:tab w:val="left" w:pos="3969"/>
        </w:tabs>
        <w:rPr>
          <w:rFonts w:ascii="Calibri" w:hAnsi="Calibri" w:cs="Times New Roman"/>
          <w:szCs w:val="22"/>
        </w:rPr>
      </w:pPr>
      <w:hyperlink w:anchor="_Toc500163281" w:history="1">
        <w:r w:rsidRPr="0056567F">
          <w:rPr>
            <w:rStyle w:val="Hyperlink"/>
          </w:rPr>
          <w:t>3.5.2</w:t>
        </w:r>
        <w:r w:rsidRPr="004B4C4E">
          <w:rPr>
            <w:rFonts w:ascii="Calibri" w:hAnsi="Calibri" w:cs="Times New Roman"/>
            <w:szCs w:val="22"/>
          </w:rPr>
          <w:tab/>
        </w:r>
        <w:r w:rsidRPr="0056567F">
          <w:rPr>
            <w:rStyle w:val="Hyperlink"/>
          </w:rPr>
          <w:t>Set getMessageLength function</w:t>
        </w:r>
        <w:r>
          <w:tab/>
        </w:r>
        <w:r>
          <w:fldChar w:fldCharType="begin"/>
        </w:r>
        <w:r>
          <w:instrText xml:space="preserve"> PAGEREF _Toc500163281 \h </w:instrText>
        </w:r>
        <w:r>
          <w:fldChar w:fldCharType="separate"/>
        </w:r>
        <w:r>
          <w:t>14</w:t>
        </w:r>
        <w:r>
          <w:fldChar w:fldCharType="end"/>
        </w:r>
      </w:hyperlink>
    </w:p>
    <w:p w:rsidR="001F366B" w:rsidRPr="004B4C4E" w:rsidRDefault="001F366B">
      <w:pPr>
        <w:pStyle w:val="TOC3"/>
        <w:tabs>
          <w:tab w:val="left" w:pos="3969"/>
        </w:tabs>
        <w:rPr>
          <w:rFonts w:ascii="Calibri" w:hAnsi="Calibri" w:cs="Times New Roman"/>
          <w:szCs w:val="22"/>
        </w:rPr>
      </w:pPr>
      <w:hyperlink w:anchor="_Toc500163282" w:history="1">
        <w:r w:rsidRPr="0056567F">
          <w:rPr>
            <w:rStyle w:val="Hyperlink"/>
          </w:rPr>
          <w:t>3.5.3</w:t>
        </w:r>
        <w:r w:rsidRPr="004B4C4E">
          <w:rPr>
            <w:rFonts w:ascii="Calibri" w:hAnsi="Calibri" w:cs="Times New Roman"/>
            <w:szCs w:val="22"/>
          </w:rPr>
          <w:tab/>
        </w:r>
        <w:r w:rsidRPr="0056567F">
          <w:rPr>
            <w:rStyle w:val="Hyperlink"/>
          </w:rPr>
          <w:t>Set receive template and handler function</w:t>
        </w:r>
        <w:r>
          <w:tab/>
        </w:r>
        <w:r>
          <w:fldChar w:fldCharType="begin"/>
        </w:r>
        <w:r>
          <w:instrText xml:space="preserve"> PAGEREF _Toc500163282 \h </w:instrText>
        </w:r>
        <w:r>
          <w:fldChar w:fldCharType="separate"/>
        </w:r>
        <w:r>
          <w:t>15</w:t>
        </w:r>
        <w:r>
          <w:fldChar w:fldCharType="end"/>
        </w:r>
      </w:hyperlink>
    </w:p>
    <w:p w:rsidR="001F366B" w:rsidRPr="004B4C4E" w:rsidRDefault="001F366B">
      <w:pPr>
        <w:pStyle w:val="TOC3"/>
        <w:tabs>
          <w:tab w:val="left" w:pos="3969"/>
        </w:tabs>
        <w:rPr>
          <w:rFonts w:ascii="Calibri" w:hAnsi="Calibri" w:cs="Times New Roman"/>
          <w:szCs w:val="22"/>
        </w:rPr>
      </w:pPr>
      <w:hyperlink w:anchor="_Toc500163283" w:history="1">
        <w:r w:rsidRPr="0056567F">
          <w:rPr>
            <w:rStyle w:val="Hyperlink"/>
          </w:rPr>
          <w:t>3.5.4</w:t>
        </w:r>
        <w:r w:rsidRPr="004B4C4E">
          <w:rPr>
            <w:rFonts w:ascii="Calibri" w:hAnsi="Calibri" w:cs="Times New Roman"/>
            <w:szCs w:val="22"/>
          </w:rPr>
          <w:tab/>
        </w:r>
        <w:r w:rsidRPr="0056567F">
          <w:rPr>
            <w:rStyle w:val="Hyperlink"/>
          </w:rPr>
          <w:t>The send function</w:t>
        </w:r>
        <w:r>
          <w:tab/>
        </w:r>
        <w:r>
          <w:fldChar w:fldCharType="begin"/>
        </w:r>
        <w:r>
          <w:instrText xml:space="preserve"> PAGEREF _Toc500163283 \h </w:instrText>
        </w:r>
        <w:r>
          <w:fldChar w:fldCharType="separate"/>
        </w:r>
        <w:r>
          <w:t>15</w:t>
        </w:r>
        <w:r>
          <w:fldChar w:fldCharType="end"/>
        </w:r>
      </w:hyperlink>
    </w:p>
    <w:p w:rsidR="001F366B" w:rsidRPr="004B4C4E" w:rsidRDefault="001F366B">
      <w:pPr>
        <w:pStyle w:val="TOC3"/>
        <w:tabs>
          <w:tab w:val="left" w:pos="3969"/>
        </w:tabs>
        <w:rPr>
          <w:rFonts w:ascii="Calibri" w:hAnsi="Calibri" w:cs="Times New Roman"/>
          <w:szCs w:val="22"/>
        </w:rPr>
      </w:pPr>
      <w:hyperlink w:anchor="_Toc500163284" w:history="1">
        <w:r w:rsidRPr="0056567F">
          <w:rPr>
            <w:rStyle w:val="Hyperlink"/>
          </w:rPr>
          <w:t>3.5.5</w:t>
        </w:r>
        <w:r w:rsidRPr="004B4C4E">
          <w:rPr>
            <w:rFonts w:ascii="Calibri" w:hAnsi="Calibri" w:cs="Times New Roman"/>
            <w:szCs w:val="22"/>
          </w:rPr>
          <w:tab/>
        </w:r>
        <w:r w:rsidRPr="0056567F">
          <w:rPr>
            <w:rStyle w:val="Hyperlink"/>
          </w:rPr>
          <w:t>The activate handler function</w:t>
        </w:r>
        <w:r>
          <w:tab/>
        </w:r>
        <w:r>
          <w:fldChar w:fldCharType="begin"/>
        </w:r>
        <w:r>
          <w:instrText xml:space="preserve"> PAGEREF _Toc500163284 \h </w:instrText>
        </w:r>
        <w:r>
          <w:fldChar w:fldCharType="separate"/>
        </w:r>
        <w:r>
          <w:t>15</w:t>
        </w:r>
        <w:r>
          <w:fldChar w:fldCharType="end"/>
        </w:r>
      </w:hyperlink>
    </w:p>
    <w:p w:rsidR="001F366B" w:rsidRPr="004B4C4E" w:rsidRDefault="001F366B">
      <w:pPr>
        <w:pStyle w:val="TOC3"/>
        <w:tabs>
          <w:tab w:val="left" w:pos="3969"/>
        </w:tabs>
        <w:rPr>
          <w:rFonts w:ascii="Calibri" w:hAnsi="Calibri" w:cs="Times New Roman"/>
          <w:szCs w:val="22"/>
        </w:rPr>
      </w:pPr>
      <w:hyperlink w:anchor="_Toc500163285" w:history="1">
        <w:r w:rsidRPr="0056567F">
          <w:rPr>
            <w:rStyle w:val="Hyperlink"/>
          </w:rPr>
          <w:t>3.5.6</w:t>
        </w:r>
        <w:r w:rsidRPr="004B4C4E">
          <w:rPr>
            <w:rFonts w:ascii="Calibri" w:hAnsi="Calibri" w:cs="Times New Roman"/>
            <w:szCs w:val="22"/>
          </w:rPr>
          <w:tab/>
        </w:r>
        <w:r w:rsidRPr="0056567F">
          <w:rPr>
            <w:rStyle w:val="Hyperlink"/>
          </w:rPr>
          <w:t>Default connection result event handler</w:t>
        </w:r>
        <w:r>
          <w:tab/>
        </w:r>
        <w:r>
          <w:fldChar w:fldCharType="begin"/>
        </w:r>
        <w:r>
          <w:instrText xml:space="preserve"> PAGEREF _Toc500163285 \h </w:instrText>
        </w:r>
        <w:r>
          <w:fldChar w:fldCharType="separate"/>
        </w:r>
        <w:r>
          <w:t>15</w:t>
        </w:r>
        <w:r>
          <w:fldChar w:fldCharType="end"/>
        </w:r>
      </w:hyperlink>
    </w:p>
    <w:p w:rsidR="001F366B" w:rsidRPr="004B4C4E" w:rsidRDefault="001F366B">
      <w:pPr>
        <w:pStyle w:val="TOC3"/>
        <w:tabs>
          <w:tab w:val="left" w:pos="3969"/>
        </w:tabs>
        <w:rPr>
          <w:rFonts w:ascii="Calibri" w:hAnsi="Calibri" w:cs="Times New Roman"/>
          <w:szCs w:val="22"/>
        </w:rPr>
      </w:pPr>
      <w:hyperlink w:anchor="_Toc500163286" w:history="1">
        <w:r w:rsidRPr="0056567F">
          <w:rPr>
            <w:rStyle w:val="Hyperlink"/>
          </w:rPr>
          <w:t>3.5.7</w:t>
        </w:r>
        <w:r w:rsidRPr="004B4C4E">
          <w:rPr>
            <w:rFonts w:ascii="Calibri" w:hAnsi="Calibri" w:cs="Times New Roman"/>
            <w:szCs w:val="22"/>
          </w:rPr>
          <w:tab/>
        </w:r>
        <w:r w:rsidRPr="0056567F">
          <w:rPr>
            <w:rStyle w:val="Hyperlink"/>
          </w:rPr>
          <w:t>Summary table of all public functions for EPTF Transport CommPortIPL4 legacy API</w:t>
        </w:r>
        <w:r>
          <w:tab/>
        </w:r>
        <w:r>
          <w:fldChar w:fldCharType="begin"/>
        </w:r>
        <w:r>
          <w:instrText xml:space="preserve"> PAGEREF _Toc500163286 \h </w:instrText>
        </w:r>
        <w:r>
          <w:fldChar w:fldCharType="separate"/>
        </w:r>
        <w:r>
          <w:t>16</w:t>
        </w:r>
        <w:r>
          <w:fldChar w:fldCharType="end"/>
        </w:r>
      </w:hyperlink>
    </w:p>
    <w:p w:rsidR="001F366B" w:rsidRPr="004B4C4E" w:rsidRDefault="001F366B">
      <w:pPr>
        <w:pStyle w:val="TOC2"/>
        <w:tabs>
          <w:tab w:val="left" w:pos="3969"/>
        </w:tabs>
        <w:rPr>
          <w:rFonts w:ascii="Calibri" w:hAnsi="Calibri" w:cs="Times New Roman"/>
          <w:szCs w:val="22"/>
        </w:rPr>
      </w:pPr>
      <w:hyperlink w:anchor="_Toc500163287" w:history="1">
        <w:r w:rsidRPr="0056567F">
          <w:rPr>
            <w:rStyle w:val="Hyperlink"/>
          </w:rPr>
          <w:t>3.6</w:t>
        </w:r>
        <w:r w:rsidRPr="004B4C4E">
          <w:rPr>
            <w:rFonts w:ascii="Calibri" w:hAnsi="Calibri" w:cs="Times New Roman"/>
            <w:szCs w:val="22"/>
          </w:rPr>
          <w:tab/>
        </w:r>
        <w:r w:rsidRPr="0056567F">
          <w:rPr>
            <w:rStyle w:val="Hyperlink"/>
          </w:rPr>
          <w:t>IPL2 support of multiple interfaces</w:t>
        </w:r>
        <w:r>
          <w:tab/>
        </w:r>
        <w:r>
          <w:fldChar w:fldCharType="begin"/>
        </w:r>
        <w:r>
          <w:instrText xml:space="preserve"> PAGEREF _Toc500163287 \h </w:instrText>
        </w:r>
        <w:r>
          <w:fldChar w:fldCharType="separate"/>
        </w:r>
        <w:r>
          <w:t>16</w:t>
        </w:r>
        <w:r>
          <w:fldChar w:fldCharType="end"/>
        </w:r>
      </w:hyperlink>
    </w:p>
    <w:p w:rsidR="001F366B" w:rsidRPr="004B4C4E" w:rsidRDefault="001F366B">
      <w:pPr>
        <w:pStyle w:val="TOC1"/>
        <w:tabs>
          <w:tab w:val="left" w:pos="3118"/>
        </w:tabs>
        <w:rPr>
          <w:rFonts w:ascii="Calibri" w:hAnsi="Calibri" w:cs="Times New Roman"/>
          <w:b w:val="0"/>
          <w:szCs w:val="22"/>
        </w:rPr>
      </w:pPr>
      <w:hyperlink w:anchor="_Toc500163288" w:history="1">
        <w:r w:rsidRPr="0056567F">
          <w:rPr>
            <w:rStyle w:val="Hyperlink"/>
          </w:rPr>
          <w:t>4</w:t>
        </w:r>
        <w:r w:rsidRPr="004B4C4E">
          <w:rPr>
            <w:rFonts w:ascii="Calibri" w:hAnsi="Calibri" w:cs="Times New Roman"/>
            <w:b w:val="0"/>
            <w:szCs w:val="22"/>
          </w:rPr>
          <w:tab/>
        </w:r>
        <w:r w:rsidRPr="0056567F">
          <w:rPr>
            <w:rStyle w:val="Hyperlink"/>
          </w:rPr>
          <w:t>IPsec Support</w:t>
        </w:r>
        <w:r>
          <w:tab/>
        </w:r>
        <w:r>
          <w:fldChar w:fldCharType="begin"/>
        </w:r>
        <w:r>
          <w:instrText xml:space="preserve"> PAGEREF _Toc500163288 \h </w:instrText>
        </w:r>
        <w:r>
          <w:fldChar w:fldCharType="separate"/>
        </w:r>
        <w:r>
          <w:t>17</w:t>
        </w:r>
        <w:r>
          <w:fldChar w:fldCharType="end"/>
        </w:r>
      </w:hyperlink>
    </w:p>
    <w:p w:rsidR="001F366B" w:rsidRPr="004B4C4E" w:rsidRDefault="001F366B">
      <w:pPr>
        <w:pStyle w:val="TOC2"/>
        <w:tabs>
          <w:tab w:val="left" w:pos="3969"/>
        </w:tabs>
        <w:rPr>
          <w:rFonts w:ascii="Calibri" w:hAnsi="Calibri" w:cs="Times New Roman"/>
          <w:szCs w:val="22"/>
        </w:rPr>
      </w:pPr>
      <w:hyperlink w:anchor="_Toc500163289" w:history="1">
        <w:r w:rsidRPr="0056567F">
          <w:rPr>
            <w:rStyle w:val="Hyperlink"/>
          </w:rPr>
          <w:t>4.1</w:t>
        </w:r>
        <w:r w:rsidRPr="004B4C4E">
          <w:rPr>
            <w:rFonts w:ascii="Calibri" w:hAnsi="Calibri" w:cs="Times New Roman"/>
            <w:szCs w:val="22"/>
          </w:rPr>
          <w:tab/>
        </w:r>
        <w:r w:rsidRPr="0056567F">
          <w:rPr>
            <w:rStyle w:val="Hyperlink"/>
          </w:rPr>
          <w:t>Initialization</w:t>
        </w:r>
        <w:r>
          <w:tab/>
        </w:r>
        <w:r>
          <w:fldChar w:fldCharType="begin"/>
        </w:r>
        <w:r>
          <w:instrText xml:space="preserve"> PAGEREF _Toc500163289 \h </w:instrText>
        </w:r>
        <w:r>
          <w:fldChar w:fldCharType="separate"/>
        </w:r>
        <w:r>
          <w:t>17</w:t>
        </w:r>
        <w:r>
          <w:fldChar w:fldCharType="end"/>
        </w:r>
      </w:hyperlink>
    </w:p>
    <w:p w:rsidR="001F366B" w:rsidRPr="004B4C4E" w:rsidRDefault="001F366B">
      <w:pPr>
        <w:pStyle w:val="TOC2"/>
        <w:tabs>
          <w:tab w:val="left" w:pos="3969"/>
        </w:tabs>
        <w:rPr>
          <w:rFonts w:ascii="Calibri" w:hAnsi="Calibri" w:cs="Times New Roman"/>
          <w:szCs w:val="22"/>
        </w:rPr>
      </w:pPr>
      <w:hyperlink w:anchor="_Toc500163290" w:history="1">
        <w:r w:rsidRPr="0056567F">
          <w:rPr>
            <w:rStyle w:val="Hyperlink"/>
          </w:rPr>
          <w:t>4.2</w:t>
        </w:r>
        <w:r w:rsidRPr="004B4C4E">
          <w:rPr>
            <w:rFonts w:ascii="Calibri" w:hAnsi="Calibri" w:cs="Times New Roman"/>
            <w:szCs w:val="22"/>
          </w:rPr>
          <w:tab/>
        </w:r>
        <w:r w:rsidRPr="0056567F">
          <w:rPr>
            <w:rStyle w:val="Hyperlink"/>
          </w:rPr>
          <w:t>Checking initialization</w:t>
        </w:r>
        <w:r>
          <w:tab/>
        </w:r>
        <w:r>
          <w:fldChar w:fldCharType="begin"/>
        </w:r>
        <w:r>
          <w:instrText xml:space="preserve"> PAGEREF _Toc500163290 \h </w:instrText>
        </w:r>
        <w:r>
          <w:fldChar w:fldCharType="separate"/>
        </w:r>
        <w:r>
          <w:t>18</w:t>
        </w:r>
        <w:r>
          <w:fldChar w:fldCharType="end"/>
        </w:r>
      </w:hyperlink>
    </w:p>
    <w:p w:rsidR="001F366B" w:rsidRPr="004B4C4E" w:rsidRDefault="001F366B">
      <w:pPr>
        <w:pStyle w:val="TOC2"/>
        <w:tabs>
          <w:tab w:val="left" w:pos="3969"/>
        </w:tabs>
        <w:rPr>
          <w:rFonts w:ascii="Calibri" w:hAnsi="Calibri" w:cs="Times New Roman"/>
          <w:szCs w:val="22"/>
        </w:rPr>
      </w:pPr>
      <w:hyperlink w:anchor="_Toc500163291" w:history="1">
        <w:r w:rsidRPr="0056567F">
          <w:rPr>
            <w:rStyle w:val="Hyperlink"/>
          </w:rPr>
          <w:t>4.3</w:t>
        </w:r>
        <w:r w:rsidRPr="004B4C4E">
          <w:rPr>
            <w:rFonts w:ascii="Calibri" w:hAnsi="Calibri" w:cs="Times New Roman"/>
            <w:szCs w:val="22"/>
          </w:rPr>
          <w:tab/>
        </w:r>
        <w:r w:rsidRPr="0056567F">
          <w:rPr>
            <w:rStyle w:val="Hyperlink"/>
          </w:rPr>
          <w:t>Allocating SPI</w:t>
        </w:r>
        <w:r>
          <w:tab/>
        </w:r>
        <w:r>
          <w:fldChar w:fldCharType="begin"/>
        </w:r>
        <w:r>
          <w:instrText xml:space="preserve"> PAGEREF _Toc500163291 \h </w:instrText>
        </w:r>
        <w:r>
          <w:fldChar w:fldCharType="separate"/>
        </w:r>
        <w:r>
          <w:t>18</w:t>
        </w:r>
        <w:r>
          <w:fldChar w:fldCharType="end"/>
        </w:r>
      </w:hyperlink>
    </w:p>
    <w:p w:rsidR="001F366B" w:rsidRPr="004B4C4E" w:rsidRDefault="001F366B">
      <w:pPr>
        <w:pStyle w:val="TOC2"/>
        <w:tabs>
          <w:tab w:val="left" w:pos="3969"/>
        </w:tabs>
        <w:rPr>
          <w:rFonts w:ascii="Calibri" w:hAnsi="Calibri" w:cs="Times New Roman"/>
          <w:szCs w:val="22"/>
        </w:rPr>
      </w:pPr>
      <w:hyperlink w:anchor="_Toc500163292" w:history="1">
        <w:r w:rsidRPr="0056567F">
          <w:rPr>
            <w:rStyle w:val="Hyperlink"/>
          </w:rPr>
          <w:t>4.4</w:t>
        </w:r>
        <w:r w:rsidRPr="004B4C4E">
          <w:rPr>
            <w:rFonts w:ascii="Calibri" w:hAnsi="Calibri" w:cs="Times New Roman"/>
            <w:szCs w:val="22"/>
          </w:rPr>
          <w:tab/>
        </w:r>
        <w:r w:rsidRPr="0056567F">
          <w:rPr>
            <w:rStyle w:val="Hyperlink"/>
          </w:rPr>
          <w:t>Creating Security Policy</w:t>
        </w:r>
        <w:r>
          <w:tab/>
        </w:r>
        <w:r>
          <w:fldChar w:fldCharType="begin"/>
        </w:r>
        <w:r>
          <w:instrText xml:space="preserve"> PAGEREF _Toc500163292 \h </w:instrText>
        </w:r>
        <w:r>
          <w:fldChar w:fldCharType="separate"/>
        </w:r>
        <w:r>
          <w:t>18</w:t>
        </w:r>
        <w:r>
          <w:fldChar w:fldCharType="end"/>
        </w:r>
      </w:hyperlink>
    </w:p>
    <w:p w:rsidR="001F366B" w:rsidRPr="004B4C4E" w:rsidRDefault="001F366B">
      <w:pPr>
        <w:pStyle w:val="TOC2"/>
        <w:tabs>
          <w:tab w:val="left" w:pos="3969"/>
        </w:tabs>
        <w:rPr>
          <w:rFonts w:ascii="Calibri" w:hAnsi="Calibri" w:cs="Times New Roman"/>
          <w:szCs w:val="22"/>
        </w:rPr>
      </w:pPr>
      <w:hyperlink w:anchor="_Toc500163293" w:history="1">
        <w:r w:rsidRPr="0056567F">
          <w:rPr>
            <w:rStyle w:val="Hyperlink"/>
          </w:rPr>
          <w:t>4.5</w:t>
        </w:r>
        <w:r w:rsidRPr="004B4C4E">
          <w:rPr>
            <w:rFonts w:ascii="Calibri" w:hAnsi="Calibri" w:cs="Times New Roman"/>
            <w:szCs w:val="22"/>
          </w:rPr>
          <w:tab/>
        </w:r>
        <w:r w:rsidRPr="0056567F">
          <w:rPr>
            <w:rStyle w:val="Hyperlink"/>
          </w:rPr>
          <w:t>Creating Security Association</w:t>
        </w:r>
        <w:r>
          <w:tab/>
        </w:r>
        <w:r>
          <w:fldChar w:fldCharType="begin"/>
        </w:r>
        <w:r>
          <w:instrText xml:space="preserve"> PAGEREF _Toc500163293 \h </w:instrText>
        </w:r>
        <w:r>
          <w:fldChar w:fldCharType="separate"/>
        </w:r>
        <w:r>
          <w:t>19</w:t>
        </w:r>
        <w:r>
          <w:fldChar w:fldCharType="end"/>
        </w:r>
      </w:hyperlink>
    </w:p>
    <w:p w:rsidR="001F366B" w:rsidRPr="004B4C4E" w:rsidRDefault="001F366B">
      <w:pPr>
        <w:pStyle w:val="TOC2"/>
        <w:tabs>
          <w:tab w:val="left" w:pos="3969"/>
        </w:tabs>
        <w:rPr>
          <w:rFonts w:ascii="Calibri" w:hAnsi="Calibri" w:cs="Times New Roman"/>
          <w:szCs w:val="22"/>
        </w:rPr>
      </w:pPr>
      <w:hyperlink w:anchor="_Toc500163294" w:history="1">
        <w:r w:rsidRPr="0056567F">
          <w:rPr>
            <w:rStyle w:val="Hyperlink"/>
          </w:rPr>
          <w:t>4.6</w:t>
        </w:r>
        <w:r w:rsidRPr="004B4C4E">
          <w:rPr>
            <w:rFonts w:ascii="Calibri" w:hAnsi="Calibri" w:cs="Times New Roman"/>
            <w:szCs w:val="22"/>
          </w:rPr>
          <w:tab/>
        </w:r>
        <w:r w:rsidRPr="0056567F">
          <w:rPr>
            <w:rStyle w:val="Hyperlink"/>
          </w:rPr>
          <w:t>Deleting Security Policy</w:t>
        </w:r>
        <w:r>
          <w:tab/>
        </w:r>
        <w:r>
          <w:fldChar w:fldCharType="begin"/>
        </w:r>
        <w:r>
          <w:instrText xml:space="preserve"> PAGEREF _Toc500163294 \h </w:instrText>
        </w:r>
        <w:r>
          <w:fldChar w:fldCharType="separate"/>
        </w:r>
        <w:r>
          <w:t>19</w:t>
        </w:r>
        <w:r>
          <w:fldChar w:fldCharType="end"/>
        </w:r>
      </w:hyperlink>
    </w:p>
    <w:p w:rsidR="001F366B" w:rsidRPr="004B4C4E" w:rsidRDefault="001F366B">
      <w:pPr>
        <w:pStyle w:val="TOC2"/>
        <w:tabs>
          <w:tab w:val="left" w:pos="3969"/>
        </w:tabs>
        <w:rPr>
          <w:rFonts w:ascii="Calibri" w:hAnsi="Calibri" w:cs="Times New Roman"/>
          <w:szCs w:val="22"/>
        </w:rPr>
      </w:pPr>
      <w:hyperlink w:anchor="_Toc500163295" w:history="1">
        <w:r w:rsidRPr="0056567F">
          <w:rPr>
            <w:rStyle w:val="Hyperlink"/>
          </w:rPr>
          <w:t>4.7</w:t>
        </w:r>
        <w:r w:rsidRPr="004B4C4E">
          <w:rPr>
            <w:rFonts w:ascii="Calibri" w:hAnsi="Calibri" w:cs="Times New Roman"/>
            <w:szCs w:val="22"/>
          </w:rPr>
          <w:tab/>
        </w:r>
        <w:r w:rsidRPr="0056567F">
          <w:rPr>
            <w:rStyle w:val="Hyperlink"/>
          </w:rPr>
          <w:t>Deleting Security Association</w:t>
        </w:r>
        <w:r>
          <w:tab/>
        </w:r>
        <w:r>
          <w:fldChar w:fldCharType="begin"/>
        </w:r>
        <w:r>
          <w:instrText xml:space="preserve"> PAGEREF _Toc500163295 \h </w:instrText>
        </w:r>
        <w:r>
          <w:fldChar w:fldCharType="separate"/>
        </w:r>
        <w:r>
          <w:t>19</w:t>
        </w:r>
        <w:r>
          <w:fldChar w:fldCharType="end"/>
        </w:r>
      </w:hyperlink>
    </w:p>
    <w:p w:rsidR="001F366B" w:rsidRPr="004B4C4E" w:rsidRDefault="001F366B">
      <w:pPr>
        <w:pStyle w:val="TOC2"/>
        <w:tabs>
          <w:tab w:val="left" w:pos="3969"/>
        </w:tabs>
        <w:rPr>
          <w:rFonts w:ascii="Calibri" w:hAnsi="Calibri" w:cs="Times New Roman"/>
          <w:szCs w:val="22"/>
        </w:rPr>
      </w:pPr>
      <w:hyperlink w:anchor="_Toc500163296" w:history="1">
        <w:r w:rsidRPr="0056567F">
          <w:rPr>
            <w:rStyle w:val="Hyperlink"/>
          </w:rPr>
          <w:t>4.8</w:t>
        </w:r>
        <w:r w:rsidRPr="004B4C4E">
          <w:rPr>
            <w:rFonts w:ascii="Calibri" w:hAnsi="Calibri" w:cs="Times New Roman"/>
            <w:szCs w:val="22"/>
          </w:rPr>
          <w:tab/>
        </w:r>
        <w:r w:rsidRPr="0056567F">
          <w:rPr>
            <w:rStyle w:val="Hyperlink"/>
          </w:rPr>
          <w:t>Deleting all SA/SP</w:t>
        </w:r>
        <w:r>
          <w:tab/>
        </w:r>
        <w:r>
          <w:fldChar w:fldCharType="begin"/>
        </w:r>
        <w:r>
          <w:instrText xml:space="preserve"> PAGEREF _Toc500163296 \h </w:instrText>
        </w:r>
        <w:r>
          <w:fldChar w:fldCharType="separate"/>
        </w:r>
        <w:r>
          <w:t>20</w:t>
        </w:r>
        <w:r>
          <w:fldChar w:fldCharType="end"/>
        </w:r>
      </w:hyperlink>
    </w:p>
    <w:p w:rsidR="001F366B" w:rsidRPr="004B4C4E" w:rsidRDefault="001F366B">
      <w:pPr>
        <w:pStyle w:val="TOC2"/>
        <w:tabs>
          <w:tab w:val="left" w:pos="3969"/>
        </w:tabs>
        <w:rPr>
          <w:rFonts w:ascii="Calibri" w:hAnsi="Calibri" w:cs="Times New Roman"/>
          <w:szCs w:val="22"/>
        </w:rPr>
      </w:pPr>
      <w:hyperlink w:anchor="_Toc500163297" w:history="1">
        <w:r w:rsidRPr="0056567F">
          <w:rPr>
            <w:rStyle w:val="Hyperlink"/>
          </w:rPr>
          <w:t>4.9</w:t>
        </w:r>
        <w:r w:rsidRPr="004B4C4E">
          <w:rPr>
            <w:rFonts w:ascii="Calibri" w:hAnsi="Calibri" w:cs="Times New Roman"/>
            <w:szCs w:val="22"/>
          </w:rPr>
          <w:tab/>
        </w:r>
        <w:r w:rsidRPr="0056567F">
          <w:rPr>
            <w:rStyle w:val="Hyperlink"/>
          </w:rPr>
          <w:t>IPsec Logging</w:t>
        </w:r>
        <w:r>
          <w:tab/>
        </w:r>
        <w:r>
          <w:fldChar w:fldCharType="begin"/>
        </w:r>
        <w:r>
          <w:instrText xml:space="preserve"> PAGEREF _Toc500163297 \h </w:instrText>
        </w:r>
        <w:r>
          <w:fldChar w:fldCharType="separate"/>
        </w:r>
        <w:r>
          <w:t>20</w:t>
        </w:r>
        <w:r>
          <w:fldChar w:fldCharType="end"/>
        </w:r>
      </w:hyperlink>
    </w:p>
    <w:p w:rsidR="001F366B" w:rsidRPr="004B4C4E" w:rsidRDefault="001F366B">
      <w:pPr>
        <w:pStyle w:val="TOC2"/>
        <w:tabs>
          <w:tab w:val="left" w:pos="3969"/>
        </w:tabs>
        <w:rPr>
          <w:rFonts w:ascii="Calibri" w:hAnsi="Calibri" w:cs="Times New Roman"/>
          <w:szCs w:val="22"/>
        </w:rPr>
      </w:pPr>
      <w:hyperlink w:anchor="_Toc500163298" w:history="1">
        <w:r w:rsidRPr="0056567F">
          <w:rPr>
            <w:rStyle w:val="Hyperlink"/>
          </w:rPr>
          <w:t>4.10</w:t>
        </w:r>
        <w:r w:rsidRPr="004B4C4E">
          <w:rPr>
            <w:rFonts w:ascii="Calibri" w:hAnsi="Calibri" w:cs="Times New Roman"/>
            <w:szCs w:val="22"/>
          </w:rPr>
          <w:tab/>
        </w:r>
        <w:r w:rsidRPr="0056567F">
          <w:rPr>
            <w:rStyle w:val="Hyperlink"/>
          </w:rPr>
          <w:t>Summary table of all public functions for EPTF transport IPsec Handler</w:t>
        </w:r>
        <w:r>
          <w:tab/>
        </w:r>
        <w:r>
          <w:fldChar w:fldCharType="begin"/>
        </w:r>
        <w:r>
          <w:instrText xml:space="preserve"> PAGEREF _Toc500163298 \h </w:instrText>
        </w:r>
        <w:r>
          <w:fldChar w:fldCharType="separate"/>
        </w:r>
        <w:r>
          <w:t>21</w:t>
        </w:r>
        <w:r>
          <w:fldChar w:fldCharType="end"/>
        </w:r>
      </w:hyperlink>
    </w:p>
    <w:p w:rsidR="001F366B" w:rsidRPr="004B4C4E" w:rsidRDefault="001F366B">
      <w:pPr>
        <w:pStyle w:val="TOC1"/>
        <w:tabs>
          <w:tab w:val="left" w:pos="3118"/>
        </w:tabs>
        <w:rPr>
          <w:rFonts w:ascii="Calibri" w:hAnsi="Calibri" w:cs="Times New Roman"/>
          <w:b w:val="0"/>
          <w:szCs w:val="22"/>
        </w:rPr>
      </w:pPr>
      <w:hyperlink w:anchor="_Toc500163299" w:history="1">
        <w:r w:rsidRPr="0056567F">
          <w:rPr>
            <w:rStyle w:val="Hyperlink"/>
          </w:rPr>
          <w:t>5</w:t>
        </w:r>
        <w:r w:rsidRPr="004B4C4E">
          <w:rPr>
            <w:rFonts w:ascii="Calibri" w:hAnsi="Calibri" w:cs="Times New Roman"/>
            <w:b w:val="0"/>
            <w:szCs w:val="22"/>
          </w:rPr>
          <w:tab/>
        </w:r>
        <w:r w:rsidRPr="0056567F">
          <w:rPr>
            <w:rStyle w:val="Hyperlink"/>
          </w:rPr>
          <w:t>DTE handling</w:t>
        </w:r>
        <w:r>
          <w:tab/>
        </w:r>
        <w:r>
          <w:fldChar w:fldCharType="begin"/>
        </w:r>
        <w:r>
          <w:instrText xml:space="preserve"> PAGEREF _Toc500163299 \h </w:instrText>
        </w:r>
        <w:r>
          <w:fldChar w:fldCharType="separate"/>
        </w:r>
        <w:r>
          <w:t>22</w:t>
        </w:r>
        <w:r>
          <w:fldChar w:fldCharType="end"/>
        </w:r>
      </w:hyperlink>
    </w:p>
    <w:p w:rsidR="001F366B" w:rsidRPr="004B4C4E" w:rsidRDefault="001F366B">
      <w:pPr>
        <w:pStyle w:val="TOC1"/>
        <w:tabs>
          <w:tab w:val="left" w:pos="3118"/>
        </w:tabs>
        <w:rPr>
          <w:rFonts w:ascii="Calibri" w:hAnsi="Calibri" w:cs="Times New Roman"/>
          <w:b w:val="0"/>
          <w:szCs w:val="22"/>
        </w:rPr>
      </w:pPr>
      <w:hyperlink w:anchor="_Toc500163300" w:history="1">
        <w:r w:rsidRPr="0056567F">
          <w:rPr>
            <w:rStyle w:val="Hyperlink"/>
          </w:rPr>
          <w:t>6</w:t>
        </w:r>
        <w:r w:rsidRPr="004B4C4E">
          <w:rPr>
            <w:rFonts w:ascii="Calibri" w:hAnsi="Calibri" w:cs="Times New Roman"/>
            <w:b w:val="0"/>
            <w:szCs w:val="22"/>
          </w:rPr>
          <w:tab/>
        </w:r>
        <w:r w:rsidRPr="0056567F">
          <w:rPr>
            <w:rStyle w:val="Hyperlink"/>
          </w:rPr>
          <w:t>References</w:t>
        </w:r>
        <w:r>
          <w:tab/>
        </w:r>
        <w:r>
          <w:fldChar w:fldCharType="begin"/>
        </w:r>
        <w:r>
          <w:instrText xml:space="preserve"> PAGEREF _Toc500163300 \h </w:instrText>
        </w:r>
        <w:r>
          <w:fldChar w:fldCharType="separate"/>
        </w:r>
        <w:r>
          <w:t>22</w:t>
        </w:r>
        <w:r>
          <w:fldChar w:fldCharType="end"/>
        </w:r>
      </w:hyperlink>
    </w:p>
    <w:p w:rsidR="005763A5" w:rsidRDefault="005763A5" w:rsidP="005763A5">
      <w:pPr>
        <w:pStyle w:val="Contents"/>
        <w:tabs>
          <w:tab w:val="right" w:leader="dot" w:pos="10205"/>
        </w:tabs>
      </w:pPr>
      <w:r>
        <w:fldChar w:fldCharType="end"/>
      </w:r>
    </w:p>
    <w:p w:rsidR="005763A5" w:rsidRDefault="005763A5" w:rsidP="005763A5">
      <w:pPr>
        <w:pStyle w:val="Text"/>
      </w:pPr>
    </w:p>
    <w:p w:rsidR="005763A5" w:rsidRDefault="005763A5" w:rsidP="005763A5">
      <w:pPr>
        <w:pStyle w:val="Heading1"/>
        <w:tabs>
          <w:tab w:val="clear" w:pos="0"/>
          <w:tab w:val="clear" w:pos="1304"/>
          <w:tab w:val="left" w:pos="1247"/>
        </w:tabs>
        <w:spacing w:before="240"/>
      </w:pPr>
      <w:r>
        <w:br w:type="page"/>
      </w:r>
      <w:bookmarkStart w:id="5" w:name="_Toc54171477"/>
      <w:bookmarkStart w:id="6" w:name="_Toc54429235"/>
      <w:bookmarkStart w:id="7" w:name="_Toc63061699"/>
      <w:bookmarkStart w:id="8" w:name="_Toc500163239"/>
      <w:r>
        <w:lastRenderedPageBreak/>
        <w:t>Introduction</w:t>
      </w:r>
      <w:bookmarkEnd w:id="7"/>
      <w:bookmarkEnd w:id="8"/>
    </w:p>
    <w:p w:rsidR="005763A5" w:rsidRDefault="005763A5" w:rsidP="005763A5">
      <w:pPr>
        <w:pStyle w:val="Heading2"/>
        <w:tabs>
          <w:tab w:val="clear" w:pos="0"/>
          <w:tab w:val="clear" w:pos="1304"/>
          <w:tab w:val="left" w:pos="1247"/>
        </w:tabs>
        <w:spacing w:before="240"/>
      </w:pPr>
      <w:bookmarkStart w:id="9" w:name="_Toc63061700"/>
      <w:bookmarkStart w:id="10" w:name="_Toc500163240"/>
      <w:r>
        <w:t>Revision history</w:t>
      </w:r>
      <w:bookmarkEnd w:id="5"/>
      <w:bookmarkEnd w:id="6"/>
      <w:bookmarkEnd w:id="9"/>
      <w:bookmarkEnd w:id="10"/>
    </w:p>
    <w:p w:rsidR="005763A5" w:rsidRDefault="005763A5" w:rsidP="005763A5">
      <w:pPr>
        <w:pStyle w:val="BodyText"/>
      </w:pPr>
    </w:p>
    <w:tbl>
      <w:tblPr>
        <w:tblW w:w="7654"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Tr="00BE2501">
        <w:tblPrEx>
          <w:tblCellMar>
            <w:top w:w="0" w:type="dxa"/>
            <w:bottom w:w="0" w:type="dxa"/>
          </w:tblCellMar>
        </w:tblPrEx>
        <w:tc>
          <w:tcPr>
            <w:tcW w:w="1417" w:type="dxa"/>
            <w:shd w:val="clear" w:color="auto" w:fill="B3B3B3"/>
          </w:tcPr>
          <w:p w:rsidR="005763A5" w:rsidRPr="008F3DD5" w:rsidRDefault="005763A5" w:rsidP="00390F40">
            <w:pPr>
              <w:jc w:val="center"/>
              <w:rPr>
                <w:b/>
                <w:snapToGrid w:val="0"/>
              </w:rPr>
            </w:pPr>
            <w:r w:rsidRPr="008F3DD5">
              <w:rPr>
                <w:b/>
                <w:snapToGrid w:val="0"/>
              </w:rPr>
              <w:t>Date</w:t>
            </w:r>
          </w:p>
        </w:tc>
        <w:tc>
          <w:tcPr>
            <w:tcW w:w="993" w:type="dxa"/>
            <w:shd w:val="clear" w:color="auto" w:fill="B3B3B3"/>
          </w:tcPr>
          <w:p w:rsidR="005763A5" w:rsidRPr="008F3DD5" w:rsidRDefault="005763A5" w:rsidP="00390F40">
            <w:pPr>
              <w:jc w:val="center"/>
              <w:rPr>
                <w:b/>
                <w:snapToGrid w:val="0"/>
              </w:rPr>
            </w:pPr>
            <w:r w:rsidRPr="008F3DD5">
              <w:rPr>
                <w:b/>
                <w:snapToGrid w:val="0"/>
              </w:rPr>
              <w:t>Rev</w:t>
            </w:r>
          </w:p>
        </w:tc>
        <w:tc>
          <w:tcPr>
            <w:tcW w:w="3827" w:type="dxa"/>
            <w:shd w:val="clear" w:color="auto" w:fill="B3B3B3"/>
          </w:tcPr>
          <w:p w:rsidR="005763A5" w:rsidRPr="008F3DD5" w:rsidRDefault="005763A5" w:rsidP="00390F40">
            <w:pPr>
              <w:jc w:val="center"/>
              <w:rPr>
                <w:b/>
                <w:snapToGrid w:val="0"/>
              </w:rPr>
            </w:pPr>
            <w:r w:rsidRPr="008F3DD5">
              <w:rPr>
                <w:b/>
                <w:snapToGrid w:val="0"/>
              </w:rPr>
              <w:t>Characteristics</w:t>
            </w:r>
          </w:p>
        </w:tc>
        <w:tc>
          <w:tcPr>
            <w:tcW w:w="1417" w:type="dxa"/>
            <w:shd w:val="clear" w:color="auto" w:fill="B3B3B3"/>
          </w:tcPr>
          <w:p w:rsidR="005763A5" w:rsidRPr="008F3DD5" w:rsidRDefault="005763A5" w:rsidP="00390F40">
            <w:pPr>
              <w:jc w:val="center"/>
              <w:rPr>
                <w:b/>
                <w:snapToGrid w:val="0"/>
              </w:rPr>
            </w:pPr>
            <w:r w:rsidRPr="008F3DD5">
              <w:rPr>
                <w:b/>
                <w:snapToGrid w:val="0"/>
              </w:rPr>
              <w:t>Prepared</w:t>
            </w:r>
          </w:p>
        </w:tc>
      </w:tr>
      <w:tr w:rsidR="005763A5" w:rsidRPr="00AF002C" w:rsidTr="00BE2501">
        <w:tblPrEx>
          <w:tblCellMar>
            <w:top w:w="0" w:type="dxa"/>
            <w:bottom w:w="0" w:type="dxa"/>
          </w:tblCellMar>
        </w:tblPrEx>
        <w:tc>
          <w:tcPr>
            <w:tcW w:w="1417" w:type="dxa"/>
          </w:tcPr>
          <w:p w:rsidR="005763A5" w:rsidRPr="00AF002C" w:rsidRDefault="00C64382" w:rsidP="00390F40">
            <w:pPr>
              <w:rPr>
                <w:snapToGrid w:val="0"/>
              </w:rPr>
            </w:pPr>
            <w:r>
              <w:rPr>
                <w:snapToGrid w:val="0"/>
              </w:rPr>
              <w:t>2008-01-2</w:t>
            </w:r>
            <w:r w:rsidR="00D51976">
              <w:rPr>
                <w:snapToGrid w:val="0"/>
              </w:rPr>
              <w:t>8</w:t>
            </w:r>
          </w:p>
        </w:tc>
        <w:tc>
          <w:tcPr>
            <w:tcW w:w="993" w:type="dxa"/>
          </w:tcPr>
          <w:p w:rsidR="005763A5" w:rsidRPr="00AF002C" w:rsidRDefault="005763A5" w:rsidP="00390F40">
            <w:pPr>
              <w:rPr>
                <w:snapToGrid w:val="0"/>
              </w:rPr>
            </w:pPr>
            <w:r w:rsidRPr="00AF002C">
              <w:rPr>
                <w:snapToGrid w:val="0"/>
              </w:rPr>
              <w:t>PA1</w:t>
            </w:r>
          </w:p>
        </w:tc>
        <w:tc>
          <w:tcPr>
            <w:tcW w:w="3827" w:type="dxa"/>
          </w:tcPr>
          <w:p w:rsidR="005763A5" w:rsidRPr="00AF002C" w:rsidRDefault="005763A5" w:rsidP="00390F40">
            <w:pPr>
              <w:rPr>
                <w:snapToGrid w:val="0"/>
              </w:rPr>
            </w:pPr>
            <w:r w:rsidRPr="00AF002C">
              <w:rPr>
                <w:snapToGrid w:val="0"/>
              </w:rPr>
              <w:t>First draft version</w:t>
            </w:r>
          </w:p>
        </w:tc>
        <w:tc>
          <w:tcPr>
            <w:tcW w:w="1417" w:type="dxa"/>
          </w:tcPr>
          <w:p w:rsidR="005763A5" w:rsidRPr="00AF002C" w:rsidRDefault="00AF002C" w:rsidP="00390F40">
            <w:pPr>
              <w:rPr>
                <w:snapToGrid w:val="0"/>
              </w:rPr>
            </w:pPr>
            <w:r w:rsidRPr="00AF002C">
              <w:rPr>
                <w:snapToGrid w:val="0"/>
              </w:rPr>
              <w:t>ENORPIN</w:t>
            </w:r>
          </w:p>
        </w:tc>
      </w:tr>
      <w:tr w:rsidR="005763A5" w:rsidTr="00BE2501">
        <w:tblPrEx>
          <w:tblCellMar>
            <w:top w:w="0" w:type="dxa"/>
            <w:bottom w:w="0" w:type="dxa"/>
          </w:tblCellMar>
        </w:tblPrEx>
        <w:tc>
          <w:tcPr>
            <w:tcW w:w="1417" w:type="dxa"/>
          </w:tcPr>
          <w:p w:rsidR="005763A5" w:rsidRDefault="00CB3AE5" w:rsidP="00390F40">
            <w:pPr>
              <w:rPr>
                <w:snapToGrid w:val="0"/>
              </w:rPr>
            </w:pPr>
            <w:r>
              <w:rPr>
                <w:snapToGrid w:val="0"/>
              </w:rPr>
              <w:t>2010-05-31</w:t>
            </w:r>
          </w:p>
        </w:tc>
        <w:tc>
          <w:tcPr>
            <w:tcW w:w="993" w:type="dxa"/>
          </w:tcPr>
          <w:p w:rsidR="005763A5" w:rsidRDefault="00D420FD" w:rsidP="00390F40">
            <w:pPr>
              <w:rPr>
                <w:snapToGrid w:val="0"/>
              </w:rPr>
            </w:pPr>
            <w:r>
              <w:rPr>
                <w:snapToGrid w:val="0"/>
              </w:rPr>
              <w:t>P</w:t>
            </w:r>
            <w:r w:rsidR="00CB3AE5">
              <w:rPr>
                <w:snapToGrid w:val="0"/>
              </w:rPr>
              <w:t>B</w:t>
            </w:r>
            <w:r>
              <w:rPr>
                <w:snapToGrid w:val="0"/>
              </w:rPr>
              <w:t>1</w:t>
            </w:r>
          </w:p>
        </w:tc>
        <w:tc>
          <w:tcPr>
            <w:tcW w:w="3827" w:type="dxa"/>
          </w:tcPr>
          <w:p w:rsidR="005763A5" w:rsidRDefault="00D420FD" w:rsidP="00390F40">
            <w:pPr>
              <w:rPr>
                <w:snapToGrid w:val="0"/>
              </w:rPr>
            </w:pPr>
            <w:r>
              <w:rPr>
                <w:snapToGrid w:val="0"/>
              </w:rPr>
              <w:t>IPL4 common API, IPL2 API added</w:t>
            </w:r>
          </w:p>
        </w:tc>
        <w:tc>
          <w:tcPr>
            <w:tcW w:w="1417" w:type="dxa"/>
          </w:tcPr>
          <w:p w:rsidR="005763A5" w:rsidRDefault="00CB3AE5" w:rsidP="00390F40">
            <w:pPr>
              <w:rPr>
                <w:snapToGrid w:val="0"/>
              </w:rPr>
            </w:pPr>
            <w:r>
              <w:rPr>
                <w:snapToGrid w:val="0"/>
              </w:rPr>
              <w:t>EJNOSVN</w:t>
            </w:r>
          </w:p>
        </w:tc>
      </w:tr>
      <w:tr w:rsidR="005763A5" w:rsidTr="00BE2501">
        <w:tblPrEx>
          <w:tblCellMar>
            <w:top w:w="0" w:type="dxa"/>
            <w:bottom w:w="0" w:type="dxa"/>
          </w:tblCellMar>
        </w:tblPrEx>
        <w:tc>
          <w:tcPr>
            <w:tcW w:w="1417" w:type="dxa"/>
          </w:tcPr>
          <w:p w:rsidR="005763A5" w:rsidRDefault="00696270" w:rsidP="00390F40">
            <w:pPr>
              <w:rPr>
                <w:snapToGrid w:val="0"/>
              </w:rPr>
            </w:pPr>
            <w:r>
              <w:rPr>
                <w:snapToGrid w:val="0"/>
              </w:rPr>
              <w:t>2010-06-</w:t>
            </w:r>
            <w:r w:rsidR="009975C8">
              <w:rPr>
                <w:snapToGrid w:val="0"/>
              </w:rPr>
              <w:t>24</w:t>
            </w:r>
          </w:p>
        </w:tc>
        <w:tc>
          <w:tcPr>
            <w:tcW w:w="993" w:type="dxa"/>
          </w:tcPr>
          <w:p w:rsidR="005763A5" w:rsidRDefault="00696270" w:rsidP="00390F40">
            <w:pPr>
              <w:rPr>
                <w:snapToGrid w:val="0"/>
              </w:rPr>
            </w:pPr>
            <w:r>
              <w:rPr>
                <w:snapToGrid w:val="0"/>
              </w:rPr>
              <w:t>P</w:t>
            </w:r>
            <w:r w:rsidR="009975C8">
              <w:rPr>
                <w:snapToGrid w:val="0"/>
              </w:rPr>
              <w:t>C</w:t>
            </w:r>
            <w:r>
              <w:rPr>
                <w:snapToGrid w:val="0"/>
              </w:rPr>
              <w:t>1</w:t>
            </w:r>
          </w:p>
        </w:tc>
        <w:tc>
          <w:tcPr>
            <w:tcW w:w="3827" w:type="dxa"/>
          </w:tcPr>
          <w:p w:rsidR="005763A5" w:rsidRDefault="009975C8" w:rsidP="00390F40">
            <w:pPr>
              <w:rPr>
                <w:snapToGrid w:val="0"/>
              </w:rPr>
            </w:pPr>
            <w:r>
              <w:rPr>
                <w:snapToGrid w:val="0"/>
              </w:rPr>
              <w:t>Warning message if Buffer is full</w:t>
            </w:r>
          </w:p>
        </w:tc>
        <w:tc>
          <w:tcPr>
            <w:tcW w:w="1417" w:type="dxa"/>
          </w:tcPr>
          <w:p w:rsidR="005763A5" w:rsidRDefault="009975C8" w:rsidP="00390F40">
            <w:pPr>
              <w:rPr>
                <w:snapToGrid w:val="0"/>
              </w:rPr>
            </w:pPr>
            <w:r>
              <w:rPr>
                <w:snapToGrid w:val="0"/>
              </w:rPr>
              <w:t>EJNOSVN</w:t>
            </w:r>
          </w:p>
        </w:tc>
      </w:tr>
      <w:tr w:rsidR="005763A5" w:rsidTr="00BE2501">
        <w:tblPrEx>
          <w:tblCellMar>
            <w:top w:w="0" w:type="dxa"/>
            <w:bottom w:w="0" w:type="dxa"/>
          </w:tblCellMar>
        </w:tblPrEx>
        <w:tc>
          <w:tcPr>
            <w:tcW w:w="1417" w:type="dxa"/>
          </w:tcPr>
          <w:p w:rsidR="005763A5" w:rsidRDefault="00255F7C" w:rsidP="00390F40">
            <w:pPr>
              <w:rPr>
                <w:snapToGrid w:val="0"/>
              </w:rPr>
            </w:pPr>
            <w:r>
              <w:rPr>
                <w:snapToGrid w:val="0"/>
              </w:rPr>
              <w:t>2010-09-03</w:t>
            </w:r>
          </w:p>
        </w:tc>
        <w:tc>
          <w:tcPr>
            <w:tcW w:w="993" w:type="dxa"/>
          </w:tcPr>
          <w:p w:rsidR="005763A5" w:rsidRDefault="00255F7C" w:rsidP="00390F40">
            <w:pPr>
              <w:rPr>
                <w:snapToGrid w:val="0"/>
              </w:rPr>
            </w:pPr>
            <w:r>
              <w:rPr>
                <w:snapToGrid w:val="0"/>
              </w:rPr>
              <w:t>PC1</w:t>
            </w:r>
          </w:p>
        </w:tc>
        <w:tc>
          <w:tcPr>
            <w:tcW w:w="3827" w:type="dxa"/>
          </w:tcPr>
          <w:p w:rsidR="005763A5" w:rsidRDefault="00255F7C" w:rsidP="00390F40">
            <w:pPr>
              <w:rPr>
                <w:snapToGrid w:val="0"/>
              </w:rPr>
            </w:pPr>
            <w:r>
              <w:rPr>
                <w:snapToGrid w:val="0"/>
              </w:rPr>
              <w:t>Multiple interface support for IPL2</w:t>
            </w:r>
          </w:p>
        </w:tc>
        <w:tc>
          <w:tcPr>
            <w:tcW w:w="1417" w:type="dxa"/>
          </w:tcPr>
          <w:p w:rsidR="005763A5" w:rsidRDefault="00255F7C" w:rsidP="00390F40">
            <w:pPr>
              <w:rPr>
                <w:snapToGrid w:val="0"/>
              </w:rPr>
            </w:pPr>
            <w:r>
              <w:rPr>
                <w:snapToGrid w:val="0"/>
              </w:rPr>
              <w:t>EGBOTAT</w:t>
            </w:r>
          </w:p>
        </w:tc>
      </w:tr>
      <w:tr w:rsidR="001059F1" w:rsidTr="00BE2501">
        <w:tblPrEx>
          <w:tblCellMar>
            <w:top w:w="0" w:type="dxa"/>
            <w:bottom w:w="0" w:type="dxa"/>
          </w:tblCellMar>
        </w:tblPrEx>
        <w:tc>
          <w:tcPr>
            <w:tcW w:w="1417" w:type="dxa"/>
          </w:tcPr>
          <w:p w:rsidR="001059F1" w:rsidRDefault="001059F1" w:rsidP="00390F40">
            <w:pPr>
              <w:rPr>
                <w:snapToGrid w:val="0"/>
              </w:rPr>
            </w:pPr>
            <w:r>
              <w:rPr>
                <w:snapToGrid w:val="0"/>
              </w:rPr>
              <w:t>2011-11-25</w:t>
            </w:r>
          </w:p>
        </w:tc>
        <w:tc>
          <w:tcPr>
            <w:tcW w:w="993" w:type="dxa"/>
          </w:tcPr>
          <w:p w:rsidR="001059F1" w:rsidRDefault="001059F1" w:rsidP="00390F40">
            <w:pPr>
              <w:rPr>
                <w:snapToGrid w:val="0"/>
              </w:rPr>
            </w:pPr>
            <w:r>
              <w:rPr>
                <w:snapToGrid w:val="0"/>
              </w:rPr>
              <w:t>PD1</w:t>
            </w:r>
          </w:p>
        </w:tc>
        <w:tc>
          <w:tcPr>
            <w:tcW w:w="3827" w:type="dxa"/>
          </w:tcPr>
          <w:p w:rsidR="001059F1" w:rsidRDefault="001059F1" w:rsidP="00390F40">
            <w:pPr>
              <w:rPr>
                <w:snapToGrid w:val="0"/>
              </w:rPr>
            </w:pPr>
            <w:r>
              <w:rPr>
                <w:snapToGrid w:val="0"/>
              </w:rPr>
              <w:t>Passing protocol info to IPL4 TP is complemented</w:t>
            </w:r>
          </w:p>
        </w:tc>
        <w:tc>
          <w:tcPr>
            <w:tcW w:w="1417" w:type="dxa"/>
          </w:tcPr>
          <w:p w:rsidR="001059F1" w:rsidRDefault="001059F1" w:rsidP="00390F40">
            <w:pPr>
              <w:rPr>
                <w:snapToGrid w:val="0"/>
              </w:rPr>
            </w:pPr>
            <w:r>
              <w:rPr>
                <w:snapToGrid w:val="0"/>
              </w:rPr>
              <w:t>EBALLUG</w:t>
            </w:r>
          </w:p>
        </w:tc>
      </w:tr>
      <w:tr w:rsidR="00D23E82" w:rsidTr="00BE2501">
        <w:tblPrEx>
          <w:tblCellMar>
            <w:top w:w="0" w:type="dxa"/>
            <w:bottom w:w="0" w:type="dxa"/>
          </w:tblCellMar>
        </w:tblPrEx>
        <w:tc>
          <w:tcPr>
            <w:tcW w:w="1417" w:type="dxa"/>
          </w:tcPr>
          <w:p w:rsidR="00D23E82" w:rsidRDefault="00D23E82" w:rsidP="00390F40">
            <w:pPr>
              <w:rPr>
                <w:snapToGrid w:val="0"/>
              </w:rPr>
            </w:pPr>
            <w:r>
              <w:rPr>
                <w:snapToGrid w:val="0"/>
              </w:rPr>
              <w:t>2012-02-27</w:t>
            </w:r>
          </w:p>
        </w:tc>
        <w:tc>
          <w:tcPr>
            <w:tcW w:w="993" w:type="dxa"/>
          </w:tcPr>
          <w:p w:rsidR="00D23E82" w:rsidRDefault="00D23E82" w:rsidP="00390F40">
            <w:pPr>
              <w:rPr>
                <w:snapToGrid w:val="0"/>
              </w:rPr>
            </w:pPr>
            <w:r>
              <w:rPr>
                <w:snapToGrid w:val="0"/>
              </w:rPr>
              <w:t>PE1</w:t>
            </w:r>
          </w:p>
        </w:tc>
        <w:tc>
          <w:tcPr>
            <w:tcW w:w="3827" w:type="dxa"/>
          </w:tcPr>
          <w:p w:rsidR="00D23E82" w:rsidRDefault="00D23E82" w:rsidP="00390F40">
            <w:pPr>
              <w:rPr>
                <w:snapToGrid w:val="0"/>
              </w:rPr>
            </w:pPr>
            <w:r>
              <w:rPr>
                <w:snapToGrid w:val="0"/>
              </w:rPr>
              <w:t>Multi-homing support</w:t>
            </w:r>
          </w:p>
        </w:tc>
        <w:tc>
          <w:tcPr>
            <w:tcW w:w="1417" w:type="dxa"/>
          </w:tcPr>
          <w:p w:rsidR="00D23E82" w:rsidRDefault="00D23E82" w:rsidP="00390F40">
            <w:pPr>
              <w:rPr>
                <w:snapToGrid w:val="0"/>
              </w:rPr>
            </w:pPr>
            <w:r>
              <w:rPr>
                <w:snapToGrid w:val="0"/>
              </w:rPr>
              <w:t>EBALLUG</w:t>
            </w:r>
          </w:p>
        </w:tc>
      </w:tr>
      <w:tr w:rsidR="006107B6" w:rsidTr="00BE2501">
        <w:tblPrEx>
          <w:tblCellMar>
            <w:top w:w="0" w:type="dxa"/>
            <w:bottom w:w="0" w:type="dxa"/>
          </w:tblCellMar>
        </w:tblPrEx>
        <w:tc>
          <w:tcPr>
            <w:tcW w:w="1417" w:type="dxa"/>
          </w:tcPr>
          <w:p w:rsidR="006107B6" w:rsidRDefault="006107B6" w:rsidP="00390F40">
            <w:pPr>
              <w:rPr>
                <w:snapToGrid w:val="0"/>
              </w:rPr>
            </w:pPr>
            <w:r>
              <w:rPr>
                <w:snapToGrid w:val="0"/>
              </w:rPr>
              <w:t>2014-10-08</w:t>
            </w:r>
          </w:p>
        </w:tc>
        <w:tc>
          <w:tcPr>
            <w:tcW w:w="993" w:type="dxa"/>
          </w:tcPr>
          <w:p w:rsidR="006107B6" w:rsidRDefault="006107B6" w:rsidP="00390F40">
            <w:pPr>
              <w:rPr>
                <w:snapToGrid w:val="0"/>
              </w:rPr>
            </w:pPr>
            <w:r>
              <w:rPr>
                <w:snapToGrid w:val="0"/>
              </w:rPr>
              <w:t>PF1</w:t>
            </w:r>
          </w:p>
        </w:tc>
        <w:tc>
          <w:tcPr>
            <w:tcW w:w="3827" w:type="dxa"/>
          </w:tcPr>
          <w:p w:rsidR="006107B6" w:rsidRDefault="00412F31" w:rsidP="00390F40">
            <w:pPr>
              <w:rPr>
                <w:snapToGrid w:val="0"/>
              </w:rPr>
            </w:pPr>
            <w:r>
              <w:rPr>
                <w:snapToGrid w:val="0"/>
              </w:rPr>
              <w:t>Added section DTE handling</w:t>
            </w:r>
          </w:p>
        </w:tc>
        <w:tc>
          <w:tcPr>
            <w:tcW w:w="1417" w:type="dxa"/>
          </w:tcPr>
          <w:p w:rsidR="006107B6" w:rsidRDefault="006107B6" w:rsidP="00390F40">
            <w:pPr>
              <w:rPr>
                <w:snapToGrid w:val="0"/>
              </w:rPr>
            </w:pPr>
            <w:r>
              <w:rPr>
                <w:snapToGrid w:val="0"/>
              </w:rPr>
              <w:t>EDORNAG</w:t>
            </w:r>
          </w:p>
        </w:tc>
      </w:tr>
      <w:tr w:rsidR="0080003C" w:rsidTr="00BE2501">
        <w:tblPrEx>
          <w:tblCellMar>
            <w:top w:w="0" w:type="dxa"/>
            <w:bottom w:w="0" w:type="dxa"/>
          </w:tblCellMar>
        </w:tblPrEx>
        <w:tc>
          <w:tcPr>
            <w:tcW w:w="1417" w:type="dxa"/>
          </w:tcPr>
          <w:p w:rsidR="0080003C" w:rsidRDefault="0080003C" w:rsidP="00390F40">
            <w:pPr>
              <w:rPr>
                <w:snapToGrid w:val="0"/>
              </w:rPr>
            </w:pPr>
            <w:r>
              <w:rPr>
                <w:snapToGrid w:val="0"/>
              </w:rPr>
              <w:t>2014-11-21</w:t>
            </w:r>
          </w:p>
        </w:tc>
        <w:tc>
          <w:tcPr>
            <w:tcW w:w="993" w:type="dxa"/>
          </w:tcPr>
          <w:p w:rsidR="0080003C" w:rsidRDefault="0080003C" w:rsidP="00390F40">
            <w:pPr>
              <w:rPr>
                <w:snapToGrid w:val="0"/>
              </w:rPr>
            </w:pPr>
            <w:r>
              <w:rPr>
                <w:snapToGrid w:val="0"/>
              </w:rPr>
              <w:t>PF2</w:t>
            </w:r>
          </w:p>
        </w:tc>
        <w:tc>
          <w:tcPr>
            <w:tcW w:w="3827" w:type="dxa"/>
          </w:tcPr>
          <w:p w:rsidR="0080003C" w:rsidRDefault="0080003C" w:rsidP="00390F40">
            <w:pPr>
              <w:rPr>
                <w:snapToGrid w:val="0"/>
              </w:rPr>
            </w:pPr>
            <w:r>
              <w:rPr>
                <w:snapToGrid w:val="0"/>
              </w:rPr>
              <w:t>Added comment on DTE handling.</w:t>
            </w:r>
          </w:p>
        </w:tc>
        <w:tc>
          <w:tcPr>
            <w:tcW w:w="1417" w:type="dxa"/>
          </w:tcPr>
          <w:p w:rsidR="0080003C" w:rsidRDefault="0080003C" w:rsidP="00390F40">
            <w:pPr>
              <w:rPr>
                <w:snapToGrid w:val="0"/>
              </w:rPr>
            </w:pPr>
            <w:r>
              <w:rPr>
                <w:snapToGrid w:val="0"/>
              </w:rPr>
              <w:t>ESZILSZ</w:t>
            </w:r>
          </w:p>
        </w:tc>
      </w:tr>
      <w:tr w:rsidR="00517D7A" w:rsidTr="00BE2501">
        <w:tblPrEx>
          <w:tblCellMar>
            <w:top w:w="0" w:type="dxa"/>
            <w:bottom w:w="0" w:type="dxa"/>
          </w:tblCellMar>
        </w:tblPrEx>
        <w:tc>
          <w:tcPr>
            <w:tcW w:w="1417" w:type="dxa"/>
          </w:tcPr>
          <w:p w:rsidR="00517D7A" w:rsidRDefault="00517D7A" w:rsidP="00390F40">
            <w:pPr>
              <w:rPr>
                <w:snapToGrid w:val="0"/>
              </w:rPr>
            </w:pPr>
            <w:r>
              <w:rPr>
                <w:snapToGrid w:val="0"/>
              </w:rPr>
              <w:t>2014-12-02</w:t>
            </w:r>
          </w:p>
        </w:tc>
        <w:tc>
          <w:tcPr>
            <w:tcW w:w="993" w:type="dxa"/>
          </w:tcPr>
          <w:p w:rsidR="00517D7A" w:rsidRDefault="00517D7A" w:rsidP="00390F40">
            <w:pPr>
              <w:rPr>
                <w:snapToGrid w:val="0"/>
              </w:rPr>
            </w:pPr>
            <w:r>
              <w:rPr>
                <w:snapToGrid w:val="0"/>
              </w:rPr>
              <w:t>F</w:t>
            </w:r>
          </w:p>
        </w:tc>
        <w:tc>
          <w:tcPr>
            <w:tcW w:w="3827" w:type="dxa"/>
          </w:tcPr>
          <w:p w:rsidR="00517D7A" w:rsidRDefault="00517D7A" w:rsidP="00390F40">
            <w:pPr>
              <w:rPr>
                <w:snapToGrid w:val="0"/>
              </w:rPr>
            </w:pPr>
            <w:r>
              <w:rPr>
                <w:snapToGrid w:val="0"/>
              </w:rPr>
              <w:t>Updated for release</w:t>
            </w:r>
          </w:p>
        </w:tc>
        <w:tc>
          <w:tcPr>
            <w:tcW w:w="1417" w:type="dxa"/>
          </w:tcPr>
          <w:p w:rsidR="00517D7A" w:rsidRDefault="00517D7A" w:rsidP="00390F40">
            <w:pPr>
              <w:rPr>
                <w:snapToGrid w:val="0"/>
              </w:rPr>
            </w:pPr>
            <w:r>
              <w:rPr>
                <w:snapToGrid w:val="0"/>
              </w:rPr>
              <w:t>ESZILSZ</w:t>
            </w:r>
          </w:p>
        </w:tc>
      </w:tr>
      <w:tr w:rsidR="0003519F" w:rsidTr="00BE2501">
        <w:tblPrEx>
          <w:tblCellMar>
            <w:top w:w="0" w:type="dxa"/>
            <w:bottom w:w="0" w:type="dxa"/>
          </w:tblCellMar>
        </w:tblPrEx>
        <w:tc>
          <w:tcPr>
            <w:tcW w:w="1417" w:type="dxa"/>
          </w:tcPr>
          <w:p w:rsidR="0003519F" w:rsidRPr="0003519F" w:rsidRDefault="0003519F" w:rsidP="00390F40">
            <w:pPr>
              <w:rPr>
                <w:snapToGrid w:val="0"/>
                <w:lang w:val="hu-HU"/>
              </w:rPr>
            </w:pPr>
            <w:r>
              <w:rPr>
                <w:snapToGrid w:val="0"/>
              </w:rPr>
              <w:t>2016</w:t>
            </w:r>
            <w:r>
              <w:rPr>
                <w:snapToGrid w:val="0"/>
                <w:lang w:val="hu-HU"/>
              </w:rPr>
              <w:t>-10-14</w:t>
            </w:r>
          </w:p>
        </w:tc>
        <w:tc>
          <w:tcPr>
            <w:tcW w:w="993" w:type="dxa"/>
          </w:tcPr>
          <w:p w:rsidR="0003519F" w:rsidRDefault="0003519F" w:rsidP="00390F40">
            <w:pPr>
              <w:rPr>
                <w:snapToGrid w:val="0"/>
              </w:rPr>
            </w:pPr>
            <w:r>
              <w:rPr>
                <w:snapToGrid w:val="0"/>
              </w:rPr>
              <w:t>PG1</w:t>
            </w:r>
          </w:p>
        </w:tc>
        <w:tc>
          <w:tcPr>
            <w:tcW w:w="3827" w:type="dxa"/>
          </w:tcPr>
          <w:p w:rsidR="0003519F" w:rsidRDefault="0003519F" w:rsidP="00390F40">
            <w:pPr>
              <w:rPr>
                <w:snapToGrid w:val="0"/>
              </w:rPr>
            </w:pPr>
            <w:r>
              <w:rPr>
                <w:snapToGrid w:val="0"/>
              </w:rPr>
              <w:t>Added new section</w:t>
            </w:r>
          </w:p>
        </w:tc>
        <w:tc>
          <w:tcPr>
            <w:tcW w:w="1417" w:type="dxa"/>
          </w:tcPr>
          <w:p w:rsidR="0003519F" w:rsidRDefault="0003519F" w:rsidP="00390F40">
            <w:pPr>
              <w:rPr>
                <w:snapToGrid w:val="0"/>
              </w:rPr>
            </w:pPr>
            <w:r>
              <w:rPr>
                <w:snapToGrid w:val="0"/>
              </w:rPr>
              <w:t>EVAURBA</w:t>
            </w:r>
          </w:p>
        </w:tc>
      </w:tr>
      <w:tr w:rsidR="0003519F" w:rsidTr="00BE2501">
        <w:tblPrEx>
          <w:tblCellMar>
            <w:top w:w="0" w:type="dxa"/>
            <w:bottom w:w="0" w:type="dxa"/>
          </w:tblCellMar>
        </w:tblPrEx>
        <w:tc>
          <w:tcPr>
            <w:tcW w:w="1417" w:type="dxa"/>
          </w:tcPr>
          <w:p w:rsidR="0003519F" w:rsidRDefault="0003519F" w:rsidP="00390F40">
            <w:pPr>
              <w:rPr>
                <w:snapToGrid w:val="0"/>
              </w:rPr>
            </w:pPr>
            <w:r>
              <w:rPr>
                <w:snapToGrid w:val="0"/>
              </w:rPr>
              <w:t>2016-10-15</w:t>
            </w:r>
          </w:p>
        </w:tc>
        <w:tc>
          <w:tcPr>
            <w:tcW w:w="993" w:type="dxa"/>
          </w:tcPr>
          <w:p w:rsidR="0003519F" w:rsidRDefault="0003519F" w:rsidP="00390F40">
            <w:pPr>
              <w:rPr>
                <w:snapToGrid w:val="0"/>
              </w:rPr>
            </w:pPr>
            <w:r>
              <w:rPr>
                <w:snapToGrid w:val="0"/>
              </w:rPr>
              <w:t>PG2</w:t>
            </w:r>
          </w:p>
        </w:tc>
        <w:tc>
          <w:tcPr>
            <w:tcW w:w="3827" w:type="dxa"/>
          </w:tcPr>
          <w:p w:rsidR="0003519F" w:rsidRDefault="0003519F" w:rsidP="00390F40">
            <w:pPr>
              <w:rPr>
                <w:snapToGrid w:val="0"/>
              </w:rPr>
            </w:pPr>
            <w:r>
              <w:rPr>
                <w:snapToGrid w:val="0"/>
              </w:rPr>
              <w:t>Updated revision history</w:t>
            </w:r>
          </w:p>
        </w:tc>
        <w:tc>
          <w:tcPr>
            <w:tcW w:w="1417" w:type="dxa"/>
          </w:tcPr>
          <w:p w:rsidR="0003519F" w:rsidRDefault="0003519F" w:rsidP="00390F40">
            <w:pPr>
              <w:rPr>
                <w:snapToGrid w:val="0"/>
              </w:rPr>
            </w:pPr>
            <w:r>
              <w:rPr>
                <w:snapToGrid w:val="0"/>
              </w:rPr>
              <w:t>EVAURBA</w:t>
            </w:r>
          </w:p>
        </w:tc>
      </w:tr>
      <w:tr w:rsidR="00D767CE" w:rsidTr="00BE2501">
        <w:tblPrEx>
          <w:tblCellMar>
            <w:top w:w="0" w:type="dxa"/>
            <w:bottom w:w="0" w:type="dxa"/>
          </w:tblCellMar>
        </w:tblPrEx>
        <w:tc>
          <w:tcPr>
            <w:tcW w:w="1417" w:type="dxa"/>
          </w:tcPr>
          <w:p w:rsidR="00D767CE" w:rsidRDefault="00D767CE" w:rsidP="00390F40">
            <w:pPr>
              <w:rPr>
                <w:snapToGrid w:val="0"/>
              </w:rPr>
            </w:pPr>
            <w:r>
              <w:rPr>
                <w:snapToGrid w:val="0"/>
              </w:rPr>
              <w:t>2016-10-17</w:t>
            </w:r>
          </w:p>
        </w:tc>
        <w:tc>
          <w:tcPr>
            <w:tcW w:w="993" w:type="dxa"/>
          </w:tcPr>
          <w:p w:rsidR="00D767CE" w:rsidRDefault="00D767CE" w:rsidP="00390F40">
            <w:pPr>
              <w:rPr>
                <w:snapToGrid w:val="0"/>
              </w:rPr>
            </w:pPr>
            <w:r>
              <w:rPr>
                <w:snapToGrid w:val="0"/>
              </w:rPr>
              <w:t>PG3</w:t>
            </w:r>
          </w:p>
        </w:tc>
        <w:tc>
          <w:tcPr>
            <w:tcW w:w="3827" w:type="dxa"/>
          </w:tcPr>
          <w:p w:rsidR="00D767CE" w:rsidRDefault="00D767CE" w:rsidP="00390F40">
            <w:pPr>
              <w:rPr>
                <w:snapToGrid w:val="0"/>
              </w:rPr>
            </w:pPr>
            <w:r>
              <w:rPr>
                <w:snapToGrid w:val="0"/>
              </w:rPr>
              <w:t>Editorial changes.</w:t>
            </w:r>
          </w:p>
        </w:tc>
        <w:tc>
          <w:tcPr>
            <w:tcW w:w="1417" w:type="dxa"/>
          </w:tcPr>
          <w:p w:rsidR="00D767CE" w:rsidRDefault="00D767CE" w:rsidP="00390F40">
            <w:pPr>
              <w:rPr>
                <w:snapToGrid w:val="0"/>
              </w:rPr>
            </w:pPr>
            <w:r>
              <w:rPr>
                <w:snapToGrid w:val="0"/>
              </w:rPr>
              <w:t>EIMRENA</w:t>
            </w:r>
          </w:p>
        </w:tc>
      </w:tr>
      <w:tr w:rsidR="00791BA7" w:rsidTr="00BE2501">
        <w:tblPrEx>
          <w:tblCellMar>
            <w:top w:w="0" w:type="dxa"/>
            <w:bottom w:w="0" w:type="dxa"/>
          </w:tblCellMar>
        </w:tblPrEx>
        <w:tc>
          <w:tcPr>
            <w:tcW w:w="1417" w:type="dxa"/>
          </w:tcPr>
          <w:p w:rsidR="00791BA7" w:rsidRDefault="00791BA7" w:rsidP="00390F40">
            <w:pPr>
              <w:rPr>
                <w:snapToGrid w:val="0"/>
              </w:rPr>
            </w:pPr>
            <w:r>
              <w:rPr>
                <w:snapToGrid w:val="0"/>
              </w:rPr>
              <w:t>2016-10-17</w:t>
            </w:r>
          </w:p>
        </w:tc>
        <w:tc>
          <w:tcPr>
            <w:tcW w:w="993" w:type="dxa"/>
          </w:tcPr>
          <w:p w:rsidR="00791BA7" w:rsidRDefault="00791BA7" w:rsidP="00390F40">
            <w:pPr>
              <w:rPr>
                <w:snapToGrid w:val="0"/>
              </w:rPr>
            </w:pPr>
            <w:r>
              <w:rPr>
                <w:snapToGrid w:val="0"/>
              </w:rPr>
              <w:t>PG4</w:t>
            </w:r>
          </w:p>
        </w:tc>
        <w:tc>
          <w:tcPr>
            <w:tcW w:w="3827" w:type="dxa"/>
          </w:tcPr>
          <w:p w:rsidR="00791BA7" w:rsidRDefault="00791BA7" w:rsidP="00390F40">
            <w:pPr>
              <w:rPr>
                <w:snapToGrid w:val="0"/>
              </w:rPr>
            </w:pPr>
            <w:r>
              <w:rPr>
                <w:snapToGrid w:val="0"/>
              </w:rPr>
              <w:t>Corrected revision</w:t>
            </w:r>
          </w:p>
        </w:tc>
        <w:tc>
          <w:tcPr>
            <w:tcW w:w="1417" w:type="dxa"/>
          </w:tcPr>
          <w:p w:rsidR="00791BA7" w:rsidRDefault="00791BA7" w:rsidP="00390F40">
            <w:pPr>
              <w:rPr>
                <w:snapToGrid w:val="0"/>
              </w:rPr>
            </w:pPr>
            <w:r>
              <w:rPr>
                <w:snapToGrid w:val="0"/>
              </w:rPr>
              <w:t>EIMRENA</w:t>
            </w:r>
          </w:p>
        </w:tc>
      </w:tr>
      <w:tr w:rsidR="00BE2501" w:rsidTr="00BE2501">
        <w:tblPrEx>
          <w:tblCellMar>
            <w:top w:w="0" w:type="dxa"/>
            <w:bottom w:w="0" w:type="dxa"/>
          </w:tblCellMar>
        </w:tblPrEx>
        <w:tc>
          <w:tcPr>
            <w:tcW w:w="1417" w:type="dxa"/>
          </w:tcPr>
          <w:p w:rsidR="00BE2501" w:rsidRDefault="00BE2501" w:rsidP="004B6321">
            <w:pPr>
              <w:rPr>
                <w:snapToGrid w:val="0"/>
              </w:rPr>
            </w:pPr>
            <w:r>
              <w:rPr>
                <w:snapToGrid w:val="0"/>
              </w:rPr>
              <w:t>2016-10-17</w:t>
            </w:r>
          </w:p>
        </w:tc>
        <w:tc>
          <w:tcPr>
            <w:tcW w:w="993" w:type="dxa"/>
          </w:tcPr>
          <w:p w:rsidR="00BE2501" w:rsidRDefault="00BE2501" w:rsidP="004B6321">
            <w:pPr>
              <w:rPr>
                <w:snapToGrid w:val="0"/>
              </w:rPr>
            </w:pPr>
            <w:r>
              <w:rPr>
                <w:snapToGrid w:val="0"/>
              </w:rPr>
              <w:t>PG5</w:t>
            </w:r>
          </w:p>
        </w:tc>
        <w:tc>
          <w:tcPr>
            <w:tcW w:w="3827" w:type="dxa"/>
          </w:tcPr>
          <w:p w:rsidR="00BE2501" w:rsidRDefault="00BE2501" w:rsidP="004B6321">
            <w:pPr>
              <w:rPr>
                <w:snapToGrid w:val="0"/>
              </w:rPr>
            </w:pPr>
            <w:r>
              <w:rPr>
                <w:snapToGrid w:val="0"/>
              </w:rPr>
              <w:t>Editorial changes.</w:t>
            </w:r>
          </w:p>
        </w:tc>
        <w:tc>
          <w:tcPr>
            <w:tcW w:w="1417" w:type="dxa"/>
          </w:tcPr>
          <w:p w:rsidR="00BE2501" w:rsidRDefault="00BE2501" w:rsidP="004B6321">
            <w:pPr>
              <w:rPr>
                <w:snapToGrid w:val="0"/>
              </w:rPr>
            </w:pPr>
            <w:r>
              <w:rPr>
                <w:snapToGrid w:val="0"/>
              </w:rPr>
              <w:t>EIMRENA</w:t>
            </w:r>
          </w:p>
        </w:tc>
      </w:tr>
      <w:tr w:rsidR="00DC076F" w:rsidTr="00BE2501">
        <w:tblPrEx>
          <w:tblCellMar>
            <w:top w:w="0" w:type="dxa"/>
            <w:bottom w:w="0" w:type="dxa"/>
          </w:tblCellMar>
        </w:tblPrEx>
        <w:tc>
          <w:tcPr>
            <w:tcW w:w="1417" w:type="dxa"/>
          </w:tcPr>
          <w:p w:rsidR="00DC076F" w:rsidRDefault="00DC076F" w:rsidP="004B6321">
            <w:pPr>
              <w:rPr>
                <w:snapToGrid w:val="0"/>
              </w:rPr>
            </w:pPr>
            <w:r>
              <w:rPr>
                <w:snapToGrid w:val="0"/>
              </w:rPr>
              <w:t>2016-12-02</w:t>
            </w:r>
          </w:p>
        </w:tc>
        <w:tc>
          <w:tcPr>
            <w:tcW w:w="993" w:type="dxa"/>
          </w:tcPr>
          <w:p w:rsidR="00DC076F" w:rsidRDefault="00DC076F" w:rsidP="004B6321">
            <w:pPr>
              <w:rPr>
                <w:snapToGrid w:val="0"/>
              </w:rPr>
            </w:pPr>
            <w:r>
              <w:rPr>
                <w:snapToGrid w:val="0"/>
              </w:rPr>
              <w:t>G</w:t>
            </w:r>
          </w:p>
        </w:tc>
        <w:tc>
          <w:tcPr>
            <w:tcW w:w="3827" w:type="dxa"/>
          </w:tcPr>
          <w:p w:rsidR="00DC076F" w:rsidRDefault="00DC076F" w:rsidP="004B6321">
            <w:pPr>
              <w:rPr>
                <w:snapToGrid w:val="0"/>
              </w:rPr>
            </w:pPr>
            <w:r>
              <w:rPr>
                <w:snapToGrid w:val="0"/>
              </w:rPr>
              <w:t>Updated for release</w:t>
            </w:r>
          </w:p>
        </w:tc>
        <w:tc>
          <w:tcPr>
            <w:tcW w:w="1417" w:type="dxa"/>
          </w:tcPr>
          <w:p w:rsidR="00DC076F" w:rsidRDefault="00FF4BA9" w:rsidP="004B6321">
            <w:pPr>
              <w:rPr>
                <w:snapToGrid w:val="0"/>
              </w:rPr>
            </w:pPr>
            <w:r>
              <w:rPr>
                <w:snapToGrid w:val="0"/>
              </w:rPr>
              <w:t>EIMRENA</w:t>
            </w:r>
          </w:p>
        </w:tc>
      </w:tr>
      <w:tr w:rsidR="00FF4BA9" w:rsidTr="00BE2501">
        <w:tblPrEx>
          <w:tblCellMar>
            <w:top w:w="0" w:type="dxa"/>
            <w:bottom w:w="0" w:type="dxa"/>
          </w:tblCellMar>
        </w:tblPrEx>
        <w:tc>
          <w:tcPr>
            <w:tcW w:w="1417" w:type="dxa"/>
          </w:tcPr>
          <w:p w:rsidR="00FF4BA9" w:rsidRDefault="00FF4BA9" w:rsidP="004B6321">
            <w:pPr>
              <w:rPr>
                <w:snapToGrid w:val="0"/>
              </w:rPr>
            </w:pPr>
            <w:r>
              <w:rPr>
                <w:snapToGrid w:val="0"/>
              </w:rPr>
              <w:t>2017-01-26</w:t>
            </w:r>
          </w:p>
        </w:tc>
        <w:tc>
          <w:tcPr>
            <w:tcW w:w="993" w:type="dxa"/>
          </w:tcPr>
          <w:p w:rsidR="00FF4BA9" w:rsidRDefault="00FF4BA9" w:rsidP="004B6321">
            <w:pPr>
              <w:rPr>
                <w:snapToGrid w:val="0"/>
              </w:rPr>
            </w:pPr>
            <w:r>
              <w:rPr>
                <w:snapToGrid w:val="0"/>
              </w:rPr>
              <w:t>PH1</w:t>
            </w:r>
          </w:p>
        </w:tc>
        <w:tc>
          <w:tcPr>
            <w:tcW w:w="3827" w:type="dxa"/>
          </w:tcPr>
          <w:p w:rsidR="00FF4BA9" w:rsidRDefault="00162CDE" w:rsidP="004B6321">
            <w:pPr>
              <w:rPr>
                <w:snapToGrid w:val="0"/>
              </w:rPr>
            </w:pPr>
            <w:r>
              <w:rPr>
                <w:snapToGrid w:val="0"/>
              </w:rPr>
              <w:t>Added IPsec support</w:t>
            </w:r>
          </w:p>
        </w:tc>
        <w:tc>
          <w:tcPr>
            <w:tcW w:w="1417" w:type="dxa"/>
          </w:tcPr>
          <w:p w:rsidR="00FF4BA9" w:rsidRDefault="00FF4BA9" w:rsidP="004B6321">
            <w:pPr>
              <w:rPr>
                <w:snapToGrid w:val="0"/>
              </w:rPr>
            </w:pPr>
            <w:r>
              <w:rPr>
                <w:snapToGrid w:val="0"/>
              </w:rPr>
              <w:t>EIMRENA</w:t>
            </w:r>
          </w:p>
        </w:tc>
      </w:tr>
      <w:tr w:rsidR="00C3255D" w:rsidTr="00BE2501">
        <w:tblPrEx>
          <w:tblCellMar>
            <w:top w:w="0" w:type="dxa"/>
            <w:bottom w:w="0" w:type="dxa"/>
          </w:tblCellMar>
        </w:tblPrEx>
        <w:tc>
          <w:tcPr>
            <w:tcW w:w="1417" w:type="dxa"/>
          </w:tcPr>
          <w:p w:rsidR="00C3255D" w:rsidRDefault="00C3255D" w:rsidP="004B6321">
            <w:pPr>
              <w:rPr>
                <w:snapToGrid w:val="0"/>
              </w:rPr>
            </w:pPr>
            <w:r>
              <w:rPr>
                <w:snapToGrid w:val="0"/>
              </w:rPr>
              <w:t>2017-06-09</w:t>
            </w:r>
          </w:p>
        </w:tc>
        <w:tc>
          <w:tcPr>
            <w:tcW w:w="993" w:type="dxa"/>
          </w:tcPr>
          <w:p w:rsidR="00C3255D" w:rsidRDefault="00C3255D" w:rsidP="004B6321">
            <w:pPr>
              <w:rPr>
                <w:snapToGrid w:val="0"/>
              </w:rPr>
            </w:pPr>
            <w:r>
              <w:rPr>
                <w:snapToGrid w:val="0"/>
              </w:rPr>
              <w:t>H</w:t>
            </w:r>
          </w:p>
        </w:tc>
        <w:tc>
          <w:tcPr>
            <w:tcW w:w="3827" w:type="dxa"/>
          </w:tcPr>
          <w:p w:rsidR="00C3255D" w:rsidRDefault="00C3255D" w:rsidP="004B6321">
            <w:pPr>
              <w:rPr>
                <w:snapToGrid w:val="0"/>
              </w:rPr>
            </w:pPr>
            <w:r>
              <w:rPr>
                <w:snapToGrid w:val="0"/>
              </w:rPr>
              <w:t>Updated for release</w:t>
            </w:r>
          </w:p>
        </w:tc>
        <w:tc>
          <w:tcPr>
            <w:tcW w:w="1417" w:type="dxa"/>
          </w:tcPr>
          <w:p w:rsidR="00C3255D" w:rsidRDefault="00C3255D" w:rsidP="004B6321">
            <w:pPr>
              <w:rPr>
                <w:snapToGrid w:val="0"/>
              </w:rPr>
            </w:pPr>
            <w:r>
              <w:rPr>
                <w:snapToGrid w:val="0"/>
              </w:rPr>
              <w:t>EIMRENA</w:t>
            </w:r>
          </w:p>
        </w:tc>
      </w:tr>
      <w:tr w:rsidR="00CF150D" w:rsidTr="00BE2501">
        <w:tblPrEx>
          <w:tblCellMar>
            <w:top w:w="0" w:type="dxa"/>
            <w:bottom w:w="0" w:type="dxa"/>
          </w:tblCellMar>
        </w:tblPrEx>
        <w:tc>
          <w:tcPr>
            <w:tcW w:w="1417" w:type="dxa"/>
          </w:tcPr>
          <w:p w:rsidR="00CF150D" w:rsidRDefault="00CF150D" w:rsidP="004B6321">
            <w:pPr>
              <w:rPr>
                <w:snapToGrid w:val="0"/>
              </w:rPr>
            </w:pPr>
            <w:r>
              <w:rPr>
                <w:snapToGrid w:val="0"/>
              </w:rPr>
              <w:t>2017-11-09</w:t>
            </w:r>
          </w:p>
        </w:tc>
        <w:tc>
          <w:tcPr>
            <w:tcW w:w="993" w:type="dxa"/>
          </w:tcPr>
          <w:p w:rsidR="00CF150D" w:rsidRDefault="00CF150D" w:rsidP="004B6321">
            <w:pPr>
              <w:rPr>
                <w:snapToGrid w:val="0"/>
              </w:rPr>
            </w:pPr>
            <w:r>
              <w:rPr>
                <w:snapToGrid w:val="0"/>
              </w:rPr>
              <w:t>PJ1</w:t>
            </w:r>
          </w:p>
        </w:tc>
        <w:tc>
          <w:tcPr>
            <w:tcW w:w="3827" w:type="dxa"/>
          </w:tcPr>
          <w:p w:rsidR="00CF150D" w:rsidRDefault="00CF150D" w:rsidP="004B6321">
            <w:pPr>
              <w:rPr>
                <w:snapToGrid w:val="0"/>
              </w:rPr>
            </w:pPr>
            <w:r>
              <w:rPr>
                <w:snapToGrid w:val="0"/>
              </w:rPr>
              <w:t>Changes in IPsec handling</w:t>
            </w:r>
          </w:p>
        </w:tc>
        <w:tc>
          <w:tcPr>
            <w:tcW w:w="1417" w:type="dxa"/>
          </w:tcPr>
          <w:p w:rsidR="00CF150D" w:rsidRDefault="00CF150D" w:rsidP="004B6321">
            <w:pPr>
              <w:rPr>
                <w:snapToGrid w:val="0"/>
              </w:rPr>
            </w:pPr>
            <w:r>
              <w:rPr>
                <w:snapToGrid w:val="0"/>
              </w:rPr>
              <w:t>ZNAGIMR</w:t>
            </w:r>
          </w:p>
        </w:tc>
      </w:tr>
      <w:tr w:rsidR="00DC4A17" w:rsidTr="00BE2501">
        <w:tblPrEx>
          <w:tblCellMar>
            <w:top w:w="0" w:type="dxa"/>
            <w:bottom w:w="0" w:type="dxa"/>
          </w:tblCellMar>
        </w:tblPrEx>
        <w:tc>
          <w:tcPr>
            <w:tcW w:w="1417" w:type="dxa"/>
          </w:tcPr>
          <w:p w:rsidR="00DC4A17" w:rsidRDefault="00DC4A17" w:rsidP="004B6321">
            <w:pPr>
              <w:rPr>
                <w:snapToGrid w:val="0"/>
              </w:rPr>
            </w:pPr>
            <w:r>
              <w:rPr>
                <w:snapToGrid w:val="0"/>
              </w:rPr>
              <w:t>2017-11-09</w:t>
            </w:r>
          </w:p>
        </w:tc>
        <w:tc>
          <w:tcPr>
            <w:tcW w:w="993" w:type="dxa"/>
          </w:tcPr>
          <w:p w:rsidR="00DC4A17" w:rsidRDefault="00DC4A17" w:rsidP="004B6321">
            <w:pPr>
              <w:rPr>
                <w:snapToGrid w:val="0"/>
              </w:rPr>
            </w:pPr>
            <w:r>
              <w:rPr>
                <w:snapToGrid w:val="0"/>
              </w:rPr>
              <w:t>PJ2</w:t>
            </w:r>
          </w:p>
        </w:tc>
        <w:tc>
          <w:tcPr>
            <w:tcW w:w="3827" w:type="dxa"/>
          </w:tcPr>
          <w:p w:rsidR="00DC4A17" w:rsidRDefault="00DC4A17" w:rsidP="004B6321">
            <w:pPr>
              <w:rPr>
                <w:snapToGrid w:val="0"/>
              </w:rPr>
            </w:pPr>
            <w:r>
              <w:rPr>
                <w:snapToGrid w:val="0"/>
              </w:rPr>
              <w:t>Editorial fixes</w:t>
            </w:r>
          </w:p>
        </w:tc>
        <w:tc>
          <w:tcPr>
            <w:tcW w:w="1417" w:type="dxa"/>
          </w:tcPr>
          <w:p w:rsidR="00DC4A17" w:rsidRDefault="00DC4A17" w:rsidP="004B6321">
            <w:pPr>
              <w:rPr>
                <w:snapToGrid w:val="0"/>
              </w:rPr>
            </w:pPr>
            <w:r>
              <w:rPr>
                <w:snapToGrid w:val="0"/>
              </w:rPr>
              <w:t>ZNAGIMR</w:t>
            </w:r>
          </w:p>
        </w:tc>
      </w:tr>
      <w:tr w:rsidR="00437283" w:rsidTr="00BE2501">
        <w:tblPrEx>
          <w:tblCellMar>
            <w:top w:w="0" w:type="dxa"/>
            <w:bottom w:w="0" w:type="dxa"/>
          </w:tblCellMar>
        </w:tblPrEx>
        <w:tc>
          <w:tcPr>
            <w:tcW w:w="1417" w:type="dxa"/>
          </w:tcPr>
          <w:p w:rsidR="00437283" w:rsidRDefault="00437283" w:rsidP="004B6321">
            <w:pPr>
              <w:rPr>
                <w:snapToGrid w:val="0"/>
              </w:rPr>
            </w:pPr>
            <w:r>
              <w:rPr>
                <w:snapToGrid w:val="0"/>
              </w:rPr>
              <w:t>2017-12-01</w:t>
            </w:r>
          </w:p>
        </w:tc>
        <w:tc>
          <w:tcPr>
            <w:tcW w:w="993" w:type="dxa"/>
          </w:tcPr>
          <w:p w:rsidR="00437283" w:rsidRDefault="00437283" w:rsidP="004B6321">
            <w:pPr>
              <w:rPr>
                <w:snapToGrid w:val="0"/>
              </w:rPr>
            </w:pPr>
            <w:r>
              <w:rPr>
                <w:snapToGrid w:val="0"/>
              </w:rPr>
              <w:t>J</w:t>
            </w:r>
          </w:p>
        </w:tc>
        <w:tc>
          <w:tcPr>
            <w:tcW w:w="3827" w:type="dxa"/>
          </w:tcPr>
          <w:p w:rsidR="00437283" w:rsidRDefault="00437283" w:rsidP="004B6321">
            <w:pPr>
              <w:rPr>
                <w:snapToGrid w:val="0"/>
              </w:rPr>
            </w:pPr>
            <w:r>
              <w:rPr>
                <w:snapToGrid w:val="0"/>
              </w:rPr>
              <w:t>Updated for release</w:t>
            </w:r>
          </w:p>
        </w:tc>
        <w:tc>
          <w:tcPr>
            <w:tcW w:w="1417" w:type="dxa"/>
          </w:tcPr>
          <w:p w:rsidR="00437283" w:rsidRDefault="00437283" w:rsidP="004B6321">
            <w:pPr>
              <w:rPr>
                <w:snapToGrid w:val="0"/>
              </w:rPr>
            </w:pPr>
            <w:r>
              <w:rPr>
                <w:snapToGrid w:val="0"/>
              </w:rPr>
              <w:t>ZLENZOL</w:t>
            </w:r>
          </w:p>
        </w:tc>
      </w:tr>
    </w:tbl>
    <w:p w:rsidR="005763A5" w:rsidRDefault="009F6186" w:rsidP="005763A5">
      <w:pPr>
        <w:pStyle w:val="Heading2"/>
        <w:tabs>
          <w:tab w:val="clear" w:pos="0"/>
          <w:tab w:val="clear" w:pos="1304"/>
          <w:tab w:val="left" w:pos="1247"/>
        </w:tabs>
        <w:spacing w:before="240"/>
      </w:pPr>
      <w:bookmarkStart w:id="11" w:name="_Toc55708645"/>
      <w:bookmarkStart w:id="12" w:name="_Toc63061701"/>
      <w:bookmarkStart w:id="13" w:name="_Toc500163241"/>
      <w:r>
        <w:t>How to read this d</w:t>
      </w:r>
      <w:r w:rsidR="005763A5">
        <w:t>ocument</w:t>
      </w:r>
      <w:bookmarkEnd w:id="11"/>
      <w:bookmarkEnd w:id="12"/>
      <w:bookmarkEnd w:id="13"/>
    </w:p>
    <w:p w:rsidR="005763A5" w:rsidRDefault="005763A5" w:rsidP="00AD0E4B">
      <w:pPr>
        <w:pStyle w:val="BodyText"/>
        <w:jc w:val="both"/>
      </w:pPr>
      <w:r>
        <w:t xml:space="preserve">This is the Function </w:t>
      </w:r>
      <w:r w:rsidR="005B1767">
        <w:t>Description</w:t>
      </w:r>
      <w:r>
        <w:t xml:space="preserve"> for the</w:t>
      </w:r>
      <w:r w:rsidR="005B1767">
        <w:t xml:space="preserve"> </w:t>
      </w:r>
      <w:r w:rsidR="006A4869" w:rsidRPr="00B05CF7">
        <w:t xml:space="preserve">EPTF </w:t>
      </w:r>
      <w:r w:rsidR="00D51976">
        <w:t>Transport</w:t>
      </w:r>
      <w:r w:rsidR="003B2A8C">
        <w:t xml:space="preserve"> </w:t>
      </w:r>
      <w:r w:rsidR="005B1767">
        <w:t>of the</w:t>
      </w:r>
      <w:r w:rsidR="007635F2">
        <w:t xml:space="preserve"> </w:t>
      </w:r>
      <w:r>
        <w:t>Ericsson Performance Test Framework (</w:t>
      </w:r>
      <w:r w:rsidR="009F6186">
        <w:t>EPTF</w:t>
      </w:r>
      <w:r>
        <w:t xml:space="preserve">), Core Library (CLL). </w:t>
      </w:r>
      <w:r w:rsidR="009F6186">
        <w:t>EPTF C</w:t>
      </w:r>
      <w:r w:rsidR="00983C65">
        <w:t xml:space="preserve">ore </w:t>
      </w:r>
      <w:r w:rsidR="009F6186">
        <w:t>L</w:t>
      </w:r>
      <w:r w:rsidR="00983C65">
        <w:t>ibrary</w:t>
      </w:r>
      <w:r>
        <w:t xml:space="preserve"> is developed for the TTCN-3</w:t>
      </w:r>
      <w:r w:rsidR="00581C02">
        <w:t xml:space="preserve"> </w:t>
      </w:r>
      <w:r w:rsidR="00581C02">
        <w:fldChar w:fldCharType="begin"/>
      </w:r>
      <w:r w:rsidR="00581C02">
        <w:instrText xml:space="preserve"> REF _Ref45513518 \r \h </w:instrText>
      </w:r>
      <w:r w:rsidR="00AD0E4B">
        <w:instrText xml:space="preserve"> \* MERGEFORMAT </w:instrText>
      </w:r>
      <w:r w:rsidR="00581C02">
        <w:fldChar w:fldCharType="separate"/>
      </w:r>
      <w:r w:rsidR="00AD627F">
        <w:t>[</w:t>
      </w:r>
      <w:r w:rsidR="00AD627F">
        <w:t>1</w:t>
      </w:r>
      <w:r w:rsidR="00AD627F">
        <w:t>]</w:t>
      </w:r>
      <w:r w:rsidR="00581C02">
        <w:fldChar w:fldCharType="end"/>
      </w:r>
      <w:r>
        <w:t xml:space="preserve"> Toolset with </w:t>
      </w:r>
      <w:r w:rsidRPr="0074533E">
        <w:t>TITA</w:t>
      </w:r>
      <w:r w:rsidR="004C5496">
        <w:t xml:space="preserve">N </w:t>
      </w:r>
      <w:r w:rsidR="00B00BAA">
        <w:fldChar w:fldCharType="begin"/>
      </w:r>
      <w:r w:rsidR="00B00BAA">
        <w:instrText xml:space="preserve"> REF _Ref400533494 \r \h </w:instrText>
      </w:r>
      <w:r w:rsidR="00B00BAA">
        <w:fldChar w:fldCharType="separate"/>
      </w:r>
      <w:r w:rsidR="00B00BAA">
        <w:t>[</w:t>
      </w:r>
      <w:r w:rsidR="00B00BAA">
        <w:t>2</w:t>
      </w:r>
      <w:r w:rsidR="00B00BAA">
        <w:t>]</w:t>
      </w:r>
      <w:r w:rsidR="00B00BAA">
        <w:fldChar w:fldCharType="end"/>
      </w:r>
      <w:r w:rsidRPr="0074533E">
        <w:t>.</w:t>
      </w:r>
      <w:r w:rsidR="0074533E">
        <w:t xml:space="preserve"> For more information on the </w:t>
      </w:r>
      <w:r w:rsidR="009F6186">
        <w:t>EPTF C</w:t>
      </w:r>
      <w:r w:rsidR="00983C65">
        <w:t xml:space="preserve">ore </w:t>
      </w:r>
      <w:r w:rsidR="009F6186">
        <w:t>L</w:t>
      </w:r>
      <w:r w:rsidR="00983C65">
        <w:t>ibrary</w:t>
      </w:r>
      <w:r w:rsidR="00B00BAA">
        <w:t>,</w:t>
      </w:r>
      <w:r w:rsidR="0074533E">
        <w:t xml:space="preserve"> consult the</w:t>
      </w:r>
      <w:r>
        <w:t xml:space="preserve"> Product Revision Informatio</w:t>
      </w:r>
      <w:r w:rsidR="004C5496">
        <w:t xml:space="preserve">n </w:t>
      </w:r>
      <w:r w:rsidR="004C5496">
        <w:fldChar w:fldCharType="begin"/>
      </w:r>
      <w:r w:rsidR="004C5496">
        <w:instrText xml:space="preserve"> REF _Ref182888887 \r \h </w:instrText>
      </w:r>
      <w:r w:rsidR="00AD0E4B">
        <w:instrText xml:space="preserve"> \* MERGEFORMAT </w:instrText>
      </w:r>
      <w:r w:rsidR="004C5496">
        <w:fldChar w:fldCharType="separate"/>
      </w:r>
      <w:r w:rsidR="00AD627F">
        <w:t>[</w:t>
      </w:r>
      <w:r w:rsidR="00AD627F">
        <w:t>3</w:t>
      </w:r>
      <w:r w:rsidR="00AD627F">
        <w:t>]</w:t>
      </w:r>
      <w:r w:rsidR="004C5496">
        <w:fldChar w:fldCharType="end"/>
      </w:r>
      <w:r w:rsidR="00D3095A">
        <w:t>.</w:t>
      </w:r>
    </w:p>
    <w:p w:rsidR="005763A5" w:rsidRDefault="005763A5" w:rsidP="002B5B52">
      <w:pPr>
        <w:pStyle w:val="Heading2"/>
        <w:jc w:val="both"/>
      </w:pPr>
      <w:bookmarkStart w:id="14" w:name="_Toc500163242"/>
      <w:r>
        <w:t>Scope</w:t>
      </w:r>
      <w:bookmarkEnd w:id="14"/>
    </w:p>
    <w:p w:rsidR="001F5265" w:rsidRPr="001F5265" w:rsidRDefault="00390F40" w:rsidP="00D51976">
      <w:pPr>
        <w:pStyle w:val="BodyText"/>
        <w:jc w:val="both"/>
      </w:pPr>
      <w:r>
        <w:t>T</w:t>
      </w:r>
      <w:r w:rsidR="001F5265">
        <w:t xml:space="preserve">his document is to specify the content </w:t>
      </w:r>
      <w:r w:rsidR="00287A8F">
        <w:t xml:space="preserve">and functionality </w:t>
      </w:r>
      <w:r w:rsidR="001F5265">
        <w:t xml:space="preserve">of the </w:t>
      </w:r>
      <w:r w:rsidR="000A7554" w:rsidRPr="00B05CF7">
        <w:t xml:space="preserve">EPTF </w:t>
      </w:r>
      <w:r w:rsidR="00D51976">
        <w:t xml:space="preserve">Transport </w:t>
      </w:r>
      <w:r w:rsidR="00945C19" w:rsidRPr="000D174E">
        <w:t>feature</w:t>
      </w:r>
      <w:r w:rsidR="00945C19">
        <w:t xml:space="preserve"> </w:t>
      </w:r>
      <w:r w:rsidR="005B1767">
        <w:t xml:space="preserve">of the </w:t>
      </w:r>
      <w:r w:rsidR="009F6186">
        <w:t>EPTF C</w:t>
      </w:r>
      <w:r w:rsidR="00983C65">
        <w:t xml:space="preserve">ore </w:t>
      </w:r>
      <w:r w:rsidR="009F6186">
        <w:t>L</w:t>
      </w:r>
      <w:r w:rsidR="00983C65">
        <w:t>ibrary</w:t>
      </w:r>
      <w:r w:rsidR="001F5265">
        <w:t>.</w:t>
      </w:r>
    </w:p>
    <w:p w:rsidR="00390F40" w:rsidRPr="002B0356" w:rsidRDefault="00390F40" w:rsidP="002B5B52">
      <w:pPr>
        <w:pStyle w:val="Heading2"/>
        <w:jc w:val="both"/>
      </w:pPr>
      <w:bookmarkStart w:id="15" w:name="_Toc151272922"/>
      <w:bookmarkStart w:id="16" w:name="_Toc153160133"/>
      <w:bookmarkStart w:id="17" w:name="_Toc153183680"/>
      <w:bookmarkStart w:id="18" w:name="_Toc153186504"/>
      <w:bookmarkStart w:id="19" w:name="_Toc153300645"/>
      <w:bookmarkStart w:id="20" w:name="_Toc153344807"/>
      <w:bookmarkStart w:id="21" w:name="_Toc500163243"/>
      <w:r w:rsidRPr="002B0356">
        <w:t>Recommended way of reading</w:t>
      </w:r>
      <w:bookmarkEnd w:id="15"/>
      <w:bookmarkEnd w:id="16"/>
      <w:bookmarkEnd w:id="17"/>
      <w:bookmarkEnd w:id="18"/>
      <w:bookmarkEnd w:id="19"/>
      <w:bookmarkEnd w:id="20"/>
      <w:bookmarkEnd w:id="21"/>
    </w:p>
    <w:p w:rsidR="00390F40" w:rsidRPr="002B0356" w:rsidRDefault="00390F40" w:rsidP="00DF401C">
      <w:pPr>
        <w:pStyle w:val="BodyText"/>
        <w:jc w:val="both"/>
      </w:pPr>
      <w:r w:rsidRPr="002B0356">
        <w:t xml:space="preserve">The readers are supposed to get familiar with the </w:t>
      </w:r>
      <w:r w:rsidR="00DF401C">
        <w:t>concept and functionalities</w:t>
      </w:r>
      <w:r w:rsidRPr="002B0356">
        <w:t xml:space="preserve"> of</w:t>
      </w:r>
      <w:r w:rsidR="00DF401C">
        <w:t xml:space="preserve"> </w:t>
      </w:r>
      <w:r w:rsidR="009F6186">
        <w:t>EPTF C</w:t>
      </w:r>
      <w:r w:rsidR="00983C65">
        <w:t xml:space="preserve">ore </w:t>
      </w:r>
      <w:r w:rsidR="009F6186">
        <w:t>L</w:t>
      </w:r>
      <w:r w:rsidR="00983C65">
        <w:t>ibrary</w:t>
      </w:r>
      <w:r w:rsidR="00DF401C">
        <w:t xml:space="preserve"> </w:t>
      </w:r>
      <w:r w:rsidR="00DF401C">
        <w:fldChar w:fldCharType="begin"/>
      </w:r>
      <w:r w:rsidR="00DF401C">
        <w:instrText xml:space="preserve"> REF _Ref182889793 \r \h </w:instrText>
      </w:r>
      <w:r w:rsidR="00DF401C">
        <w:fldChar w:fldCharType="separate"/>
      </w:r>
      <w:r w:rsidR="00AD627F">
        <w:t>[</w:t>
      </w:r>
      <w:r w:rsidR="00AD627F">
        <w:t>4</w:t>
      </w:r>
      <w:r w:rsidR="00AD627F">
        <w:t>]</w:t>
      </w:r>
      <w:r w:rsidR="00DF401C">
        <w:fldChar w:fldCharType="end"/>
      </w:r>
      <w:r w:rsidRPr="002B0356">
        <w:t xml:space="preserve">. </w:t>
      </w:r>
      <w:r w:rsidR="00DF401C">
        <w:t>T</w:t>
      </w:r>
      <w:r w:rsidRPr="002B0356">
        <w:t xml:space="preserve">hey should get familiar with the list of acronyms and the glossary in Section </w:t>
      </w:r>
      <w:r>
        <w:fldChar w:fldCharType="begin"/>
      </w:r>
      <w:r>
        <w:instrText xml:space="preserve"> REF _Ref159666337 \r \h </w:instrText>
      </w:r>
      <w:r w:rsidR="002B5B52">
        <w:instrText xml:space="preserve"> \* MERGEFORMAT </w:instrText>
      </w:r>
      <w:r>
        <w:fldChar w:fldCharType="separate"/>
      </w:r>
      <w:r w:rsidR="008F3DD5">
        <w:t>1.</w:t>
      </w:r>
      <w:r w:rsidR="008F3DD5">
        <w:t>6</w:t>
      </w:r>
      <w:r>
        <w:fldChar w:fldCharType="end"/>
      </w:r>
      <w:r>
        <w:t xml:space="preserve"> </w:t>
      </w:r>
      <w:r w:rsidRPr="002B0356">
        <w:t>and</w:t>
      </w:r>
      <w:r>
        <w:t> </w:t>
      </w:r>
      <w:r>
        <w:fldChar w:fldCharType="begin"/>
      </w:r>
      <w:r>
        <w:instrText xml:space="preserve"> REF _Ref159666346 \r \h </w:instrText>
      </w:r>
      <w:r w:rsidR="002B5B52">
        <w:instrText xml:space="preserve"> \* MERGEFORMAT </w:instrText>
      </w:r>
      <w:r>
        <w:fldChar w:fldCharType="separate"/>
      </w:r>
      <w:r w:rsidR="008F3DD5">
        <w:t>1.</w:t>
      </w:r>
      <w:r w:rsidR="008F3DD5">
        <w:t>7</w:t>
      </w:r>
      <w:r>
        <w:fldChar w:fldCharType="end"/>
      </w:r>
      <w:r w:rsidRPr="002B0356">
        <w:t xml:space="preserve">, respectively. </w:t>
      </w:r>
    </w:p>
    <w:p w:rsidR="00390F40" w:rsidRPr="002B0356" w:rsidRDefault="00390F40" w:rsidP="002B5B52">
      <w:pPr>
        <w:pStyle w:val="Heading2"/>
        <w:jc w:val="both"/>
      </w:pPr>
      <w:bookmarkStart w:id="22" w:name="_Toc151272923"/>
      <w:bookmarkStart w:id="23" w:name="_Toc153160134"/>
      <w:bookmarkStart w:id="24" w:name="_Toc153183681"/>
      <w:bookmarkStart w:id="25" w:name="_Toc153186505"/>
      <w:bookmarkStart w:id="26" w:name="_Toc153300646"/>
      <w:bookmarkStart w:id="27" w:name="_Toc153344808"/>
      <w:bookmarkStart w:id="28" w:name="_Toc500163244"/>
      <w:r w:rsidRPr="002B0356">
        <w:lastRenderedPageBreak/>
        <w:t>Typographical conventions</w:t>
      </w:r>
      <w:bookmarkEnd w:id="22"/>
      <w:bookmarkEnd w:id="23"/>
      <w:bookmarkEnd w:id="24"/>
      <w:bookmarkEnd w:id="25"/>
      <w:bookmarkEnd w:id="26"/>
      <w:bookmarkEnd w:id="27"/>
      <w:bookmarkEnd w:id="28"/>
    </w:p>
    <w:p w:rsidR="00390F40" w:rsidRPr="00301F59" w:rsidRDefault="00390F40" w:rsidP="0095691B">
      <w:pPr>
        <w:pStyle w:val="BodyText"/>
        <w:jc w:val="both"/>
        <w:rPr>
          <w:color w:val="0000FF"/>
        </w:rPr>
      </w:pPr>
      <w:r w:rsidRPr="002B0356">
        <w:t xml:space="preserve">Important concepts are denoted by </w:t>
      </w:r>
      <w:r w:rsidRPr="002B0356">
        <w:rPr>
          <w:i/>
          <w:iCs/>
        </w:rPr>
        <w:t>italic</w:t>
      </w:r>
      <w:r w:rsidRPr="002B0356">
        <w:t xml:space="preserve"> font wherever they are first used in the given context. Moreover, whenever a concept is menti</w:t>
      </w:r>
      <w:r w:rsidR="008104D9">
        <w:t>oned that has a special meaning</w:t>
      </w:r>
      <w:r w:rsidRPr="002B0356">
        <w:t xml:space="preserve"> as described in the Glossary (Section</w:t>
      </w:r>
      <w:r>
        <w:t> </w:t>
      </w:r>
      <w:r>
        <w:fldChar w:fldCharType="begin"/>
      </w:r>
      <w:r>
        <w:instrText xml:space="preserve"> REF _Ref159666346 \r \h </w:instrText>
      </w:r>
      <w:r w:rsidR="002B5B52">
        <w:instrText xml:space="preserve"> \* MERGEFORMAT </w:instrText>
      </w:r>
      <w:r>
        <w:fldChar w:fldCharType="separate"/>
      </w:r>
      <w:r w:rsidR="006C072E">
        <w:t>1.7</w:t>
      </w:r>
      <w:r>
        <w:fldChar w:fldCharType="end"/>
      </w:r>
      <w:r w:rsidRPr="002B0356">
        <w:t xml:space="preserve">) of this </w:t>
      </w:r>
      <w:r w:rsidRPr="0095691B">
        <w:t>document, then these occu</w:t>
      </w:r>
      <w:r w:rsidR="008104D9" w:rsidRPr="0095691B">
        <w:t>r</w:t>
      </w:r>
      <w:r w:rsidRPr="0095691B">
        <w:t xml:space="preserve">rences are marked with an initial arrow, </w:t>
      </w:r>
      <w:r w:rsidR="008F3DD5">
        <w:t>for example</w:t>
      </w:r>
      <w:r w:rsidRPr="0095691B">
        <w:t xml:space="preserve"> </w:t>
      </w:r>
      <w:r w:rsidRPr="006C072E">
        <w:rPr>
          <w:rFonts w:eastAsia="SimSun"/>
          <w:iCs/>
          <w:lang w:eastAsia="zh-CN"/>
        </w:rPr>
        <w:sym w:font="Wingdings" w:char="F0E0"/>
      </w:r>
      <w:r w:rsidRPr="0095691B">
        <w:rPr>
          <w:rFonts w:eastAsia="SimSun"/>
          <w:i/>
          <w:iCs/>
          <w:lang w:eastAsia="zh-CN"/>
        </w:rPr>
        <w:t xml:space="preserve"> </w:t>
      </w:r>
      <w:r w:rsidR="00581C02" w:rsidRPr="0095691B">
        <w:rPr>
          <w:rFonts w:eastAsia="SimSun"/>
          <w:i/>
          <w:iCs/>
          <w:lang w:eastAsia="zh-CN"/>
        </w:rPr>
        <w:t>TitanSim</w:t>
      </w:r>
      <w:r w:rsidR="00B53558" w:rsidRPr="0095691B">
        <w:rPr>
          <w:rFonts w:eastAsia="SimSun"/>
          <w:i/>
          <w:iCs/>
          <w:lang w:eastAsia="zh-CN"/>
        </w:rPr>
        <w:t xml:space="preserve"> Statistics</w:t>
      </w:r>
      <w:r w:rsidRPr="0095691B">
        <w:rPr>
          <w:rFonts w:eastAsia="SimSun"/>
          <w:lang w:eastAsia="zh-CN"/>
        </w:rPr>
        <w:t>.</w:t>
      </w:r>
    </w:p>
    <w:p w:rsidR="005763A5" w:rsidRDefault="005763A5" w:rsidP="005763A5">
      <w:pPr>
        <w:pStyle w:val="Heading2"/>
      </w:pPr>
      <w:bookmarkStart w:id="29" w:name="_Ref159666337"/>
      <w:bookmarkStart w:id="30" w:name="_Toc500163245"/>
      <w:r>
        <w:t>Abbreviations</w:t>
      </w:r>
      <w:bookmarkEnd w:id="29"/>
      <w:bookmarkEnd w:id="30"/>
    </w:p>
    <w:p w:rsidR="00081610" w:rsidRDefault="00081610" w:rsidP="005763A5">
      <w:pPr>
        <w:pStyle w:val="BodyText"/>
        <w:tabs>
          <w:tab w:val="clear" w:pos="2552"/>
          <w:tab w:val="clear" w:pos="3856"/>
          <w:tab w:val="left" w:pos="3870"/>
        </w:tabs>
        <w:ind w:left="3870" w:hanging="1318"/>
        <w:rPr>
          <w:rFonts w:cs="Arial"/>
        </w:rPr>
      </w:pPr>
      <w:r>
        <w:rPr>
          <w:rFonts w:cs="Arial"/>
        </w:rPr>
        <w:t>CLL</w:t>
      </w:r>
      <w:r>
        <w:rPr>
          <w:rFonts w:cs="Arial"/>
        </w:rPr>
        <w:tab/>
        <w:t>Core Library</w:t>
      </w:r>
    </w:p>
    <w:p w:rsidR="00D767CE" w:rsidRDefault="00F57DB3" w:rsidP="00D767CE">
      <w:pPr>
        <w:pStyle w:val="Term-list"/>
        <w:ind w:left="3870" w:hanging="1318"/>
        <w:rPr>
          <w:lang w:eastAsia="zh-CN"/>
        </w:rPr>
      </w:pPr>
      <w:r>
        <w:rPr>
          <w:rFonts w:eastAsia="SimSun"/>
          <w:lang w:eastAsia="zh-CN"/>
        </w:rPr>
        <w:t>EPTF</w:t>
      </w:r>
      <w:r>
        <w:rPr>
          <w:rFonts w:eastAsia="SimSun"/>
          <w:lang w:eastAsia="zh-CN"/>
        </w:rPr>
        <w:tab/>
      </w:r>
      <w:r w:rsidR="00D767CE">
        <w:rPr>
          <w:lang w:eastAsia="zh-CN"/>
        </w:rPr>
        <w:t>Ericsson Performance Test Framework</w:t>
      </w:r>
    </w:p>
    <w:p w:rsidR="00081610" w:rsidRPr="00081610" w:rsidRDefault="00581C02" w:rsidP="00081610">
      <w:pPr>
        <w:pStyle w:val="BodyText"/>
        <w:tabs>
          <w:tab w:val="clear" w:pos="2552"/>
        </w:tabs>
        <w:ind w:left="3870" w:hanging="1318"/>
        <w:rPr>
          <w:rFonts w:cs="Arial"/>
        </w:rPr>
      </w:pPr>
      <w:r>
        <w:rPr>
          <w:rFonts w:cs="Arial"/>
        </w:rPr>
        <w:t>TitanSim</w:t>
      </w:r>
      <w:r w:rsidR="00081610" w:rsidRPr="00081610">
        <w:rPr>
          <w:rFonts w:cs="Arial"/>
        </w:rPr>
        <w:tab/>
      </w:r>
      <w:r w:rsidR="00D767CE">
        <w:t>New synonym for the EPTF Framework</w:t>
      </w:r>
    </w:p>
    <w:p w:rsidR="00081610" w:rsidRDefault="00081610" w:rsidP="00B05CF7">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B05CF7">
        <w:rPr>
          <w:rFonts w:cs="Arial"/>
        </w:rPr>
        <w:fldChar w:fldCharType="begin"/>
      </w:r>
      <w:r w:rsidR="00B05CF7">
        <w:rPr>
          <w:rFonts w:cs="Arial"/>
        </w:rPr>
        <w:instrText xml:space="preserve"> REF _Ref45513518 \r \h </w:instrText>
      </w:r>
      <w:r w:rsidR="00FC5ADB" w:rsidRPr="00B05CF7">
        <w:rPr>
          <w:rFonts w:cs="Arial"/>
        </w:rPr>
      </w:r>
      <w:r w:rsidR="00B05CF7">
        <w:rPr>
          <w:rFonts w:cs="Arial"/>
        </w:rPr>
        <w:fldChar w:fldCharType="separate"/>
      </w:r>
      <w:r w:rsidR="00AD627F">
        <w:rPr>
          <w:rFonts w:cs="Arial"/>
        </w:rPr>
        <w:t>[1]</w:t>
      </w:r>
      <w:r w:rsidR="00B05CF7">
        <w:rPr>
          <w:rFonts w:cs="Arial"/>
        </w:rPr>
        <w:fldChar w:fldCharType="end"/>
      </w:r>
    </w:p>
    <w:p w:rsidR="001F5265" w:rsidRDefault="001F5265" w:rsidP="001F5265">
      <w:pPr>
        <w:pStyle w:val="Heading2"/>
      </w:pPr>
      <w:bookmarkStart w:id="31" w:name="_Ref159666346"/>
      <w:bookmarkStart w:id="32" w:name="_Toc500163246"/>
      <w:r>
        <w:t>Terminology</w:t>
      </w:r>
      <w:bookmarkEnd w:id="31"/>
      <w:bookmarkEnd w:id="32"/>
    </w:p>
    <w:p w:rsidR="00390F40" w:rsidRPr="002B0356" w:rsidRDefault="00B6194B" w:rsidP="002B5B52">
      <w:pPr>
        <w:pStyle w:val="Term-list"/>
        <w:jc w:val="both"/>
        <w:rPr>
          <w:rFonts w:eastAsia="SimSun"/>
          <w:lang w:eastAsia="zh-CN"/>
        </w:rPr>
      </w:pPr>
      <w:r>
        <w:rPr>
          <w:rFonts w:eastAsia="SimSun"/>
          <w:i/>
          <w:iCs/>
          <w:lang w:eastAsia="zh-CN"/>
        </w:rPr>
        <w:t>Core</w:t>
      </w:r>
      <w:r w:rsidR="00390F40" w:rsidRPr="002B0356">
        <w:rPr>
          <w:rFonts w:eastAsia="SimSun"/>
          <w:i/>
          <w:iCs/>
          <w:lang w:eastAsia="zh-CN"/>
        </w:rPr>
        <w:t xml:space="preserve"> Library</w:t>
      </w:r>
      <w:r>
        <w:rPr>
          <w:rFonts w:eastAsia="SimSun"/>
          <w:i/>
          <w:iCs/>
          <w:lang w:eastAsia="zh-CN"/>
        </w:rPr>
        <w:t xml:space="preserve"> </w:t>
      </w:r>
      <w:r w:rsidR="00390F40" w:rsidRPr="002B0356">
        <w:rPr>
          <w:rFonts w:eastAsia="SimSun"/>
          <w:i/>
          <w:iCs/>
          <w:lang w:eastAsia="zh-CN"/>
        </w:rPr>
        <w:t>(CLL)</w:t>
      </w:r>
      <w:r w:rsidR="00390F40" w:rsidRPr="002B0356">
        <w:rPr>
          <w:rFonts w:eastAsia="SimSun"/>
          <w:i/>
          <w:iCs/>
          <w:lang w:eastAsia="zh-CN"/>
        </w:rPr>
        <w:tab/>
      </w:r>
      <w:r w:rsidR="00DC076F">
        <w:rPr>
          <w:lang w:eastAsia="zh-CN"/>
        </w:rPr>
        <w:t>is that part of the TitanSim software that is totally project independent. (i.e., which is not protocol-, or application-dependent). The Core Library is to be supplied and supported by the TCC organization. Any Core Library development is to be funded centrally by Ericsson.</w:t>
      </w:r>
    </w:p>
    <w:p w:rsidR="001F5265" w:rsidRDefault="001F5265" w:rsidP="001F5265">
      <w:pPr>
        <w:pStyle w:val="Heading1"/>
      </w:pPr>
      <w:bookmarkStart w:id="33" w:name="_Toc500163247"/>
      <w:r>
        <w:t>General</w:t>
      </w:r>
      <w:r w:rsidR="00B6194B">
        <w:t xml:space="preserve"> d</w:t>
      </w:r>
      <w:r w:rsidR="001A44A8">
        <w:t>escription</w:t>
      </w:r>
      <w:bookmarkEnd w:id="33"/>
    </w:p>
    <w:p w:rsidR="000A5BF3" w:rsidRPr="00E13980" w:rsidRDefault="00081610" w:rsidP="008F3DD5">
      <w:pPr>
        <w:pStyle w:val="BodyText"/>
        <w:jc w:val="both"/>
      </w:pPr>
      <w:r w:rsidRPr="00E13980">
        <w:t>This document specifies the</w:t>
      </w:r>
      <w:r w:rsidR="003B2A8C" w:rsidRPr="00E13980">
        <w:t xml:space="preserve"> </w:t>
      </w:r>
      <w:r w:rsidR="004A668A">
        <w:t>Transport control</w:t>
      </w:r>
      <w:r w:rsidRPr="00E13980">
        <w:t xml:space="preserve"> </w:t>
      </w:r>
      <w:r w:rsidR="00060249" w:rsidRPr="00E13980">
        <w:t>feature</w:t>
      </w:r>
      <w:r w:rsidR="004A668A">
        <w:t>s</w:t>
      </w:r>
      <w:r w:rsidRPr="00E13980">
        <w:t xml:space="preserve"> of the </w:t>
      </w:r>
      <w:r w:rsidR="009F6186">
        <w:t xml:space="preserve">EPTF </w:t>
      </w:r>
      <w:r w:rsidR="00FF4BA9">
        <w:t>Core Library</w:t>
      </w:r>
      <w:r w:rsidRPr="00E13980">
        <w:t xml:space="preserve">. </w:t>
      </w:r>
    </w:p>
    <w:p w:rsidR="000A5BF3" w:rsidRPr="00E13980" w:rsidRDefault="000A5BF3" w:rsidP="008F3DD5">
      <w:pPr>
        <w:pStyle w:val="BodyText"/>
        <w:jc w:val="both"/>
      </w:pPr>
      <w:r w:rsidRPr="00E13980">
        <w:t>The EPTF</w:t>
      </w:r>
      <w:r w:rsidR="0014303F" w:rsidRPr="00E13980">
        <w:t xml:space="preserve"> </w:t>
      </w:r>
      <w:r w:rsidR="00CF1F35">
        <w:t>Transport</w:t>
      </w:r>
      <w:r w:rsidR="0014303F" w:rsidRPr="00E13980">
        <w:t xml:space="preserve"> f</w:t>
      </w:r>
      <w:r w:rsidR="00060249" w:rsidRPr="00E13980">
        <w:t>eature</w:t>
      </w:r>
      <w:r w:rsidR="0014303F" w:rsidRPr="00E13980">
        <w:t xml:space="preserve"> </w:t>
      </w:r>
      <w:r w:rsidRPr="00E13980">
        <w:t>make</w:t>
      </w:r>
      <w:r w:rsidR="0014303F" w:rsidRPr="00E13980">
        <w:t>s</w:t>
      </w:r>
      <w:r w:rsidRPr="00E13980">
        <w:t xml:space="preserve"> it possible to</w:t>
      </w:r>
      <w:r w:rsidR="008F3DD5">
        <w:t>:</w:t>
      </w:r>
      <w:r w:rsidRPr="00E13980">
        <w:t xml:space="preserve"> </w:t>
      </w:r>
    </w:p>
    <w:p w:rsidR="002F2043" w:rsidRDefault="00CF1F35" w:rsidP="008F3DD5">
      <w:pPr>
        <w:pStyle w:val="BodyText"/>
        <w:numPr>
          <w:ilvl w:val="0"/>
          <w:numId w:val="20"/>
        </w:numPr>
        <w:jc w:val="both"/>
      </w:pPr>
      <w:r>
        <w:t>Route the incoming and outgoing messages between the components</w:t>
      </w:r>
    </w:p>
    <w:p w:rsidR="00CF1F35" w:rsidRDefault="00CF1F35" w:rsidP="008F3DD5">
      <w:pPr>
        <w:pStyle w:val="BodyText"/>
        <w:numPr>
          <w:ilvl w:val="0"/>
          <w:numId w:val="20"/>
        </w:numPr>
        <w:jc w:val="both"/>
      </w:pPr>
      <w:r>
        <w:t>Store messages and information in a FreeBusyQueue</w:t>
      </w:r>
    </w:p>
    <w:p w:rsidR="00CF1F35" w:rsidRPr="00E13980" w:rsidRDefault="00E1745D" w:rsidP="008F3DD5">
      <w:pPr>
        <w:pStyle w:val="BodyText"/>
        <w:numPr>
          <w:ilvl w:val="0"/>
          <w:numId w:val="20"/>
        </w:numPr>
        <w:jc w:val="both"/>
      </w:pPr>
      <w:r>
        <w:t>Provides unified interface for different</w:t>
      </w:r>
      <w:r w:rsidR="00AC6145">
        <w:t xml:space="preserve"> </w:t>
      </w:r>
      <w:r w:rsidR="00CF1F35">
        <w:t xml:space="preserve">testports </w:t>
      </w:r>
    </w:p>
    <w:p w:rsidR="00E0652E" w:rsidRDefault="00E0652E" w:rsidP="00E0652E">
      <w:pPr>
        <w:pStyle w:val="Heading2"/>
      </w:pPr>
      <w:bookmarkStart w:id="34" w:name="_Ref264016926"/>
      <w:bookmarkStart w:id="35" w:name="_Toc500163248"/>
      <w:r>
        <w:t>Transport types</w:t>
      </w:r>
      <w:bookmarkEnd w:id="34"/>
      <w:bookmarkEnd w:id="35"/>
    </w:p>
    <w:p w:rsidR="00E0652E" w:rsidRPr="00E0652E" w:rsidRDefault="008F3DD5" w:rsidP="008F3DD5">
      <w:pPr>
        <w:pStyle w:val="BodyText"/>
        <w:jc w:val="both"/>
      </w:pPr>
      <w:r>
        <w:t>There are component types</w:t>
      </w:r>
      <w:r w:rsidR="00E0652E">
        <w:t xml:space="preserve"> which implement the unified interface for the different testports.</w:t>
      </w:r>
    </w:p>
    <w:p w:rsidR="00081610" w:rsidRDefault="000A5BF3" w:rsidP="008F3DD5">
      <w:pPr>
        <w:pStyle w:val="BodyText"/>
        <w:jc w:val="both"/>
      </w:pPr>
      <w:r w:rsidRPr="00B05CF7">
        <w:t xml:space="preserve">To be able to use </w:t>
      </w:r>
      <w:r w:rsidR="002C14F7">
        <w:t>th</w:t>
      </w:r>
      <w:r w:rsidR="00D37F35">
        <w:t>ese</w:t>
      </w:r>
      <w:r w:rsidR="002C14F7">
        <w:t xml:space="preserve"> features</w:t>
      </w:r>
      <w:r w:rsidRPr="00B05CF7">
        <w:t>, the</w:t>
      </w:r>
      <w:r w:rsidR="00AD74DC" w:rsidRPr="00B05CF7">
        <w:t xml:space="preserve"> user </w:t>
      </w:r>
      <w:r w:rsidRPr="00B05CF7">
        <w:t xml:space="preserve">component should extend </w:t>
      </w:r>
      <w:r w:rsidRPr="00E13980">
        <w:t xml:space="preserve">the </w:t>
      </w:r>
      <w:r w:rsidR="002C14F7">
        <w:t xml:space="preserve">right EPTF Transport </w:t>
      </w:r>
      <w:r w:rsidRPr="00E13980">
        <w:t>component</w:t>
      </w:r>
      <w:r w:rsidR="00EE7C58">
        <w:t>(s)</w:t>
      </w:r>
      <w:r w:rsidRPr="00E13980">
        <w:t>.</w:t>
      </w:r>
    </w:p>
    <w:p w:rsidR="00D37F35" w:rsidRDefault="00D37F35" w:rsidP="00D37F35">
      <w:pPr>
        <w:pStyle w:val="Heading3"/>
      </w:pPr>
      <w:bookmarkStart w:id="36" w:name="_Toc500163249"/>
      <w:r w:rsidRPr="00E0652E">
        <w:lastRenderedPageBreak/>
        <w:t>EPTF_Transport_CT</w:t>
      </w:r>
      <w:bookmarkEnd w:id="36"/>
    </w:p>
    <w:p w:rsidR="00D37F35" w:rsidRPr="00E0652E" w:rsidRDefault="00D37F35" w:rsidP="008F3DD5">
      <w:pPr>
        <w:pStyle w:val="BodyText"/>
        <w:jc w:val="both"/>
      </w:pPr>
      <w:r>
        <w:t>This component type is testport-independent. The used testport can be specified runtime by socket.</w:t>
      </w:r>
    </w:p>
    <w:p w:rsidR="00D37F35" w:rsidRDefault="00D37F35" w:rsidP="00D37F35">
      <w:pPr>
        <w:pStyle w:val="Heading3"/>
      </w:pPr>
      <w:bookmarkStart w:id="37" w:name="_Toc500163250"/>
      <w:r w:rsidRPr="00E0652E">
        <w:t>EPTF_TransportIPL4_CT</w:t>
      </w:r>
      <w:bookmarkEnd w:id="37"/>
    </w:p>
    <w:p w:rsidR="00D37F35" w:rsidRPr="00E0652E" w:rsidRDefault="00D37F35" w:rsidP="008F3DD5">
      <w:pPr>
        <w:pStyle w:val="BodyText"/>
        <w:jc w:val="both"/>
      </w:pPr>
      <w:r>
        <w:t xml:space="preserve">This component type uses the IPL4asp testport. </w:t>
      </w:r>
      <w:r>
        <w:rPr>
          <w:lang w:val="en-GB"/>
        </w:rPr>
        <w:t>It is kernel-based to make the solution simple.</w:t>
      </w:r>
    </w:p>
    <w:p w:rsidR="00D37F35" w:rsidRDefault="00D37F35" w:rsidP="008F3DD5">
      <w:pPr>
        <w:pStyle w:val="BodyText"/>
        <w:jc w:val="both"/>
      </w:pPr>
      <w:r>
        <w:fldChar w:fldCharType="begin"/>
      </w:r>
      <w:r>
        <w:instrText xml:space="preserve"> REF _Ref263418320 \h </w:instrText>
      </w:r>
      <w:r w:rsidR="008F3DD5">
        <w:instrText xml:space="preserve"> \* MERGEFORMAT </w:instrText>
      </w:r>
      <w:r>
        <w:fldChar w:fldCharType="separate"/>
      </w:r>
      <w:r w:rsidR="00AD627F">
        <w:t xml:space="preserve">Figure </w:t>
      </w:r>
      <w:r w:rsidR="00AD627F">
        <w:rPr>
          <w:noProof/>
        </w:rPr>
        <w:t>1</w:t>
      </w:r>
      <w:r>
        <w:fldChar w:fldCharType="end"/>
      </w:r>
      <w:r>
        <w:t xml:space="preserve"> shows how the functionalities are distributed using the IPL4 transport type.</w:t>
      </w:r>
    </w:p>
    <w:p w:rsidR="00D37F35" w:rsidRDefault="009F0A01" w:rsidP="00D37F35">
      <w:pPr>
        <w:pStyle w:val="BodyText"/>
        <w:jc w:val="both"/>
      </w:pPr>
      <w:r>
        <w:rPr>
          <w:noProof/>
        </w:rPr>
        <mc:AlternateContent>
          <mc:Choice Requires="wpc">
            <w:drawing>
              <wp:inline distT="0" distB="0" distL="0" distR="0">
                <wp:extent cx="3543300" cy="3314700"/>
                <wp:effectExtent l="0" t="4445" r="4445" b="0"/>
                <wp:docPr id="169" name="Canvas 1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Text Box 171"/>
                        <wps:cNvSpPr txBox="1">
                          <a:spLocks noChangeArrowheads="1"/>
                        </wps:cNvSpPr>
                        <wps:spPr bwMode="auto">
                          <a:xfrm>
                            <a:off x="228457" y="1943251"/>
                            <a:ext cx="2857930" cy="914009"/>
                          </a:xfrm>
                          <a:prstGeom prst="rect">
                            <a:avLst/>
                          </a:prstGeom>
                          <a:solidFill>
                            <a:srgbClr val="FFFFFF"/>
                          </a:solidFill>
                          <a:ln w="9525">
                            <a:solidFill>
                              <a:srgbClr val="000000"/>
                            </a:solidFill>
                            <a:miter lim="800000"/>
                            <a:headEnd/>
                            <a:tailEnd/>
                          </a:ln>
                        </wps:spPr>
                        <wps:txbx>
                          <w:txbxContent>
                            <w:p w:rsidR="00D767CE" w:rsidRDefault="00D767CE" w:rsidP="00D37F35"/>
                          </w:txbxContent>
                        </wps:txbx>
                        <wps:bodyPr rot="0" vert="horz" wrap="square" lIns="91440" tIns="45720" rIns="91440" bIns="45720" anchor="t" anchorCtr="0" upright="1">
                          <a:noAutofit/>
                        </wps:bodyPr>
                      </wps:wsp>
                      <wps:wsp>
                        <wps:cNvPr id="26" name="Text Box 172"/>
                        <wps:cNvSpPr txBox="1">
                          <a:spLocks noChangeArrowheads="1"/>
                        </wps:cNvSpPr>
                        <wps:spPr bwMode="auto">
                          <a:xfrm>
                            <a:off x="228457" y="1028369"/>
                            <a:ext cx="2857930" cy="800521"/>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p>
                          </w:txbxContent>
                        </wps:txbx>
                        <wps:bodyPr rot="0" vert="horz" wrap="square" lIns="91440" tIns="45720" rIns="91440" bIns="45720" anchor="t" anchorCtr="0" upright="1">
                          <a:noAutofit/>
                        </wps:bodyPr>
                      </wps:wsp>
                      <wps:wsp>
                        <wps:cNvPr id="27" name="Text Box 173"/>
                        <wps:cNvSpPr txBox="1">
                          <a:spLocks noChangeArrowheads="1"/>
                        </wps:cNvSpPr>
                        <wps:spPr bwMode="auto">
                          <a:xfrm>
                            <a:off x="228457" y="571801"/>
                            <a:ext cx="2857930" cy="34395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r>
                                <w:t>IPL4 common transport</w:t>
                              </w:r>
                            </w:p>
                            <w:p w:rsidR="00D767CE" w:rsidRDefault="00D767CE" w:rsidP="00D37F35"/>
                          </w:txbxContent>
                        </wps:txbx>
                        <wps:bodyPr rot="0" vert="horz" wrap="square" lIns="91440" tIns="45720" rIns="91440" bIns="45720" anchor="t" anchorCtr="0" upright="1">
                          <a:noAutofit/>
                        </wps:bodyPr>
                      </wps:wsp>
                      <wps:wsp>
                        <wps:cNvPr id="28" name="Text Box 174"/>
                        <wps:cNvSpPr txBox="1">
                          <a:spLocks noChangeArrowheads="1"/>
                        </wps:cNvSpPr>
                        <wps:spPr bwMode="auto">
                          <a:xfrm>
                            <a:off x="1026721" y="2171971"/>
                            <a:ext cx="573364" cy="226101"/>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r>
                                <w:t>TCP</w:t>
                              </w:r>
                            </w:p>
                          </w:txbxContent>
                        </wps:txbx>
                        <wps:bodyPr rot="0" vert="horz" wrap="square" lIns="91440" tIns="45720" rIns="91440" bIns="45720" anchor="t" anchorCtr="0" upright="1">
                          <a:noAutofit/>
                        </wps:bodyPr>
                      </wps:wsp>
                      <wps:wsp>
                        <wps:cNvPr id="29" name="AutoShape 175"/>
                        <wps:cNvCnPr>
                          <a:cxnSpLocks noChangeShapeType="1"/>
                          <a:stCxn id="192" idx="0"/>
                          <a:endCxn id="28" idx="2"/>
                        </wps:cNvCnPr>
                        <wps:spPr bwMode="auto">
                          <a:xfrm flipH="1" flipV="1">
                            <a:off x="1313848" y="2398072"/>
                            <a:ext cx="288015" cy="116979"/>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AutoShape 176"/>
                        <wps:cNvCnPr>
                          <a:cxnSpLocks noChangeShapeType="1"/>
                          <a:stCxn id="28" idx="0"/>
                          <a:endCxn id="194" idx="3"/>
                        </wps:cNvCnPr>
                        <wps:spPr bwMode="auto">
                          <a:xfrm flipV="1">
                            <a:off x="1313848" y="1714530"/>
                            <a:ext cx="344018" cy="457441"/>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Text Box 177"/>
                        <wps:cNvSpPr txBox="1">
                          <a:spLocks noChangeArrowheads="1"/>
                        </wps:cNvSpPr>
                        <wps:spPr bwMode="auto">
                          <a:xfrm>
                            <a:off x="344018" y="2171971"/>
                            <a:ext cx="571586" cy="226101"/>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r>
                                <w:t>UDP</w:t>
                              </w:r>
                            </w:p>
                          </w:txbxContent>
                        </wps:txbx>
                        <wps:bodyPr rot="0" vert="horz" wrap="square" lIns="91440" tIns="45720" rIns="91440" bIns="45720" anchor="t" anchorCtr="0" upright="1">
                          <a:noAutofit/>
                        </wps:bodyPr>
                      </wps:wsp>
                      <wps:wsp>
                        <wps:cNvPr id="192" name="Text Box 178"/>
                        <wps:cNvSpPr txBox="1">
                          <a:spLocks noChangeArrowheads="1"/>
                        </wps:cNvSpPr>
                        <wps:spPr bwMode="auto">
                          <a:xfrm>
                            <a:off x="800932" y="2515052"/>
                            <a:ext cx="1600974" cy="227847"/>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r>
                                <w:t>IP</w:t>
                              </w:r>
                            </w:p>
                          </w:txbxContent>
                        </wps:txbx>
                        <wps:bodyPr rot="0" vert="horz" wrap="square" lIns="91440" tIns="45720" rIns="91440" bIns="45720" anchor="t" anchorCtr="0" upright="1">
                          <a:noAutofit/>
                        </wps:bodyPr>
                      </wps:wsp>
                      <wps:wsp>
                        <wps:cNvPr id="193" name="Text Box 179"/>
                        <wps:cNvSpPr txBox="1">
                          <a:spLocks noChangeArrowheads="1"/>
                        </wps:cNvSpPr>
                        <wps:spPr bwMode="auto">
                          <a:xfrm>
                            <a:off x="1371629" y="2971619"/>
                            <a:ext cx="570697" cy="22697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r>
                                <w:t>SUT</w:t>
                              </w:r>
                            </w:p>
                          </w:txbxContent>
                        </wps:txbx>
                        <wps:bodyPr rot="0" vert="horz" wrap="square" lIns="91440" tIns="45720" rIns="91440" bIns="45720" anchor="t" anchorCtr="0" upright="1">
                          <a:noAutofit/>
                        </wps:bodyPr>
                      </wps:wsp>
                      <wps:wsp>
                        <wps:cNvPr id="194" name="AutoShape 180"/>
                        <wps:cNvSpPr>
                          <a:spLocks noChangeArrowheads="1"/>
                        </wps:cNvSpPr>
                        <wps:spPr bwMode="auto">
                          <a:xfrm>
                            <a:off x="1257845" y="1143602"/>
                            <a:ext cx="800043" cy="570928"/>
                          </a:xfrm>
                          <a:prstGeom prst="can">
                            <a:avLst>
                              <a:gd name="adj" fmla="val 25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r>
                                <w:t>Socket database</w:t>
                              </w:r>
                            </w:p>
                          </w:txbxContent>
                        </wps:txbx>
                        <wps:bodyPr rot="0" vert="horz" wrap="square" lIns="91440" tIns="45720" rIns="91440" bIns="45720" anchor="t" anchorCtr="0" upright="1">
                          <a:noAutofit/>
                        </wps:bodyPr>
                      </wps:wsp>
                      <wps:wsp>
                        <wps:cNvPr id="195" name="AutoShape 181"/>
                        <wps:cNvCnPr>
                          <a:cxnSpLocks noChangeShapeType="1"/>
                          <a:stCxn id="193" idx="0"/>
                          <a:endCxn id="25" idx="2"/>
                        </wps:cNvCnPr>
                        <wps:spPr bwMode="auto">
                          <a:xfrm flipV="1">
                            <a:off x="1656977" y="2857259"/>
                            <a:ext cx="889" cy="1143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AutoShape 182"/>
                        <wps:cNvCnPr>
                          <a:cxnSpLocks noChangeShapeType="1"/>
                          <a:stCxn id="26" idx="0"/>
                          <a:endCxn id="27" idx="2"/>
                        </wps:cNvCnPr>
                        <wps:spPr bwMode="auto">
                          <a:xfrm flipV="1">
                            <a:off x="1656977" y="915755"/>
                            <a:ext cx="889" cy="11261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AutoShape 183"/>
                        <wps:cNvCnPr>
                          <a:cxnSpLocks noChangeShapeType="1"/>
                          <a:stCxn id="192" idx="0"/>
                          <a:endCxn id="31" idx="2"/>
                        </wps:cNvCnPr>
                        <wps:spPr bwMode="auto">
                          <a:xfrm flipH="1" flipV="1">
                            <a:off x="630256" y="2398072"/>
                            <a:ext cx="971607" cy="116979"/>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AutoShape 184"/>
                        <wps:cNvCnPr>
                          <a:cxnSpLocks noChangeShapeType="1"/>
                          <a:stCxn id="31" idx="0"/>
                          <a:endCxn id="194" idx="3"/>
                        </wps:cNvCnPr>
                        <wps:spPr bwMode="auto">
                          <a:xfrm flipV="1">
                            <a:off x="630256" y="1714530"/>
                            <a:ext cx="1027610" cy="457441"/>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 name="Text Box 185"/>
                        <wps:cNvSpPr txBox="1">
                          <a:spLocks noChangeArrowheads="1"/>
                        </wps:cNvSpPr>
                        <wps:spPr bwMode="auto">
                          <a:xfrm>
                            <a:off x="800043" y="115233"/>
                            <a:ext cx="1714758" cy="34220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r>
                                <w:t>Application / AppLib</w:t>
                              </w:r>
                            </w:p>
                          </w:txbxContent>
                        </wps:txbx>
                        <wps:bodyPr rot="0" vert="horz" wrap="square" lIns="91440" tIns="45720" rIns="91440" bIns="45720" anchor="t" anchorCtr="0" upright="1">
                          <a:noAutofit/>
                        </wps:bodyPr>
                      </wps:wsp>
                      <wps:wsp>
                        <wps:cNvPr id="201" name="AutoShape 186"/>
                        <wps:cNvCnPr>
                          <a:cxnSpLocks noChangeShapeType="1"/>
                          <a:stCxn id="27" idx="0"/>
                          <a:endCxn id="200" idx="2"/>
                        </wps:cNvCnPr>
                        <wps:spPr bwMode="auto">
                          <a:xfrm flipV="1">
                            <a:off x="1656977" y="457441"/>
                            <a:ext cx="889" cy="1143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Text Box 187"/>
                        <wps:cNvSpPr txBox="1">
                          <a:spLocks noChangeArrowheads="1"/>
                        </wps:cNvSpPr>
                        <wps:spPr bwMode="auto">
                          <a:xfrm>
                            <a:off x="1715647" y="2171971"/>
                            <a:ext cx="573364" cy="226101"/>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r>
                                <w:t>SCTP</w:t>
                              </w:r>
                            </w:p>
                          </w:txbxContent>
                        </wps:txbx>
                        <wps:bodyPr rot="0" vert="horz" wrap="square" lIns="91440" tIns="45720" rIns="91440" bIns="45720" anchor="t" anchorCtr="0" upright="1">
                          <a:noAutofit/>
                        </wps:bodyPr>
                      </wps:wsp>
                      <wps:wsp>
                        <wps:cNvPr id="203" name="Text Box 188"/>
                        <wps:cNvSpPr txBox="1">
                          <a:spLocks noChangeArrowheads="1"/>
                        </wps:cNvSpPr>
                        <wps:spPr bwMode="auto">
                          <a:xfrm>
                            <a:off x="2400128" y="2171971"/>
                            <a:ext cx="571586" cy="226101"/>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r>
                                <w:t>SSL</w:t>
                              </w:r>
                            </w:p>
                          </w:txbxContent>
                        </wps:txbx>
                        <wps:bodyPr rot="0" vert="horz" wrap="square" lIns="91440" tIns="45720" rIns="91440" bIns="45720" anchor="t" anchorCtr="0" upright="1">
                          <a:noAutofit/>
                        </wps:bodyPr>
                      </wps:wsp>
                      <wps:wsp>
                        <wps:cNvPr id="204" name="AutoShape 189"/>
                        <wps:cNvCnPr>
                          <a:cxnSpLocks noChangeShapeType="1"/>
                          <a:stCxn id="202" idx="0"/>
                          <a:endCxn id="194" idx="3"/>
                        </wps:cNvCnPr>
                        <wps:spPr bwMode="auto">
                          <a:xfrm flipH="1" flipV="1">
                            <a:off x="1657866" y="1714530"/>
                            <a:ext cx="344907" cy="457441"/>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AutoShape 190"/>
                        <wps:cNvCnPr>
                          <a:cxnSpLocks noChangeShapeType="1"/>
                          <a:stCxn id="203" idx="0"/>
                          <a:endCxn id="194" idx="3"/>
                        </wps:cNvCnPr>
                        <wps:spPr bwMode="auto">
                          <a:xfrm flipH="1" flipV="1">
                            <a:off x="1657866" y="1714530"/>
                            <a:ext cx="1028499" cy="457441"/>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AutoShape 191"/>
                        <wps:cNvCnPr>
                          <a:cxnSpLocks noChangeShapeType="1"/>
                          <a:stCxn id="192" idx="0"/>
                          <a:endCxn id="202" idx="2"/>
                        </wps:cNvCnPr>
                        <wps:spPr bwMode="auto">
                          <a:xfrm flipV="1">
                            <a:off x="1601863" y="2398072"/>
                            <a:ext cx="400910" cy="116979"/>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AutoShape 192"/>
                        <wps:cNvCnPr>
                          <a:cxnSpLocks noChangeShapeType="1"/>
                          <a:stCxn id="192" idx="0"/>
                          <a:endCxn id="203" idx="2"/>
                        </wps:cNvCnPr>
                        <wps:spPr bwMode="auto">
                          <a:xfrm flipV="1">
                            <a:off x="1601863" y="2398072"/>
                            <a:ext cx="1084502" cy="116979"/>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Text Box 193"/>
                        <wps:cNvSpPr txBox="1">
                          <a:spLocks noChangeArrowheads="1"/>
                        </wps:cNvSpPr>
                        <wps:spPr bwMode="auto">
                          <a:xfrm>
                            <a:off x="228457" y="1028369"/>
                            <a:ext cx="1027610" cy="344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7CE" w:rsidRDefault="00D767CE" w:rsidP="00D37F35">
                              <w:pPr>
                                <w:jc w:val="center"/>
                              </w:pPr>
                              <w:r>
                                <w:t>IPL4 test port</w:t>
                              </w:r>
                            </w:p>
                            <w:p w:rsidR="00D767CE" w:rsidRDefault="00D767CE" w:rsidP="00D37F35"/>
                          </w:txbxContent>
                        </wps:txbx>
                        <wps:bodyPr rot="0" vert="horz" wrap="square" lIns="91440" tIns="45720" rIns="91440" bIns="45720" anchor="t" anchorCtr="0" upright="1">
                          <a:noAutofit/>
                        </wps:bodyPr>
                      </wps:wsp>
                      <wps:wsp>
                        <wps:cNvPr id="209" name="AutoShape 194"/>
                        <wps:cNvCnPr>
                          <a:cxnSpLocks noChangeShapeType="1"/>
                          <a:stCxn id="26" idx="2"/>
                          <a:endCxn id="25" idx="0"/>
                        </wps:cNvCnPr>
                        <wps:spPr bwMode="auto">
                          <a:xfrm>
                            <a:off x="1656977" y="1828890"/>
                            <a:ext cx="889" cy="114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Text Box 195"/>
                        <wps:cNvSpPr txBox="1">
                          <a:spLocks noChangeArrowheads="1"/>
                        </wps:cNvSpPr>
                        <wps:spPr bwMode="auto">
                          <a:xfrm>
                            <a:off x="228457" y="1943251"/>
                            <a:ext cx="1026721" cy="34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7CE" w:rsidRDefault="00D767CE" w:rsidP="00D37F35">
                              <w:r>
                                <w:t>Kernel</w:t>
                              </w:r>
                            </w:p>
                            <w:p w:rsidR="00D767CE" w:rsidRDefault="00D767CE" w:rsidP="00D37F35"/>
                          </w:txbxContent>
                        </wps:txbx>
                        <wps:bodyPr rot="0" vert="horz" wrap="square" lIns="91440" tIns="45720" rIns="91440" bIns="45720" anchor="t" anchorCtr="0" upright="1">
                          <a:noAutofit/>
                        </wps:bodyPr>
                      </wps:wsp>
                    </wpc:wpc>
                  </a:graphicData>
                </a:graphic>
              </wp:inline>
            </w:drawing>
          </mc:Choice>
          <mc:Fallback>
            <w:pict>
              <v:group id="Canvas 169" o:spid="_x0000_s1026" editas="canvas" style="width:279pt;height:261pt;mso-position-horizontal-relative:char;mso-position-vertical-relative:line" coordsize="3543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w1iQkAAD5pAAAOAAAAZHJzL2Uyb0RvYy54bWzsXWtzo8gV/Z6q/AeK7xrxfqhGs2XLVpKq&#10;2SRVM0k+Y4EkNhIogC3NbuW/59xuaCEDfiGLrKvtKhsMbpp+nL733NNXn386bDfKQ5TlcZpMVf2T&#10;pipRskjDOFlN1X98n488VcmLIAmDTZpEU/VHlKs/ffnjHz7vd5PISNfpJowyBYUk+WS/m6rrothN&#10;xuN8sY62Qf4p3UUJLi7TbBsUOM1W4zAL9ih9uxkbmuaM92kW7rJ0EeU5/nrDL6pfWPnLZbQo/rZc&#10;5lGhbKYq6lawnxn7eUc/x18+B5NVFuzW8aKsRvCGWmyDOMFDRVE3QREo91ncKGobL7I0T5fFp0W6&#10;HafLZbyI2DvgbXTt0dvMguQhyNnLLNA6VQVxdMZy71ZU7ySdx5sNWmOM0if0N/q9R/9EdHmTnN7E&#10;/8LuLe/Z79CB+U50Zd6vit/WwS5ib55PFn99+HumxOFUNWxVSYItxtH36FAo1+lB0V2dOpEej/u+&#10;7XBnccAFDEbWIfnua7r4d64k6WwdJKvoKsvS/ToKQlSQ/SdeQvwrLyenQu72P6chHhTcFykr6LDM&#10;ttQI6DMFpRuGZ9muqvxAMb5lGjYrLJhQvRZ03bNd38SQW+AOX7c0zad6joNJVdAuy4s/RelWoYOp&#10;mmGssgcFD1/zgt9a3ULPzdNNHFInsZNsdTfbZMpDgHE9Z19l6Se3bRJlj6fbaLeni9DYV1sR27jA&#10;BN3E26nqiZuCCbXgbRKimsGkCOINP8bb0UhhTUqtyNuzONwdyi66S8MfaNws5RMRwIGDdZr9qip7&#10;TMKpmv/nPsgiVdn8JUEHod0smrXsBM1t4CSrX7mrXwmSBYqaqoWq8MNZwWf6/S6LV2s8iQ+JJL1C&#10;py5j1sjU+7xWZb0xiHm13380Oy2j2Rh8NGuGZzpssHaMZowD2+BzZ6jRrASbFdabRZFddGCjQdia&#10;wicoax4c0hygac/w/rerua25lumNXNc2R5Z5q42uvflsdDXTHce9vZ5d3+r/pVrr1mQdh2GU3LIy&#10;82r50a2XQWe5EPKFQyxAooJUq/Qek/fbOtwrYUwYY9o+Og4nmBeGy6dzrSlpXv4rLtYMfGl1pDLy&#10;OtR4Gn2XOCFKZ7BWe/C48W78jgOaChCBtmKt1gITDOUFoEu0qK99WGwaa585NFrYru5pTy19pmX6&#10;tlWOmGGWvtoIZwO6cyE97yooweISYCHWSwkWdbCA29UACzYLa9buZQxlXTMcl1Yd2MEGrHWfG+x8&#10;ySRL2XZN07G4oWwYjs7hZDBDWaJFVPnYH8+0EOulRIs6WvgVWpBjxKw/+NV2zbaYJeTMBZPFIfn2&#10;yKFmt3//sYOvXNoBeTE7JNyS8w0VB5jkJdMSJWF1zQBEsUsMwSsvnD+IQKrbC1eWm3j3Z3ocO/pn&#10;5deVnrlu6qZnoXQCHNP3NJc94Qg4hgeTBUwCeea67vjuM555XmQB+Y+zNEngpKcZdyM7/HTBpJAv&#10;3Nv9ztL70st+0uN+ia3ha/6td+tZI8twbkeWdnMzuprPrJEzR1/fmDez2c0jx4TYhvN4JaJRaq4B&#10;5zK4P0BjS7pQvV0ojmrEHdEMuhyTQTwXNzfqAOL0BxABEk38AOtWAggD9VcDyFOwATPFsvFSjN6q&#10;GD0TXJQOWCHYABdlWc9QIEPCBhGHN0G+5gRhiCP+LhJOJCPD2aaKial+tzEyg8EJVvaG9+LW0ORy&#10;NH816budF932wOMSKEjnRfKixG++Fy8q/HfpvNScF518jAZaeIOgBSIjvonqEBjYuo0wyakJoTu4&#10;wRVch+tZDNUk18EDAtIHqPlxtDA/DhFVi3X1u23Rpmgrc76F/y7h4gQuzBa4YAzA5alR09UdA+QL&#10;4QV4UUd/FHa1XQ30hLAuCDrIuZNRVzbwJVycEy6Ety7h4gQusFo3qA0eAq/hBYsrPiJGz6U00g0b&#10;hgL4SqCErlumoz2yKkiXYwHVyAcBYvggTZ5EiUXAtWqMwKSar8LyFYPwF3Cq2w0kcFAWKYaNksuy&#10;ypuBPf8HoqQz0hhSrtHXzhCOuQSOE+AQWsUaJ+oJbQvEim8OqmCudwVV8NAeQZUGJ+rYsD+4ypEE&#10;jYb9yEDxPFgvPI5CwPQ07gxJiJ4RMWQcpSFg/mhSNI5kl4+jQBzRZm2w9b60Nt4IGgY4yi7MwDPf&#10;CTN83XZt5odyW53kHjXIgNjjGYdGQkY+AQvQRxAqQ69CKP+e6tXhIENIvep2hhC69LEzusUbJiI0&#10;PTCjW7zhmJphA6uIEWnTbhBLopWMiNRuSO3G6sNo1IYDkDb1lyeCTW8HEAESlZDiKP46t3ijBhut&#10;2g2IUF0oS7mvIsUbv0kfRvowcCheZlfSFtu27alM+Yk9QqVnUu3RBGXYiMd6Ihh10U2aFTPKmFPb&#10;MJlVdHRFCCpcu5R0mZZhaM8wp++8R1NKzz+w9FwoEiRNWqNJseu9Qou6+yKCUW+3PoyK1mhaH0gc&#10;0Mt9eYomPRoXR5ypUR6SJZVqc5bp4QNs2B3KYzEQAG1aGCIMdVELAyaE7UDFxQgLnMjdbRRQbmSE&#10;qAkVKk29lHCEe67jqlIK0FkvxZdQMUkT48TEaFF8ecIcuyhcGMgDo9OmFuI32+FC6snZZrBqUki4&#10;eDc9OfgwtC557xIvTvCiVfIlwLWHS0KGS0cUti8j2h1S0R3oxxweUyHGo21jm1/FVI7uS7fKdMig&#10;rNzYJvfJHpMwvdViGs5zaROF+QKH+0BLtyhsQGhB3MWz/FIjJrFFxl2ayS+ldgx5Tl+VFrQr7oIl&#10;vqFU988iOO02WxgX00MJ0qRSscfeAZZ1CUAokWYVyJUCECkAkQKQJqS+NmAL+rIJHGcQnbKtuR3+&#10;jqFVBgt7UP/0Hc4zwKFr2ERDDhiXq8u0PzIQIwMxL81E3mVyCO3pMR+3X5eeXi5RRz0fd1sG4xMF&#10;GLJ6eIgPk8D/zXtpha66Kzs6i/82ohxDKq9OcoOf5PXtSiFeC0h0p+vyddDa14Y/mjueO7Lmlj3y&#10;Xc0babp/7Tua5Vs389OMx1/jJOqfWKx3crVX5jYXsRmqPg/dvDSjsbDCJdN6wrS2SU+R16ukpXvQ&#10;IdV2l2qr7FF6Sp8hcLRJXmN3UFyiyjFY2xine0goyDmcDy35KLN283fkuc6HBDOBv50YBWzvSDU+&#10;GP9HnuvjXDX+MNrI+oLZ9gEWIm8v2csmuDuxFfyNWbxFh8kFUy6Yz30EgPA+fy8LJhYS9hk9zC4o&#10;P1CIPgWofo7j+sceffkfAAAA//8DAFBLAwQUAAYACAAAACEANMeJe9oAAAAFAQAADwAAAGRycy9k&#10;b3ducmV2LnhtbEyPwWrDMBBE74X8g9hAL6WRa0gJruVQArkU2hLXH6BYG8vYWhlJSZy/77aX9rLs&#10;MMvsm3I7u1FcMMTek4KnVQYCqfWmp05B87V/3ICISZPRoydUcMMI22pxV+rC+Csd8FKnTnAIxUIr&#10;sClNhZSxteh0XPkJib2TD04nlqGTJugrh7tR5ln2LJ3uiT9YPeHOYjvUZ6fg8323r9/Cw/CRDrfc&#10;GmqoOQ1K3S/n1xcQCef0dww/+IwOFTMd/ZlMFKMCLpJ+J3vr9YblkZc8z0BWpfxPX30DAAD//wMA&#10;UEsBAi0AFAAGAAgAAAAhALaDOJL+AAAA4QEAABMAAAAAAAAAAAAAAAAAAAAAAFtDb250ZW50X1R5&#10;cGVzXS54bWxQSwECLQAUAAYACAAAACEAOP0h/9YAAACUAQAACwAAAAAAAAAAAAAAAAAvAQAAX3Jl&#10;bHMvLnJlbHNQSwECLQAUAAYACAAAACEApDpsNYkJAAA+aQAADgAAAAAAAAAAAAAAAAAuAgAAZHJz&#10;L2Uyb0RvYy54bWxQSwECLQAUAAYACAAAACEANMeJe9oAAAAFAQAADwAAAAAAAAAAAAAAAADjCwAA&#10;ZHJzL2Rvd25yZXYueG1sUEsFBgAAAAAEAAQA8wAAAO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33;height:33147;visibility:visible;mso-wrap-style:square">
                  <v:fill o:detectmouseclick="t"/>
                  <v:path o:connecttype="none"/>
                </v:shape>
                <v:shapetype id="_x0000_t202" coordsize="21600,21600" o:spt="202" path="m,l,21600r21600,l21600,xe">
                  <v:stroke joinstyle="miter"/>
                  <v:path gradientshapeok="t" o:connecttype="rect"/>
                </v:shapetype>
                <v:shape id="Text Box 171" o:spid="_x0000_s1028" type="#_x0000_t202" style="position:absolute;left:2284;top:19432;width:28579;height:9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D767CE" w:rsidRDefault="00D767CE" w:rsidP="00D37F35"/>
                    </w:txbxContent>
                  </v:textbox>
                </v:shape>
                <v:shape id="Text Box 172" o:spid="_x0000_s1029" type="#_x0000_t202" style="position:absolute;left:2284;top:10283;width:28579;height:8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D767CE" w:rsidRDefault="00D767CE" w:rsidP="00D37F35">
                        <w:pPr>
                          <w:jc w:val="center"/>
                        </w:pPr>
                      </w:p>
                    </w:txbxContent>
                  </v:textbox>
                </v:shape>
                <v:shape id="Text Box 173" o:spid="_x0000_s1030" type="#_x0000_t202" style="position:absolute;left:2284;top:5718;width:28579;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D767CE" w:rsidRDefault="00D767CE" w:rsidP="00D37F35">
                        <w:r>
                          <w:t>IPL4 common transport</w:t>
                        </w:r>
                      </w:p>
                      <w:p w:rsidR="00D767CE" w:rsidRDefault="00D767CE" w:rsidP="00D37F35"/>
                    </w:txbxContent>
                  </v:textbox>
                </v:shape>
                <v:shape id="Text Box 174" o:spid="_x0000_s1031" type="#_x0000_t202" style="position:absolute;left:10267;top:21719;width:573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D767CE" w:rsidRDefault="00D767CE" w:rsidP="00D37F35">
                        <w:pPr>
                          <w:jc w:val="center"/>
                        </w:pPr>
                        <w:r>
                          <w:t>TCP</w:t>
                        </w:r>
                      </w:p>
                    </w:txbxContent>
                  </v:textbox>
                </v:shape>
                <v:shapetype id="_x0000_t32" coordsize="21600,21600" o:spt="32" o:oned="t" path="m,l21600,21600e" filled="f">
                  <v:path arrowok="t" fillok="f" o:connecttype="none"/>
                  <o:lock v:ext="edit" shapetype="t"/>
                </v:shapetype>
                <v:shape id="AutoShape 175" o:spid="_x0000_s1032" type="#_x0000_t32" style="position:absolute;left:13138;top:23980;width:2880;height:11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gI0xQAAANsAAAAPAAAAZHJzL2Rvd25yZXYueG1sRI9Ba8JA&#10;FITvBf/D8oReSt0otNjoKiFSKAFRo+D1kX1N0mTfhuzWpP/eLRR6HGbmG2a9HU0rbtS72rKC+SwC&#10;QVxYXXOp4HJ+f16CcB5ZY2uZFPyQg+1m8rDGWNuBT3TLfSkChF2MCirvu1hKV1Rk0M1sRxy8T9sb&#10;9EH2pdQ9DgFuWrmIoldpsOawUGFHaUVFk38bBX7/lL18nQ6HJGfeJcfs2iTpVanH6ZisQHga/X/4&#10;r/2hFSze4PdL+AFycwcAAP//AwBQSwECLQAUAAYACAAAACEA2+H2y+4AAACFAQAAEwAAAAAAAAAA&#10;AAAAAAAAAAAAW0NvbnRlbnRfVHlwZXNdLnhtbFBLAQItABQABgAIAAAAIQBa9CxbvwAAABUBAAAL&#10;AAAAAAAAAAAAAAAAAB8BAABfcmVscy8ucmVsc1BLAQItABQABgAIAAAAIQB9EgI0xQAAANsAAAAP&#10;AAAAAAAAAAAAAAAAAAcCAABkcnMvZG93bnJldi54bWxQSwUGAAAAAAMAAwC3AAAA+QIAAAAA&#10;"/>
                <v:shape id="AutoShape 176" o:spid="_x0000_s1033" type="#_x0000_t32" style="position:absolute;left:13138;top:17145;width:344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7//wgAAANsAAAAPAAAAZHJzL2Rvd25yZXYueG1sRE/LagIx&#10;FN0L/kO4gjsn0woiU6OoULQUCj4oXV4mdx7t5GZMojP+fbMQXB7Oe7HqTSNu5HxtWcFLkoIgzq2u&#10;uVRwPr1P5iB8QNbYWCYFd/KwWg4HC8y07fhAt2MoRQxhn6GCKoQ2k9LnFRn0iW2JI1dYZzBE6Eqp&#10;HXYx3DTyNU1n0mDNsaHClrYV5X/Hq1Gw84fLtys23cfXOv/83U733ab4UWo86tdvIAL14Sl+uPda&#10;wTSuj1/iD5DLfwAAAP//AwBQSwECLQAUAAYACAAAACEA2+H2y+4AAACFAQAAEwAAAAAAAAAAAAAA&#10;AAAAAAAAW0NvbnRlbnRfVHlwZXNdLnhtbFBLAQItABQABgAIAAAAIQBa9CxbvwAAABUBAAALAAAA&#10;AAAAAAAAAAAAAB8BAABfcmVscy8ucmVsc1BLAQItABQABgAIAAAAIQCXP7//wgAAANsAAAAPAAAA&#10;AAAAAAAAAAAAAAcCAABkcnMvZG93bnJldi54bWxQSwUGAAAAAAMAAwC3AAAA9gIAAAAA&#10;">
                  <v:stroke dashstyle="dash"/>
                </v:shape>
                <v:shape id="Text Box 177" o:spid="_x0000_s1034" type="#_x0000_t202" style="position:absolute;left:3440;top:21719;width:5716;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D767CE" w:rsidRDefault="00D767CE" w:rsidP="00D37F35">
                        <w:pPr>
                          <w:jc w:val="center"/>
                        </w:pPr>
                        <w:r>
                          <w:t>UDP</w:t>
                        </w:r>
                      </w:p>
                    </w:txbxContent>
                  </v:textbox>
                </v:shape>
                <v:shape id="Text Box 178" o:spid="_x0000_s1035" type="#_x0000_t202" style="position:absolute;left:8009;top:25150;width:16010;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JNwwAAANwAAAAPAAAAZHJzL2Rvd25yZXYueG1sRE9Na8JA&#10;EL0L/Q/LFHqRZlMVa1JXkYJib9aKvQ7ZMQnNzsbdNab/vlsQvM3jfc582ZtGdOR8bVnBS5KCIC6s&#10;rrlUcPhaP89A+ICssbFMCn7Jw3LxMJhjru2VP6nbh1LEEPY5KqhCaHMpfVGRQZ/YljhyJ+sMhghd&#10;KbXDaww3jRyl6VQarDk2VNjSe0XFz/5iFMwm2+7bf4x3x2J6arIwfO02Z6fU02O/egMRqA938c29&#10;1XF+NoL/Z+IFcvEHAAD//wMAUEsBAi0AFAAGAAgAAAAhANvh9svuAAAAhQEAABMAAAAAAAAAAAAA&#10;AAAAAAAAAFtDb250ZW50X1R5cGVzXS54bWxQSwECLQAUAAYACAAAACEAWvQsW78AAAAVAQAACwAA&#10;AAAAAAAAAAAAAAAfAQAAX3JlbHMvLnJlbHNQSwECLQAUAAYACAAAACEA3kSSTcMAAADcAAAADwAA&#10;AAAAAAAAAAAAAAAHAgAAZHJzL2Rvd25yZXYueG1sUEsFBgAAAAADAAMAtwAAAPcCAAAAAA==&#10;">
                  <v:textbox>
                    <w:txbxContent>
                      <w:p w:rsidR="00D767CE" w:rsidRDefault="00D767CE" w:rsidP="00D37F35">
                        <w:pPr>
                          <w:jc w:val="center"/>
                        </w:pPr>
                        <w:r>
                          <w:t>IP</w:t>
                        </w:r>
                      </w:p>
                    </w:txbxContent>
                  </v:textbox>
                </v:shape>
                <v:shape id="Text Box 179" o:spid="_x0000_s1036" type="#_x0000_t202" style="position:absolute;left:13716;top:29716;width:5707;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rsidR="00D767CE" w:rsidRDefault="00D767CE" w:rsidP="00D37F35">
                        <w:pPr>
                          <w:jc w:val="center"/>
                        </w:pPr>
                        <w:r>
                          <w:t>SUT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80" o:spid="_x0000_s1037" type="#_x0000_t22" style="position:absolute;left:12578;top:11436;width:8000;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LnwQAAANwAAAAPAAAAZHJzL2Rvd25yZXYueG1sRE9Ni8Iw&#10;EL0L/ocwwl5EUxcRrUYRWVnB01YRvA3N2BabSWmirf56Iyx4m8f7nMWqNaW4U+0KywpGwwgEcWp1&#10;wZmC42E7mIJwHlljaZkUPMjBatntLDDWtuE/uic+EyGEXYwKcu+rWEqX5mTQDW1FHLiLrQ36AOtM&#10;6hqbEG5K+R1FE2mw4NCQY0WbnNJrcjMKqnNzop9ET267qK+d2z7349+nUl+9dj0H4an1H/G/e6fD&#10;/NkY3s+EC+TyBQAA//8DAFBLAQItABQABgAIAAAAIQDb4fbL7gAAAIUBAAATAAAAAAAAAAAAAAAA&#10;AAAAAABbQ29udGVudF9UeXBlc10ueG1sUEsBAi0AFAAGAAgAAAAhAFr0LFu/AAAAFQEAAAsAAAAA&#10;AAAAAAAAAAAAHwEAAF9yZWxzLy5yZWxzUEsBAi0AFAAGAAgAAAAhAIev4ufBAAAA3AAAAA8AAAAA&#10;AAAAAAAAAAAABwIAAGRycy9kb3ducmV2LnhtbFBLBQYAAAAAAwADALcAAAD1AgAAAAA=&#10;">
                  <v:textbox>
                    <w:txbxContent>
                      <w:p w:rsidR="00D767CE" w:rsidRDefault="00D767CE" w:rsidP="00D37F35">
                        <w:pPr>
                          <w:jc w:val="center"/>
                        </w:pPr>
                        <w:r>
                          <w:t>Socket database</w:t>
                        </w:r>
                      </w:p>
                    </w:txbxContent>
                  </v:textbox>
                </v:shape>
                <v:shape id="AutoShape 181" o:spid="_x0000_s1038" type="#_x0000_t32" style="position:absolute;left:16569;top:28572;width:9;height:1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DS3wgAAANwAAAAPAAAAZHJzL2Rvd25yZXYueG1sRE9NawIx&#10;EL0X+h/CCF6KZleo6NYopSCIB6G6B49DMt1d3Ey2SVzXf28KBW/zeJ+z2gy2FT350DhWkE8zEMTa&#10;mYYrBeVpO1mACBHZYOuYFNwpwGb9+rLCwrgbf1N/jJVIIRwKVFDH2BVSBl2TxTB1HXHifpy3GBP0&#10;lTQebynctnKWZXNpseHUUGNHXzXpy/FqFTT78lD2b7/R68U+P/s8nM6tVmo8Gj4/QEQa4lP8796Z&#10;NH/5Dn/PpAvk+gEAAP//AwBQSwECLQAUAAYACAAAACEA2+H2y+4AAACFAQAAEwAAAAAAAAAAAAAA&#10;AAAAAAAAW0NvbnRlbnRfVHlwZXNdLnhtbFBLAQItABQABgAIAAAAIQBa9CxbvwAAABUBAAALAAAA&#10;AAAAAAAAAAAAAB8BAABfcmVscy8ucmVsc1BLAQItABQABgAIAAAAIQDS9DS3wgAAANwAAAAPAAAA&#10;AAAAAAAAAAAAAAcCAABkcnMvZG93bnJldi54bWxQSwUGAAAAAAMAAwC3AAAA9gIAAAAA&#10;"/>
                <v:shape id="AutoShape 182" o:spid="_x0000_s1039" type="#_x0000_t32" style="position:absolute;left:16569;top:9157;width:9;height:11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9bwgAAANwAAAAPAAAAZHJzL2Rvd25yZXYueG1sRE9NawIx&#10;EL0X+h/CCF6KZtdD1a1RSkEQD0J1Dx6HZLq7uJlsk7iu/94UCt7m8T5ntRlsK3ryoXGsIJ9mIIi1&#10;Mw1XCsrTdrIAESKywdYxKbhTgM369WWFhXE3/qb+GCuRQjgUqKCOsSukDLomi2HqOuLE/ThvMSbo&#10;K2k83lK4beUsy96lxYZTQ40dfdWkL8erVdDsy0PZv/1Grxf7/OzzcDq3WqnxaPj8ABFpiE/xv3tn&#10;0vzlHP6eSRfI9QMAAP//AwBQSwECLQAUAAYACAAAACEA2+H2y+4AAACFAQAAEwAAAAAAAAAAAAAA&#10;AAAAAAAAW0NvbnRlbnRfVHlwZXNdLnhtbFBLAQItABQABgAIAAAAIQBa9CxbvwAAABUBAAALAAAA&#10;AAAAAAAAAAAAAB8BAABfcmVscy8ucmVsc1BLAQItABQABgAIAAAAIQBNag9bwgAAANwAAAAPAAAA&#10;AAAAAAAAAAAAAAcCAABkcnMvZG93bnJldi54bWxQSwUGAAAAAAMAAwC3AAAA9gIAAAAA&#10;"/>
                <v:shape id="AutoShape 183" o:spid="_x0000_s1040" type="#_x0000_t32" style="position:absolute;left:6302;top:23980;width:9716;height:11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WxgAAANwAAAAPAAAAZHJzL2Rvd25yZXYueG1sRI9Ba8JA&#10;EIXvBf/DMkIvpW4stNjUVYJSKIKoseB1yI5JNDsbsluN/945CL3N8N6898103rtGXagLtWcD41EC&#10;irjwtubSwO/++3UCKkRki41nMnCjAPPZ4GmKqfVX3tElj6WSEA4pGqhibFOtQ1GRwzDyLbFoR985&#10;jLJ2pbYdXiXcNfotST60w5qlocKWFhUV5/zPGYjrl9X7abfZZDnzMtuuDudscTDmedhnX6Ai9fHf&#10;/Lj+sYL/KbTyjEygZ3cAAAD//wMAUEsBAi0AFAAGAAgAAAAhANvh9svuAAAAhQEAABMAAAAAAAAA&#10;AAAAAAAAAAAAAFtDb250ZW50X1R5cGVzXS54bWxQSwECLQAUAAYACAAAACEAWvQsW78AAAAVAQAA&#10;CwAAAAAAAAAAAAAAAAAfAQAAX3JlbHMvLnJlbHNQSwECLQAUAAYACAAAACEABcTW1sYAAADcAAAA&#10;DwAAAAAAAAAAAAAAAAAHAgAAZHJzL2Rvd25yZXYueG1sUEsFBgAAAAADAAMAtwAAAPoCAAAAAA==&#10;"/>
                <v:shape id="AutoShape 184" o:spid="_x0000_s1041" type="#_x0000_t32" style="position:absolute;left:6302;top:17145;width:10276;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0XwwAAANwAAAAPAAAAZHJzL2Rvd25yZXYueG1sRE/bagIx&#10;EH0X/IcwQt80q4Wiq1FUKLUUBLUUH4fN7KXdTLZJ6m7/3giCb3M411msOlOLCzlfWVYwHiUgiDOr&#10;Ky4UfJ5eh1MQPiBrrC2Tgn/ysFr2ewtMtW35QJdjKEQMYZ+igjKEJpXSZyUZ9CPbEEcut85giNAV&#10;UjtsY7ip5SRJXqTBimNDiQ1tS8p+jn9GwZs//H65fNO+79fZx/f2eddu8rNST4NuPQcRqAsP8d29&#10;03H+bAa3Z+IFcnkFAAD//wMAUEsBAi0AFAAGAAgAAAAhANvh9svuAAAAhQEAABMAAAAAAAAAAAAA&#10;AAAAAAAAAFtDb250ZW50X1R5cGVzXS54bWxQSwECLQAUAAYACAAAACEAWvQsW78AAAAVAQAACwAA&#10;AAAAAAAAAAAAAAAfAQAAX3JlbHMvLnJlbHNQSwECLQAUAAYACAAAACEAv9X9F8MAAADcAAAADwAA&#10;AAAAAAAAAAAAAAAHAgAAZHJzL2Rvd25yZXYueG1sUEsFBgAAAAADAAMAtwAAAPcCAAAAAA==&#10;">
                  <v:stroke dashstyle="dash"/>
                </v:shape>
                <v:shape id="Text Box 185" o:spid="_x0000_s1042" type="#_x0000_t202" style="position:absolute;left:8000;top:1152;width:17148;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V1axQAAANwAAAAPAAAAZHJzL2Rvd25yZXYueG1sRI9bawIx&#10;FITfC/6HcARfima1xctqFBFa7Fu9oK+HzXF3cXOyJum6/ntTKPRxmJlvmMWqNZVoyPnSsoLhIAFB&#10;nFldcq7gePjoT0H4gKyxskwKHuRhtey8LDDV9s47avYhFxHCPkUFRQh1KqXPCjLoB7Ymjt7FOoMh&#10;SpdL7fAe4aaSoyQZS4Mlx4UCa9oUlF33P0bB9H3bnP3X2/cpG1+qWXidNJ83p1Sv267nIAK14T/8&#10;195qBZEIv2fiEZDLJwAAAP//AwBQSwECLQAUAAYACAAAACEA2+H2y+4AAACFAQAAEwAAAAAAAAAA&#10;AAAAAAAAAAAAW0NvbnRlbnRfVHlwZXNdLnhtbFBLAQItABQABgAIAAAAIQBa9CxbvwAAABUBAAAL&#10;AAAAAAAAAAAAAAAAAB8BAABfcmVscy8ucmVsc1BLAQItABQABgAIAAAAIQBy9V1axQAAANwAAAAP&#10;AAAAAAAAAAAAAAAAAAcCAABkcnMvZG93bnJldi54bWxQSwUGAAAAAAMAAwC3AAAA+QIAAAAA&#10;">
                  <v:textbox>
                    <w:txbxContent>
                      <w:p w:rsidR="00D767CE" w:rsidRDefault="00D767CE" w:rsidP="00D37F35">
                        <w:pPr>
                          <w:jc w:val="center"/>
                        </w:pPr>
                        <w:r>
                          <w:t>Application / AppLib</w:t>
                        </w:r>
                      </w:p>
                    </w:txbxContent>
                  </v:textbox>
                </v:shape>
                <v:shape id="AutoShape 186" o:spid="_x0000_s1043" type="#_x0000_t32" style="position:absolute;left:16569;top:4574;width:9;height:1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MZPwwAAANwAAAAPAAAAZHJzL2Rvd25yZXYueG1sRI9Bi8Iw&#10;FITvC/6H8AQvi6b1sEg1igiCeBBWe/D4SJ5tsXmpSaz1328WFvY4zMw3zGoz2Fb05EPjWEE+y0AQ&#10;a2carhSUl/10ASJEZIOtY1LwpgCb9ehjhYVxL/6m/hwrkSAcClRQx9gVUgZdk8Uwcx1x8m7OW4xJ&#10;+koaj68Et62cZ9mXtNhwWqixo11N+n5+WgXNsTyV/ecjer045lefh8u11UpNxsN2CSLSEP/Df+2D&#10;UTDPcvg9k46AXP8AAAD//wMAUEsBAi0AFAAGAAgAAAAhANvh9svuAAAAhQEAABMAAAAAAAAAAAAA&#10;AAAAAAAAAFtDb250ZW50X1R5cGVzXS54bWxQSwECLQAUAAYACAAAACEAWvQsW78AAAAVAQAACwAA&#10;AAAAAAAAAAAAAAAfAQAAX3JlbHMvLnJlbHNQSwECLQAUAAYACAAAACEAnuDGT8MAAADcAAAADwAA&#10;AAAAAAAAAAAAAAAHAgAAZHJzL2Rvd25yZXYueG1sUEsFBgAAAAADAAMAtwAAAPcCAAAAAA==&#10;"/>
                <v:shape id="Text Box 187" o:spid="_x0000_s1044" type="#_x0000_t202" style="position:absolute;left:17156;top:21719;width:5734;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a2xgAAANwAAAAPAAAAZHJzL2Rvd25yZXYueG1sRI9ba8JA&#10;FITfC/6H5Qi+lLoxLV6iqxShRd+8lPb1kD0mwezZdHcb4793hYKPw8x8wyxWnalFS85XlhWMhgkI&#10;4tzqigsFX8ePlykIH5A11pZJwZU8rJa9pwVm2l54T+0hFCJC2GeooAyhyaT0eUkG/dA2xNE7WWcw&#10;ROkKqR1eItzUMk2SsTRYcVwosaF1Sfn58GcUTN827Y/fvu6+8/GpnoXnSfv565Qa9Lv3OYhAXXiE&#10;/9sbrSBNUrifiUdALm8AAAD//wMAUEsBAi0AFAAGAAgAAAAhANvh9svuAAAAhQEAABMAAAAAAAAA&#10;AAAAAAAAAAAAAFtDb250ZW50X1R5cGVzXS54bWxQSwECLQAUAAYACAAAACEAWvQsW78AAAAVAQAA&#10;CwAAAAAAAAAAAAAAAAAfAQAAX3JlbHMvLnJlbHNQSwECLQAUAAYACAAAACEA7WtmtsYAAADcAAAA&#10;DwAAAAAAAAAAAAAAAAAHAgAAZHJzL2Rvd25yZXYueG1sUEsFBgAAAAADAAMAtwAAAPoCAAAAAA==&#10;">
                  <v:textbox>
                    <w:txbxContent>
                      <w:p w:rsidR="00D767CE" w:rsidRDefault="00D767CE" w:rsidP="00D37F35">
                        <w:pPr>
                          <w:jc w:val="center"/>
                        </w:pPr>
                        <w:r>
                          <w:t>SCTP</w:t>
                        </w:r>
                      </w:p>
                    </w:txbxContent>
                  </v:textbox>
                </v:shape>
                <v:shape id="Text Box 188" o:spid="_x0000_s1045" type="#_x0000_t202" style="position:absolute;left:24001;top:21719;width:5716;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8Mt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kmcLfmXgEZH4DAAD//wMAUEsBAi0AFAAGAAgAAAAhANvh9svuAAAAhQEAABMAAAAAAAAA&#10;AAAAAAAAAAAAAFtDb250ZW50X1R5cGVzXS54bWxQSwECLQAUAAYACAAAACEAWvQsW78AAAAVAQAA&#10;CwAAAAAAAAAAAAAAAAAfAQAAX3JlbHMvLnJlbHNQSwECLQAUAAYACAAAACEAgifDLcYAAADcAAAA&#10;DwAAAAAAAAAAAAAAAAAHAgAAZHJzL2Rvd25yZXYueG1sUEsFBgAAAAADAAMAtwAAAPoCAAAAAA==&#10;">
                  <v:textbox>
                    <w:txbxContent>
                      <w:p w:rsidR="00D767CE" w:rsidRDefault="00D767CE" w:rsidP="00D37F35">
                        <w:pPr>
                          <w:jc w:val="center"/>
                        </w:pPr>
                        <w:r>
                          <w:t>SSL</w:t>
                        </w:r>
                      </w:p>
                    </w:txbxContent>
                  </v:textbox>
                </v:shape>
                <v:shape id="AutoShape 189" o:spid="_x0000_s1046" type="#_x0000_t32" style="position:absolute;left:16578;top:17145;width:3449;height:45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SMxQAAANwAAAAPAAAAZHJzL2Rvd25yZXYueG1sRI9RSwMx&#10;EITfBf9DWKEvYpMWkXo2LbZQUB8Krf0By2W9O73sXpO0d/XXG0HwcZiZb5j5cvCtOlOIjbCFydiA&#10;Ii7FNVxZOLxv7magYkJ22AqThQtFWC6ur+ZYOOl5R+d9qlSGcCzQQp1SV2gdy5o8xrF0xNn7kOAx&#10;ZRkq7QL2Ge5bPTXmQXtsOC/U2NG6pvJrf/IWvi+bx8Pb5ypsw1H3t8NWzKuItaOb4fkJVKIh/Yf/&#10;2i/OwtTcw++ZfAT04gcAAP//AwBQSwECLQAUAAYACAAAACEA2+H2y+4AAACFAQAAEwAAAAAAAAAA&#10;AAAAAAAAAAAAW0NvbnRlbnRfVHlwZXNdLnhtbFBLAQItABQABgAIAAAAIQBa9CxbvwAAABUBAAAL&#10;AAAAAAAAAAAAAAAAAB8BAABfcmVscy8ucmVsc1BLAQItABQABgAIAAAAIQC5H+SMxQAAANwAAAAP&#10;AAAAAAAAAAAAAAAAAAcCAABkcnMvZG93bnJldi54bWxQSwUGAAAAAAMAAwC3AAAA+QIAAAAA&#10;">
                  <v:stroke dashstyle="dash"/>
                </v:shape>
                <v:shape id="AutoShape 190" o:spid="_x0000_s1047" type="#_x0000_t32" style="position:absolute;left:16578;top:17145;width:10285;height:45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0EXxQAAANwAAAAPAAAAZHJzL2Rvd25yZXYueG1sRI9RSwMx&#10;EITfBf9DWKEvYpMWlHo2LbZQUB8Krf0By2W9O73sXpO0d/XXG0HwcZiZb5j5cvCtOlOIjbCFydiA&#10;Ii7FNVxZOLxv7magYkJ22AqThQtFWC6ur+ZYOOl5R+d9qlSGcCzQQp1SV2gdy5o8xrF0xNn7kOAx&#10;ZRkq7QL2Ge5bPTXmQXtsOC/U2NG6pvJrf/IWvi+bx8Pb5ypsw1H3t8NWzKuItaOb4fkJVKIh/Yf/&#10;2i/OwtTcw++ZfAT04gcAAP//AwBQSwECLQAUAAYACAAAACEA2+H2y+4AAACFAQAAEwAAAAAAAAAA&#10;AAAAAAAAAAAAW0NvbnRlbnRfVHlwZXNdLnhtbFBLAQItABQABgAIAAAAIQBa9CxbvwAAABUBAAAL&#10;AAAAAAAAAAAAAAAAAB8BAABfcmVscy8ucmVsc1BLAQItABQABgAIAAAAIQDWU0EXxQAAANwAAAAP&#10;AAAAAAAAAAAAAAAAAAcCAABkcnMvZG93bnJldi54bWxQSwUGAAAAAAMAAwC3AAAA+QIAAAAA&#10;">
                  <v:stroke dashstyle="dash"/>
                </v:shape>
                <v:shape id="AutoShape 191" o:spid="_x0000_s1048" type="#_x0000_t32" style="position:absolute;left:16018;top:23980;width:4009;height:11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V47wwAAANwAAAAPAAAAZHJzL2Rvd25yZXYueG1sRI9Bi8Iw&#10;FITvgv8hPMGLaFoPItUoIgiLh4XVHjw+kmdbbF5qkq3df28WFvY4zMw3zHY/2Fb05EPjWEG+yEAQ&#10;a2carhSU19N8DSJEZIOtY1LwQwH2u/Foi4VxL/6i/hIrkSAcClRQx9gVUgZdk8WwcB1x8u7OW4xJ&#10;+koaj68Et61cZtlKWmw4LdTY0bEm/bh8WwXNufws+9kzer0+5zefh+ut1UpNJ8NhAyLSEP/Df+0P&#10;o2CZreD3TDoCcvcGAAD//wMAUEsBAi0AFAAGAAgAAAAhANvh9svuAAAAhQEAABMAAAAAAAAAAAAA&#10;AAAAAAAAAFtDb250ZW50X1R5cGVzXS54bWxQSwECLQAUAAYACAAAACEAWvQsW78AAAAVAQAACwAA&#10;AAAAAAAAAAAAAAAfAQAAX3JlbHMvLnJlbHNQSwECLQAUAAYACAAAACEAEQleO8MAAADcAAAADwAA&#10;AAAAAAAAAAAAAAAHAgAAZHJzL2Rvd25yZXYueG1sUEsFBgAAAAADAAMAtwAAAPcCAAAAAA==&#10;"/>
                <v:shape id="AutoShape 192" o:spid="_x0000_s1049" type="#_x0000_t32" style="position:absolute;left:16018;top:23980;width:10845;height:11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ugxAAAANwAAAAPAAAAZHJzL2Rvd25yZXYueG1sRI9Bi8Iw&#10;FITvC/6H8AQvy5rWwypdo8jCwuJBUHvw+EiebbF5qUm21n9vhAWPw8x8wyzXg21FTz40jhXk0wwE&#10;sXam4UpBefz5WIAIEdlg65gU3CnAejV6W2Jh3I331B9iJRKEQ4EK6hi7Qsqga7IYpq4jTt7ZeYsx&#10;SV9J4/GW4LaVsyz7lBYbTgs1dvRdk74c/qyCZlvuyv79Gr1ebPOTz8Px1GqlJuNh8wUi0hBf4f/2&#10;r1Ewy+bwPJOOgFw9AAAA//8DAFBLAQItABQABgAIAAAAIQDb4fbL7gAAAIUBAAATAAAAAAAAAAAA&#10;AAAAAAAAAABbQ29udGVudF9UeXBlc10ueG1sUEsBAi0AFAAGAAgAAAAhAFr0LFu/AAAAFQEAAAsA&#10;AAAAAAAAAAAAAAAAHwEAAF9yZWxzLy5yZWxzUEsBAi0AFAAGAAgAAAAhAH5F+6DEAAAA3AAAAA8A&#10;AAAAAAAAAAAAAAAABwIAAGRycy9kb3ducmV2LnhtbFBLBQYAAAAAAwADALcAAAD4AgAAAAA=&#10;"/>
                <v:shape id="Text Box 193" o:spid="_x0000_s1050" type="#_x0000_t202" style="position:absolute;left:2284;top:10283;width:1027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rsidR="00D767CE" w:rsidRDefault="00D767CE" w:rsidP="00D37F35">
                        <w:pPr>
                          <w:jc w:val="center"/>
                        </w:pPr>
                        <w:r>
                          <w:t>IPL4 test port</w:t>
                        </w:r>
                      </w:p>
                      <w:p w:rsidR="00D767CE" w:rsidRDefault="00D767CE" w:rsidP="00D37F35"/>
                    </w:txbxContent>
                  </v:textbox>
                </v:shape>
                <v:shape id="AutoShape 194" o:spid="_x0000_s1051" type="#_x0000_t32" style="position:absolute;left:16569;top:18288;width:9;height:1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0oixQAAANwAAAAPAAAAZHJzL2Rvd25yZXYueG1sRI9BawIx&#10;FITvgv8hPMGL1KyC0m6NshUELXjQtvfXzXMT3LxsN1G3/74pCB6HmfmGWaw6V4srtcF6VjAZZyCI&#10;S68tVwo+PzZPzyBCRNZYeyYFvxRgtez3Fphrf+MDXY+xEgnCIUcFJsYmlzKUhhyGsW+Ik3fyrcOY&#10;ZFtJ3eItwV0tp1k2lw4tpwWDDa0NlefjxSnY7yZvxbexu/fDj93PNkV9qUZfSg0HXfEKIlIXH+F7&#10;e6sVTLMX+D+TjoBc/gEAAP//AwBQSwECLQAUAAYACAAAACEA2+H2y+4AAACFAQAAEwAAAAAAAAAA&#10;AAAAAAAAAAAAW0NvbnRlbnRfVHlwZXNdLnhtbFBLAQItABQABgAIAAAAIQBa9CxbvwAAABUBAAAL&#10;AAAAAAAAAAAAAAAAAB8BAABfcmVscy8ucmVsc1BLAQItABQABgAIAAAAIQCQd0oixQAAANwAAAAP&#10;AAAAAAAAAAAAAAAAAAcCAABkcnMvZG93bnJldi54bWxQSwUGAAAAAAMAAwC3AAAA+QIAAAAA&#10;"/>
                <v:shape id="Text Box 195" o:spid="_x0000_s1052" type="#_x0000_t202" style="position:absolute;left:2284;top:19432;width:10267;height:3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rsidR="00D767CE" w:rsidRDefault="00D767CE" w:rsidP="00D37F35">
                        <w:r>
                          <w:t>Kernel</w:t>
                        </w:r>
                      </w:p>
                      <w:p w:rsidR="00D767CE" w:rsidRDefault="00D767CE" w:rsidP="00D37F35"/>
                    </w:txbxContent>
                  </v:textbox>
                </v:shape>
                <w10:anchorlock/>
              </v:group>
            </w:pict>
          </mc:Fallback>
        </mc:AlternateContent>
      </w:r>
    </w:p>
    <w:p w:rsidR="00B6194B" w:rsidRDefault="00B6194B" w:rsidP="00D37F35">
      <w:pPr>
        <w:pStyle w:val="CaptionFigure"/>
      </w:pPr>
      <w:bookmarkStart w:id="38" w:name="_Ref263418320"/>
    </w:p>
    <w:p w:rsidR="00D37F35" w:rsidRDefault="00D37F35" w:rsidP="00D37F35">
      <w:pPr>
        <w:pStyle w:val="CaptionFigure"/>
      </w:pPr>
      <w:r>
        <w:t xml:space="preserve">Figure </w:t>
      </w:r>
      <w:r>
        <w:fldChar w:fldCharType="begin"/>
      </w:r>
      <w:r>
        <w:instrText xml:space="preserve"> SEQ Figure \* ARABIC </w:instrText>
      </w:r>
      <w:r>
        <w:fldChar w:fldCharType="separate"/>
      </w:r>
      <w:r w:rsidR="00AD627F">
        <w:rPr>
          <w:noProof/>
        </w:rPr>
        <w:t>1</w:t>
      </w:r>
      <w:r>
        <w:fldChar w:fldCharType="end"/>
      </w:r>
      <w:bookmarkEnd w:id="38"/>
      <w:r>
        <w:tab/>
        <w:t>Distribution of functionalities using IPL4 common transport</w:t>
      </w:r>
    </w:p>
    <w:p w:rsidR="00D37F35" w:rsidRDefault="00D37F35" w:rsidP="00D37F35">
      <w:pPr>
        <w:pStyle w:val="Heading3"/>
      </w:pPr>
      <w:bookmarkStart w:id="39" w:name="_Toc500163251"/>
      <w:r w:rsidRPr="00E0652E">
        <w:t>EPTF_TransportIPL</w:t>
      </w:r>
      <w:r>
        <w:t>2</w:t>
      </w:r>
      <w:r w:rsidRPr="00E0652E">
        <w:t>_CT</w:t>
      </w:r>
      <w:bookmarkEnd w:id="39"/>
    </w:p>
    <w:p w:rsidR="00D37F35" w:rsidRDefault="00D37F35" w:rsidP="008F3DD5">
      <w:pPr>
        <w:pStyle w:val="BodyText"/>
        <w:jc w:val="both"/>
        <w:rPr>
          <w:lang w:val="en-GB"/>
        </w:rPr>
      </w:pPr>
      <w:r>
        <w:rPr>
          <w:lang w:val="en-GB"/>
        </w:rPr>
        <w:t>The IPL2 transport type moves the socket handling into the user space in order to make it possible to optimize the socket handling independently from the kernel.</w:t>
      </w:r>
    </w:p>
    <w:p w:rsidR="00D37F35" w:rsidRPr="00D37F35" w:rsidRDefault="00D37F35" w:rsidP="008F3DD5">
      <w:pPr>
        <w:pStyle w:val="BodyText"/>
        <w:jc w:val="both"/>
      </w:pPr>
      <w:r>
        <w:fldChar w:fldCharType="begin"/>
      </w:r>
      <w:r>
        <w:instrText xml:space="preserve"> REF _Ref263418322 \h </w:instrText>
      </w:r>
      <w:r w:rsidR="008F3DD5">
        <w:instrText xml:space="preserve"> \* MERGEFORMAT </w:instrText>
      </w:r>
      <w:r>
        <w:fldChar w:fldCharType="separate"/>
      </w:r>
      <w:r w:rsidR="00AD627F">
        <w:t xml:space="preserve">Figure </w:t>
      </w:r>
      <w:r w:rsidR="00AD627F">
        <w:rPr>
          <w:noProof/>
        </w:rPr>
        <w:t>2</w:t>
      </w:r>
      <w:r>
        <w:fldChar w:fldCharType="end"/>
      </w:r>
      <w:r>
        <w:t xml:space="preserve"> </w:t>
      </w:r>
      <w:r w:rsidRPr="00D37F35">
        <w:t>shows how the functionalities are distributed using the IPL</w:t>
      </w:r>
      <w:r>
        <w:t>2</w:t>
      </w:r>
      <w:r w:rsidRPr="00D37F35">
        <w:t xml:space="preserve"> transport type.</w:t>
      </w:r>
    </w:p>
    <w:p w:rsidR="00D37F35" w:rsidRDefault="009F0A01" w:rsidP="00D37F35">
      <w:pPr>
        <w:pStyle w:val="BodyText"/>
        <w:jc w:val="both"/>
      </w:pPr>
      <w:r>
        <w:rPr>
          <w:noProof/>
        </w:rPr>
        <w:lastRenderedPageBreak/>
        <mc:AlternateContent>
          <mc:Choice Requires="wpc">
            <w:drawing>
              <wp:inline distT="0" distB="0" distL="0" distR="0">
                <wp:extent cx="3200400" cy="4114800"/>
                <wp:effectExtent l="0" t="0" r="4445" b="4445"/>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98"/>
                        <wps:cNvSpPr txBox="1">
                          <a:spLocks noChangeArrowheads="1"/>
                        </wps:cNvSpPr>
                        <wps:spPr bwMode="auto">
                          <a:xfrm>
                            <a:off x="1025906" y="1714355"/>
                            <a:ext cx="573405" cy="22607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r>
                                <w:t>TCP</w:t>
                              </w:r>
                            </w:p>
                          </w:txbxContent>
                        </wps:txbx>
                        <wps:bodyPr rot="0" vert="horz" wrap="square" lIns="91440" tIns="45720" rIns="91440" bIns="45720" anchor="t" anchorCtr="0" upright="1">
                          <a:noAutofit/>
                        </wps:bodyPr>
                      </wps:wsp>
                      <wps:wsp>
                        <wps:cNvPr id="2" name="AutoShape 199"/>
                        <wps:cNvCnPr>
                          <a:cxnSpLocks noChangeShapeType="1"/>
                          <a:stCxn id="19" idx="0"/>
                          <a:endCxn id="1" idx="2"/>
                        </wps:cNvCnPr>
                        <wps:spPr bwMode="auto">
                          <a:xfrm flipH="1" flipV="1">
                            <a:off x="1313053" y="1940433"/>
                            <a:ext cx="288036" cy="11696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AutoShape 200"/>
                        <wps:cNvCnPr>
                          <a:cxnSpLocks noChangeShapeType="1"/>
                          <a:stCxn id="1" idx="0"/>
                        </wps:cNvCnPr>
                        <wps:spPr bwMode="auto">
                          <a:xfrm flipV="1">
                            <a:off x="1313053" y="1487403"/>
                            <a:ext cx="345821" cy="226951"/>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Text Box 201"/>
                        <wps:cNvSpPr txBox="1">
                          <a:spLocks noChangeArrowheads="1"/>
                        </wps:cNvSpPr>
                        <wps:spPr bwMode="auto">
                          <a:xfrm>
                            <a:off x="1715770" y="1714355"/>
                            <a:ext cx="573405" cy="22607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r>
                                <w:t>SCTP</w:t>
                              </w:r>
                            </w:p>
                          </w:txbxContent>
                        </wps:txbx>
                        <wps:bodyPr rot="0" vert="horz" wrap="square" lIns="91440" tIns="45720" rIns="91440" bIns="45720" anchor="t" anchorCtr="0" upright="1">
                          <a:noAutofit/>
                        </wps:bodyPr>
                      </wps:wsp>
                      <wps:wsp>
                        <wps:cNvPr id="6" name="Text Box 202"/>
                        <wps:cNvSpPr txBox="1">
                          <a:spLocks noChangeArrowheads="1"/>
                        </wps:cNvSpPr>
                        <wps:spPr bwMode="auto">
                          <a:xfrm>
                            <a:off x="2400300" y="1714355"/>
                            <a:ext cx="572516" cy="22607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r>
                                <w:t>SSL</w:t>
                              </w:r>
                            </w:p>
                          </w:txbxContent>
                        </wps:txbx>
                        <wps:bodyPr rot="0" vert="horz" wrap="square" lIns="91440" tIns="45720" rIns="91440" bIns="45720" anchor="t" anchorCtr="0" upright="1">
                          <a:noAutofit/>
                        </wps:bodyPr>
                      </wps:wsp>
                      <wps:wsp>
                        <wps:cNvPr id="7" name="AutoShape 203"/>
                        <wps:cNvCnPr>
                          <a:cxnSpLocks noChangeShapeType="1"/>
                          <a:stCxn id="5" idx="0"/>
                        </wps:cNvCnPr>
                        <wps:spPr bwMode="auto">
                          <a:xfrm flipH="1" flipV="1">
                            <a:off x="1657985" y="1487403"/>
                            <a:ext cx="344932" cy="226951"/>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204"/>
                        <wps:cNvCnPr>
                          <a:cxnSpLocks noChangeShapeType="1"/>
                          <a:stCxn id="6" idx="0"/>
                        </wps:cNvCnPr>
                        <wps:spPr bwMode="auto">
                          <a:xfrm flipH="1" flipV="1">
                            <a:off x="1657985" y="1487403"/>
                            <a:ext cx="1028573" cy="226951"/>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AutoShape 205"/>
                        <wps:cNvCnPr>
                          <a:cxnSpLocks noChangeShapeType="1"/>
                          <a:stCxn id="19" idx="0"/>
                          <a:endCxn id="5" idx="2"/>
                        </wps:cNvCnPr>
                        <wps:spPr bwMode="auto">
                          <a:xfrm flipV="1">
                            <a:off x="1601089" y="1940433"/>
                            <a:ext cx="401828" cy="11696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AutoShape 206"/>
                        <wps:cNvCnPr>
                          <a:cxnSpLocks noChangeShapeType="1"/>
                          <a:stCxn id="19" idx="0"/>
                          <a:endCxn id="6" idx="2"/>
                        </wps:cNvCnPr>
                        <wps:spPr bwMode="auto">
                          <a:xfrm flipV="1">
                            <a:off x="1601089" y="1940433"/>
                            <a:ext cx="1085469" cy="11696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Text Box 207"/>
                        <wps:cNvSpPr txBox="1">
                          <a:spLocks noChangeArrowheads="1"/>
                        </wps:cNvSpPr>
                        <wps:spPr bwMode="auto">
                          <a:xfrm>
                            <a:off x="228473" y="571742"/>
                            <a:ext cx="2858135" cy="1828703"/>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txbxContent>
                        </wps:txbx>
                        <wps:bodyPr rot="0" vert="horz" wrap="square" lIns="91440" tIns="45720" rIns="91440" bIns="45720" anchor="t" anchorCtr="0" upright="1">
                          <a:noAutofit/>
                        </wps:bodyPr>
                      </wps:wsp>
                      <wps:wsp>
                        <wps:cNvPr id="12" name="Text Box 208"/>
                        <wps:cNvSpPr txBox="1">
                          <a:spLocks noChangeArrowheads="1"/>
                        </wps:cNvSpPr>
                        <wps:spPr bwMode="auto">
                          <a:xfrm>
                            <a:off x="228473" y="2514794"/>
                            <a:ext cx="2858135" cy="340427"/>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r>
                                <w:t>LANL2 test port</w:t>
                              </w:r>
                            </w:p>
                          </w:txbxContent>
                        </wps:txbx>
                        <wps:bodyPr rot="0" vert="horz" wrap="square" lIns="91440" tIns="45720" rIns="91440" bIns="45720" anchor="t" anchorCtr="0" upright="1">
                          <a:noAutofit/>
                        </wps:bodyPr>
                      </wps:wsp>
                      <wps:wsp>
                        <wps:cNvPr id="13" name="Text Box 209"/>
                        <wps:cNvSpPr txBox="1">
                          <a:spLocks noChangeArrowheads="1"/>
                        </wps:cNvSpPr>
                        <wps:spPr bwMode="auto">
                          <a:xfrm>
                            <a:off x="1371727" y="3543058"/>
                            <a:ext cx="569849" cy="340427"/>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r>
                                <w:t>SUT</w:t>
                              </w:r>
                            </w:p>
                          </w:txbxContent>
                        </wps:txbx>
                        <wps:bodyPr rot="0" vert="horz" wrap="square" lIns="91440" tIns="45720" rIns="91440" bIns="45720" anchor="t" anchorCtr="0" upright="1">
                          <a:noAutofit/>
                        </wps:bodyPr>
                      </wps:wsp>
                      <wps:wsp>
                        <wps:cNvPr id="14" name="AutoShape 210"/>
                        <wps:cNvCnPr>
                          <a:cxnSpLocks noChangeShapeType="1"/>
                          <a:stCxn id="13" idx="0"/>
                          <a:endCxn id="12" idx="2"/>
                        </wps:cNvCnPr>
                        <wps:spPr bwMode="auto">
                          <a:xfrm flipV="1">
                            <a:off x="1657096" y="2855221"/>
                            <a:ext cx="889" cy="68783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AutoShape 211"/>
                        <wps:cNvCnPr>
                          <a:cxnSpLocks noChangeShapeType="1"/>
                          <a:stCxn id="12" idx="0"/>
                          <a:endCxn id="11" idx="2"/>
                        </wps:cNvCnPr>
                        <wps:spPr bwMode="auto">
                          <a:xfrm flipV="1">
                            <a:off x="1657985" y="2400445"/>
                            <a:ext cx="889" cy="114348"/>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Text Box 212"/>
                        <wps:cNvSpPr txBox="1">
                          <a:spLocks noChangeArrowheads="1"/>
                        </wps:cNvSpPr>
                        <wps:spPr bwMode="auto">
                          <a:xfrm>
                            <a:off x="800100" y="115221"/>
                            <a:ext cx="1714881" cy="342173"/>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r>
                                <w:t>Application / AppLib</w:t>
                              </w:r>
                            </w:p>
                          </w:txbxContent>
                        </wps:txbx>
                        <wps:bodyPr rot="0" vert="horz" wrap="square" lIns="91440" tIns="45720" rIns="91440" bIns="45720" anchor="t" anchorCtr="0" upright="1">
                          <a:noAutofit/>
                        </wps:bodyPr>
                      </wps:wsp>
                      <wps:wsp>
                        <wps:cNvPr id="17" name="AutoShape 213"/>
                        <wps:cNvCnPr>
                          <a:cxnSpLocks noChangeShapeType="1"/>
                          <a:stCxn id="11" idx="0"/>
                          <a:endCxn id="16" idx="2"/>
                        </wps:cNvCnPr>
                        <wps:spPr bwMode="auto">
                          <a:xfrm flipV="1">
                            <a:off x="1657985" y="457394"/>
                            <a:ext cx="889" cy="114348"/>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Text Box 214"/>
                        <wps:cNvSpPr txBox="1">
                          <a:spLocks noChangeArrowheads="1"/>
                        </wps:cNvSpPr>
                        <wps:spPr bwMode="auto">
                          <a:xfrm>
                            <a:off x="343154" y="1714355"/>
                            <a:ext cx="571627" cy="22607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r>
                                <w:t>UDP</w:t>
                              </w:r>
                            </w:p>
                          </w:txbxContent>
                        </wps:txbx>
                        <wps:bodyPr rot="0" vert="horz" wrap="square" lIns="91440" tIns="45720" rIns="91440" bIns="45720" anchor="t" anchorCtr="0" upright="1">
                          <a:noAutofit/>
                        </wps:bodyPr>
                      </wps:wsp>
                      <wps:wsp>
                        <wps:cNvPr id="19" name="Text Box 215"/>
                        <wps:cNvSpPr txBox="1">
                          <a:spLocks noChangeArrowheads="1"/>
                        </wps:cNvSpPr>
                        <wps:spPr bwMode="auto">
                          <a:xfrm>
                            <a:off x="800100" y="2057400"/>
                            <a:ext cx="1601089" cy="228697"/>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r>
                                <w:t>IP</w:t>
                              </w:r>
                            </w:p>
                          </w:txbxContent>
                        </wps:txbx>
                        <wps:bodyPr rot="0" vert="horz" wrap="square" lIns="91440" tIns="45720" rIns="91440" bIns="45720" anchor="t" anchorCtr="0" upright="1">
                          <a:noAutofit/>
                        </wps:bodyPr>
                      </wps:wsp>
                      <wps:wsp>
                        <wps:cNvPr id="20" name="AutoShape 216"/>
                        <wps:cNvSpPr>
                          <a:spLocks noChangeArrowheads="1"/>
                        </wps:cNvSpPr>
                        <wps:spPr bwMode="auto">
                          <a:xfrm>
                            <a:off x="1257046" y="799567"/>
                            <a:ext cx="800989" cy="687837"/>
                          </a:xfrm>
                          <a:prstGeom prst="can">
                            <a:avLst>
                              <a:gd name="adj" fmla="val 25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67CE" w:rsidRDefault="00D767CE" w:rsidP="00D37F35">
                              <w:pPr>
                                <w:jc w:val="center"/>
                              </w:pPr>
                              <w:r>
                                <w:t>Socket database</w:t>
                              </w:r>
                            </w:p>
                          </w:txbxContent>
                        </wps:txbx>
                        <wps:bodyPr rot="0" vert="horz" wrap="square" lIns="91440" tIns="45720" rIns="91440" bIns="45720" anchor="t" anchorCtr="0" upright="1">
                          <a:noAutofit/>
                        </wps:bodyPr>
                      </wps:wsp>
                      <wps:wsp>
                        <wps:cNvPr id="21" name="AutoShape 217"/>
                        <wps:cNvCnPr>
                          <a:cxnSpLocks noChangeShapeType="1"/>
                          <a:stCxn id="19" idx="0"/>
                          <a:endCxn id="18" idx="2"/>
                        </wps:cNvCnPr>
                        <wps:spPr bwMode="auto">
                          <a:xfrm flipH="1" flipV="1">
                            <a:off x="629412" y="1940433"/>
                            <a:ext cx="971677" cy="11696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218"/>
                        <wps:cNvCnPr>
                          <a:cxnSpLocks noChangeShapeType="1"/>
                          <a:stCxn id="18" idx="0"/>
                          <a:endCxn id="20" idx="3"/>
                        </wps:cNvCnPr>
                        <wps:spPr bwMode="auto">
                          <a:xfrm flipV="1">
                            <a:off x="629412" y="1487403"/>
                            <a:ext cx="1028573" cy="226951"/>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Text Box 219"/>
                        <wps:cNvSpPr txBox="1">
                          <a:spLocks noChangeArrowheads="1"/>
                        </wps:cNvSpPr>
                        <wps:spPr bwMode="auto">
                          <a:xfrm>
                            <a:off x="228473" y="571742"/>
                            <a:ext cx="1829562" cy="343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7CE" w:rsidRDefault="00D767CE" w:rsidP="00D37F35">
                              <w:r>
                                <w:t>IPL2 common transport</w:t>
                              </w:r>
                            </w:p>
                            <w:p w:rsidR="00D767CE" w:rsidRDefault="00D767CE" w:rsidP="00D37F35"/>
                          </w:txbxContent>
                        </wps:txbx>
                        <wps:bodyPr rot="0" vert="horz" wrap="square" lIns="91440" tIns="45720" rIns="91440" bIns="45720" anchor="t" anchorCtr="0" upright="1">
                          <a:noAutofit/>
                        </wps:bodyPr>
                      </wps:wsp>
                      <wps:wsp>
                        <wps:cNvPr id="24" name="Rectangle 220"/>
                        <wps:cNvSpPr>
                          <a:spLocks noChangeArrowheads="1"/>
                        </wps:cNvSpPr>
                        <wps:spPr bwMode="auto">
                          <a:xfrm>
                            <a:off x="228473" y="2972188"/>
                            <a:ext cx="2857246" cy="342173"/>
                          </a:xfrm>
                          <a:prstGeom prst="rect">
                            <a:avLst/>
                          </a:prstGeom>
                          <a:solidFill>
                            <a:srgbClr val="FFFFFF"/>
                          </a:solidFill>
                          <a:ln w="9525">
                            <a:solidFill>
                              <a:srgbClr val="000000"/>
                            </a:solidFill>
                            <a:miter lim="800000"/>
                            <a:headEnd/>
                            <a:tailEnd/>
                          </a:ln>
                        </wps:spPr>
                        <wps:txbx>
                          <w:txbxContent>
                            <w:p w:rsidR="00D767CE" w:rsidRPr="00083A44" w:rsidRDefault="00D767CE" w:rsidP="00D37F35">
                              <w:pPr>
                                <w:rPr>
                                  <w:lang w:val="hu-HU"/>
                                </w:rPr>
                              </w:pPr>
                              <w:r>
                                <w:rPr>
                                  <w:lang w:val="hu-HU"/>
                                </w:rPr>
                                <w:t>Kernel Packet Socket</w:t>
                              </w:r>
                            </w:p>
                            <w:p w:rsidR="00D767CE" w:rsidRDefault="00D767CE" w:rsidP="00D37F35"/>
                          </w:txbxContent>
                        </wps:txbx>
                        <wps:bodyPr rot="0" vert="horz" wrap="square" lIns="91440" tIns="45720" rIns="91440" bIns="45720" anchor="t" anchorCtr="0" upright="1">
                          <a:noAutofit/>
                        </wps:bodyPr>
                      </wps:wsp>
                    </wpc:wpc>
                  </a:graphicData>
                </a:graphic>
              </wp:inline>
            </w:drawing>
          </mc:Choice>
          <mc:Fallback>
            <w:pict>
              <v:group id="Canvas 196" o:spid="_x0000_s1053" editas="canvas" style="width:252pt;height:324pt;mso-position-horizontal-relative:char;mso-position-vertical-relative:line" coordsize="32004,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LjxJQkAAJhhAAAOAAAAZHJzL2Uyb0RvYy54bWzsXVtz4sgZfd+q/AeV3hnUrdaNGmbLBpNs&#10;1WySiifJs4wEKBESkWTD7Fb+e053S6INwh4DhsxU21WWhNqtvh593/kufPx5s0yNp7gokzwbmuSD&#10;ZRpxNs2jJJsPzb9/mfR80yirMIvCNM/iofk1Ls2fP/3hp4/r1SCm+SJPo7gwUElWDtarobmoqtWg&#10;3y+ni3gZlh/yVZzh5iwvlmGFy2Lej4pwjdqXaZ9alttf50W0KvJpXJb4dCxvmp9E/bNZPK3+MpuV&#10;cWWkQxNtq8TfQvx94H/7nz6Gg3kRrhbJtG5GeEQrlmGS4aFtVeOwCo3HItmraplMi7zMZ9WHab7s&#10;57NZMo1FH9AbYu30ZhRmT2EpOjPF6DQNxNkZ632Y83Zn+SRJU4xGH7UP+Gf8uMb8xPx2mj0vJD8R&#10;Zesy6xUmsFy1U1me1sT7RbiKRc/LwfTPT38tjCTC+jKNLFxiGX2JN5Vxm28MEvh8DvnTUex+hYLV&#10;Bjd4Wd7kcvU5n/67NLJ8tAizeXxTFPl6EYcR2kf4f6IP7b/KekpeycP61zzCg8LHKhcVbWbFkleI&#10;KTN47RZ1Ass1ja849wizHUeuJd6wKQo4ns0sxzSmKECpa3minf1w0FS0Ksrqj3G+NPjJ0CywVMWD&#10;wqfPZcUbFg6aIqIjeZpEfI7ERTF/GKWF8RRiWU/Ej+gL+qsWSzNjPTQDh6IdYTrHBp1WhRwWtVip&#10;1maJn67alkmFrZomy6Hpt4XCAR/MuyxCi8NBFSapPEfr5ZqJxSaUXQoHGB2c8qJ8nMQG+f1m4lge&#10;s/2e5zl2j9l3Vu/Wn4x6NyPiut7d7ej2jvyXt5qwwSKJoji7E3WWzX4l7NvWWo0ccqe1O7ZtIG9V&#10;/og+3i+itRElfFZsJ6BYdFECyKCe7LUylEaRV/9MqoVYrRxOeB3PhtO3+G89nG3tYnaVB/f3+iZL&#10;bDBUGMlm1MRa5ctTLtRq87CR28LmD+AL+SGPvmL1olkC4gDMOFnkxW+msQbIDc3yP49hEZtG+kuG&#10;HRAQxjgqigvmeBQXhXrnQb0TZlNUNTQrrCZxOqokkj6uimS+wJPknsvyG+yaWSJW8bZV6Aq/AEjI&#10;tr47WtAGLXhzxBQBLoJmqAAXo4wPZTiYbrL7HZwQxb98XQECBExgWqvRJpPDHZg4Yo/Xr484i9pb&#10;9R0qZryGFvkYfnEYWoxZmqz+xB8mzv7RjGUDNzaxLceWcBMwi9liyuU24nBDfd+yAUccbghxA9er&#10;19wBuCmrIuRzNsqzDMiTF3LqDoBP+3bgu7rFFLHYjwCSIn+s8eJk7Ais4M6/81mPUfeux6zxuHcz&#10;GbGeOyGeM7bHo9F4Bzs4hJ4HONpBUXavBGi5ZfnwaJQ7GeUkpDVv6suhB9tHDwicZ0APFTwa6eOb&#10;IeJFYGC+x6wdYLCZ41OgSi2HBI6Ueg7KIdcEBi7vjMNyIeWaCGd8uMOBBgwtFkmRrxGHmqMQJnfE&#10;omsBBoTsHeUEKp2CF/eXU0484ngeZDmtnGjl5OrKCWv2gFZOFCoDsvoeWgitoVYaLocWlFmWDcnm&#10;BbSgDql1C01laCqDUxLvRmUIGo3vAY0WClp4DVpsqQwqJf1nHMObqQzILFsm483KyAt8het4gY/a&#10;uQTSrZawwAZBo9USbiT4XfMYe0aRH42tvZZaAgOcFDRU6GhlsuNZUAgE14EOmF58WFc0dtT2E40d&#10;GjsgBXybDYyby7tMzcLeAfNVLU7U9lYYOvaxo5XQjscOctiC0kgkx1lQ9uhRF1Z1H0/jckiX3YRZ&#10;xKeASG030XYT4Vfyw1iHryVvEDAJ+6DhNiTQu4BGI4tcCDQAKQ5zgSoaNTRqaNT48Cantm5Jg+y7&#10;dlFL+DDUEskF+VDqM65eQGRwPOIxASqqp4XjExtiitj8EB48ScSAFDvga6Fdu7Rrl+K21tgum2OX&#10;DXPr2tW+ODUfqvChpPXtaj1BqXUdT1C6hQuYSZgXCG7lAF7AJ5TRV1yzNFxouDgaLtpXpoYLFS7w&#10;Ot+ztqqeoJeTLogNmQIQwMUL22Hw6hSwtcULxw18VusWGi60tfVdra3tK1PDhQoXXb6f4DVqJ/sT&#10;KAzg0NZogj2veI5DohG3zsVhOJ4VgBcBzMBc4lD4gApfSu6RzB3Gfc6KchXG9T3ffkUkuaZTqHb+&#10;1M6f///OnwSEwB7rCVLjdMhocKEj2AScyZkho/HZ4D5hjO2EtLWQQRDvxsSr4zDpoSGjHCCq69us&#10;ct2+DjrApI1xfM8wuqsZSvB23lVKwGtsEeNySgniOUnjAUr2ZQUe4Or7dRCJzSgBPYpmHt78msLQ&#10;FMbRFEarl2udRNVJulxASRv4e4JO0kgRHQLGue2qW6dQBBvbu0ypli90ACuyYXQLQ0ocqeJ9/j2E&#10;6V9Nvmg9P7c2EqI6fl5OvrCZTRyQKqAbDiTLIC7nRDkfoSNMNOf5npwnclzUIraWL1T5AnTgnjai&#10;unpeDi0UbYRaDkLaG8mkpi5J49Qp4cJ3g1foS62OaHXkWHVE8ubcCUnDhQIXPFPQPt/ZOqtAHeF4&#10;ITLE7GTWOVsGLgoLB5MWDi8IHJnxZmtHBYoEb7FxTEOZwU2kwOENn0d1D8PoX8jKs0yRGA4Jtwzq&#10;IA9UzX/UhcGEnDFXlxi16+bV0Tm5IILs5htrHLaa44uOW7Rl8jRuqLjR+nkq4Wik9Vo5gcaA/HLI&#10;tApF6AQ7yeEoV5cGjHuicbWmK7gk8Ijr1WqNTsqlk3LNdXDJXqje2wLSgKodYkfrxXICfDQY0ega&#10;W88MLuoI+JBGj9of/eiMXSpodEXG6/BWLv9sE+fp8Na9PaMZUqSGPkPQCe1wC0Vo6jUssIoXeVfQ&#10;CYJUoeEA/DjlATY1IK+4X7xGebS+BU2e3vYD6DJ15t6OXL3X3IzPUhs/S7J7KAOyIsIfTswZEDi7&#10;3NKgN4EnXI9NmNMLPMvvWSS4DVyLBWw8eZ5++HOSxaenED05jeob8zG32gxvfqPCNMeXVZnWyqhV&#10;GVWVab1E/4YMukgunsYG3bLLF6BAFNCggUeJL0BhS4HwPBmUUyQSNa7ut3EssfHGlS7waycpZBtQ&#10;RVsL2PeymNETkf1f7NX6qwr49wuo1zhXv1Dh0/8AAAD//wMAUEsDBBQABgAIAAAAIQBjqL872QAA&#10;AAUBAAAPAAAAZHJzL2Rvd25yZXYueG1sTI/BTsMwEETvSPyDtUjcqA0KpQpxKqjEFUQKdyfeJmnt&#10;dYidNvD1LFzgMtJoVjNvi/XsnTjiGPtAGq4XCgRSE2xPrYa37dPVCkRMhqxxgVDDJ0ZYl+dnhclt&#10;ONErHqvUCi6hmBsNXUpDLmVsOvQmLsKAxNkujN4ktmMr7WhOXO6dvFFqKb3piRc6M+Cmw+ZQTV7D&#10;i/1wm8fsa3qvZwz7aqgPz3Sn9eXF/HAPIuGc/o7hB5/RoWSmOkxko3Aa+JH0q5zdqoxtrWGZrRTI&#10;spD/6ctvAAAA//8DAFBLAQItABQABgAIAAAAIQC2gziS/gAAAOEBAAATAAAAAAAAAAAAAAAAAAAA&#10;AABbQ29udGVudF9UeXBlc10ueG1sUEsBAi0AFAAGAAgAAAAhADj9If/WAAAAlAEAAAsAAAAAAAAA&#10;AAAAAAAALwEAAF9yZWxzLy5yZWxzUEsBAi0AFAAGAAgAAAAhACN0uPElCQAAmGEAAA4AAAAAAAAA&#10;AAAAAAAALgIAAGRycy9lMm9Eb2MueG1sUEsBAi0AFAAGAAgAAAAhAGOovzvZAAAABQEAAA8AAAAA&#10;AAAAAAAAAAAAfwsAAGRycy9kb3ducmV2LnhtbFBLBQYAAAAABAAEAPMAAACFDAAAAAA=&#10;">
                <v:shape id="_x0000_s1054" type="#_x0000_t75" style="position:absolute;width:32004;height:41148;visibility:visible;mso-wrap-style:square">
                  <v:fill o:detectmouseclick="t"/>
                  <v:path o:connecttype="none"/>
                </v:shape>
                <v:shape id="Text Box 198" o:spid="_x0000_s1055" type="#_x0000_t202" style="position:absolute;left:10259;top:17143;width:5734;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D767CE" w:rsidRDefault="00D767CE" w:rsidP="00D37F35">
                        <w:pPr>
                          <w:jc w:val="center"/>
                        </w:pPr>
                        <w:r>
                          <w:t>TCP</w:t>
                        </w:r>
                      </w:p>
                    </w:txbxContent>
                  </v:textbox>
                </v:shape>
                <v:shape id="AutoShape 199" o:spid="_x0000_s1056" type="#_x0000_t32" style="position:absolute;left:13130;top:19404;width:2880;height:11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eokxAAAANoAAAAPAAAAZHJzL2Rvd25yZXYueG1sRI9Ba8JA&#10;FITvQv/D8gpepG4ULCV1DUEpiCBp0oLXR/Y1SZN9G7Jbjf/eFYQeh5n5hlkno+nEmQbXWFawmEcg&#10;iEurG64UfH99vLyBcB5ZY2eZFFzJQbJ5mqwx1vbCOZ0LX4kAYRejgtr7PpbSlTUZdHPbEwfvxw4G&#10;fZBDJfWAlwA3nVxG0as02HBYqLGnbU1lW/wZBf44O6x+8yxLC+Zd+nk4ten2pNT0eUzfQXga/X/4&#10;0d5rBUu4Xwk3QG5uAAAA//8DAFBLAQItABQABgAIAAAAIQDb4fbL7gAAAIUBAAATAAAAAAAAAAAA&#10;AAAAAAAAAABbQ29udGVudF9UeXBlc10ueG1sUEsBAi0AFAAGAAgAAAAhAFr0LFu/AAAAFQEAAAsA&#10;AAAAAAAAAAAAAAAAHwEAAF9yZWxzLy5yZWxzUEsBAi0AFAAGAAgAAAAhALrN6iTEAAAA2gAAAA8A&#10;AAAAAAAAAAAAAAAABwIAAGRycy9kb3ducmV2LnhtbFBLBQYAAAAAAwADALcAAAD4AgAAAAA=&#10;"/>
                <v:shape id="AutoShape 200" o:spid="_x0000_s1057" type="#_x0000_t32" style="position:absolute;left:13130;top:14874;width:3458;height:22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H3xAAAANoAAAAPAAAAZHJzL2Rvd25yZXYueG1sRI/dagIx&#10;FITvC75DOAXvarYqpaxGUaGoCAWtiJeHzdmfdnOyTaK7vn1TELwcZuYbZjrvTC2u5HxlWcHrIAFB&#10;nFldcaHg+PXx8g7CB2SNtWVScCMP81nvaYqpti3v6XoIhYgQ9ikqKENoUil9VpJBP7ANcfRy6wyG&#10;KF0htcM2wk0th0nyJg1WHBdKbGhVUvZzuBgFa7//Pbl82W4/F9nuezXatMv8rFT/uVtMQATqwiN8&#10;b2+0gjH8X4k3QM7+AAAA//8DAFBLAQItABQABgAIAAAAIQDb4fbL7gAAAIUBAAATAAAAAAAAAAAA&#10;AAAAAAAAAABbQ29udGVudF9UeXBlc10ueG1sUEsBAi0AFAAGAAgAAAAhAFr0LFu/AAAAFQEAAAsA&#10;AAAAAAAAAAAAAAAAHwEAAF9yZWxzLy5yZWxzUEsBAi0AFAAGAAgAAAAhAAB8offEAAAA2gAAAA8A&#10;AAAAAAAAAAAAAAAABwIAAGRycy9kb3ducmV2LnhtbFBLBQYAAAAAAwADALcAAAD4AgAAAAA=&#10;">
                  <v:stroke dashstyle="dash"/>
                </v:shape>
                <v:shape id="Text Box 201" o:spid="_x0000_s1058" type="#_x0000_t202" style="position:absolute;left:17157;top:17143;width:5734;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D767CE" w:rsidRDefault="00D767CE" w:rsidP="00D37F35">
                        <w:pPr>
                          <w:jc w:val="center"/>
                        </w:pPr>
                        <w:r>
                          <w:t>SCTP</w:t>
                        </w:r>
                      </w:p>
                    </w:txbxContent>
                  </v:textbox>
                </v:shape>
                <v:shape id="Text Box 202" o:spid="_x0000_s1059" type="#_x0000_t202" style="position:absolute;left:24003;top:17143;width:5725;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D767CE" w:rsidRDefault="00D767CE" w:rsidP="00D37F35">
                        <w:pPr>
                          <w:jc w:val="center"/>
                        </w:pPr>
                        <w:r>
                          <w:t>SSL</w:t>
                        </w:r>
                      </w:p>
                    </w:txbxContent>
                  </v:textbox>
                </v:shape>
                <v:shape id="AutoShape 203" o:spid="_x0000_s1060" type="#_x0000_t32" style="position:absolute;left:16579;top:14874;width:3450;height:22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Dp2xQAAANoAAAAPAAAAZHJzL2Rvd25yZXYueG1sRI/NagJB&#10;EITvAd9haMFL0Nl4SHTjKEYQkhwEfx6g2ensbrLTvc6M7pqnzwQCORZV9RW1WPWuUVfyoRY28DDJ&#10;QBEXYmsuDZyO2/EMVIjIFhthMnCjAKvl4G6BuZWO93Q9xFIlCIccDVQxtrnWoajIYZhIS5y8D/EO&#10;Y5K+1NZjl+Cu0dMse9QOa04LFba0qaj4Olycge/bdn56/3zxO3/W3X2/k+xNxJjRsF8/g4rUx//w&#10;X/vVGniC3yvpBujlDwAAAP//AwBQSwECLQAUAAYACAAAACEA2+H2y+4AAACFAQAAEwAAAAAAAAAA&#10;AAAAAAAAAAAAW0NvbnRlbnRfVHlwZXNdLnhtbFBLAQItABQABgAIAAAAIQBa9CxbvwAAABUBAAAL&#10;AAAAAAAAAAAAAAAAAB8BAABfcmVscy8ucmVsc1BLAQItABQABgAIAAAAIQC6uDp2xQAAANoAAAAP&#10;AAAAAAAAAAAAAAAAAAcCAABkcnMvZG93bnJldi54bWxQSwUGAAAAAAMAAwC3AAAA+QIAAAAA&#10;">
                  <v:stroke dashstyle="dash"/>
                </v:shape>
                <v:shape id="AutoShape 204" o:spid="_x0000_s1061" type="#_x0000_t32" style="position:absolute;left:16579;top:14874;width:10286;height:22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64EwQAAANoAAAAPAAAAZHJzL2Rvd25yZXYueG1sRE/NasJA&#10;EL4LvsMyhV6kbuyhtKmr1ILQehAafYAhO02i2Zl0dzXRp+8eBI8f3/98ObhWncmHRtjAbJqBIi7F&#10;NlwZ2O/WT6+gQkS22AqTgQsFWC7GoznmVnr+oXMRK5VCOORooI6xy7UOZU0Ow1Q64sT9incYE/SV&#10;th77FO5a/ZxlL9phw6mhxo4+ayqPxckZuF7Wb/vNYeW3/k/3k2Er2beIMY8Pw8c7qEhDvItv7i9r&#10;IG1NV9IN0It/AAAA//8DAFBLAQItABQABgAIAAAAIQDb4fbL7gAAAIUBAAATAAAAAAAAAAAAAAAA&#10;AAAAAABbQ29udGVudF9UeXBlc10ueG1sUEsBAi0AFAAGAAgAAAAhAFr0LFu/AAAAFQEAAAsAAAAA&#10;AAAAAAAAAAAAHwEAAF9yZWxzLy5yZWxzUEsBAi0AFAAGAAgAAAAhAMsnrgTBAAAA2gAAAA8AAAAA&#10;AAAAAAAAAAAABwIAAGRycy9kb3ducmV2LnhtbFBLBQYAAAAAAwADALcAAAD1AgAAAAA=&#10;">
                  <v:stroke dashstyle="dash"/>
                </v:shape>
                <v:shape id="AutoShape 205" o:spid="_x0000_s1062" type="#_x0000_t32" style="position:absolute;left:16010;top:19404;width:4019;height:11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m8wgAAANoAAAAPAAAAZHJzL2Rvd25yZXYueG1sRI9Bi8Iw&#10;FITvC/6H8AQvi6b1sGg1iiwsiIeF1R48PpJnW2xeahJr999vFgSPw8x8w6y3g21FTz40jhXkswwE&#10;sXam4UpBefqaLkCEiGywdUwKfinAdjN6W2Nh3IN/qD/GSiQIhwIV1DF2hZRB12QxzFxHnLyL8xZj&#10;kr6SxuMjwW0r51n2IS02nBZq7OizJn093q2C5lB+l/37LXq9OORnn4fTudVKTcbDbgUi0hBf4Wd7&#10;bxQs4f9KugFy8wcAAP//AwBQSwECLQAUAAYACAAAACEA2+H2y+4AAACFAQAAEwAAAAAAAAAAAAAA&#10;AAAAAAAAW0NvbnRlbnRfVHlwZXNdLnhtbFBLAQItABQABgAIAAAAIQBa9CxbvwAAABUBAAALAAAA&#10;AAAAAAAAAAAAAB8BAABfcmVscy8ucmVsc1BLAQItABQABgAIAAAAIQCd3Km8wgAAANoAAAAPAAAA&#10;AAAAAAAAAAAAAAcCAABkcnMvZG93bnJldi54bWxQSwUGAAAAAAMAAwC3AAAA9gIAAAAA&#10;"/>
                <v:shape id="AutoShape 206" o:spid="_x0000_s1063" type="#_x0000_t32" style="position:absolute;left:16010;top:19404;width:10855;height:11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pWxAAAANsAAAAPAAAAZHJzL2Rvd25yZXYueG1sRI9Ba8Mw&#10;DIXvhf0Ho8EuZXWyQylp3TIGg9LDoG0OPQpbS8JiObO9NP3306HQm8R7eu/TZjf5Xo0UUxfYQLko&#10;QBHb4DpuDNTnz9cVqJSRHfaBycCNEuy2T7MNVi5c+UjjKTdKQjhVaKDNeai0TrYlj2kRBmLRvkP0&#10;mGWNjXYRrxLue/1WFEvtsWNpaHGgj5bsz+nPG+gO9Vc9zn9ztKtDeYllOl96a8zL8/S+BpVpyg/z&#10;/XrvBF/o5RcZQG//AQAA//8DAFBLAQItABQABgAIAAAAIQDb4fbL7gAAAIUBAAATAAAAAAAAAAAA&#10;AAAAAAAAAABbQ29udGVudF9UeXBlc10ueG1sUEsBAi0AFAAGAAgAAAAhAFr0LFu/AAAAFQEAAAsA&#10;AAAAAAAAAAAAAAAAHwEAAF9yZWxzLy5yZWxzUEsBAi0AFAAGAAgAAAAhAPsNOlbEAAAA2wAAAA8A&#10;AAAAAAAAAAAAAAAABwIAAGRycy9kb3ducmV2LnhtbFBLBQYAAAAAAwADALcAAAD4AgAAAAA=&#10;"/>
                <v:shape id="Text Box 207" o:spid="_x0000_s1064" type="#_x0000_t202" style="position:absolute;left:2284;top:5717;width:28582;height:1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D767CE" w:rsidRDefault="00D767CE" w:rsidP="00D37F35"/>
                    </w:txbxContent>
                  </v:textbox>
                </v:shape>
                <v:shape id="Text Box 208" o:spid="_x0000_s1065" type="#_x0000_t202" style="position:absolute;left:2284;top:25147;width:28582;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D767CE" w:rsidRDefault="00D767CE" w:rsidP="00D37F35">
                        <w:r>
                          <w:t>LANL2 test port</w:t>
                        </w:r>
                      </w:p>
                    </w:txbxContent>
                  </v:textbox>
                </v:shape>
                <v:shape id="Text Box 209" o:spid="_x0000_s1066" type="#_x0000_t202" style="position:absolute;left:13717;top:35430;width:5698;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D767CE" w:rsidRDefault="00D767CE" w:rsidP="00D37F35">
                        <w:pPr>
                          <w:jc w:val="center"/>
                        </w:pPr>
                        <w:r>
                          <w:t>SUT</w:t>
                        </w:r>
                      </w:p>
                    </w:txbxContent>
                  </v:textbox>
                </v:shape>
                <v:shape id="AutoShape 210" o:spid="_x0000_s1067" type="#_x0000_t32" style="position:absolute;left:16570;top:28552;width:9;height:68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xVwQAAANsAAAAPAAAAZHJzL2Rvd25yZXYueG1sRE9Ni8Iw&#10;EL0v+B/CCHtZNK3I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IQ2PFXBAAAA2wAAAA8AAAAA&#10;AAAAAAAAAAAABwIAAGRycy9kb3ducmV2LnhtbFBLBQYAAAAAAwADALcAAAD1AgAAAAA=&#10;"/>
                <v:shape id="AutoShape 211" o:spid="_x0000_s1068" type="#_x0000_t32" style="position:absolute;left:16579;top:24004;width:9;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nOwQAAANsAAAAPAAAAZHJzL2Rvd25yZXYueG1sRE9Ni8Iw&#10;EL0v+B/CCHtZNK3g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Ot6mc7BAAAA2wAAAA8AAAAA&#10;AAAAAAAAAAAABwIAAGRycy9kb3ducmV2LnhtbFBLBQYAAAAAAwADALcAAAD1AgAAAAA=&#10;"/>
                <v:shape id="Text Box 212" o:spid="_x0000_s1069" type="#_x0000_t202" style="position:absolute;left:8001;top:1152;width:17148;height:3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D767CE" w:rsidRDefault="00D767CE" w:rsidP="00D37F35">
                        <w:pPr>
                          <w:jc w:val="center"/>
                        </w:pPr>
                        <w:r>
                          <w:t>Application / AppLib</w:t>
                        </w:r>
                      </w:p>
                    </w:txbxContent>
                  </v:textbox>
                </v:shape>
                <v:shape id="AutoShape 213" o:spid="_x0000_s1070" type="#_x0000_t32" style="position:absolute;left:16579;top:4573;width:9;height:1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KIiwQAAANsAAAAPAAAAZHJzL2Rvd25yZXYueG1sRE9Ni8Iw&#10;EL0v+B/CCHtZNK0HV6pRRBDEw8JqDx6HZGyLzaQmsXb//WZB2Ns83uesNoNtRU8+NI4V5NMMBLF2&#10;puFKQXneTxYgQkQ22DomBT8UYLMeva2wMO7J39SfYiVSCIcCFdQxdoWUQddkMUxdR5y4q/MWY4K+&#10;ksbjM4XbVs6ybC4tNpwaauxoV5O+nR5WQXMsv8r+4x69Xhzzi8/D+dJqpd7Hw3YJItIQ/8Uv98Gk&#10;+Z/w90s6QK5/AQAA//8DAFBLAQItABQABgAIAAAAIQDb4fbL7gAAAIUBAAATAAAAAAAAAAAAAAAA&#10;AAAAAABbQ29udGVudF9UeXBlc10ueG1sUEsBAi0AFAAGAAgAAAAhAFr0LFu/AAAAFQEAAAsAAAAA&#10;AAAAAAAAAAAAHwEAAF9yZWxzLy5yZWxzUEsBAi0AFAAGAAgAAAAhAHTkoiLBAAAA2wAAAA8AAAAA&#10;AAAAAAAAAAAABwIAAGRycy9kb3ducmV2LnhtbFBLBQYAAAAAAwADALcAAAD1AgAAAAA=&#10;"/>
                <v:shape id="Text Box 214" o:spid="_x0000_s1071" type="#_x0000_t202" style="position:absolute;left:3431;top:17143;width:5716;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D767CE" w:rsidRDefault="00D767CE" w:rsidP="00D37F35">
                        <w:pPr>
                          <w:jc w:val="center"/>
                        </w:pPr>
                        <w:r>
                          <w:t>UDP</w:t>
                        </w:r>
                      </w:p>
                    </w:txbxContent>
                  </v:textbox>
                </v:shape>
                <v:shape id="Text Box 215" o:spid="_x0000_s1072" type="#_x0000_t202" style="position:absolute;left:8001;top:20574;width:1601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D767CE" w:rsidRDefault="00D767CE" w:rsidP="00D37F35">
                        <w:pPr>
                          <w:jc w:val="center"/>
                        </w:pPr>
                        <w:r>
                          <w:t>IP</w:t>
                        </w:r>
                      </w:p>
                    </w:txbxContent>
                  </v:textbox>
                </v:shape>
                <v:shape id="AutoShape 216" o:spid="_x0000_s1073" type="#_x0000_t22" style="position:absolute;left:12570;top:7995;width:8010;height:6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1T5wQAAANsAAAAPAAAAZHJzL2Rvd25yZXYueG1sRE9Na8JA&#10;EL0X/A/LCF5Ks2kQkTSriCgNeGoUobchO02C2dmQXU3017sHocfH+87Wo2nFjXrXWFbwGcUgiEur&#10;G64UnI77jyUI55E1tpZJwZ0crFeTtwxTbQf+oVvhKxFC2KWooPa+S6V0ZU0GXWQ74sD92d6gD7Cv&#10;pO5xCOGmlUkcL6TBhkNDjR1tayovxdUo6H6HM+0Kvbjm8bt2bv84zL8fSs2m4+YLhKfR/4tf7lwr&#10;SML68CX8ALl6AgAA//8DAFBLAQItABQABgAIAAAAIQDb4fbL7gAAAIUBAAATAAAAAAAAAAAAAAAA&#10;AAAAAABbQ29udGVudF9UeXBlc10ueG1sUEsBAi0AFAAGAAgAAAAhAFr0LFu/AAAAFQEAAAsAAAAA&#10;AAAAAAAAAAAAHwEAAF9yZWxzLy5yZWxzUEsBAi0AFAAGAAgAAAAhAIXXVPnBAAAA2wAAAA8AAAAA&#10;AAAAAAAAAAAABwIAAGRycy9kb3ducmV2LnhtbFBLBQYAAAAAAwADALcAAAD1AgAAAAA=&#10;">
                  <v:textbox>
                    <w:txbxContent>
                      <w:p w:rsidR="00D767CE" w:rsidRDefault="00D767CE" w:rsidP="00D37F35">
                        <w:pPr>
                          <w:jc w:val="center"/>
                        </w:pPr>
                        <w:r>
                          <w:t>Socket database</w:t>
                        </w:r>
                      </w:p>
                    </w:txbxContent>
                  </v:textbox>
                </v:shape>
                <v:shape id="AutoShape 217" o:spid="_x0000_s1074" type="#_x0000_t32" style="position:absolute;left:6294;top:19404;width:9716;height:11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A4ywwAAANsAAAAPAAAAZHJzL2Rvd25yZXYueG1sRI9Bi8Iw&#10;FITvgv8hPMGLaKqwi1SjFGVBBHGtgtdH82yrzUtpslr//UYQPA4z8w0zX7amEndqXGlZwXgUgSDO&#10;rC45V3A6/gynIJxH1lhZJgVPcrBcdDtzjLV98IHuqc9FgLCLUUHhfR1L6bKCDLqRrYmDd7GNQR9k&#10;k0vd4CPATSUnUfQtDZYcFgqsaVVQdkv/jAK/G2y/rof9PkmZ18nv9nxLVmel+r02mYHw1PpP+N3e&#10;aAWTMby+hB8gF/8AAAD//wMAUEsBAi0AFAAGAAgAAAAhANvh9svuAAAAhQEAABMAAAAAAAAAAAAA&#10;AAAAAAAAAFtDb250ZW50X1R5cGVzXS54bWxQSwECLQAUAAYACAAAACEAWvQsW78AAAAVAQAACwAA&#10;AAAAAAAAAAAAAAAfAQAAX3JlbHMvLnJlbHNQSwECLQAUAAYACAAAACEAg2QOMsMAAADbAAAADwAA&#10;AAAAAAAAAAAAAAAHAgAAZHJzL2Rvd25yZXYueG1sUEsFBgAAAAADAAMAtwAAAPcCAAAAAA==&#10;"/>
                <v:shape id="AutoShape 218" o:spid="_x0000_s1075" type="#_x0000_t32" style="position:absolute;left:6294;top:14874;width:10285;height:22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BLOxQAAANsAAAAPAAAAZHJzL2Rvd25yZXYueG1sRI/dagIx&#10;FITvC75DOIJ3NesKpaxGUUFqKRS0Il4eNmd/dHOyTVJ3fXtTKPRymJlvmPmyN424kfO1ZQWTcQKC&#10;OLe65lLB8Wv7/ArCB2SNjWVScCcPy8XgaY6Zth3v6XYIpYgQ9hkqqEJoMyl9XpFBP7YtcfQK6wyG&#10;KF0ptcMuwk0j0yR5kQZrjgsVtrSpKL8efoyCN7//Prli3b1/rvKPy2a669bFWanRsF/NQATqw3/4&#10;r73TCtIUfr/EHyAXDwAAAP//AwBQSwECLQAUAAYACAAAACEA2+H2y+4AAACFAQAAEwAAAAAAAAAA&#10;AAAAAAAAAAAAW0NvbnRlbnRfVHlwZXNdLnhtbFBLAQItABQABgAIAAAAIQBa9CxbvwAAABUBAAAL&#10;AAAAAAAAAAAAAAAAAB8BAABfcmVscy8ucmVsc1BLAQItABQABgAIAAAAIQCNeBLOxQAAANsAAAAP&#10;AAAAAAAAAAAAAAAAAAcCAABkcnMvZG93bnJldi54bWxQSwUGAAAAAAMAAwC3AAAA+QIAAAAA&#10;">
                  <v:stroke dashstyle="dash"/>
                </v:shape>
                <v:shape id="Text Box 219" o:spid="_x0000_s1076" type="#_x0000_t202" style="position:absolute;left:2284;top:5717;width:18296;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D767CE" w:rsidRDefault="00D767CE" w:rsidP="00D37F35">
                        <w:r>
                          <w:t>IPL2 common transport</w:t>
                        </w:r>
                      </w:p>
                      <w:p w:rsidR="00D767CE" w:rsidRDefault="00D767CE" w:rsidP="00D37F35"/>
                    </w:txbxContent>
                  </v:textbox>
                </v:shape>
                <v:rect id="Rectangle 220" o:spid="_x0000_s1077" style="position:absolute;left:2284;top:29721;width:28573;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D767CE" w:rsidRPr="00083A44" w:rsidRDefault="00D767CE" w:rsidP="00D37F35">
                        <w:pPr>
                          <w:rPr>
                            <w:lang w:val="hu-HU"/>
                          </w:rPr>
                        </w:pPr>
                        <w:r>
                          <w:rPr>
                            <w:lang w:val="hu-HU"/>
                          </w:rPr>
                          <w:t>Kernel Packet Socket</w:t>
                        </w:r>
                      </w:p>
                      <w:p w:rsidR="00D767CE" w:rsidRDefault="00D767CE" w:rsidP="00D37F35"/>
                    </w:txbxContent>
                  </v:textbox>
                </v:rect>
                <w10:anchorlock/>
              </v:group>
            </w:pict>
          </mc:Fallback>
        </mc:AlternateContent>
      </w:r>
    </w:p>
    <w:p w:rsidR="00D37F35" w:rsidRDefault="00D37F35" w:rsidP="00D37F35">
      <w:pPr>
        <w:pStyle w:val="CaptionFigure"/>
      </w:pPr>
      <w:bookmarkStart w:id="40" w:name="_Ref263418322"/>
      <w:r>
        <w:t xml:space="preserve">Figure </w:t>
      </w:r>
      <w:r>
        <w:fldChar w:fldCharType="begin"/>
      </w:r>
      <w:r>
        <w:instrText xml:space="preserve"> SEQ Figure \* ARABIC </w:instrText>
      </w:r>
      <w:r>
        <w:fldChar w:fldCharType="separate"/>
      </w:r>
      <w:r w:rsidR="00AD627F">
        <w:rPr>
          <w:noProof/>
        </w:rPr>
        <w:t>2</w:t>
      </w:r>
      <w:r>
        <w:fldChar w:fldCharType="end"/>
      </w:r>
      <w:bookmarkEnd w:id="40"/>
      <w:r>
        <w:tab/>
        <w:t>Distribution of functionalities using IPL2 common transport</w:t>
      </w:r>
    </w:p>
    <w:p w:rsidR="001F5265" w:rsidRDefault="001F5265" w:rsidP="002B5B52">
      <w:pPr>
        <w:pStyle w:val="Heading1"/>
        <w:jc w:val="both"/>
      </w:pPr>
      <w:bookmarkStart w:id="41" w:name="_Toc264015199"/>
      <w:bookmarkStart w:id="42" w:name="_Toc264024799"/>
      <w:bookmarkStart w:id="43" w:name="_Toc264024900"/>
      <w:bookmarkStart w:id="44" w:name="_Toc271286866"/>
      <w:bookmarkStart w:id="45" w:name="_Ref159665780"/>
      <w:bookmarkStart w:id="46" w:name="_Toc500163252"/>
      <w:bookmarkEnd w:id="41"/>
      <w:bookmarkEnd w:id="42"/>
      <w:bookmarkEnd w:id="43"/>
      <w:bookmarkEnd w:id="44"/>
      <w:r>
        <w:t xml:space="preserve">Functional </w:t>
      </w:r>
      <w:bookmarkEnd w:id="45"/>
      <w:r w:rsidR="00B6194B">
        <w:t>i</w:t>
      </w:r>
      <w:r w:rsidR="001A44A8">
        <w:t>nterface</w:t>
      </w:r>
      <w:bookmarkEnd w:id="46"/>
    </w:p>
    <w:p w:rsidR="00B05CF7" w:rsidRPr="00B05CF7" w:rsidRDefault="00B05CF7" w:rsidP="008F3DD5">
      <w:pPr>
        <w:pStyle w:val="BodyText"/>
        <w:jc w:val="both"/>
      </w:pPr>
      <w:r>
        <w:t xml:space="preserve">Apart from this description a </w:t>
      </w:r>
      <w:r w:rsidR="0055496D">
        <w:t xml:space="preserve">cross-linked </w:t>
      </w:r>
      <w:r>
        <w:t xml:space="preserve">reference guide for the </w:t>
      </w:r>
      <w:r w:rsidR="009F6186">
        <w:t>EPTF C</w:t>
      </w:r>
      <w:r w:rsidR="00FF4BA9">
        <w:t xml:space="preserve">ore </w:t>
      </w:r>
      <w:r w:rsidR="009F6186">
        <w:t>L</w:t>
      </w:r>
      <w:r w:rsidR="00FF4BA9">
        <w:t>ibrary</w:t>
      </w:r>
      <w:r>
        <w:t xml:space="preserve"> Functions</w:t>
      </w:r>
      <w:r w:rsidR="0055496D">
        <w:t xml:space="preserve"> can be reached for on-line reading</w:t>
      </w:r>
      <w:r w:rsidR="00B00BAA">
        <w:t xml:space="preserve"> </w:t>
      </w:r>
      <w:r w:rsidR="00B00BAA">
        <w:fldChar w:fldCharType="begin"/>
      </w:r>
      <w:r w:rsidR="00B00BAA">
        <w:instrText xml:space="preserve"> REF _Ref400533716 \r \h </w:instrText>
      </w:r>
      <w:r w:rsidR="00B00BAA">
        <w:fldChar w:fldCharType="separate"/>
      </w:r>
      <w:r w:rsidR="00B00BAA">
        <w:t>[</w:t>
      </w:r>
      <w:r w:rsidR="00B00BAA">
        <w:t>5</w:t>
      </w:r>
      <w:r w:rsidR="00B00BAA">
        <w:t>]</w:t>
      </w:r>
      <w:r w:rsidR="00B00BAA">
        <w:fldChar w:fldCharType="end"/>
      </w:r>
      <w:r>
        <w:t>.</w:t>
      </w:r>
    </w:p>
    <w:p w:rsidR="001A44A8" w:rsidRDefault="00B6194B" w:rsidP="002B5B52">
      <w:pPr>
        <w:pStyle w:val="Heading2"/>
        <w:jc w:val="both"/>
      </w:pPr>
      <w:bookmarkStart w:id="47" w:name="_Toc500163253"/>
      <w:r>
        <w:t>Naming c</w:t>
      </w:r>
      <w:r w:rsidR="001A44A8">
        <w:t>onventions</w:t>
      </w:r>
      <w:bookmarkEnd w:id="47"/>
    </w:p>
    <w:p w:rsidR="00961D37" w:rsidRPr="00D109B8" w:rsidRDefault="00961D37" w:rsidP="008F3DD5">
      <w:pPr>
        <w:pStyle w:val="BodyText"/>
        <w:jc w:val="both"/>
        <w:rPr>
          <w:color w:val="0000FF"/>
        </w:rPr>
      </w:pPr>
      <w:r>
        <w:t>All functions have the prefix</w:t>
      </w:r>
      <w:r w:rsidR="00D109B8">
        <w:t xml:space="preserve"> </w:t>
      </w:r>
      <w:r w:rsidRPr="00F74E3D">
        <w:rPr>
          <w:rFonts w:ascii="Courier New" w:hAnsi="Courier New" w:cs="Courier New"/>
        </w:rPr>
        <w:t>f_EPTF_</w:t>
      </w:r>
      <w:r w:rsidR="0097478E">
        <w:rPr>
          <w:rFonts w:ascii="Courier New" w:hAnsi="Courier New" w:cs="Courier New"/>
        </w:rPr>
        <w:t>&lt;&lt;Feature Name&gt;&gt;</w:t>
      </w:r>
      <w:r w:rsidRPr="00F74E3D">
        <w:rPr>
          <w:rFonts w:ascii="Courier New" w:hAnsi="Courier New" w:cs="Courier New"/>
        </w:rPr>
        <w:t>_</w:t>
      </w:r>
      <w:r w:rsidRPr="00F74E3D">
        <w:t>.</w:t>
      </w:r>
    </w:p>
    <w:p w:rsidR="00E5662D" w:rsidRDefault="00B6194B" w:rsidP="00447B34">
      <w:pPr>
        <w:pStyle w:val="Heading2"/>
      </w:pPr>
      <w:bookmarkStart w:id="48" w:name="_Toc500163254"/>
      <w:r>
        <w:t>The r</w:t>
      </w:r>
      <w:r w:rsidR="00E5662D">
        <w:t>outing component</w:t>
      </w:r>
      <w:bookmarkEnd w:id="48"/>
    </w:p>
    <w:p w:rsidR="00B9206F" w:rsidRPr="00B6194B" w:rsidRDefault="00B9206F" w:rsidP="00B6194B">
      <w:pPr>
        <w:pStyle w:val="Heading3"/>
      </w:pPr>
      <w:bookmarkStart w:id="49" w:name="_Toc500163255"/>
      <w:r w:rsidRPr="00B6194B">
        <w:t>Initialization</w:t>
      </w:r>
      <w:bookmarkEnd w:id="49"/>
    </w:p>
    <w:p w:rsidR="00BD3B34" w:rsidRDefault="00B9206F" w:rsidP="008F3DD5">
      <w:pPr>
        <w:pStyle w:val="BodyText"/>
        <w:jc w:val="both"/>
      </w:pPr>
      <w:r>
        <w:t xml:space="preserve">The user </w:t>
      </w:r>
      <w:r w:rsidR="00BD3B34">
        <w:t>has to</w:t>
      </w:r>
      <w:r>
        <w:t xml:space="preserve"> only initialize the component with the</w:t>
      </w:r>
      <w:r w:rsidR="00BD3B34">
        <w:t xml:space="preserve"> following function:</w:t>
      </w:r>
    </w:p>
    <w:p w:rsidR="00B9206F" w:rsidRPr="00BD3B34" w:rsidRDefault="00B9206F" w:rsidP="00447B34">
      <w:pPr>
        <w:pStyle w:val="BodyText"/>
        <w:rPr>
          <w:rFonts w:ascii="Courier New" w:hAnsi="Courier New" w:cs="Courier New"/>
        </w:rPr>
      </w:pPr>
      <w:r w:rsidRPr="00BD3B34">
        <w:rPr>
          <w:rFonts w:ascii="Courier New" w:hAnsi="Courier New" w:cs="Courier New"/>
        </w:rPr>
        <w:t>f_EPTF_Transport_Routing_init_CT (</w:t>
      </w:r>
      <w:r w:rsidRPr="00BD3B34">
        <w:rPr>
          <w:rFonts w:ascii="Courier New" w:hAnsi="Courier New" w:cs="Courier New"/>
        </w:rPr>
        <w:br/>
        <w:t xml:space="preserve">in f_EPTF_Routing_processMessage_FT pl_processOutgoingMsg </w:t>
      </w:r>
      <w:r w:rsidRPr="00BD3B34">
        <w:rPr>
          <w:rFonts w:ascii="Courier New" w:hAnsi="Courier New" w:cs="Courier New"/>
        </w:rPr>
        <w:br/>
        <w:t>in f_EPTF_Routing_processMessage_FT pl_processIncomingMsg )</w:t>
      </w:r>
    </w:p>
    <w:p w:rsidR="00B9206F" w:rsidRDefault="00B9206F" w:rsidP="008F3DD5">
      <w:pPr>
        <w:pStyle w:val="BodyText"/>
        <w:jc w:val="both"/>
      </w:pPr>
      <w:r>
        <w:lastRenderedPageBreak/>
        <w:t xml:space="preserve">The parameters of the routing init function are the call-back functions, which routing the incoming and outgoing messages. </w:t>
      </w:r>
    </w:p>
    <w:p w:rsidR="00B9206F" w:rsidRPr="00B6194B" w:rsidRDefault="00B9206F" w:rsidP="00B6194B">
      <w:pPr>
        <w:pStyle w:val="Heading3"/>
      </w:pPr>
      <w:bookmarkStart w:id="50" w:name="_Toc500163256"/>
      <w:r w:rsidRPr="00B6194B">
        <w:t>Process Incoming Message</w:t>
      </w:r>
      <w:bookmarkEnd w:id="50"/>
    </w:p>
    <w:p w:rsidR="00B9206F" w:rsidRPr="00B9206F" w:rsidRDefault="00DA4176" w:rsidP="008F3DD5">
      <w:pPr>
        <w:pStyle w:val="BodyText"/>
        <w:jc w:val="both"/>
      </w:pPr>
      <w:r>
        <w:t>The user can use with this function</w:t>
      </w:r>
      <w:r w:rsidR="00B9206F">
        <w:t xml:space="preserve"> the registered Process Incoming Message function</w:t>
      </w:r>
      <w:r w:rsidR="007B4B40">
        <w:t>.</w:t>
      </w:r>
      <w:r w:rsidR="00B9206F">
        <w:t xml:space="preserve"> </w:t>
      </w:r>
    </w:p>
    <w:p w:rsidR="00B9206F" w:rsidRPr="00B6194B" w:rsidRDefault="00B9206F" w:rsidP="00B6194B">
      <w:pPr>
        <w:pStyle w:val="Heading3"/>
      </w:pPr>
      <w:bookmarkStart w:id="51" w:name="_Toc500163257"/>
      <w:r w:rsidRPr="00B6194B">
        <w:t xml:space="preserve">Process </w:t>
      </w:r>
      <w:r w:rsidR="003A151E" w:rsidRPr="00B6194B">
        <w:t>Outgo</w:t>
      </w:r>
      <w:r w:rsidRPr="00B6194B">
        <w:t>ing Message</w:t>
      </w:r>
      <w:bookmarkEnd w:id="51"/>
    </w:p>
    <w:p w:rsidR="00DA4176" w:rsidRPr="00B9206F" w:rsidRDefault="00DA4176" w:rsidP="008F3DD5">
      <w:pPr>
        <w:pStyle w:val="BodyText"/>
        <w:jc w:val="both"/>
      </w:pPr>
      <w:r>
        <w:t xml:space="preserve">The user can use with this function the registered Process </w:t>
      </w:r>
      <w:r w:rsidR="003A151E">
        <w:t>Outgo</w:t>
      </w:r>
      <w:r>
        <w:t xml:space="preserve">ing Message function. </w:t>
      </w:r>
    </w:p>
    <w:p w:rsidR="00C71CD7" w:rsidRPr="00B6194B" w:rsidRDefault="00B6194B" w:rsidP="00B6194B">
      <w:pPr>
        <w:pStyle w:val="Heading3"/>
      </w:pPr>
      <w:bookmarkStart w:id="52" w:name="_Toc500163258"/>
      <w:r>
        <w:t>Summary t</w:t>
      </w:r>
      <w:r w:rsidR="00C71CD7" w:rsidRPr="00B6194B">
        <w:t xml:space="preserve">able of all public functions for EPTF </w:t>
      </w:r>
      <w:r>
        <w:t>transport r</w:t>
      </w:r>
      <w:r w:rsidR="00C71CD7" w:rsidRPr="00B6194B">
        <w:t>outing</w:t>
      </w:r>
      <w:bookmarkEnd w:id="52"/>
    </w:p>
    <w:p w:rsidR="00C71CD7" w:rsidRPr="002D4961" w:rsidRDefault="00C71CD7" w:rsidP="00447B34">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521"/>
        <w:gridCol w:w="3604"/>
      </w:tblGrid>
      <w:tr w:rsidR="00C71CD7" w:rsidRPr="00AC610B" w:rsidTr="00AC610B">
        <w:trPr>
          <w:trHeight w:val="1000"/>
          <w:jc w:val="center"/>
        </w:trPr>
        <w:tc>
          <w:tcPr>
            <w:tcW w:w="4521" w:type="dxa"/>
            <w:shd w:val="clear" w:color="auto" w:fill="C0C0C0"/>
            <w:vAlign w:val="center"/>
          </w:tcPr>
          <w:p w:rsidR="00C71CD7" w:rsidRPr="00AC610B" w:rsidRDefault="00C71CD7" w:rsidP="00AC610B">
            <w:pPr>
              <w:pStyle w:val="BodyText"/>
              <w:ind w:left="492"/>
              <w:jc w:val="center"/>
              <w:rPr>
                <w:b/>
              </w:rPr>
            </w:pPr>
            <w:r w:rsidRPr="00AC610B">
              <w:rPr>
                <w:b/>
              </w:rPr>
              <w:t>Function name</w:t>
            </w:r>
          </w:p>
        </w:tc>
        <w:tc>
          <w:tcPr>
            <w:tcW w:w="3604" w:type="dxa"/>
            <w:shd w:val="clear" w:color="auto" w:fill="C0C0C0"/>
            <w:vAlign w:val="center"/>
          </w:tcPr>
          <w:p w:rsidR="00C71CD7" w:rsidRPr="00AC610B" w:rsidRDefault="00C71CD7" w:rsidP="00AC610B">
            <w:pPr>
              <w:pStyle w:val="BodyText"/>
              <w:ind w:left="0"/>
              <w:jc w:val="center"/>
              <w:rPr>
                <w:b/>
              </w:rPr>
            </w:pPr>
            <w:r w:rsidRPr="00AC610B">
              <w:rPr>
                <w:b/>
              </w:rPr>
              <w:t>Description</w:t>
            </w:r>
          </w:p>
        </w:tc>
      </w:tr>
      <w:tr w:rsidR="00C71CD7" w:rsidRPr="00AC610B" w:rsidTr="00AC610B">
        <w:trPr>
          <w:jc w:val="center"/>
        </w:trPr>
        <w:tc>
          <w:tcPr>
            <w:tcW w:w="4521" w:type="dxa"/>
            <w:shd w:val="clear" w:color="auto" w:fill="auto"/>
            <w:vAlign w:val="center"/>
          </w:tcPr>
          <w:p w:rsidR="00C71CD7" w:rsidRPr="00D40D49" w:rsidRDefault="00C71CD7" w:rsidP="00AC610B">
            <w:pPr>
              <w:pStyle w:val="BodyText"/>
              <w:ind w:left="0"/>
              <w:jc w:val="both"/>
            </w:pPr>
            <w:r>
              <w:t>f_EPTF_Routing_init_CT</w:t>
            </w:r>
          </w:p>
        </w:tc>
        <w:tc>
          <w:tcPr>
            <w:tcW w:w="3604" w:type="dxa"/>
            <w:shd w:val="clear" w:color="auto" w:fill="auto"/>
          </w:tcPr>
          <w:p w:rsidR="00C71CD7" w:rsidRPr="00D40D49" w:rsidRDefault="00C71CD7" w:rsidP="00AC610B">
            <w:pPr>
              <w:pStyle w:val="BodyText"/>
              <w:ind w:left="0"/>
            </w:pPr>
            <w:r w:rsidRPr="00D40D49">
              <w:t>Initializes</w:t>
            </w:r>
            <w:r>
              <w:t xml:space="preserve"> the Routing component</w:t>
            </w:r>
          </w:p>
        </w:tc>
      </w:tr>
      <w:tr w:rsidR="00007602" w:rsidRPr="00007602" w:rsidTr="00AC610B">
        <w:trPr>
          <w:jc w:val="center"/>
        </w:trPr>
        <w:tc>
          <w:tcPr>
            <w:tcW w:w="4521" w:type="dxa"/>
            <w:shd w:val="clear" w:color="auto" w:fill="auto"/>
            <w:vAlign w:val="center"/>
          </w:tcPr>
          <w:p w:rsidR="00007602" w:rsidRPr="00007602" w:rsidRDefault="00007602" w:rsidP="00AC610B">
            <w:pPr>
              <w:pStyle w:val="BodyText"/>
              <w:ind w:left="0"/>
            </w:pPr>
            <w:r w:rsidRPr="00007602">
              <w:t>f_EPTF_Routing_processIncomingMessage</w:t>
            </w:r>
          </w:p>
        </w:tc>
        <w:tc>
          <w:tcPr>
            <w:tcW w:w="3604" w:type="dxa"/>
            <w:shd w:val="clear" w:color="auto" w:fill="auto"/>
          </w:tcPr>
          <w:p w:rsidR="00007602" w:rsidRPr="00007602" w:rsidRDefault="00007602" w:rsidP="00AC610B">
            <w:pPr>
              <w:pStyle w:val="BodyText"/>
              <w:ind w:left="0"/>
            </w:pPr>
            <w:r>
              <w:t>Calls the registered incoming</w:t>
            </w:r>
            <w:r w:rsidR="00135590">
              <w:t xml:space="preserve"> </w:t>
            </w:r>
            <w:r>
              <w:t>message routing call-back function</w:t>
            </w:r>
          </w:p>
        </w:tc>
      </w:tr>
      <w:tr w:rsidR="00007602" w:rsidRPr="00007602" w:rsidTr="00AC610B">
        <w:trPr>
          <w:jc w:val="center"/>
        </w:trPr>
        <w:tc>
          <w:tcPr>
            <w:tcW w:w="4521" w:type="dxa"/>
            <w:shd w:val="clear" w:color="auto" w:fill="auto"/>
            <w:vAlign w:val="center"/>
          </w:tcPr>
          <w:p w:rsidR="00007602" w:rsidRPr="00007602" w:rsidRDefault="00007602" w:rsidP="00AC610B">
            <w:pPr>
              <w:pStyle w:val="BodyText"/>
              <w:ind w:left="0"/>
            </w:pPr>
            <w:r w:rsidRPr="00007602">
              <w:t>f_EPTF</w:t>
            </w:r>
            <w:r w:rsidR="004C3FFB">
              <w:t>_</w:t>
            </w:r>
            <w:r w:rsidRPr="00007602">
              <w:t>Routing_processOutgoingMessage</w:t>
            </w:r>
          </w:p>
        </w:tc>
        <w:tc>
          <w:tcPr>
            <w:tcW w:w="3604" w:type="dxa"/>
            <w:shd w:val="clear" w:color="auto" w:fill="auto"/>
          </w:tcPr>
          <w:p w:rsidR="00007602" w:rsidRPr="00007602" w:rsidRDefault="00AE58E7" w:rsidP="00AC610B">
            <w:pPr>
              <w:pStyle w:val="BodyText"/>
              <w:ind w:left="0"/>
            </w:pPr>
            <w:r>
              <w:t>Calls the registered outgoing</w:t>
            </w:r>
            <w:r w:rsidR="00135590">
              <w:t xml:space="preserve"> </w:t>
            </w:r>
            <w:r>
              <w:t>message routing call-back function</w:t>
            </w:r>
          </w:p>
        </w:tc>
      </w:tr>
    </w:tbl>
    <w:p w:rsidR="00C71CD7" w:rsidRDefault="00ED5EAD" w:rsidP="00447B34">
      <w:pPr>
        <w:pStyle w:val="Heading2"/>
      </w:pPr>
      <w:bookmarkStart w:id="53" w:name="_Toc500163259"/>
      <w:r>
        <w:t>The MessageBufferManager component</w:t>
      </w:r>
      <w:bookmarkEnd w:id="53"/>
    </w:p>
    <w:p w:rsidR="00ED5EAD" w:rsidRPr="00B6194B" w:rsidRDefault="00ED5EAD" w:rsidP="00B6194B">
      <w:pPr>
        <w:pStyle w:val="Heading3"/>
      </w:pPr>
      <w:bookmarkStart w:id="54" w:name="_Toc500163260"/>
      <w:r w:rsidRPr="00B6194B">
        <w:t>Initialization</w:t>
      </w:r>
      <w:bookmarkEnd w:id="54"/>
    </w:p>
    <w:p w:rsidR="00A833F9" w:rsidRDefault="00ED5EAD" w:rsidP="00A833F9">
      <w:pPr>
        <w:pStyle w:val="BodyText"/>
        <w:jc w:val="both"/>
      </w:pPr>
      <w:r>
        <w:t xml:space="preserve">The user </w:t>
      </w:r>
      <w:r w:rsidR="00B6194B">
        <w:t>has to</w:t>
      </w:r>
      <w:r>
        <w:t xml:space="preserve"> only initialize the component with the </w:t>
      </w:r>
      <w:r w:rsidR="00A833F9">
        <w:t>following function:</w:t>
      </w:r>
    </w:p>
    <w:p w:rsidR="00ED5EAD" w:rsidRPr="00A833F9" w:rsidRDefault="00ED5EAD" w:rsidP="00447B34">
      <w:pPr>
        <w:pStyle w:val="BodyText"/>
        <w:rPr>
          <w:rFonts w:ascii="Courier New" w:hAnsi="Courier New" w:cs="Courier New"/>
        </w:rPr>
      </w:pPr>
      <w:r w:rsidRPr="00A833F9">
        <w:rPr>
          <w:rFonts w:ascii="Courier New" w:hAnsi="Courier New" w:cs="Courier New"/>
        </w:rPr>
        <w:t>f_EPTF_MessageBufferManager_init_CT ()</w:t>
      </w:r>
    </w:p>
    <w:p w:rsidR="00757323" w:rsidRPr="00B6194B" w:rsidRDefault="00757323" w:rsidP="00B6194B">
      <w:pPr>
        <w:pStyle w:val="Heading3"/>
      </w:pPr>
      <w:bookmarkStart w:id="55" w:name="_Toc500163261"/>
      <w:r w:rsidRPr="00B6194B">
        <w:t>CleanUp</w:t>
      </w:r>
      <w:bookmarkEnd w:id="55"/>
    </w:p>
    <w:p w:rsidR="00A833F9" w:rsidRDefault="00757323" w:rsidP="00A833F9">
      <w:pPr>
        <w:pStyle w:val="BodyText"/>
        <w:jc w:val="both"/>
      </w:pPr>
      <w:r>
        <w:t xml:space="preserve">The user </w:t>
      </w:r>
      <w:r w:rsidR="00B6194B">
        <w:t>has to</w:t>
      </w:r>
      <w:r>
        <w:t xml:space="preserve"> use the</w:t>
      </w:r>
      <w:r w:rsidR="00A833F9">
        <w:t xml:space="preserve"> following function</w:t>
      </w:r>
      <w:r>
        <w:t xml:space="preserve"> </w:t>
      </w:r>
      <w:r w:rsidR="00A833F9">
        <w:t>to cleanup this component:</w:t>
      </w:r>
    </w:p>
    <w:p w:rsidR="00757323" w:rsidRPr="00A833F9" w:rsidRDefault="00757323" w:rsidP="00A833F9">
      <w:pPr>
        <w:pStyle w:val="BodyText"/>
        <w:jc w:val="both"/>
        <w:rPr>
          <w:rFonts w:ascii="Courier New" w:hAnsi="Courier New" w:cs="Courier New"/>
        </w:rPr>
      </w:pPr>
      <w:r w:rsidRPr="00A833F9">
        <w:rPr>
          <w:rFonts w:ascii="Courier New" w:hAnsi="Courier New" w:cs="Courier New"/>
        </w:rPr>
        <w:t xml:space="preserve">f_EPTF_MessageBufferManager_cleanup_CT function </w:t>
      </w:r>
    </w:p>
    <w:p w:rsidR="00757323" w:rsidRPr="00B6194B" w:rsidRDefault="00BD3B34" w:rsidP="00B6194B">
      <w:pPr>
        <w:pStyle w:val="Heading3"/>
      </w:pPr>
      <w:bookmarkStart w:id="56" w:name="_Toc500163262"/>
      <w:r>
        <w:t>Set message to b</w:t>
      </w:r>
      <w:r w:rsidR="00B56AD2" w:rsidRPr="00B6194B">
        <w:t>uffer</w:t>
      </w:r>
      <w:bookmarkEnd w:id="56"/>
    </w:p>
    <w:p w:rsidR="00B6194B" w:rsidRDefault="00B56AD2" w:rsidP="00A833F9">
      <w:pPr>
        <w:pStyle w:val="BodyText"/>
        <w:jc w:val="both"/>
      </w:pPr>
      <w:r>
        <w:t>The user can set with th</w:t>
      </w:r>
      <w:r w:rsidR="00DA5598">
        <w:t>e</w:t>
      </w:r>
      <w:r>
        <w:t xml:space="preserve"> </w:t>
      </w:r>
      <w:r w:rsidR="00B6194B">
        <w:t xml:space="preserve">following </w:t>
      </w:r>
      <w:r>
        <w:t xml:space="preserve">function </w:t>
      </w:r>
      <w:r w:rsidR="00B6194B">
        <w:t>a message to the buffer with the given key:</w:t>
      </w:r>
    </w:p>
    <w:p w:rsidR="00B56AD2" w:rsidRDefault="00B56AD2" w:rsidP="00447B34">
      <w:pPr>
        <w:pStyle w:val="BodyText"/>
      </w:pPr>
      <w:r w:rsidRPr="00B6194B">
        <w:rPr>
          <w:rFonts w:ascii="Courier New" w:hAnsi="Courier New" w:cs="Courier New"/>
        </w:rPr>
        <w:lastRenderedPageBreak/>
        <w:t>f_EPTF_MessageBufferManager_setMessageToBuffer(</w:t>
      </w:r>
      <w:r w:rsidR="00D62D8B" w:rsidRPr="00B6194B">
        <w:rPr>
          <w:rFonts w:ascii="Courier New" w:hAnsi="Courier New" w:cs="Courier New"/>
        </w:rPr>
        <w:br/>
        <w:t>in octetstring pl_message</w:t>
      </w:r>
      <w:r w:rsidR="00491E4F" w:rsidRPr="00B6194B">
        <w:rPr>
          <w:rFonts w:ascii="Courier New" w:hAnsi="Courier New" w:cs="Courier New"/>
        </w:rPr>
        <w:t>,</w:t>
      </w:r>
      <w:r w:rsidR="00D62D8B" w:rsidRPr="00B6194B">
        <w:rPr>
          <w:rFonts w:ascii="Courier New" w:hAnsi="Courier New" w:cs="Courier New"/>
        </w:rPr>
        <w:br/>
        <w:t>in charstring pl_information</w:t>
      </w:r>
      <w:r w:rsidR="00491E4F" w:rsidRPr="00B6194B">
        <w:rPr>
          <w:rFonts w:ascii="Courier New" w:hAnsi="Courier New" w:cs="Courier New"/>
        </w:rPr>
        <w:t>,</w:t>
      </w:r>
      <w:r w:rsidR="00D62D8B" w:rsidRPr="00B6194B">
        <w:rPr>
          <w:rFonts w:ascii="Courier New" w:hAnsi="Courier New" w:cs="Courier New"/>
        </w:rPr>
        <w:br/>
        <w:t>in integer pl_key</w:t>
      </w:r>
      <w:r w:rsidRPr="00B6194B">
        <w:rPr>
          <w:rFonts w:ascii="Courier New" w:hAnsi="Courier New" w:cs="Courier New"/>
        </w:rPr>
        <w:t>)</w:t>
      </w:r>
    </w:p>
    <w:p w:rsidR="00757323" w:rsidRDefault="00B4774D" w:rsidP="00A833F9">
      <w:pPr>
        <w:pStyle w:val="BodyText"/>
        <w:jc w:val="both"/>
      </w:pPr>
      <w:r>
        <w:t>The first parameter of the functions is the message, the second parameter is a charstring, which can contains some other information to the message (for example routing information)</w:t>
      </w:r>
      <w:r w:rsidR="00B56AD2">
        <w:t xml:space="preserve"> </w:t>
      </w:r>
      <w:r>
        <w:t>and the last parameter is the key value.</w:t>
      </w:r>
      <w:r w:rsidR="00DA5598">
        <w:t xml:space="preserve"> If the buffer reaches the limit, it clears itself – deletes all previous message</w:t>
      </w:r>
      <w:r w:rsidR="00483738">
        <w:t>s</w:t>
      </w:r>
      <w:r w:rsidR="00DA5598">
        <w:t xml:space="preserve"> but stores the new message – and warns the user about this.</w:t>
      </w:r>
    </w:p>
    <w:p w:rsidR="00757323" w:rsidRPr="00B6194B" w:rsidRDefault="00BD3B34" w:rsidP="00B6194B">
      <w:pPr>
        <w:pStyle w:val="Heading3"/>
      </w:pPr>
      <w:bookmarkStart w:id="57" w:name="_Toc500163263"/>
      <w:r>
        <w:t>Get message from b</w:t>
      </w:r>
      <w:r w:rsidR="00A25E29" w:rsidRPr="00B6194B">
        <w:t>uffer</w:t>
      </w:r>
      <w:bookmarkEnd w:id="57"/>
    </w:p>
    <w:p w:rsidR="00B6194B" w:rsidRDefault="00A25E29" w:rsidP="00A833F9">
      <w:pPr>
        <w:pStyle w:val="BodyText"/>
        <w:jc w:val="both"/>
      </w:pPr>
      <w:r>
        <w:t xml:space="preserve">The user can </w:t>
      </w:r>
      <w:r w:rsidR="008C0781">
        <w:t>get a message from the buffer with</w:t>
      </w:r>
      <w:r w:rsidR="00B6194B">
        <w:t xml:space="preserve"> the following</w:t>
      </w:r>
      <w:r>
        <w:t xml:space="preserve"> function</w:t>
      </w:r>
      <w:r w:rsidR="00B6194B">
        <w:t>:</w:t>
      </w:r>
    </w:p>
    <w:p w:rsidR="00A25E29" w:rsidRDefault="00A25E29" w:rsidP="00447B34">
      <w:pPr>
        <w:pStyle w:val="BodyText"/>
      </w:pPr>
      <w:r w:rsidRPr="00B6194B">
        <w:rPr>
          <w:rFonts w:ascii="Courier New" w:hAnsi="Courier New" w:cs="Courier New"/>
        </w:rPr>
        <w:t>f_EPTF_MessageBufferManager_getMessageToBuffer(</w:t>
      </w:r>
      <w:r w:rsidRPr="00B6194B">
        <w:rPr>
          <w:rFonts w:ascii="Courier New" w:hAnsi="Courier New" w:cs="Courier New"/>
        </w:rPr>
        <w:br/>
        <w:t>in integer pl_key,</w:t>
      </w:r>
      <w:r w:rsidRPr="00B6194B">
        <w:rPr>
          <w:rFonts w:ascii="Courier New" w:hAnsi="Courier New" w:cs="Courier New"/>
        </w:rPr>
        <w:br/>
      </w:r>
      <w:r w:rsidR="00AB56A7" w:rsidRPr="00B6194B">
        <w:rPr>
          <w:rFonts w:ascii="Courier New" w:hAnsi="Courier New" w:cs="Courier New"/>
        </w:rPr>
        <w:t>out</w:t>
      </w:r>
      <w:r w:rsidRPr="00B6194B">
        <w:rPr>
          <w:rFonts w:ascii="Courier New" w:hAnsi="Courier New" w:cs="Courier New"/>
        </w:rPr>
        <w:t xml:space="preserve"> octetstring pl_message,</w:t>
      </w:r>
      <w:r w:rsidRPr="00B6194B">
        <w:rPr>
          <w:rFonts w:ascii="Courier New" w:hAnsi="Courier New" w:cs="Courier New"/>
        </w:rPr>
        <w:br/>
      </w:r>
      <w:r w:rsidR="00AB56A7" w:rsidRPr="00B6194B">
        <w:rPr>
          <w:rFonts w:ascii="Courier New" w:hAnsi="Courier New" w:cs="Courier New"/>
        </w:rPr>
        <w:t>out</w:t>
      </w:r>
      <w:r w:rsidRPr="00B6194B">
        <w:rPr>
          <w:rFonts w:ascii="Courier New" w:hAnsi="Courier New" w:cs="Courier New"/>
        </w:rPr>
        <w:t xml:space="preserve"> charstring pl_information)</w:t>
      </w:r>
    </w:p>
    <w:p w:rsidR="00757323" w:rsidRDefault="00A25E29" w:rsidP="00A833F9">
      <w:pPr>
        <w:pStyle w:val="BodyText"/>
        <w:jc w:val="both"/>
      </w:pPr>
      <w:r>
        <w:t xml:space="preserve">The first parameter of the functions is the </w:t>
      </w:r>
      <w:r w:rsidR="00206157">
        <w:t>key value</w:t>
      </w:r>
      <w:r>
        <w:t xml:space="preserve">, the second parameter is </w:t>
      </w:r>
      <w:r w:rsidR="00AB56A7">
        <w:t>the founded message and the last parameter is the stored information</w:t>
      </w:r>
      <w:r>
        <w:t>.</w:t>
      </w:r>
      <w:r w:rsidR="004A5386">
        <w:t xml:space="preserve"> The message is deleted from the buffer while reading it out. </w:t>
      </w:r>
    </w:p>
    <w:p w:rsidR="00ED5EAD" w:rsidRPr="00220504" w:rsidRDefault="00BD3B34" w:rsidP="00220504">
      <w:pPr>
        <w:pStyle w:val="Heading3"/>
      </w:pPr>
      <w:bookmarkStart w:id="58" w:name="_Toc500163264"/>
      <w:r>
        <w:t>Summary t</w:t>
      </w:r>
      <w:r w:rsidR="00ED5EAD" w:rsidRPr="00220504">
        <w:t xml:space="preserve">able of all public functions for EPTF </w:t>
      </w:r>
      <w:r w:rsidR="008F3DD5">
        <w:t>transport r</w:t>
      </w:r>
      <w:r w:rsidR="00ED5EAD" w:rsidRPr="00220504">
        <w:t>outing</w:t>
      </w:r>
      <w:bookmarkEnd w:id="58"/>
    </w:p>
    <w:p w:rsidR="00ED5EAD" w:rsidRPr="002D4961" w:rsidRDefault="00ED5EAD" w:rsidP="00447B34">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854"/>
        <w:gridCol w:w="3604"/>
      </w:tblGrid>
      <w:tr w:rsidR="00ED5EAD" w:rsidRPr="00AC610B" w:rsidTr="00AC610B">
        <w:trPr>
          <w:trHeight w:val="1000"/>
          <w:jc w:val="center"/>
        </w:trPr>
        <w:tc>
          <w:tcPr>
            <w:tcW w:w="5854" w:type="dxa"/>
            <w:shd w:val="clear" w:color="auto" w:fill="C0C0C0"/>
            <w:vAlign w:val="center"/>
          </w:tcPr>
          <w:p w:rsidR="00ED5EAD" w:rsidRPr="00AC610B" w:rsidRDefault="00ED5EAD" w:rsidP="00AC610B">
            <w:pPr>
              <w:pStyle w:val="BodyText"/>
              <w:ind w:left="492"/>
              <w:jc w:val="center"/>
              <w:rPr>
                <w:b/>
              </w:rPr>
            </w:pPr>
            <w:r w:rsidRPr="00AC610B">
              <w:rPr>
                <w:b/>
              </w:rPr>
              <w:t>Function name</w:t>
            </w:r>
          </w:p>
        </w:tc>
        <w:tc>
          <w:tcPr>
            <w:tcW w:w="3604" w:type="dxa"/>
            <w:shd w:val="clear" w:color="auto" w:fill="C0C0C0"/>
            <w:vAlign w:val="center"/>
          </w:tcPr>
          <w:p w:rsidR="00ED5EAD" w:rsidRPr="00AC610B" w:rsidRDefault="00ED5EAD" w:rsidP="00AC610B">
            <w:pPr>
              <w:pStyle w:val="BodyText"/>
              <w:ind w:left="0"/>
              <w:jc w:val="center"/>
              <w:rPr>
                <w:b/>
              </w:rPr>
            </w:pPr>
            <w:r w:rsidRPr="00AC610B">
              <w:rPr>
                <w:b/>
              </w:rPr>
              <w:t>Description</w:t>
            </w:r>
          </w:p>
        </w:tc>
      </w:tr>
      <w:tr w:rsidR="00ED5EAD" w:rsidRPr="00AC610B" w:rsidTr="00AC610B">
        <w:trPr>
          <w:jc w:val="center"/>
        </w:trPr>
        <w:tc>
          <w:tcPr>
            <w:tcW w:w="5854" w:type="dxa"/>
            <w:shd w:val="clear" w:color="auto" w:fill="auto"/>
            <w:vAlign w:val="center"/>
          </w:tcPr>
          <w:p w:rsidR="00ED5EAD" w:rsidRPr="00D40D49" w:rsidRDefault="00FA50A0" w:rsidP="00AC610B">
            <w:pPr>
              <w:pStyle w:val="BodyText"/>
              <w:ind w:left="0"/>
              <w:jc w:val="both"/>
            </w:pPr>
            <w:r w:rsidRPr="00ED5EAD">
              <w:t xml:space="preserve">f_EPTF_MessageBufferManager_init_CT </w:t>
            </w:r>
            <w:r>
              <w:t>()</w:t>
            </w:r>
          </w:p>
        </w:tc>
        <w:tc>
          <w:tcPr>
            <w:tcW w:w="3604" w:type="dxa"/>
            <w:shd w:val="clear" w:color="auto" w:fill="auto"/>
          </w:tcPr>
          <w:p w:rsidR="00ED5EAD" w:rsidRPr="00D40D49" w:rsidRDefault="00ED5EAD" w:rsidP="00AC610B">
            <w:pPr>
              <w:pStyle w:val="BodyText"/>
              <w:ind w:left="0"/>
            </w:pPr>
            <w:r w:rsidRPr="00D40D49">
              <w:t>Initializes</w:t>
            </w:r>
            <w:r>
              <w:t xml:space="preserve"> the </w:t>
            </w:r>
            <w:r w:rsidR="00FA50A0">
              <w:t>M</w:t>
            </w:r>
            <w:r w:rsidR="006B667E">
              <w:t>essageBufferMa</w:t>
            </w:r>
            <w:r w:rsidR="00FA50A0">
              <w:t>nager</w:t>
            </w:r>
            <w:r>
              <w:t xml:space="preserve"> component</w:t>
            </w:r>
          </w:p>
        </w:tc>
      </w:tr>
      <w:tr w:rsidR="00ED5EAD" w:rsidRPr="00007602" w:rsidTr="00AC610B">
        <w:trPr>
          <w:jc w:val="center"/>
        </w:trPr>
        <w:tc>
          <w:tcPr>
            <w:tcW w:w="5854" w:type="dxa"/>
            <w:shd w:val="clear" w:color="auto" w:fill="auto"/>
            <w:vAlign w:val="center"/>
          </w:tcPr>
          <w:p w:rsidR="00ED5EAD" w:rsidRPr="006C6C84" w:rsidRDefault="006C6C84" w:rsidP="00AC610B">
            <w:pPr>
              <w:pStyle w:val="BodyText"/>
              <w:ind w:left="0"/>
            </w:pPr>
            <w:r w:rsidRPr="006C6C84">
              <w:t>f_EPTF_MessageBufferManager_cleanup_CT</w:t>
            </w:r>
          </w:p>
        </w:tc>
        <w:tc>
          <w:tcPr>
            <w:tcW w:w="3604" w:type="dxa"/>
            <w:shd w:val="clear" w:color="auto" w:fill="auto"/>
          </w:tcPr>
          <w:p w:rsidR="00ED5EAD" w:rsidRPr="00007602" w:rsidRDefault="006C6C84" w:rsidP="00AC610B">
            <w:pPr>
              <w:pStyle w:val="BodyText"/>
              <w:ind w:left="0"/>
            </w:pPr>
            <w:r>
              <w:t>Cleanups the MessageBufferManager component</w:t>
            </w:r>
          </w:p>
        </w:tc>
      </w:tr>
      <w:tr w:rsidR="00ED5EAD" w:rsidRPr="00007602" w:rsidTr="00AC610B">
        <w:trPr>
          <w:jc w:val="center"/>
        </w:trPr>
        <w:tc>
          <w:tcPr>
            <w:tcW w:w="5854" w:type="dxa"/>
            <w:shd w:val="clear" w:color="auto" w:fill="auto"/>
            <w:vAlign w:val="center"/>
          </w:tcPr>
          <w:p w:rsidR="00ED5EAD" w:rsidRPr="006C6C84" w:rsidRDefault="006C6C84" w:rsidP="00AC610B">
            <w:pPr>
              <w:pStyle w:val="BodyText"/>
              <w:ind w:left="0"/>
            </w:pPr>
            <w:r w:rsidRPr="006C6C84">
              <w:t>f_EPTF_MessageBufferManager_setMessageToBuffer</w:t>
            </w:r>
          </w:p>
        </w:tc>
        <w:tc>
          <w:tcPr>
            <w:tcW w:w="3604" w:type="dxa"/>
            <w:shd w:val="clear" w:color="auto" w:fill="auto"/>
          </w:tcPr>
          <w:p w:rsidR="00ED5EAD" w:rsidRPr="00007602" w:rsidRDefault="005B0F9C" w:rsidP="00AC610B">
            <w:pPr>
              <w:pStyle w:val="BodyText"/>
              <w:ind w:left="0"/>
            </w:pPr>
            <w:r>
              <w:t>Sets</w:t>
            </w:r>
            <w:r w:rsidR="005174BA">
              <w:t xml:space="preserve"> the given message into the buffer</w:t>
            </w:r>
          </w:p>
        </w:tc>
      </w:tr>
      <w:tr w:rsidR="00ED5EAD" w:rsidRPr="00AC610B" w:rsidTr="00AC610B">
        <w:trPr>
          <w:jc w:val="center"/>
        </w:trPr>
        <w:tc>
          <w:tcPr>
            <w:tcW w:w="5854" w:type="dxa"/>
            <w:shd w:val="clear" w:color="auto" w:fill="auto"/>
            <w:vAlign w:val="center"/>
          </w:tcPr>
          <w:p w:rsidR="00ED5EAD" w:rsidRPr="006C6C84" w:rsidRDefault="006C6C84" w:rsidP="00AC610B">
            <w:pPr>
              <w:pStyle w:val="BodyText"/>
              <w:ind w:left="0"/>
            </w:pPr>
            <w:r w:rsidRPr="006C6C84">
              <w:t>f_EPTF_MessageBufferManager_getMessageFromBuffer</w:t>
            </w:r>
          </w:p>
        </w:tc>
        <w:tc>
          <w:tcPr>
            <w:tcW w:w="3604" w:type="dxa"/>
            <w:shd w:val="clear" w:color="auto" w:fill="auto"/>
          </w:tcPr>
          <w:p w:rsidR="00ED5EAD" w:rsidRPr="006C6C84" w:rsidRDefault="007E532A" w:rsidP="00AC610B">
            <w:pPr>
              <w:pStyle w:val="BodyText"/>
              <w:ind w:left="0"/>
            </w:pPr>
            <w:r>
              <w:t>Get</w:t>
            </w:r>
            <w:r w:rsidR="005B0F9C">
              <w:t>s</w:t>
            </w:r>
            <w:r w:rsidR="009F4FF2">
              <w:t xml:space="preserve"> the message from the buffer</w:t>
            </w:r>
          </w:p>
        </w:tc>
      </w:tr>
    </w:tbl>
    <w:p w:rsidR="00447B34" w:rsidRDefault="00447B34" w:rsidP="00447B34">
      <w:pPr>
        <w:pStyle w:val="Heading2"/>
      </w:pPr>
      <w:bookmarkStart w:id="59" w:name="_Toc500163265"/>
      <w:r>
        <w:lastRenderedPageBreak/>
        <w:t>Transport components</w:t>
      </w:r>
      <w:bookmarkEnd w:id="59"/>
    </w:p>
    <w:p w:rsidR="00447B34" w:rsidRDefault="00DC07AD" w:rsidP="00A833F9">
      <w:pPr>
        <w:pStyle w:val="BodyText"/>
        <w:jc w:val="both"/>
      </w:pPr>
      <w:r>
        <w:t>There are several Transport component types,</w:t>
      </w:r>
      <w:r w:rsidR="00220504">
        <w:t xml:space="preserve"> which have the same API, as it i</w:t>
      </w:r>
      <w:r>
        <w:t xml:space="preserve">s described in </w:t>
      </w:r>
      <w:r>
        <w:fldChar w:fldCharType="begin"/>
      </w:r>
      <w:r>
        <w:instrText xml:space="preserve"> REF _Ref264016926 \r \h </w:instrText>
      </w:r>
      <w:r w:rsidR="00A833F9">
        <w:instrText xml:space="preserve"> \* MERGEFORMAT </w:instrText>
      </w:r>
      <w:r>
        <w:fldChar w:fldCharType="separate"/>
      </w:r>
      <w:r w:rsidR="00A833F9">
        <w:t>2.1</w:t>
      </w:r>
      <w:r>
        <w:fldChar w:fldCharType="end"/>
      </w:r>
      <w:r>
        <w:t xml:space="preserve">. Since their API is the same, </w:t>
      </w:r>
      <w:r w:rsidR="00447B34">
        <w:t>the import</w:t>
      </w:r>
      <w:r w:rsidR="00897650">
        <w:t xml:space="preserve"> section</w:t>
      </w:r>
      <w:r w:rsidR="00447B34">
        <w:t>s determine which communication port is used.</w:t>
      </w:r>
      <w:r w:rsidR="00BB56FF">
        <w:t xml:space="preserve"> Using the </w:t>
      </w:r>
      <w:r w:rsidR="00BB56FF" w:rsidRPr="00BB56FF">
        <w:t>EPTF_Transport_CT</w:t>
      </w:r>
      <w:r w:rsidR="00BB56FF">
        <w:t xml:space="preserve"> component type the </w:t>
      </w:r>
      <w:r w:rsidR="00555051">
        <w:t>pl_transportType argument dete</w:t>
      </w:r>
      <w:r w:rsidR="00220504">
        <w:t>rmines</w:t>
      </w:r>
      <w:r w:rsidR="00555051">
        <w:t xml:space="preserve"> </w:t>
      </w:r>
      <w:r w:rsidR="008B13F6">
        <w:t>the</w:t>
      </w:r>
      <w:r w:rsidR="00555051">
        <w:t xml:space="preserve"> transport type to be used</w:t>
      </w:r>
      <w:r w:rsidR="00447B34">
        <w:t xml:space="preserve">. </w:t>
      </w:r>
    </w:p>
    <w:p w:rsidR="00447B34" w:rsidRPr="00220504" w:rsidRDefault="00447B34" w:rsidP="00220504">
      <w:pPr>
        <w:pStyle w:val="Heading3"/>
      </w:pPr>
      <w:bookmarkStart w:id="60" w:name="_Toc500163266"/>
      <w:r w:rsidRPr="00220504">
        <w:t>Initialization</w:t>
      </w:r>
      <w:bookmarkEnd w:id="60"/>
    </w:p>
    <w:p w:rsidR="00220504" w:rsidRDefault="00447B34" w:rsidP="00A833F9">
      <w:pPr>
        <w:pStyle w:val="BodyText"/>
        <w:jc w:val="both"/>
      </w:pPr>
      <w:r>
        <w:t xml:space="preserve">The user </w:t>
      </w:r>
      <w:r w:rsidR="00220504">
        <w:t>has to</w:t>
      </w:r>
      <w:r>
        <w:t xml:space="preserve"> only initialize the component with the </w:t>
      </w:r>
      <w:r w:rsidR="00220504">
        <w:t xml:space="preserve">following </w:t>
      </w:r>
      <w:r>
        <w:t>function</w:t>
      </w:r>
      <w:r w:rsidR="00220504">
        <w:t>:</w:t>
      </w:r>
    </w:p>
    <w:p w:rsidR="00A833F9" w:rsidRDefault="00447B34" w:rsidP="00A833F9">
      <w:pPr>
        <w:pStyle w:val="BodyText"/>
      </w:pPr>
      <w:r w:rsidRPr="00220504">
        <w:rPr>
          <w:rFonts w:ascii="Courier New" w:hAnsi="Courier New" w:cs="Courier New"/>
        </w:rPr>
        <w:t>f_EPTF_Transport_init(</w:t>
      </w:r>
      <w:r w:rsidRPr="00220504">
        <w:rPr>
          <w:rFonts w:ascii="Courier New" w:hAnsi="Courier New" w:cs="Courier New"/>
        </w:rPr>
        <w:br/>
        <w:t>in EPTF_Transport_TransportType pl_transportType,</w:t>
      </w:r>
      <w:r w:rsidRPr="00220504">
        <w:rPr>
          <w:rFonts w:ascii="Courier New" w:hAnsi="Courier New" w:cs="Courier New"/>
        </w:rPr>
        <w:br/>
        <w:t>in charstring pl_selfName,</w:t>
      </w:r>
      <w:r w:rsidRPr="00220504">
        <w:rPr>
          <w:rFonts w:ascii="Courier New" w:hAnsi="Courier New" w:cs="Courier New"/>
        </w:rPr>
        <w:br/>
        <w:t>in EPTF_Transport_InterfaceInformationList pl_interfaceList := {},</w:t>
      </w:r>
      <w:r w:rsidRPr="00220504">
        <w:rPr>
          <w:rFonts w:ascii="Courier New" w:hAnsi="Courier New" w:cs="Courier New"/>
        </w:rPr>
        <w:br/>
        <w:t>in boolean pl_enableBufferManager := true)</w:t>
      </w:r>
    </w:p>
    <w:p w:rsidR="00447B34" w:rsidRDefault="00447B34" w:rsidP="00A833F9">
      <w:pPr>
        <w:pStyle w:val="BodyText"/>
        <w:jc w:val="both"/>
      </w:pPr>
      <w:r>
        <w:t>The parameters are the transport type, the name of the component, the interface information list and the enableBufferManager. The first two parameter</w:t>
      </w:r>
      <w:r w:rsidR="008A6FB0">
        <w:t>s</w:t>
      </w:r>
      <w:r>
        <w:t xml:space="preserve"> </w:t>
      </w:r>
      <w:r w:rsidR="008A6FB0">
        <w:t>are</w:t>
      </w:r>
      <w:r>
        <w:t xml:space="preserve"> mandatory</w:t>
      </w:r>
      <w:r w:rsidR="00FD59E6">
        <w:t>.</w:t>
      </w:r>
      <w:r>
        <w:t xml:space="preserve"> </w:t>
      </w:r>
      <w:r w:rsidR="00FD59E6">
        <w:t>T</w:t>
      </w:r>
      <w:r>
        <w:t xml:space="preserve">he last two </w:t>
      </w:r>
      <w:r w:rsidR="008A6FB0">
        <w:t>are</w:t>
      </w:r>
      <w:r>
        <w:t xml:space="preserve"> only optional and currently not used by IPL2</w:t>
      </w:r>
      <w:r w:rsidR="008A6FB0">
        <w:t>. I</w:t>
      </w:r>
      <w:r>
        <w:t>n IPL4 it is the same as in the old API.</w:t>
      </w:r>
    </w:p>
    <w:p w:rsidR="00FD59E6" w:rsidRDefault="00FD59E6" w:rsidP="00A833F9">
      <w:pPr>
        <w:pStyle w:val="BodyText"/>
        <w:jc w:val="both"/>
      </w:pPr>
      <w:r>
        <w:t xml:space="preserve">If </w:t>
      </w:r>
      <w:r w:rsidR="00220504">
        <w:t xml:space="preserve">the </w:t>
      </w:r>
      <w:r>
        <w:t>users want to use all transport types simultaneously, or they do not want to decide at initialization, the value "ALL" should be used.</w:t>
      </w:r>
    </w:p>
    <w:p w:rsidR="00447B34" w:rsidRPr="00220504" w:rsidRDefault="00FD59E6" w:rsidP="00220504">
      <w:pPr>
        <w:pStyle w:val="Heading3"/>
      </w:pPr>
      <w:bookmarkStart w:id="61" w:name="_Toc500163267"/>
      <w:r w:rsidRPr="00220504">
        <w:t>Registering callback to calculate the message length</w:t>
      </w:r>
      <w:bookmarkEnd w:id="61"/>
    </w:p>
    <w:p w:rsidR="00801C31" w:rsidRDefault="00447B34" w:rsidP="00A833F9">
      <w:pPr>
        <w:pStyle w:val="BodyText"/>
        <w:jc w:val="both"/>
      </w:pPr>
      <w:r>
        <w:t xml:space="preserve">The user can set </w:t>
      </w:r>
      <w:r w:rsidR="00FD59E6">
        <w:rPr>
          <w:bCs/>
        </w:rPr>
        <w:t>a callback</w:t>
      </w:r>
      <w:r>
        <w:rPr>
          <w:b/>
          <w:bCs/>
        </w:rPr>
        <w:t xml:space="preserve"> </w:t>
      </w:r>
      <w:r>
        <w:t xml:space="preserve">function </w:t>
      </w:r>
      <w:r w:rsidR="00FD59E6" w:rsidRPr="00FD59E6">
        <w:t xml:space="preserve">to calculate the message </w:t>
      </w:r>
      <w:r>
        <w:t xml:space="preserve">with the </w:t>
      </w:r>
      <w:r w:rsidR="00801C31">
        <w:t xml:space="preserve">following </w:t>
      </w:r>
      <w:r>
        <w:t>function</w:t>
      </w:r>
      <w:r w:rsidR="00801C31">
        <w:t>:</w:t>
      </w:r>
    </w:p>
    <w:p w:rsidR="00447B34" w:rsidRPr="00801C31" w:rsidRDefault="00447B34" w:rsidP="00495AA0">
      <w:pPr>
        <w:pStyle w:val="BodyText"/>
        <w:rPr>
          <w:rFonts w:ascii="Courier New" w:hAnsi="Courier New" w:cs="Courier New"/>
        </w:rPr>
      </w:pPr>
      <w:r w:rsidRPr="00801C31">
        <w:rPr>
          <w:rFonts w:ascii="Courier New" w:hAnsi="Courier New" w:cs="Courier New"/>
        </w:rPr>
        <w:t>f_EPTF_Transport_registerMsgLenCallback4LGen (</w:t>
      </w:r>
      <w:r w:rsidRPr="00801C31">
        <w:rPr>
          <w:rFonts w:ascii="Courier New" w:hAnsi="Courier New" w:cs="Courier New"/>
        </w:rPr>
        <w:br/>
        <w:t>in EPTF_Transport_TransportType pl_transportType,</w:t>
      </w:r>
      <w:r w:rsidRPr="00801C31">
        <w:rPr>
          <w:rFonts w:ascii="Courier New" w:hAnsi="Courier New" w:cs="Courier New"/>
        </w:rPr>
        <w:br/>
        <w:t>in EPTF_Transport_getMsgLen_FT pl_function,</w:t>
      </w:r>
      <w:r w:rsidRPr="00801C31">
        <w:rPr>
          <w:rFonts w:ascii="Courier New" w:hAnsi="Courier New" w:cs="Courier New"/>
        </w:rPr>
        <w:br/>
        <w:t>in EPTF_IntegerList pl_msgLenArgs,</w:t>
      </w:r>
      <w:r w:rsidRPr="00801C31">
        <w:rPr>
          <w:rFonts w:ascii="Courier New" w:hAnsi="Courier New" w:cs="Courier New"/>
        </w:rPr>
        <w:br/>
        <w:t>in charstring pl_LGenType )</w:t>
      </w:r>
    </w:p>
    <w:p w:rsidR="00447B34" w:rsidRDefault="00447B34" w:rsidP="00A833F9">
      <w:pPr>
        <w:pStyle w:val="BodyText"/>
        <w:jc w:val="both"/>
      </w:pPr>
      <w:r>
        <w:t xml:space="preserve">The second parameter of the function is a function reference to the </w:t>
      </w:r>
      <w:r w:rsidR="00FD59E6">
        <w:t>callback</w:t>
      </w:r>
      <w:r>
        <w:t xml:space="preserve"> function. The third parameter is an IntegerList, which contain the arguments of the getMsgLen function. The last parameter of the function is the LGenType identifier. The function will be set to this LGenType.</w:t>
      </w:r>
    </w:p>
    <w:p w:rsidR="00447B34" w:rsidRPr="00A41B6D" w:rsidRDefault="00447B34" w:rsidP="00A41B6D">
      <w:pPr>
        <w:pStyle w:val="Heading3"/>
      </w:pPr>
      <w:bookmarkStart w:id="62" w:name="_Toc500163268"/>
      <w:r w:rsidRPr="00A41B6D">
        <w:t xml:space="preserve">Set </w:t>
      </w:r>
      <w:r w:rsidR="00FD59E6" w:rsidRPr="00A41B6D">
        <w:t xml:space="preserve">the </w:t>
      </w:r>
      <w:r w:rsidRPr="00A41B6D">
        <w:t>message and event handler functions</w:t>
      </w:r>
      <w:bookmarkEnd w:id="62"/>
    </w:p>
    <w:p w:rsidR="00A41B6D" w:rsidRDefault="00447B34" w:rsidP="00A833F9">
      <w:pPr>
        <w:pStyle w:val="BodyText"/>
        <w:jc w:val="both"/>
      </w:pPr>
      <w:r>
        <w:t>The user</w:t>
      </w:r>
      <w:r w:rsidR="00FD59E6">
        <w:t>s</w:t>
      </w:r>
      <w:r>
        <w:t xml:space="preserve"> can set </w:t>
      </w:r>
      <w:r w:rsidR="00A41B6D">
        <w:t xml:space="preserve">the </w:t>
      </w:r>
      <w:r>
        <w:t xml:space="preserve">message and event handler functions with the </w:t>
      </w:r>
      <w:r w:rsidR="00A41B6D">
        <w:t xml:space="preserve">following </w:t>
      </w:r>
      <w:r>
        <w:t>function</w:t>
      </w:r>
      <w:r w:rsidR="00A41B6D">
        <w:t>:</w:t>
      </w:r>
    </w:p>
    <w:p w:rsidR="00447B34" w:rsidRPr="00A41B6D" w:rsidRDefault="00447B34" w:rsidP="00495AA0">
      <w:pPr>
        <w:pStyle w:val="BodyText"/>
        <w:rPr>
          <w:rFonts w:ascii="Courier New" w:hAnsi="Courier New" w:cs="Courier New"/>
        </w:rPr>
      </w:pPr>
      <w:r w:rsidRPr="00A41B6D">
        <w:rPr>
          <w:rFonts w:ascii="Courier New" w:hAnsi="Courier New" w:cs="Courier New"/>
        </w:rPr>
        <w:lastRenderedPageBreak/>
        <w:t>f_EPTF_Transport_registerMsgCallback (</w:t>
      </w:r>
      <w:r w:rsidRPr="00A41B6D">
        <w:rPr>
          <w:rFonts w:ascii="Courier New" w:hAnsi="Courier New" w:cs="Courier New"/>
        </w:rPr>
        <w:br/>
        <w:t>in EPTF_Transport_TransportType pl_transportType,</w:t>
      </w:r>
      <w:r w:rsidRPr="00A41B6D">
        <w:rPr>
          <w:rFonts w:ascii="Courier New" w:hAnsi="Courier New" w:cs="Courier New"/>
        </w:rPr>
        <w:br/>
        <w:t>in charstring pl_LGenType,</w:t>
      </w:r>
      <w:r w:rsidRPr="00A41B6D">
        <w:rPr>
          <w:rFonts w:ascii="Courier New" w:hAnsi="Courier New" w:cs="Courier New"/>
        </w:rPr>
        <w:br/>
        <w:t>in EPTF_Transport_MsgCallback_FT pl_msghandler,</w:t>
      </w:r>
      <w:r w:rsidRPr="00A41B6D">
        <w:rPr>
          <w:rFonts w:ascii="Courier New" w:hAnsi="Courier New" w:cs="Courier New"/>
        </w:rPr>
        <w:br/>
        <w:t>in EPTF_Transport_EventCallback_FT pl_eventhandler := null</w:t>
      </w:r>
      <w:r w:rsidRPr="00A41B6D">
        <w:rPr>
          <w:rFonts w:ascii="Courier New" w:hAnsi="Courier New" w:cs="Courier New"/>
        </w:rPr>
        <w:br/>
        <w:t>)</w:t>
      </w:r>
    </w:p>
    <w:p w:rsidR="00447B34" w:rsidRDefault="00447B34" w:rsidP="00A833F9">
      <w:pPr>
        <w:pStyle w:val="BodyText"/>
        <w:jc w:val="both"/>
      </w:pPr>
      <w:r>
        <w:t>The message handler in the third parameter and the event handler in the last parameter will be registered to the LGenType defined in the second parameter.</w:t>
      </w:r>
    </w:p>
    <w:p w:rsidR="00447B34" w:rsidRPr="00A41B6D" w:rsidRDefault="00FD59E6" w:rsidP="00A41B6D">
      <w:pPr>
        <w:pStyle w:val="Heading3"/>
      </w:pPr>
      <w:bookmarkStart w:id="63" w:name="_Toc500163269"/>
      <w:r w:rsidRPr="00A41B6D">
        <w:t>Connect</w:t>
      </w:r>
      <w:bookmarkEnd w:id="63"/>
    </w:p>
    <w:p w:rsidR="00A41B6D" w:rsidRDefault="00447B34" w:rsidP="00A833F9">
      <w:pPr>
        <w:pStyle w:val="BodyText"/>
        <w:jc w:val="both"/>
      </w:pPr>
      <w:r>
        <w:t xml:space="preserve">The user can connect to an already opened socket on a host with the </w:t>
      </w:r>
      <w:r w:rsidR="00A41B6D">
        <w:t xml:space="preserve">following </w:t>
      </w:r>
      <w:r>
        <w:t>function</w:t>
      </w:r>
      <w:r w:rsidR="00A41B6D">
        <w:t>:</w:t>
      </w:r>
    </w:p>
    <w:p w:rsidR="00447B34" w:rsidRPr="00A41B6D" w:rsidRDefault="00447B34" w:rsidP="00344393">
      <w:pPr>
        <w:pStyle w:val="BodyText"/>
        <w:rPr>
          <w:rFonts w:ascii="Courier New" w:hAnsi="Courier New" w:cs="Courier New"/>
        </w:rPr>
      </w:pPr>
      <w:r w:rsidRPr="00A41B6D">
        <w:rPr>
          <w:rFonts w:ascii="Courier New" w:hAnsi="Courier New" w:cs="Courier New"/>
        </w:rPr>
        <w:t>f_EPTF_Transport_connect(</w:t>
      </w:r>
      <w:r w:rsidRPr="00A41B6D">
        <w:rPr>
          <w:rFonts w:ascii="Courier New" w:hAnsi="Courier New" w:cs="Courier New"/>
        </w:rPr>
        <w:br/>
        <w:t>in EPTF_Transport_TransportType pl_transportType,</w:t>
      </w:r>
      <w:r w:rsidRPr="00A41B6D">
        <w:rPr>
          <w:rFonts w:ascii="Courier New" w:hAnsi="Courier New" w:cs="Courier New"/>
        </w:rPr>
        <w:br/>
        <w:t>in ProtoTuple pl_proto,</w:t>
      </w:r>
      <w:r w:rsidRPr="00A41B6D">
        <w:rPr>
          <w:rFonts w:ascii="Courier New" w:hAnsi="Courier New" w:cs="Courier New"/>
        </w:rPr>
        <w:br/>
        <w:t>in HostName pl_localHost,</w:t>
      </w:r>
      <w:r w:rsidRPr="00A41B6D">
        <w:rPr>
          <w:rFonts w:ascii="Courier New" w:hAnsi="Courier New" w:cs="Courier New"/>
        </w:rPr>
        <w:br/>
        <w:t>in_PortNumber pl_localPort,</w:t>
      </w:r>
      <w:r w:rsidRPr="00A41B6D">
        <w:rPr>
          <w:rFonts w:ascii="Courier New" w:hAnsi="Courier New" w:cs="Courier New"/>
        </w:rPr>
        <w:br/>
        <w:t>in HostName pl_remoteHost,</w:t>
      </w:r>
      <w:r w:rsidRPr="00A41B6D">
        <w:rPr>
          <w:rFonts w:ascii="Courier New" w:hAnsi="Courier New" w:cs="Courier New"/>
        </w:rPr>
        <w:br/>
        <w:t>in PortNumber pl_remotePort,</w:t>
      </w:r>
      <w:r w:rsidRPr="00A41B6D">
        <w:rPr>
          <w:rFonts w:ascii="Courier New" w:hAnsi="Courier New" w:cs="Courier New"/>
        </w:rPr>
        <w:br/>
        <w:t>in charstring pl_LGenType,</w:t>
      </w:r>
      <w:r w:rsidRPr="00A41B6D">
        <w:rPr>
          <w:rFonts w:ascii="Courier New" w:hAnsi="Courier New" w:cs="Courier New"/>
        </w:rPr>
        <w:br/>
        <w:t>out Result pl_result,</w:t>
      </w:r>
      <w:r w:rsidRPr="00A41B6D">
        <w:rPr>
          <w:rFonts w:ascii="Courier New" w:hAnsi="Courier New" w:cs="Courier New"/>
        </w:rPr>
        <w:br/>
        <w:t>in boolean pl_automaticBuffering := false</w:t>
      </w:r>
      <w:r w:rsidR="00344393" w:rsidRPr="00A41B6D">
        <w:rPr>
          <w:rFonts w:ascii="Courier New" w:hAnsi="Courier New" w:cs="Courier New"/>
        </w:rPr>
        <w:t>,</w:t>
      </w:r>
      <w:r w:rsidR="00344393" w:rsidRPr="00A41B6D">
        <w:rPr>
          <w:rFonts w:ascii="Courier New" w:hAnsi="Courier New" w:cs="Courier New"/>
        </w:rPr>
        <w:br/>
        <w:t>in OptionList pl_options</w:t>
      </w:r>
      <w:r w:rsidRPr="00A41B6D">
        <w:rPr>
          <w:rFonts w:ascii="Courier New" w:hAnsi="Courier New" w:cs="Courier New"/>
        </w:rPr>
        <w:t>)</w:t>
      </w:r>
    </w:p>
    <w:p w:rsidR="00447B34" w:rsidRDefault="00447B34" w:rsidP="00A833F9">
      <w:pPr>
        <w:pStyle w:val="BodyText"/>
        <w:jc w:val="both"/>
      </w:pPr>
      <w:r>
        <w:t xml:space="preserve">The second parameter defines the protocol to </w:t>
      </w:r>
      <w:r w:rsidR="00B61D39">
        <w:t xml:space="preserve">be </w:t>
      </w:r>
      <w:r>
        <w:t>use</w:t>
      </w:r>
      <w:r w:rsidR="00B61D39">
        <w:t>d</w:t>
      </w:r>
      <w:r>
        <w:t xml:space="preserve"> in the opening socket between pl_localHost : pl_localPort and pl_remoteHost : pl_remotePort to an LGenType (defined in parameters 3-8). The result of the function is given back in the pl_result parameter. The last</w:t>
      </w:r>
      <w:r w:rsidR="003F270A">
        <w:t xml:space="preserve"> two</w:t>
      </w:r>
      <w:r>
        <w:t xml:space="preserve"> parameter</w:t>
      </w:r>
      <w:r w:rsidR="00A41B6D">
        <w:t>s</w:t>
      </w:r>
      <w:r>
        <w:t xml:space="preserve"> </w:t>
      </w:r>
      <w:r w:rsidR="00A41B6D">
        <w:t>are</w:t>
      </w:r>
      <w:r>
        <w:t xml:space="preserve"> not used in IPL2, only in IPL4.</w:t>
      </w:r>
      <w:r w:rsidR="00DD76F4">
        <w:t xml:space="preserve"> pl_options can be used to enable SCTP multihoming.</w:t>
      </w:r>
    </w:p>
    <w:p w:rsidR="00447B34" w:rsidRPr="00B61D39" w:rsidRDefault="00FD59E6" w:rsidP="00B61D39">
      <w:pPr>
        <w:pStyle w:val="Heading3"/>
      </w:pPr>
      <w:bookmarkStart w:id="64" w:name="_Toc500163270"/>
      <w:r w:rsidRPr="00B61D39">
        <w:t>Listen</w:t>
      </w:r>
      <w:bookmarkEnd w:id="64"/>
    </w:p>
    <w:p w:rsidR="00B61D39" w:rsidRDefault="00447B34" w:rsidP="00A833F9">
      <w:pPr>
        <w:pStyle w:val="BodyText"/>
        <w:jc w:val="both"/>
      </w:pPr>
      <w:r>
        <w:t xml:space="preserve">The user can open a socket on a host with the </w:t>
      </w:r>
      <w:r w:rsidR="00B61D39">
        <w:t>following function:</w:t>
      </w:r>
    </w:p>
    <w:p w:rsidR="00447B34" w:rsidRPr="00B61D39" w:rsidRDefault="00447B34" w:rsidP="00495AA0">
      <w:pPr>
        <w:pStyle w:val="BodyText"/>
        <w:rPr>
          <w:rFonts w:ascii="Courier New" w:hAnsi="Courier New" w:cs="Courier New"/>
        </w:rPr>
      </w:pPr>
      <w:r w:rsidRPr="00B61D39">
        <w:rPr>
          <w:rFonts w:ascii="Courier New" w:hAnsi="Courier New" w:cs="Courier New"/>
        </w:rPr>
        <w:t>f_EPTF_Transport_listen(</w:t>
      </w:r>
      <w:r w:rsidRPr="00B61D39">
        <w:rPr>
          <w:rFonts w:ascii="Courier New" w:hAnsi="Courier New" w:cs="Courier New"/>
        </w:rPr>
        <w:br/>
        <w:t>in EPTF_Transport_TransportType pl_transportType,</w:t>
      </w:r>
      <w:r w:rsidRPr="00B61D39">
        <w:rPr>
          <w:rFonts w:ascii="Courier New" w:hAnsi="Courier New" w:cs="Courier New"/>
        </w:rPr>
        <w:br/>
        <w:t>in ProtoTuple pl_proto,</w:t>
      </w:r>
      <w:r w:rsidRPr="00B61D39">
        <w:rPr>
          <w:rFonts w:ascii="Courier New" w:hAnsi="Courier New" w:cs="Courier New"/>
        </w:rPr>
        <w:br/>
        <w:t>in HostName pl_hostName,</w:t>
      </w:r>
      <w:r w:rsidRPr="00B61D39">
        <w:rPr>
          <w:rFonts w:ascii="Courier New" w:hAnsi="Courier New" w:cs="Courier New"/>
        </w:rPr>
        <w:br/>
        <w:t>in PortNumber pl_portNumber,</w:t>
      </w:r>
      <w:r w:rsidRPr="00B61D39">
        <w:rPr>
          <w:rFonts w:ascii="Courier New" w:hAnsi="Courier New" w:cs="Courier New"/>
        </w:rPr>
        <w:br/>
        <w:t>in charstring pl_LGenType,</w:t>
      </w:r>
      <w:r w:rsidRPr="00B61D39">
        <w:rPr>
          <w:rFonts w:ascii="Courier New" w:hAnsi="Courier New" w:cs="Courier New"/>
        </w:rPr>
        <w:br/>
        <w:t>out Result pl_result,</w:t>
      </w:r>
      <w:r w:rsidRPr="00B61D39">
        <w:rPr>
          <w:rFonts w:ascii="Courier New" w:hAnsi="Courier New" w:cs="Courier New"/>
        </w:rPr>
        <w:br/>
        <w:t>in boolean pl_automaticBuffering := false</w:t>
      </w:r>
      <w:r w:rsidR="000504C6" w:rsidRPr="00B61D39">
        <w:rPr>
          <w:rFonts w:ascii="Courier New" w:hAnsi="Courier New" w:cs="Courier New"/>
        </w:rPr>
        <w:t>,</w:t>
      </w:r>
      <w:r w:rsidR="000504C6" w:rsidRPr="00B61D39">
        <w:rPr>
          <w:rFonts w:ascii="Courier New" w:hAnsi="Courier New" w:cs="Courier New"/>
        </w:rPr>
        <w:br/>
        <w:t>in OptionList pl_options</w:t>
      </w:r>
      <w:r w:rsidRPr="00B61D39">
        <w:rPr>
          <w:rFonts w:ascii="Courier New" w:hAnsi="Courier New" w:cs="Courier New"/>
        </w:rPr>
        <w:t>)</w:t>
      </w:r>
    </w:p>
    <w:p w:rsidR="00447B34" w:rsidRPr="002160D7" w:rsidRDefault="00447B34" w:rsidP="00AB4658">
      <w:pPr>
        <w:pStyle w:val="BodyText"/>
        <w:jc w:val="both"/>
      </w:pPr>
      <w:r>
        <w:lastRenderedPageBreak/>
        <w:t>With pl_proto protocol a socket is opened on pl_hostName : pl_PortNumber to an LGenType. The last</w:t>
      </w:r>
      <w:r w:rsidR="003F270A">
        <w:t xml:space="preserve"> two</w:t>
      </w:r>
      <w:r>
        <w:t xml:space="preserve"> parameter</w:t>
      </w:r>
      <w:r w:rsidR="00B61D39">
        <w:t>s</w:t>
      </w:r>
      <w:r>
        <w:t xml:space="preserve"> </w:t>
      </w:r>
      <w:r w:rsidR="00B61D39">
        <w:t>are</w:t>
      </w:r>
      <w:r>
        <w:t xml:space="preserve"> not used</w:t>
      </w:r>
      <w:r w:rsidRPr="00BF3EE9">
        <w:t xml:space="preserve"> </w:t>
      </w:r>
      <w:r>
        <w:t>in IPL2, only in IPL4.</w:t>
      </w:r>
    </w:p>
    <w:p w:rsidR="00447B34" w:rsidRPr="00B61D39" w:rsidRDefault="00447B34" w:rsidP="00B61D39">
      <w:pPr>
        <w:pStyle w:val="Heading3"/>
      </w:pPr>
      <w:bookmarkStart w:id="65" w:name="_Toc500163271"/>
      <w:r w:rsidRPr="00B61D39">
        <w:t xml:space="preserve">Send </w:t>
      </w:r>
      <w:r w:rsidR="00FD59E6" w:rsidRPr="00B61D39">
        <w:t>a message</w:t>
      </w:r>
      <w:bookmarkEnd w:id="65"/>
    </w:p>
    <w:p w:rsidR="00B61D39" w:rsidRDefault="00447B34" w:rsidP="00AB4658">
      <w:pPr>
        <w:pStyle w:val="BodyText"/>
        <w:jc w:val="both"/>
      </w:pPr>
      <w:r>
        <w:t xml:space="preserve">The user can send a message on the socket with the </w:t>
      </w:r>
      <w:r w:rsidR="00B61D39">
        <w:t xml:space="preserve">following </w:t>
      </w:r>
      <w:r>
        <w:t>function</w:t>
      </w:r>
      <w:r w:rsidR="00B61D39">
        <w:t>:</w:t>
      </w:r>
    </w:p>
    <w:p w:rsidR="00447B34" w:rsidRPr="00B61D39" w:rsidRDefault="00447B34" w:rsidP="00495AA0">
      <w:pPr>
        <w:pStyle w:val="BodyText"/>
        <w:rPr>
          <w:rFonts w:ascii="Courier New" w:hAnsi="Courier New" w:cs="Courier New"/>
        </w:rPr>
      </w:pPr>
      <w:r w:rsidRPr="00B61D39">
        <w:rPr>
          <w:rFonts w:ascii="Courier New" w:hAnsi="Courier New" w:cs="Courier New"/>
        </w:rPr>
        <w:t>f_EPTF_Transport_send(</w:t>
      </w:r>
      <w:r w:rsidRPr="00B61D39">
        <w:rPr>
          <w:rFonts w:ascii="Courier New" w:hAnsi="Courier New" w:cs="Courier New"/>
        </w:rPr>
        <w:br/>
        <w:t>in EPTF_Transport_TransportType pl_transportType,</w:t>
      </w:r>
      <w:r w:rsidRPr="00B61D39">
        <w:rPr>
          <w:rFonts w:ascii="Courier New" w:hAnsi="Courier New" w:cs="Courier New"/>
        </w:rPr>
        <w:br/>
        <w:t>in ConnectionId pl_connId,</w:t>
      </w:r>
      <w:r w:rsidRPr="00B61D39">
        <w:rPr>
          <w:rFonts w:ascii="Courier New" w:hAnsi="Courier New" w:cs="Courier New"/>
        </w:rPr>
        <w:br/>
        <w:t>in octetstring pl_msg,</w:t>
      </w:r>
      <w:r w:rsidRPr="00B61D39">
        <w:rPr>
          <w:rFonts w:ascii="Courier New" w:hAnsi="Courier New" w:cs="Courier New"/>
        </w:rPr>
        <w:br/>
        <w:t>out Result pl_result,</w:t>
      </w:r>
      <w:r w:rsidRPr="00B61D39">
        <w:rPr>
          <w:rFonts w:ascii="Courier New" w:hAnsi="Courier New" w:cs="Courier New"/>
        </w:rPr>
        <w:br/>
        <w:t>in boolean pl_needBuffering := false</w:t>
      </w:r>
      <w:r w:rsidR="00200827" w:rsidRPr="00B61D39">
        <w:rPr>
          <w:rFonts w:ascii="Courier New" w:hAnsi="Courier New" w:cs="Courier New"/>
        </w:rPr>
        <w:t>,</w:t>
      </w:r>
      <w:r w:rsidR="009C4B3D" w:rsidRPr="00B61D39">
        <w:rPr>
          <w:rFonts w:ascii="Courier New" w:hAnsi="Courier New" w:cs="Courier New"/>
        </w:rPr>
        <w:br/>
      </w:r>
      <w:r w:rsidR="00DF756A" w:rsidRPr="00B61D39">
        <w:rPr>
          <w:rFonts w:ascii="Courier New" w:hAnsi="Courier New" w:cs="Courier New"/>
        </w:rPr>
        <w:t>i</w:t>
      </w:r>
      <w:r w:rsidR="00200827" w:rsidRPr="00B61D39">
        <w:rPr>
          <w:rFonts w:ascii="Courier New" w:hAnsi="Courier New" w:cs="Courier New"/>
        </w:rPr>
        <w:t>n ProtoTuple pl_proto:={uspecified:={}}</w:t>
      </w:r>
      <w:r w:rsidRPr="00B61D39">
        <w:rPr>
          <w:rFonts w:ascii="Courier New" w:hAnsi="Courier New" w:cs="Courier New"/>
        </w:rPr>
        <w:t>)</w:t>
      </w:r>
    </w:p>
    <w:p w:rsidR="00447B34" w:rsidRPr="002160D7" w:rsidRDefault="00447B34" w:rsidP="00AB4658">
      <w:pPr>
        <w:pStyle w:val="BodyText"/>
        <w:jc w:val="both"/>
      </w:pPr>
      <w:r>
        <w:t xml:space="preserve">The message pl_msg is sent through the connection identified by the pl_connId. The result of the function is given back in the pl_result parameter. The </w:t>
      </w:r>
      <w:r w:rsidR="00DF756A">
        <w:t>pl_needBuffering</w:t>
      </w:r>
      <w:r>
        <w:t xml:space="preserve"> parameter is not used</w:t>
      </w:r>
      <w:r w:rsidRPr="00BF3EE9">
        <w:t xml:space="preserve"> </w:t>
      </w:r>
      <w:r>
        <w:t>in IPL2, only in IPL4.</w:t>
      </w:r>
    </w:p>
    <w:p w:rsidR="00447B34" w:rsidRPr="00B61D39" w:rsidRDefault="00FD59E6" w:rsidP="00B61D39">
      <w:pPr>
        <w:pStyle w:val="Heading3"/>
      </w:pPr>
      <w:bookmarkStart w:id="66" w:name="_Toc500163272"/>
      <w:r w:rsidRPr="00B61D39">
        <w:t>Send a message to a remote peer</w:t>
      </w:r>
      <w:bookmarkEnd w:id="66"/>
    </w:p>
    <w:p w:rsidR="00B61D39" w:rsidRDefault="00447B34" w:rsidP="00AB4658">
      <w:pPr>
        <w:pStyle w:val="BodyText"/>
        <w:jc w:val="both"/>
      </w:pPr>
      <w:r>
        <w:t xml:space="preserve">The user can send a message to a remote peer with the </w:t>
      </w:r>
      <w:r w:rsidR="00B61D39">
        <w:t xml:space="preserve">following </w:t>
      </w:r>
      <w:r>
        <w:t>function</w:t>
      </w:r>
      <w:r w:rsidR="00B61D39">
        <w:t>:</w:t>
      </w:r>
    </w:p>
    <w:p w:rsidR="00447B34" w:rsidRPr="00B61D39" w:rsidRDefault="00447B34" w:rsidP="00902CE7">
      <w:pPr>
        <w:pStyle w:val="BodyText"/>
        <w:rPr>
          <w:rFonts w:ascii="Courier New" w:hAnsi="Courier New" w:cs="Courier New"/>
        </w:rPr>
      </w:pPr>
      <w:r w:rsidRPr="00B61D39">
        <w:rPr>
          <w:rFonts w:ascii="Courier New" w:hAnsi="Courier New" w:cs="Courier New"/>
        </w:rPr>
        <w:t>f_EPTF_Transport_sendTo(</w:t>
      </w:r>
      <w:r w:rsidRPr="00B61D39">
        <w:rPr>
          <w:rFonts w:ascii="Courier New" w:hAnsi="Courier New" w:cs="Courier New"/>
        </w:rPr>
        <w:br/>
        <w:t>in EPTF_Transport_TransportType pl_transportType,</w:t>
      </w:r>
      <w:r w:rsidRPr="00B61D39">
        <w:rPr>
          <w:rFonts w:ascii="Courier New" w:hAnsi="Courier New" w:cs="Courier New"/>
        </w:rPr>
        <w:br/>
        <w:t>in ConnectionId pl_connId,</w:t>
      </w:r>
      <w:r w:rsidRPr="00B61D39">
        <w:rPr>
          <w:rFonts w:ascii="Courier New" w:hAnsi="Courier New" w:cs="Courier New"/>
        </w:rPr>
        <w:br/>
        <w:t>in HostName pl_remoteHost,</w:t>
      </w:r>
      <w:r w:rsidRPr="00B61D39">
        <w:rPr>
          <w:rFonts w:ascii="Courier New" w:hAnsi="Courier New" w:cs="Courier New"/>
        </w:rPr>
        <w:br/>
        <w:t>in PortNumber pl_remotePort,</w:t>
      </w:r>
      <w:r w:rsidRPr="00B61D39">
        <w:rPr>
          <w:rFonts w:ascii="Courier New" w:hAnsi="Courier New" w:cs="Courier New"/>
        </w:rPr>
        <w:br/>
        <w:t>in octetstring pl_msg,</w:t>
      </w:r>
      <w:r w:rsidRPr="00B61D39">
        <w:rPr>
          <w:rFonts w:ascii="Courier New" w:hAnsi="Courier New" w:cs="Courier New"/>
        </w:rPr>
        <w:br/>
        <w:t>out Result pl_result,</w:t>
      </w:r>
      <w:r w:rsidRPr="00B61D39">
        <w:rPr>
          <w:rFonts w:ascii="Courier New" w:hAnsi="Courier New" w:cs="Courier New"/>
        </w:rPr>
        <w:br/>
        <w:t>in boolean pl_needBuffering := false</w:t>
      </w:r>
      <w:r w:rsidR="00902CE7" w:rsidRPr="00B61D39">
        <w:rPr>
          <w:rFonts w:ascii="Courier New" w:hAnsi="Courier New" w:cs="Courier New"/>
        </w:rPr>
        <w:t>,</w:t>
      </w:r>
      <w:r w:rsidR="00902CE7" w:rsidRPr="00B61D39">
        <w:rPr>
          <w:rFonts w:ascii="Courier New" w:hAnsi="Courier New" w:cs="Courier New"/>
        </w:rPr>
        <w:br/>
        <w:t>in ProtoTuple pl_proto:={uspecified:={}}</w:t>
      </w:r>
      <w:r w:rsidRPr="00B61D39">
        <w:rPr>
          <w:rFonts w:ascii="Courier New" w:hAnsi="Courier New" w:cs="Courier New"/>
        </w:rPr>
        <w:t>)</w:t>
      </w:r>
    </w:p>
    <w:p w:rsidR="00447B34" w:rsidRPr="002160D7" w:rsidRDefault="00447B34" w:rsidP="00AB4658">
      <w:pPr>
        <w:pStyle w:val="BodyText"/>
        <w:jc w:val="both"/>
      </w:pPr>
      <w:r>
        <w:t xml:space="preserve">The message pl_msg is sent through the connection identified by the pl_connId to the host to pl_remoteHost : pl_remotePort. The result of the function is given back in the pl_result parameter. The </w:t>
      </w:r>
      <w:r w:rsidR="004A35E1">
        <w:t>pl_needBuffering</w:t>
      </w:r>
      <w:r>
        <w:t xml:space="preserve"> parameter is not used in IPL2, only in IPL4.</w:t>
      </w:r>
    </w:p>
    <w:p w:rsidR="00447B34" w:rsidRPr="000676DC" w:rsidRDefault="00447B34" w:rsidP="000676DC">
      <w:pPr>
        <w:pStyle w:val="Heading3"/>
      </w:pPr>
      <w:bookmarkStart w:id="67" w:name="_Toc500163273"/>
      <w:r w:rsidRPr="000676DC">
        <w:t xml:space="preserve">Close </w:t>
      </w:r>
      <w:r w:rsidR="00FD59E6" w:rsidRPr="000676DC">
        <w:t>connections</w:t>
      </w:r>
      <w:bookmarkEnd w:id="67"/>
    </w:p>
    <w:p w:rsidR="000676DC" w:rsidRDefault="00447B34" w:rsidP="00AB4658">
      <w:pPr>
        <w:pStyle w:val="BodyText"/>
        <w:jc w:val="both"/>
      </w:pPr>
      <w:r>
        <w:t xml:space="preserve">The user can close a connection with the </w:t>
      </w:r>
      <w:r w:rsidR="000676DC">
        <w:t xml:space="preserve">following </w:t>
      </w:r>
      <w:r>
        <w:t>function</w:t>
      </w:r>
      <w:r w:rsidR="000676DC">
        <w:t>:</w:t>
      </w:r>
    </w:p>
    <w:p w:rsidR="00447B34" w:rsidRPr="000676DC" w:rsidRDefault="00447B34" w:rsidP="00495AA0">
      <w:pPr>
        <w:pStyle w:val="BodyText"/>
        <w:rPr>
          <w:rFonts w:ascii="Courier New" w:hAnsi="Courier New" w:cs="Courier New"/>
        </w:rPr>
      </w:pPr>
      <w:r w:rsidRPr="000676DC">
        <w:rPr>
          <w:rFonts w:ascii="Courier New" w:hAnsi="Courier New" w:cs="Courier New"/>
        </w:rPr>
        <w:t>f_EPTF_Transport_Close(</w:t>
      </w:r>
      <w:r w:rsidRPr="000676DC">
        <w:rPr>
          <w:rFonts w:ascii="Courier New" w:hAnsi="Courier New" w:cs="Courier New"/>
        </w:rPr>
        <w:br/>
        <w:t>in EPTF_Transport_TransportType pl_transportType,</w:t>
      </w:r>
      <w:r w:rsidRPr="000676DC">
        <w:rPr>
          <w:rFonts w:ascii="Courier New" w:hAnsi="Courier New" w:cs="Courier New"/>
        </w:rPr>
        <w:br/>
        <w:t>in ConnectionId pl_connId,</w:t>
      </w:r>
      <w:r w:rsidRPr="000676DC">
        <w:rPr>
          <w:rFonts w:ascii="Courier New" w:hAnsi="Courier New" w:cs="Courier New"/>
        </w:rPr>
        <w:br/>
        <w:t>out Result pl_result</w:t>
      </w:r>
      <w:r w:rsidR="00BE394F" w:rsidRPr="000676DC">
        <w:rPr>
          <w:rFonts w:ascii="Courier New" w:hAnsi="Courier New" w:cs="Courier New"/>
        </w:rPr>
        <w:t>,</w:t>
      </w:r>
      <w:r w:rsidR="00BE394F" w:rsidRPr="000676DC">
        <w:rPr>
          <w:rFonts w:ascii="Courier New" w:hAnsi="Courier New" w:cs="Courier New"/>
        </w:rPr>
        <w:br/>
        <w:t>in ProtoTuple pl_proto:={uspecified:={}}</w:t>
      </w:r>
      <w:r w:rsidRPr="000676DC">
        <w:rPr>
          <w:rFonts w:ascii="Courier New" w:hAnsi="Courier New" w:cs="Courier New"/>
        </w:rPr>
        <w:t>)</w:t>
      </w:r>
    </w:p>
    <w:p w:rsidR="00447B34" w:rsidRDefault="00447B34" w:rsidP="00AB4658">
      <w:pPr>
        <w:pStyle w:val="BodyText"/>
        <w:jc w:val="both"/>
      </w:pPr>
      <w:r>
        <w:lastRenderedPageBreak/>
        <w:t>The connection to close is identified by the pl_connId.</w:t>
      </w:r>
    </w:p>
    <w:p w:rsidR="00447B34" w:rsidRPr="000676DC" w:rsidRDefault="00FD59E6" w:rsidP="000676DC">
      <w:pPr>
        <w:pStyle w:val="Heading3"/>
      </w:pPr>
      <w:bookmarkStart w:id="68" w:name="_Toc500163274"/>
      <w:r w:rsidRPr="000676DC">
        <w:t>S</w:t>
      </w:r>
      <w:r w:rsidR="00447B34" w:rsidRPr="000676DC">
        <w:t>et</w:t>
      </w:r>
      <w:r w:rsidRPr="000676DC">
        <w:t>u</w:t>
      </w:r>
      <w:r w:rsidR="00447B34" w:rsidRPr="000676DC">
        <w:t>p</w:t>
      </w:r>
      <w:r w:rsidRPr="000676DC">
        <w:t xml:space="preserve"> i</w:t>
      </w:r>
      <w:r w:rsidR="00447B34" w:rsidRPr="000676DC">
        <w:t>nterfaces</w:t>
      </w:r>
      <w:bookmarkEnd w:id="68"/>
    </w:p>
    <w:p w:rsidR="000676DC" w:rsidRDefault="00447B34" w:rsidP="00AB4658">
      <w:pPr>
        <w:pStyle w:val="BodyText"/>
        <w:jc w:val="both"/>
      </w:pPr>
      <w:r>
        <w:t xml:space="preserve">The user can set up interfaces with the </w:t>
      </w:r>
      <w:r w:rsidR="000676DC">
        <w:t xml:space="preserve">following </w:t>
      </w:r>
      <w:r>
        <w:t>function</w:t>
      </w:r>
      <w:r w:rsidR="000676DC">
        <w:t>:</w:t>
      </w:r>
    </w:p>
    <w:p w:rsidR="00447B34" w:rsidRPr="000676DC" w:rsidRDefault="00447B34" w:rsidP="00495AA0">
      <w:pPr>
        <w:pStyle w:val="BodyText"/>
        <w:rPr>
          <w:rFonts w:ascii="Courier New" w:hAnsi="Courier New" w:cs="Courier New"/>
        </w:rPr>
      </w:pPr>
      <w:r w:rsidRPr="000676DC">
        <w:rPr>
          <w:rFonts w:ascii="Courier New" w:hAnsi="Courier New" w:cs="Courier New"/>
        </w:rPr>
        <w:t>f_EPTF_Transport_setUpInterfaces (</w:t>
      </w:r>
      <w:r w:rsidRPr="000676DC">
        <w:rPr>
          <w:rFonts w:ascii="Courier New" w:hAnsi="Courier New" w:cs="Courier New"/>
        </w:rPr>
        <w:br/>
        <w:t>in EPTF_Transport_TransportType pl_transportType,</w:t>
      </w:r>
      <w:r w:rsidRPr="000676DC">
        <w:rPr>
          <w:rFonts w:ascii="Courier New" w:hAnsi="Courier New" w:cs="Courier New"/>
        </w:rPr>
        <w:br/>
        <w:t>out Result pl_result)</w:t>
      </w:r>
    </w:p>
    <w:p w:rsidR="00255F7C" w:rsidRDefault="00255F7C" w:rsidP="00AB4658">
      <w:pPr>
        <w:pStyle w:val="BodyText"/>
        <w:jc w:val="both"/>
      </w:pPr>
      <w:r>
        <w:t>This function sets up the interfaces that were passed to the transport in the init function.</w:t>
      </w:r>
    </w:p>
    <w:p w:rsidR="00255F7C" w:rsidRPr="000676DC" w:rsidRDefault="00255F7C" w:rsidP="000676DC">
      <w:pPr>
        <w:pStyle w:val="Heading3"/>
      </w:pPr>
      <w:bookmarkStart w:id="69" w:name="_Toc500163275"/>
      <w:r w:rsidRPr="000676DC">
        <w:t>Append interfaces</w:t>
      </w:r>
      <w:bookmarkEnd w:id="69"/>
    </w:p>
    <w:p w:rsidR="00255F7C" w:rsidRDefault="00255F7C" w:rsidP="00AB4658">
      <w:pPr>
        <w:pStyle w:val="BodyText"/>
        <w:jc w:val="both"/>
      </w:pPr>
      <w:r>
        <w:t>The following function can be used to set up additional interfaces</w:t>
      </w:r>
      <w:r w:rsidR="00B7564E">
        <w:t xml:space="preserve"> (that is,</w:t>
      </w:r>
      <w:r>
        <w:t xml:space="preserve"> after init):</w:t>
      </w:r>
    </w:p>
    <w:p w:rsidR="00255F7C" w:rsidRPr="00B7564E" w:rsidRDefault="00255F7C" w:rsidP="00255F7C">
      <w:pPr>
        <w:pStyle w:val="BodyText"/>
        <w:rPr>
          <w:rFonts w:ascii="Courier New" w:hAnsi="Courier New" w:cs="Courier New"/>
        </w:rPr>
      </w:pPr>
      <w:r w:rsidRPr="00B7564E">
        <w:rPr>
          <w:rFonts w:ascii="Courier New" w:hAnsi="Courier New" w:cs="Courier New"/>
        </w:rPr>
        <w:t>f_EPTF_Transport_appendInterfaces(</w:t>
      </w:r>
      <w:r w:rsidRPr="00B7564E">
        <w:rPr>
          <w:rFonts w:ascii="Courier New" w:hAnsi="Courier New" w:cs="Courier New"/>
        </w:rPr>
        <w:br/>
        <w:t>in EPTF_Transport_TransportType pl_transportType,</w:t>
      </w:r>
      <w:r w:rsidRPr="00B7564E">
        <w:rPr>
          <w:rFonts w:ascii="Courier New" w:hAnsi="Courier New" w:cs="Courier New"/>
        </w:rPr>
        <w:br/>
        <w:t>in EPTF_Transport_InterfaceInformationList pl_interfaceList,</w:t>
      </w:r>
      <w:r w:rsidRPr="00B7564E">
        <w:rPr>
          <w:rFonts w:ascii="Courier New" w:hAnsi="Courier New" w:cs="Courier New"/>
        </w:rPr>
        <w:br/>
        <w:t>out Result pl_result)</w:t>
      </w:r>
    </w:p>
    <w:p w:rsidR="00447B34" w:rsidRPr="00B7564E" w:rsidRDefault="00FD59E6" w:rsidP="00B7564E">
      <w:pPr>
        <w:pStyle w:val="Heading3"/>
      </w:pPr>
      <w:bookmarkStart w:id="70" w:name="_Toc500163276"/>
      <w:r w:rsidRPr="00B7564E">
        <w:t>Remove i</w:t>
      </w:r>
      <w:r w:rsidR="00447B34" w:rsidRPr="00B7564E">
        <w:t>nterfaces</w:t>
      </w:r>
      <w:bookmarkEnd w:id="70"/>
    </w:p>
    <w:p w:rsidR="00B7564E" w:rsidRDefault="00447B34" w:rsidP="00AB4658">
      <w:pPr>
        <w:pStyle w:val="BodyText"/>
        <w:jc w:val="both"/>
      </w:pPr>
      <w:r>
        <w:t xml:space="preserve">The user can set down interfaces with the </w:t>
      </w:r>
      <w:r w:rsidR="00B7564E">
        <w:t xml:space="preserve">following </w:t>
      </w:r>
      <w:r>
        <w:t>function</w:t>
      </w:r>
      <w:r w:rsidR="00B7564E">
        <w:t>:</w:t>
      </w:r>
    </w:p>
    <w:p w:rsidR="00447B34" w:rsidRPr="00B7564E" w:rsidRDefault="00447B34" w:rsidP="00495AA0">
      <w:pPr>
        <w:pStyle w:val="BodyText"/>
        <w:rPr>
          <w:rFonts w:ascii="Courier New" w:hAnsi="Courier New" w:cs="Courier New"/>
        </w:rPr>
      </w:pPr>
      <w:r w:rsidRPr="00B7564E">
        <w:rPr>
          <w:rFonts w:ascii="Courier New" w:hAnsi="Courier New" w:cs="Courier New"/>
        </w:rPr>
        <w:t>f_EPTF_Transport_setDownInterfaces (</w:t>
      </w:r>
      <w:r w:rsidRPr="00B7564E">
        <w:rPr>
          <w:rFonts w:ascii="Courier New" w:hAnsi="Courier New" w:cs="Courier New"/>
        </w:rPr>
        <w:br/>
        <w:t>in EPTF_Transport_TransportType pl_transportType,</w:t>
      </w:r>
      <w:r w:rsidRPr="00B7564E">
        <w:rPr>
          <w:rFonts w:ascii="Courier New" w:hAnsi="Courier New" w:cs="Courier New"/>
        </w:rPr>
        <w:br/>
        <w:t>out Result pl_result)</w:t>
      </w:r>
    </w:p>
    <w:p w:rsidR="00447B34" w:rsidRDefault="00255F7C" w:rsidP="00AB4658">
      <w:pPr>
        <w:pStyle w:val="BodyText"/>
        <w:jc w:val="both"/>
      </w:pPr>
      <w:r>
        <w:t xml:space="preserve">This function also sets down interfaces set up </w:t>
      </w:r>
      <w:r w:rsidR="00B7564E">
        <w:t>through</w:t>
      </w:r>
      <w:r>
        <w:t xml:space="preserve"> f_EPTF_Transport_appendInterfaces.</w:t>
      </w:r>
    </w:p>
    <w:p w:rsidR="00B92D32" w:rsidRPr="00B92D32" w:rsidRDefault="00B92D32" w:rsidP="00B92D32">
      <w:pPr>
        <w:pStyle w:val="Heading3"/>
      </w:pPr>
      <w:bookmarkStart w:id="71" w:name="_Toc500163277"/>
      <w:r w:rsidRPr="00B92D32">
        <w:t>Activate default buffering handler</w:t>
      </w:r>
      <w:bookmarkEnd w:id="71"/>
    </w:p>
    <w:p w:rsidR="00B92D32" w:rsidRDefault="00B92D32" w:rsidP="00B92D32">
      <w:pPr>
        <w:ind w:left="2551"/>
      </w:pPr>
    </w:p>
    <w:p w:rsidR="00B92D32" w:rsidRDefault="00B92D32" w:rsidP="00B92D32">
      <w:pPr>
        <w:ind w:left="2551"/>
        <w:rPr>
          <w:rFonts w:ascii="Calibri" w:hAnsi="Calibri"/>
          <w:lang w:val="en-US"/>
        </w:rPr>
      </w:pPr>
      <w:r>
        <w:t>The user can activate the default buffering handler with the function:</w:t>
      </w:r>
    </w:p>
    <w:p w:rsidR="00B92D32" w:rsidRDefault="00B92D32" w:rsidP="00B92D32">
      <w:pPr>
        <w:ind w:left="2551"/>
      </w:pPr>
    </w:p>
    <w:p w:rsidR="00B92D32" w:rsidRPr="00B92D32" w:rsidRDefault="00B92D32" w:rsidP="00B92D32">
      <w:pPr>
        <w:ind w:left="2551"/>
        <w:rPr>
          <w:rFonts w:ascii="Courier New" w:hAnsi="Courier New" w:cs="Courier New"/>
        </w:rPr>
      </w:pPr>
      <w:r w:rsidRPr="00B92D32">
        <w:rPr>
          <w:rFonts w:ascii="Courier New" w:hAnsi="Courier New" w:cs="Courier New"/>
        </w:rPr>
        <w:t>f_EPTF_Transport_activateDefaultBufferingHandler(</w:t>
      </w:r>
    </w:p>
    <w:p w:rsidR="00B92D32" w:rsidRPr="00B92D32" w:rsidRDefault="00B92D32" w:rsidP="00B92D32">
      <w:pPr>
        <w:ind w:left="2551"/>
        <w:rPr>
          <w:rFonts w:ascii="Courier New" w:hAnsi="Courier New" w:cs="Courier New"/>
        </w:rPr>
      </w:pPr>
      <w:r w:rsidRPr="00B92D32">
        <w:rPr>
          <w:rFonts w:ascii="Courier New" w:hAnsi="Courier New" w:cs="Courier New"/>
        </w:rPr>
        <w:t>  in EPTF_Transport_TransportType pl_transportType,</w:t>
      </w:r>
    </w:p>
    <w:p w:rsidR="00B92D32" w:rsidRPr="00B92D32" w:rsidRDefault="00B92D32" w:rsidP="00B92D32">
      <w:pPr>
        <w:ind w:left="2551"/>
        <w:rPr>
          <w:rFonts w:ascii="Courier New" w:hAnsi="Courier New" w:cs="Courier New"/>
        </w:rPr>
      </w:pPr>
      <w:r w:rsidRPr="00B92D32">
        <w:rPr>
          <w:rFonts w:ascii="Courier New" w:hAnsi="Courier New" w:cs="Courier New"/>
        </w:rPr>
        <w:t>  in charstring pl_LGenType := "")</w:t>
      </w:r>
    </w:p>
    <w:p w:rsidR="00B92D32" w:rsidRDefault="00B92D32" w:rsidP="00B92D32">
      <w:pPr>
        <w:ind w:left="2551"/>
      </w:pPr>
    </w:p>
    <w:p w:rsidR="00B92D32" w:rsidRDefault="00B92D32" w:rsidP="00B92D32">
      <w:pPr>
        <w:ind w:left="2551"/>
      </w:pPr>
      <w:r>
        <w:t>For the IPL4 transport type the function activates the default buffer handler in IPL4 transport. However, for the IPL2 transport type the function does nothing.</w:t>
      </w:r>
    </w:p>
    <w:p w:rsidR="00447B34" w:rsidRPr="00B7564E" w:rsidRDefault="00B7564E" w:rsidP="00B7564E">
      <w:pPr>
        <w:pStyle w:val="Heading3"/>
      </w:pPr>
      <w:bookmarkStart w:id="72" w:name="_Toc500163278"/>
      <w:r>
        <w:lastRenderedPageBreak/>
        <w:t>Summary t</w:t>
      </w:r>
      <w:r w:rsidR="00447B34" w:rsidRPr="00B7564E">
        <w:t>able of all public functions for EPTF Transport IPL2 Communication Port, EPTF_CLL_Transport and the IPL4 Communication Port new API</w:t>
      </w:r>
      <w:bookmarkEnd w:id="72"/>
    </w:p>
    <w:p w:rsidR="00447B34" w:rsidRPr="002D4961" w:rsidRDefault="00447B34" w:rsidP="00495AA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658"/>
        <w:gridCol w:w="3604"/>
      </w:tblGrid>
      <w:tr w:rsidR="00447B34" w:rsidRPr="00AC610B" w:rsidTr="00AC610B">
        <w:trPr>
          <w:trHeight w:val="1000"/>
          <w:jc w:val="center"/>
        </w:trPr>
        <w:tc>
          <w:tcPr>
            <w:tcW w:w="5658" w:type="dxa"/>
            <w:shd w:val="clear" w:color="auto" w:fill="C0C0C0"/>
            <w:vAlign w:val="center"/>
          </w:tcPr>
          <w:p w:rsidR="00447B34" w:rsidRPr="00AC610B" w:rsidRDefault="00447B34" w:rsidP="00AC610B">
            <w:pPr>
              <w:pStyle w:val="BodyText"/>
              <w:ind w:left="492"/>
              <w:jc w:val="center"/>
              <w:rPr>
                <w:b/>
              </w:rPr>
            </w:pPr>
            <w:r w:rsidRPr="00AC610B">
              <w:rPr>
                <w:b/>
              </w:rPr>
              <w:t>Function name</w:t>
            </w:r>
          </w:p>
        </w:tc>
        <w:tc>
          <w:tcPr>
            <w:tcW w:w="3604" w:type="dxa"/>
            <w:shd w:val="clear" w:color="auto" w:fill="C0C0C0"/>
            <w:vAlign w:val="center"/>
          </w:tcPr>
          <w:p w:rsidR="00447B34" w:rsidRPr="00AC610B" w:rsidRDefault="00447B34" w:rsidP="00AC610B">
            <w:pPr>
              <w:pStyle w:val="BodyText"/>
              <w:ind w:left="0"/>
              <w:jc w:val="center"/>
              <w:rPr>
                <w:b/>
              </w:rPr>
            </w:pPr>
            <w:r w:rsidRPr="00AC610B">
              <w:rPr>
                <w:b/>
              </w:rPr>
              <w:t>Description</w:t>
            </w:r>
          </w:p>
        </w:tc>
      </w:tr>
      <w:tr w:rsidR="00447B34" w:rsidRPr="00AC610B" w:rsidTr="00AC610B">
        <w:trPr>
          <w:jc w:val="center"/>
        </w:trPr>
        <w:tc>
          <w:tcPr>
            <w:tcW w:w="5658" w:type="dxa"/>
            <w:shd w:val="clear" w:color="auto" w:fill="auto"/>
            <w:vAlign w:val="center"/>
          </w:tcPr>
          <w:p w:rsidR="00447B34" w:rsidRPr="00A1323C" w:rsidRDefault="00447B34" w:rsidP="00AC610B">
            <w:pPr>
              <w:pStyle w:val="BodyText"/>
              <w:ind w:left="0"/>
              <w:jc w:val="both"/>
            </w:pPr>
            <w:r>
              <w:t>f_EPTF_Transport</w:t>
            </w:r>
            <w:r w:rsidRPr="00A1323C">
              <w:t>_init</w:t>
            </w:r>
          </w:p>
        </w:tc>
        <w:tc>
          <w:tcPr>
            <w:tcW w:w="3604" w:type="dxa"/>
            <w:shd w:val="clear" w:color="auto" w:fill="auto"/>
          </w:tcPr>
          <w:p w:rsidR="00447B34" w:rsidRPr="00D40D49" w:rsidRDefault="00447B34" w:rsidP="00AC610B">
            <w:pPr>
              <w:pStyle w:val="BodyText"/>
              <w:ind w:left="0"/>
            </w:pPr>
            <w:r w:rsidRPr="00D40D49">
              <w:t>Initializes</w:t>
            </w:r>
            <w:r>
              <w:t xml:space="preserve"> the component</w:t>
            </w:r>
          </w:p>
        </w:tc>
      </w:tr>
      <w:tr w:rsidR="00447B34" w:rsidRPr="00007602" w:rsidTr="00AC610B">
        <w:trPr>
          <w:jc w:val="center"/>
        </w:trPr>
        <w:tc>
          <w:tcPr>
            <w:tcW w:w="5658" w:type="dxa"/>
            <w:shd w:val="clear" w:color="auto" w:fill="auto"/>
            <w:vAlign w:val="center"/>
          </w:tcPr>
          <w:p w:rsidR="00447B34" w:rsidRPr="00A1323C" w:rsidRDefault="00447B34" w:rsidP="00AC610B">
            <w:pPr>
              <w:pStyle w:val="BodyText"/>
              <w:ind w:left="0"/>
            </w:pPr>
            <w:r w:rsidRPr="00A1323C">
              <w:t>f_EPTF_</w:t>
            </w:r>
            <w:r>
              <w:t>Transport</w:t>
            </w:r>
            <w:r w:rsidRPr="00A1323C">
              <w:t>_cleanup_CT</w:t>
            </w:r>
          </w:p>
        </w:tc>
        <w:tc>
          <w:tcPr>
            <w:tcW w:w="3604" w:type="dxa"/>
            <w:shd w:val="clear" w:color="auto" w:fill="auto"/>
          </w:tcPr>
          <w:p w:rsidR="00447B34" w:rsidRPr="00007602" w:rsidRDefault="00447B34" w:rsidP="00AC610B">
            <w:pPr>
              <w:pStyle w:val="BodyText"/>
              <w:ind w:left="0"/>
            </w:pPr>
            <w:r>
              <w:t>Cleanups component</w:t>
            </w:r>
          </w:p>
        </w:tc>
      </w:tr>
      <w:tr w:rsidR="00447B34" w:rsidRPr="00007602" w:rsidTr="00AC610B">
        <w:trPr>
          <w:jc w:val="center"/>
        </w:trPr>
        <w:tc>
          <w:tcPr>
            <w:tcW w:w="5658" w:type="dxa"/>
            <w:shd w:val="clear" w:color="auto" w:fill="auto"/>
            <w:vAlign w:val="center"/>
          </w:tcPr>
          <w:p w:rsidR="00447B34" w:rsidRPr="00A1323C" w:rsidRDefault="00447B34" w:rsidP="00AC610B">
            <w:pPr>
              <w:pStyle w:val="BodyText"/>
              <w:ind w:left="0"/>
            </w:pPr>
            <w:r w:rsidRPr="00A1323C">
              <w:t>f_EPTF_</w:t>
            </w:r>
            <w:r>
              <w:t>Transport</w:t>
            </w:r>
            <w:r w:rsidRPr="00A1323C">
              <w:t>_</w:t>
            </w:r>
            <w:r>
              <w:t>r</w:t>
            </w:r>
            <w:r w:rsidRPr="00A1323C">
              <w:t>e</w:t>
            </w:r>
            <w:r>
              <w:t>gister</w:t>
            </w:r>
            <w:r w:rsidRPr="00A1323C">
              <w:t>MsgLen</w:t>
            </w:r>
            <w:r>
              <w:t>Callback4LGenType</w:t>
            </w:r>
          </w:p>
        </w:tc>
        <w:tc>
          <w:tcPr>
            <w:tcW w:w="3604" w:type="dxa"/>
            <w:shd w:val="clear" w:color="auto" w:fill="auto"/>
          </w:tcPr>
          <w:p w:rsidR="00447B34" w:rsidRPr="00007602" w:rsidRDefault="00447B34" w:rsidP="00AC610B">
            <w:pPr>
              <w:pStyle w:val="BodyText"/>
              <w:ind w:left="0"/>
            </w:pPr>
            <w:r>
              <w:t xml:space="preserve">Sets a getMessageLength function </w:t>
            </w:r>
          </w:p>
        </w:tc>
      </w:tr>
      <w:tr w:rsidR="00447B34" w:rsidRPr="006C6C84" w:rsidTr="00AC610B">
        <w:trPr>
          <w:jc w:val="center"/>
        </w:trPr>
        <w:tc>
          <w:tcPr>
            <w:tcW w:w="5658" w:type="dxa"/>
            <w:shd w:val="clear" w:color="auto" w:fill="auto"/>
            <w:vAlign w:val="center"/>
          </w:tcPr>
          <w:p w:rsidR="00447B34" w:rsidRPr="00A1323C" w:rsidRDefault="00447B34" w:rsidP="00AC610B">
            <w:pPr>
              <w:pStyle w:val="BodyText"/>
              <w:ind w:left="0"/>
            </w:pPr>
            <w:r w:rsidRPr="00A1323C">
              <w:t>f_EPTF_</w:t>
            </w:r>
            <w:r>
              <w:t>Transport</w:t>
            </w:r>
            <w:r w:rsidRPr="00A1323C">
              <w:t>_</w:t>
            </w:r>
            <w:r>
              <w:t>r</w:t>
            </w:r>
            <w:r w:rsidRPr="00A1323C">
              <w:t>e</w:t>
            </w:r>
            <w:r>
              <w:t>gisterMsgCallback</w:t>
            </w:r>
          </w:p>
        </w:tc>
        <w:tc>
          <w:tcPr>
            <w:tcW w:w="3604" w:type="dxa"/>
            <w:shd w:val="clear" w:color="auto" w:fill="auto"/>
          </w:tcPr>
          <w:p w:rsidR="00447B34" w:rsidRPr="006C6C84" w:rsidRDefault="00447B34" w:rsidP="00AC610B">
            <w:pPr>
              <w:pStyle w:val="BodyText"/>
              <w:ind w:left="0"/>
            </w:pPr>
            <w:r>
              <w:t>Sets a message handler and an event handler function</w:t>
            </w:r>
          </w:p>
        </w:tc>
      </w:tr>
      <w:tr w:rsidR="00447B34" w:rsidRPr="006C6C84" w:rsidTr="00AC610B">
        <w:trPr>
          <w:jc w:val="center"/>
        </w:trPr>
        <w:tc>
          <w:tcPr>
            <w:tcW w:w="5658" w:type="dxa"/>
            <w:shd w:val="clear" w:color="auto" w:fill="auto"/>
            <w:vAlign w:val="center"/>
          </w:tcPr>
          <w:p w:rsidR="00447B34" w:rsidRPr="00A1323C" w:rsidRDefault="00447B34" w:rsidP="00AC610B">
            <w:pPr>
              <w:pStyle w:val="BodyText"/>
              <w:ind w:left="0"/>
            </w:pPr>
            <w:r w:rsidRPr="00A1323C">
              <w:t>f_EPTF_</w:t>
            </w:r>
            <w:r>
              <w:t>Transport</w:t>
            </w:r>
            <w:r w:rsidRPr="00A1323C">
              <w:t>_</w:t>
            </w:r>
            <w:r>
              <w:t>connect</w:t>
            </w:r>
          </w:p>
        </w:tc>
        <w:tc>
          <w:tcPr>
            <w:tcW w:w="3604" w:type="dxa"/>
            <w:shd w:val="clear" w:color="auto" w:fill="auto"/>
          </w:tcPr>
          <w:p w:rsidR="00447B34" w:rsidRPr="006C6C84" w:rsidRDefault="00447B34" w:rsidP="00AC610B">
            <w:pPr>
              <w:pStyle w:val="BodyText"/>
              <w:ind w:left="0"/>
            </w:pPr>
            <w:r>
              <w:t>Function to connect to a socket</w:t>
            </w:r>
          </w:p>
        </w:tc>
      </w:tr>
      <w:tr w:rsidR="00447B34" w:rsidRPr="006C6C84" w:rsidTr="00AC610B">
        <w:trPr>
          <w:jc w:val="center"/>
        </w:trPr>
        <w:tc>
          <w:tcPr>
            <w:tcW w:w="5658" w:type="dxa"/>
            <w:shd w:val="clear" w:color="auto" w:fill="auto"/>
            <w:vAlign w:val="center"/>
          </w:tcPr>
          <w:p w:rsidR="00447B34" w:rsidRPr="00A1323C" w:rsidRDefault="00447B34" w:rsidP="00AC610B">
            <w:pPr>
              <w:pStyle w:val="BodyText"/>
              <w:ind w:left="0"/>
            </w:pPr>
            <w:r w:rsidRPr="00A1323C">
              <w:t>f_EPTF_</w:t>
            </w:r>
            <w:r>
              <w:t>Transport</w:t>
            </w:r>
            <w:r w:rsidRPr="00A1323C">
              <w:t>_</w:t>
            </w:r>
            <w:r>
              <w:t>listen</w:t>
            </w:r>
          </w:p>
        </w:tc>
        <w:tc>
          <w:tcPr>
            <w:tcW w:w="3604" w:type="dxa"/>
            <w:shd w:val="clear" w:color="auto" w:fill="auto"/>
          </w:tcPr>
          <w:p w:rsidR="00447B34" w:rsidRPr="006C6C84" w:rsidRDefault="00447B34" w:rsidP="00AC610B">
            <w:pPr>
              <w:pStyle w:val="BodyText"/>
              <w:ind w:left="0"/>
            </w:pPr>
            <w:r>
              <w:t>Function to listen on a socket</w:t>
            </w:r>
          </w:p>
        </w:tc>
      </w:tr>
      <w:tr w:rsidR="00447B34" w:rsidRPr="006C6C84" w:rsidTr="00AC610B">
        <w:trPr>
          <w:jc w:val="center"/>
        </w:trPr>
        <w:tc>
          <w:tcPr>
            <w:tcW w:w="5658" w:type="dxa"/>
            <w:shd w:val="clear" w:color="auto" w:fill="auto"/>
            <w:vAlign w:val="center"/>
          </w:tcPr>
          <w:p w:rsidR="00447B34" w:rsidRPr="00A1323C" w:rsidRDefault="00447B34" w:rsidP="00AC610B">
            <w:pPr>
              <w:pStyle w:val="BodyText"/>
              <w:ind w:left="0"/>
            </w:pPr>
            <w:r w:rsidRPr="00A1323C">
              <w:t>f_EPTF_</w:t>
            </w:r>
            <w:r>
              <w:t>Transport</w:t>
            </w:r>
            <w:r w:rsidRPr="00A1323C">
              <w:t>_</w:t>
            </w:r>
            <w:r>
              <w:t>send</w:t>
            </w:r>
          </w:p>
        </w:tc>
        <w:tc>
          <w:tcPr>
            <w:tcW w:w="3604" w:type="dxa"/>
            <w:shd w:val="clear" w:color="auto" w:fill="auto"/>
          </w:tcPr>
          <w:p w:rsidR="00447B34" w:rsidRPr="006C6C84" w:rsidRDefault="00447B34" w:rsidP="00AC610B">
            <w:pPr>
              <w:pStyle w:val="BodyText"/>
              <w:ind w:left="0"/>
            </w:pPr>
            <w:r>
              <w:t>Function to send a message over a socket</w:t>
            </w:r>
          </w:p>
        </w:tc>
      </w:tr>
      <w:tr w:rsidR="00447B34" w:rsidRPr="006C6C84" w:rsidTr="00AC610B">
        <w:trPr>
          <w:jc w:val="center"/>
        </w:trPr>
        <w:tc>
          <w:tcPr>
            <w:tcW w:w="5658" w:type="dxa"/>
            <w:shd w:val="clear" w:color="auto" w:fill="auto"/>
            <w:vAlign w:val="center"/>
          </w:tcPr>
          <w:p w:rsidR="00447B34" w:rsidRPr="00A1323C" w:rsidRDefault="00447B34" w:rsidP="00AC610B">
            <w:pPr>
              <w:pStyle w:val="BodyText"/>
              <w:ind w:left="0"/>
            </w:pPr>
            <w:r w:rsidRPr="00A1323C">
              <w:t>f_EPTF_</w:t>
            </w:r>
            <w:r>
              <w:t>Transport</w:t>
            </w:r>
            <w:r w:rsidRPr="00A1323C">
              <w:t>_</w:t>
            </w:r>
            <w:r>
              <w:t>sendTo</w:t>
            </w:r>
          </w:p>
        </w:tc>
        <w:tc>
          <w:tcPr>
            <w:tcW w:w="3604" w:type="dxa"/>
            <w:shd w:val="clear" w:color="auto" w:fill="auto"/>
          </w:tcPr>
          <w:p w:rsidR="00447B34" w:rsidRDefault="00447B34" w:rsidP="00AC610B">
            <w:pPr>
              <w:pStyle w:val="BodyText"/>
              <w:ind w:left="0"/>
            </w:pPr>
            <w:r>
              <w:t>Function to send a message to a remote host</w:t>
            </w:r>
          </w:p>
        </w:tc>
      </w:tr>
      <w:tr w:rsidR="00447B34" w:rsidRPr="00AC610B" w:rsidTr="00AC610B">
        <w:trPr>
          <w:jc w:val="center"/>
        </w:trPr>
        <w:tc>
          <w:tcPr>
            <w:tcW w:w="5658" w:type="dxa"/>
            <w:shd w:val="clear" w:color="auto" w:fill="auto"/>
            <w:vAlign w:val="center"/>
          </w:tcPr>
          <w:p w:rsidR="00447B34" w:rsidRPr="00A1323C" w:rsidRDefault="00447B34" w:rsidP="00AC610B">
            <w:pPr>
              <w:pStyle w:val="BodyText"/>
              <w:ind w:left="0"/>
            </w:pPr>
            <w:r w:rsidRPr="00A1323C">
              <w:t>f_EPTF_</w:t>
            </w:r>
            <w:r>
              <w:t>Transport</w:t>
            </w:r>
            <w:r w:rsidRPr="00A1323C">
              <w:t>_</w:t>
            </w:r>
            <w:r>
              <w:t>close</w:t>
            </w:r>
          </w:p>
        </w:tc>
        <w:tc>
          <w:tcPr>
            <w:tcW w:w="3604" w:type="dxa"/>
            <w:shd w:val="clear" w:color="auto" w:fill="auto"/>
          </w:tcPr>
          <w:p w:rsidR="00447B34" w:rsidRPr="006C6C84" w:rsidRDefault="00447B34" w:rsidP="00AC610B">
            <w:pPr>
              <w:pStyle w:val="BodyText"/>
              <w:ind w:left="0"/>
            </w:pPr>
            <w:r>
              <w:t>Function to close a socket</w:t>
            </w:r>
          </w:p>
        </w:tc>
      </w:tr>
      <w:tr w:rsidR="00447B34" w:rsidRPr="006C6C84" w:rsidTr="00AC610B">
        <w:trPr>
          <w:jc w:val="center"/>
        </w:trPr>
        <w:tc>
          <w:tcPr>
            <w:tcW w:w="5658" w:type="dxa"/>
            <w:shd w:val="clear" w:color="auto" w:fill="auto"/>
            <w:vAlign w:val="center"/>
          </w:tcPr>
          <w:p w:rsidR="00447B34" w:rsidRPr="00A1323C" w:rsidRDefault="00447B34" w:rsidP="00AC610B">
            <w:pPr>
              <w:pStyle w:val="BodyText"/>
              <w:ind w:left="0"/>
            </w:pPr>
            <w:r>
              <w:t>f_EPTF_Transport</w:t>
            </w:r>
            <w:r w:rsidRPr="00A1323C">
              <w:t>_setUpInterfaces</w:t>
            </w:r>
          </w:p>
        </w:tc>
        <w:tc>
          <w:tcPr>
            <w:tcW w:w="3604" w:type="dxa"/>
            <w:shd w:val="clear" w:color="auto" w:fill="auto"/>
          </w:tcPr>
          <w:p w:rsidR="00447B34" w:rsidRDefault="00447B34" w:rsidP="00AC610B">
            <w:pPr>
              <w:pStyle w:val="BodyText"/>
              <w:ind w:left="0"/>
            </w:pPr>
            <w:r>
              <w:t>Sets up the interfaces</w:t>
            </w:r>
            <w:r w:rsidR="00255F7C">
              <w:t xml:space="preserve"> given at init</w:t>
            </w:r>
          </w:p>
        </w:tc>
      </w:tr>
      <w:tr w:rsidR="00255F7C" w:rsidRPr="006C6C84" w:rsidTr="00AC610B">
        <w:trPr>
          <w:jc w:val="center"/>
        </w:trPr>
        <w:tc>
          <w:tcPr>
            <w:tcW w:w="5658" w:type="dxa"/>
            <w:shd w:val="clear" w:color="auto" w:fill="auto"/>
            <w:vAlign w:val="center"/>
          </w:tcPr>
          <w:p w:rsidR="00255F7C" w:rsidRDefault="00255F7C" w:rsidP="00AC610B">
            <w:pPr>
              <w:pStyle w:val="BodyText"/>
              <w:ind w:left="0"/>
            </w:pPr>
            <w:r>
              <w:t>f_EPTF_Transport_appendInterfaces</w:t>
            </w:r>
          </w:p>
        </w:tc>
        <w:tc>
          <w:tcPr>
            <w:tcW w:w="3604" w:type="dxa"/>
            <w:shd w:val="clear" w:color="auto" w:fill="auto"/>
          </w:tcPr>
          <w:p w:rsidR="00255F7C" w:rsidRDefault="00255F7C" w:rsidP="00AC610B">
            <w:pPr>
              <w:pStyle w:val="BodyText"/>
              <w:ind w:left="0"/>
            </w:pPr>
            <w:r>
              <w:t>Sets up additional interfaces</w:t>
            </w:r>
          </w:p>
        </w:tc>
      </w:tr>
      <w:tr w:rsidR="00447B34" w:rsidRPr="006C6C84" w:rsidTr="00AC610B">
        <w:trPr>
          <w:jc w:val="center"/>
        </w:trPr>
        <w:tc>
          <w:tcPr>
            <w:tcW w:w="5658" w:type="dxa"/>
            <w:shd w:val="clear" w:color="auto" w:fill="auto"/>
            <w:vAlign w:val="center"/>
          </w:tcPr>
          <w:p w:rsidR="00447B34" w:rsidRPr="00A1323C" w:rsidRDefault="00447B34" w:rsidP="00AC610B">
            <w:pPr>
              <w:pStyle w:val="BodyText"/>
              <w:ind w:left="0"/>
            </w:pPr>
            <w:r>
              <w:t>f_EPTF_Transport</w:t>
            </w:r>
            <w:r w:rsidRPr="00A1323C">
              <w:t>_setDownInterfaces</w:t>
            </w:r>
          </w:p>
        </w:tc>
        <w:tc>
          <w:tcPr>
            <w:tcW w:w="3604" w:type="dxa"/>
            <w:shd w:val="clear" w:color="auto" w:fill="auto"/>
          </w:tcPr>
          <w:p w:rsidR="00B92D32" w:rsidRDefault="00447B34" w:rsidP="00AC610B">
            <w:pPr>
              <w:pStyle w:val="BodyText"/>
              <w:ind w:left="0"/>
            </w:pPr>
            <w:r>
              <w:t>Sets down the interfaces</w:t>
            </w:r>
          </w:p>
        </w:tc>
      </w:tr>
      <w:tr w:rsidR="00B92D32" w:rsidRPr="006C6C84" w:rsidTr="00AC610B">
        <w:trPr>
          <w:jc w:val="center"/>
        </w:trPr>
        <w:tc>
          <w:tcPr>
            <w:tcW w:w="5658" w:type="dxa"/>
            <w:shd w:val="clear" w:color="auto" w:fill="auto"/>
            <w:vAlign w:val="center"/>
          </w:tcPr>
          <w:p w:rsidR="00B92D32" w:rsidRDefault="00B92D32" w:rsidP="00AC610B">
            <w:pPr>
              <w:pStyle w:val="BodyText"/>
              <w:ind w:left="0"/>
            </w:pPr>
            <w:r>
              <w:t>f_EPTF_Transport_activateDefaultBufferingHandler</w:t>
            </w:r>
          </w:p>
        </w:tc>
        <w:tc>
          <w:tcPr>
            <w:tcW w:w="3604" w:type="dxa"/>
            <w:shd w:val="clear" w:color="auto" w:fill="auto"/>
          </w:tcPr>
          <w:p w:rsidR="00B92D32" w:rsidRDefault="00B92D32" w:rsidP="00AC610B">
            <w:pPr>
              <w:pStyle w:val="BodyText"/>
              <w:ind w:left="0"/>
            </w:pPr>
            <w:r>
              <w:t>Activates the default buffering handler</w:t>
            </w:r>
          </w:p>
        </w:tc>
      </w:tr>
    </w:tbl>
    <w:p w:rsidR="005A7F70" w:rsidRDefault="005A7F70" w:rsidP="00495AA0">
      <w:pPr>
        <w:pStyle w:val="Heading2"/>
      </w:pPr>
      <w:bookmarkStart w:id="73" w:name="_Toc500163279"/>
      <w:r>
        <w:lastRenderedPageBreak/>
        <w:t>The IPL4 Communication Port component</w:t>
      </w:r>
      <w:r w:rsidR="00C0024E">
        <w:t xml:space="preserve"> </w:t>
      </w:r>
      <w:r w:rsidR="00B874E9">
        <w:t>with</w:t>
      </w:r>
      <w:r w:rsidR="00C0024E">
        <w:t xml:space="preserve"> the </w:t>
      </w:r>
      <w:r w:rsidR="00696270">
        <w:t>obsolete</w:t>
      </w:r>
      <w:r w:rsidR="00C0024E">
        <w:t xml:space="preserve"> API</w:t>
      </w:r>
      <w:bookmarkEnd w:id="73"/>
    </w:p>
    <w:p w:rsidR="0058172A" w:rsidRDefault="00AC6145" w:rsidP="00AB4658">
      <w:pPr>
        <w:pStyle w:val="BodyText"/>
        <w:jc w:val="both"/>
      </w:pPr>
      <w:r>
        <w:t>Th</w:t>
      </w:r>
      <w:r w:rsidR="00FD59E6">
        <w:t>i</w:t>
      </w:r>
      <w:r>
        <w:t xml:space="preserve">s set </w:t>
      </w:r>
      <w:r w:rsidR="00B7564E">
        <w:t>of function</w:t>
      </w:r>
      <w:r w:rsidR="007F7694">
        <w:t>s</w:t>
      </w:r>
      <w:r w:rsidR="00696270">
        <w:t xml:space="preserve"> </w:t>
      </w:r>
      <w:r w:rsidR="00D629A6">
        <w:t xml:space="preserve">was made before the raise of the idea of the common transport layer. The names of its functions have </w:t>
      </w:r>
      <w:r>
        <w:t xml:space="preserve">IPL4-specific </w:t>
      </w:r>
      <w:r w:rsidR="007F7694">
        <w:t>identifiers, and do no</w:t>
      </w:r>
      <w:r w:rsidR="00D629A6">
        <w:t>t correspond to the function signatures of the common transport</w:t>
      </w:r>
      <w:r>
        <w:t>.</w:t>
      </w:r>
      <w:r w:rsidR="007F7694">
        <w:t xml:space="preserve"> There are functions</w:t>
      </w:r>
      <w:r w:rsidR="00FD59E6">
        <w:t xml:space="preserve"> which</w:t>
      </w:r>
      <w:r w:rsidR="007F7694">
        <w:t xml:space="preserve"> do not exist in the common API</w:t>
      </w:r>
      <w:r w:rsidR="00FD59E6">
        <w:t xml:space="preserve"> because they do not fit the new transport handling concept. </w:t>
      </w:r>
      <w:r w:rsidR="007F7694">
        <w:t>By u</w:t>
      </w:r>
      <w:r>
        <w:t>sing this function set</w:t>
      </w:r>
      <w:r w:rsidR="007F7694">
        <w:t>, it i</w:t>
      </w:r>
      <w:r>
        <w:t xml:space="preserve">s </w:t>
      </w:r>
      <w:r w:rsidR="00D629A6">
        <w:t>impossible</w:t>
      </w:r>
      <w:r>
        <w:t xml:space="preserve"> to write a user code where the IPL4 transport can be replaced easily with other transport type, </w:t>
      </w:r>
      <w:r w:rsidR="007F7694">
        <w:t>for example</w:t>
      </w:r>
      <w:r>
        <w:t xml:space="preserve"> IPL2 transport.</w:t>
      </w:r>
      <w:r w:rsidR="0058172A">
        <w:t xml:space="preserve"> </w:t>
      </w:r>
      <w:r w:rsidR="00FD59E6">
        <w:t>This function set is obsolete.</w:t>
      </w:r>
      <w:r w:rsidR="00D629A6">
        <w:t xml:space="preserve"> </w:t>
      </w:r>
      <w:r w:rsidR="00FD59E6">
        <w:t>I</w:t>
      </w:r>
      <w:r w:rsidR="007F7694">
        <w:t>t i</w:t>
      </w:r>
      <w:r w:rsidR="00D629A6">
        <w:t xml:space="preserve">s used </w:t>
      </w:r>
      <w:r w:rsidR="00FD59E6">
        <w:t xml:space="preserve">only </w:t>
      </w:r>
      <w:r w:rsidR="00D629A6">
        <w:t>to be compatible with legacy code.</w:t>
      </w:r>
    </w:p>
    <w:p w:rsidR="00C84DC3" w:rsidRPr="00AC6145" w:rsidRDefault="00C84DC3" w:rsidP="00AB4658">
      <w:pPr>
        <w:pStyle w:val="BodyText"/>
        <w:jc w:val="both"/>
      </w:pPr>
      <w:r>
        <w:t>Th</w:t>
      </w:r>
      <w:r w:rsidR="00FD59E6">
        <w:t>e following</w:t>
      </w:r>
      <w:r>
        <w:t xml:space="preserve"> section</w:t>
      </w:r>
      <w:r w:rsidR="00FD59E6">
        <w:t>s describe</w:t>
      </w:r>
      <w:r>
        <w:t xml:space="preserve"> the set of the</w:t>
      </w:r>
      <w:r w:rsidR="00FD59E6">
        <w:t>se</w:t>
      </w:r>
      <w:r>
        <w:t xml:space="preserve"> functions.</w:t>
      </w:r>
    </w:p>
    <w:p w:rsidR="005A7F70" w:rsidRPr="007F7694" w:rsidRDefault="005A7F70" w:rsidP="007F7694">
      <w:pPr>
        <w:pStyle w:val="Heading3"/>
      </w:pPr>
      <w:bookmarkStart w:id="74" w:name="_Toc500163280"/>
      <w:r w:rsidRPr="007F7694">
        <w:t>Initialization</w:t>
      </w:r>
      <w:bookmarkEnd w:id="74"/>
    </w:p>
    <w:p w:rsidR="007F7694" w:rsidRDefault="005A7F70" w:rsidP="00AB4658">
      <w:pPr>
        <w:pStyle w:val="BodyText"/>
        <w:jc w:val="both"/>
      </w:pPr>
      <w:r>
        <w:t xml:space="preserve">The user </w:t>
      </w:r>
      <w:r w:rsidR="007F7694">
        <w:t>has to</w:t>
      </w:r>
      <w:r>
        <w:t xml:space="preserve"> only initialize the component with the </w:t>
      </w:r>
      <w:r w:rsidR="007F7694">
        <w:t>following function:</w:t>
      </w:r>
    </w:p>
    <w:p w:rsidR="005A7F70" w:rsidRPr="007F7694" w:rsidRDefault="005A7F70" w:rsidP="00495AA0">
      <w:pPr>
        <w:pStyle w:val="BodyText"/>
        <w:rPr>
          <w:rFonts w:ascii="Courier New" w:hAnsi="Courier New" w:cs="Courier New"/>
        </w:rPr>
      </w:pPr>
      <w:r w:rsidRPr="007F7694">
        <w:rPr>
          <w:rFonts w:ascii="Courier New" w:hAnsi="Courier New" w:cs="Courier New"/>
        </w:rPr>
        <w:t>f_EPTF_</w:t>
      </w:r>
      <w:r w:rsidR="0094065D" w:rsidRPr="007F7694">
        <w:rPr>
          <w:rFonts w:ascii="Courier New" w:hAnsi="Courier New" w:cs="Courier New"/>
        </w:rPr>
        <w:t>CommPort_IPL4</w:t>
      </w:r>
      <w:r w:rsidRPr="007F7694">
        <w:rPr>
          <w:rFonts w:ascii="Courier New" w:hAnsi="Courier New" w:cs="Courier New"/>
        </w:rPr>
        <w:t>_init(</w:t>
      </w:r>
      <w:r w:rsidR="00F752F1" w:rsidRPr="007F7694">
        <w:rPr>
          <w:rFonts w:ascii="Courier New" w:hAnsi="Courier New" w:cs="Courier New"/>
        </w:rPr>
        <w:br/>
        <w:t>in EPTF_CommPort_IPL4_InterfaceInformationList pl_interfaceList,</w:t>
      </w:r>
      <w:r w:rsidR="00F752F1" w:rsidRPr="007F7694">
        <w:rPr>
          <w:rFonts w:ascii="Courier New" w:hAnsi="Courier New" w:cs="Courier New"/>
        </w:rPr>
        <w:br/>
        <w:t>in Boolean pl_enableBufferManager</w:t>
      </w:r>
      <w:r w:rsidRPr="007F7694">
        <w:rPr>
          <w:rFonts w:ascii="Courier New" w:hAnsi="Courier New" w:cs="Courier New"/>
        </w:rPr>
        <w:t>)</w:t>
      </w:r>
    </w:p>
    <w:p w:rsidR="00F752F1" w:rsidRDefault="00256D67" w:rsidP="00AB4658">
      <w:pPr>
        <w:pStyle w:val="BodyText"/>
        <w:jc w:val="both"/>
      </w:pPr>
      <w:r>
        <w:t>The parameters of the IPL4 communication port are the interface information list and the enableBufferManager. With the first parameter the user can define interface list</w:t>
      </w:r>
      <w:r w:rsidR="00DC0E25">
        <w:t>,</w:t>
      </w:r>
      <w:r>
        <w:t xml:space="preserve"> and th</w:t>
      </w:r>
      <w:r w:rsidR="00DC0E25">
        <w:t>e</w:t>
      </w:r>
      <w:r>
        <w:t>s</w:t>
      </w:r>
      <w:r w:rsidR="00DC0E25">
        <w:t>e</w:t>
      </w:r>
      <w:r>
        <w:t xml:space="preserve"> interfaces will be set up. With the second parameter the user enable</w:t>
      </w:r>
      <w:r w:rsidR="00DC0E25">
        <w:t>s</w:t>
      </w:r>
      <w:r>
        <w:t xml:space="preserve"> the </w:t>
      </w:r>
      <w:r w:rsidR="00D643C2">
        <w:t>buffering mechanism</w:t>
      </w:r>
      <w:r>
        <w:t xml:space="preserve"> in the IPL4 </w:t>
      </w:r>
      <w:r w:rsidR="00B9206F">
        <w:t xml:space="preserve">communication port component. </w:t>
      </w:r>
    </w:p>
    <w:p w:rsidR="00B31B15" w:rsidRPr="00DC0E25" w:rsidRDefault="00B44CC2" w:rsidP="00DC0E25">
      <w:pPr>
        <w:pStyle w:val="Heading3"/>
      </w:pPr>
      <w:bookmarkStart w:id="75" w:name="_Toc500163281"/>
      <w:r w:rsidRPr="00DC0E25">
        <w:t>Set getMessageLength function</w:t>
      </w:r>
      <w:bookmarkEnd w:id="75"/>
    </w:p>
    <w:p w:rsidR="00DC0E25" w:rsidRDefault="00B44CC2" w:rsidP="00BD3B34">
      <w:pPr>
        <w:pStyle w:val="BodyText"/>
        <w:jc w:val="both"/>
      </w:pPr>
      <w:r>
        <w:t xml:space="preserve">The user can set </w:t>
      </w:r>
      <w:r w:rsidR="00DC0E25">
        <w:t xml:space="preserve">the </w:t>
      </w:r>
      <w:r>
        <w:t>getMessageLength function to the IPL4 tes</w:t>
      </w:r>
      <w:r w:rsidR="000A47B9">
        <w:t>t</w:t>
      </w:r>
      <w:r>
        <w:t xml:space="preserve">port with the </w:t>
      </w:r>
      <w:r w:rsidR="00DC0E25">
        <w:t>following function:</w:t>
      </w:r>
    </w:p>
    <w:p w:rsidR="00B31B15" w:rsidRPr="00DC0E25" w:rsidRDefault="00B44CC2" w:rsidP="00495AA0">
      <w:pPr>
        <w:pStyle w:val="BodyText"/>
        <w:rPr>
          <w:rFonts w:ascii="Courier New" w:hAnsi="Courier New" w:cs="Courier New"/>
        </w:rPr>
      </w:pPr>
      <w:r w:rsidRPr="00DC0E25">
        <w:rPr>
          <w:rFonts w:ascii="Courier New" w:hAnsi="Courier New" w:cs="Courier New"/>
        </w:rPr>
        <w:t>f_EPTF_CommPort_IPL4_setMsgLen</w:t>
      </w:r>
      <w:r w:rsidR="00B31B15" w:rsidRPr="00DC0E25">
        <w:rPr>
          <w:rFonts w:ascii="Courier New" w:hAnsi="Courier New" w:cs="Courier New"/>
        </w:rPr>
        <w:t xml:space="preserve"> </w:t>
      </w:r>
      <w:r w:rsidRPr="00DC0E25">
        <w:rPr>
          <w:rFonts w:ascii="Courier New" w:hAnsi="Courier New" w:cs="Courier New"/>
        </w:rPr>
        <w:t>(</w:t>
      </w:r>
      <w:r w:rsidR="003B2EF7" w:rsidRPr="00DC0E25">
        <w:rPr>
          <w:rFonts w:ascii="Courier New" w:hAnsi="Courier New" w:cs="Courier New"/>
        </w:rPr>
        <w:br/>
        <w:t>in integer pl_connId,</w:t>
      </w:r>
      <w:r w:rsidR="003B2EF7" w:rsidRPr="00DC0E25">
        <w:rPr>
          <w:rFonts w:ascii="Courier New" w:hAnsi="Courier New" w:cs="Courier New"/>
        </w:rPr>
        <w:br/>
        <w:t>in f_IPL4_getMsgLen pl_function,</w:t>
      </w:r>
      <w:r w:rsidR="003B2EF7" w:rsidRPr="00DC0E25">
        <w:rPr>
          <w:rFonts w:ascii="Courier New" w:hAnsi="Courier New" w:cs="Courier New"/>
        </w:rPr>
        <w:br/>
        <w:t>in ro_integer pl_msgLenArgs</w:t>
      </w:r>
      <w:r w:rsidRPr="00DC0E25">
        <w:rPr>
          <w:rFonts w:ascii="Courier New" w:hAnsi="Courier New" w:cs="Courier New"/>
        </w:rPr>
        <w:br/>
        <w:t>)</w:t>
      </w:r>
    </w:p>
    <w:p w:rsidR="00356250" w:rsidRDefault="003B2EF7" w:rsidP="00BD3B34">
      <w:pPr>
        <w:pStyle w:val="BodyText"/>
        <w:jc w:val="both"/>
      </w:pPr>
      <w:r>
        <w:t xml:space="preserve">The first parameter of the function is the connection Id. The function will be set to this connection </w:t>
      </w:r>
      <w:smartTag w:uri="urn:schemas-microsoft-com:office:smarttags" w:element="place">
        <w:smartTag w:uri="urn:schemas-microsoft-com:office:smarttags" w:element="State">
          <w:r>
            <w:t>Id.</w:t>
          </w:r>
        </w:smartTag>
      </w:smartTag>
      <w:r w:rsidR="00B44CC2">
        <w:t xml:space="preserve"> The</w:t>
      </w:r>
      <w:r>
        <w:t xml:space="preserve"> second </w:t>
      </w:r>
      <w:r w:rsidR="00B44CC2">
        <w:t>parameter of the function is a function reference to the getMessageLength function.</w:t>
      </w:r>
      <w:r>
        <w:t xml:space="preserve"> The last parameter is a</w:t>
      </w:r>
      <w:r w:rsidR="00DC0E25">
        <w:t>n IntegerList</w:t>
      </w:r>
      <w:r>
        <w:t xml:space="preserve"> which contain</w:t>
      </w:r>
      <w:r w:rsidR="00DC0E25">
        <w:t>s</w:t>
      </w:r>
      <w:r>
        <w:t xml:space="preserve"> the arguments </w:t>
      </w:r>
      <w:r w:rsidR="00C501B7">
        <w:t>of</w:t>
      </w:r>
      <w:r>
        <w:t xml:space="preserve"> the getMsgLen function. </w:t>
      </w:r>
    </w:p>
    <w:p w:rsidR="00B31B15" w:rsidRPr="00DC0E25" w:rsidRDefault="00B63BA5" w:rsidP="00DC0E25">
      <w:pPr>
        <w:pStyle w:val="Heading3"/>
      </w:pPr>
      <w:bookmarkStart w:id="76" w:name="_Toc500163282"/>
      <w:r w:rsidRPr="00DC0E25">
        <w:lastRenderedPageBreak/>
        <w:t>Set receive template and handler function</w:t>
      </w:r>
      <w:bookmarkEnd w:id="76"/>
    </w:p>
    <w:p w:rsidR="00DC0E25" w:rsidRDefault="00B31B15" w:rsidP="00BD3B34">
      <w:pPr>
        <w:pStyle w:val="BodyText"/>
        <w:jc w:val="both"/>
      </w:pPr>
      <w:r>
        <w:t xml:space="preserve">The user </w:t>
      </w:r>
      <w:r w:rsidR="00B63BA5">
        <w:t>can set receive templates to the IPL4 tetstport and handler functions</w:t>
      </w:r>
      <w:r w:rsidR="00F061AA">
        <w:t xml:space="preserve"> with the </w:t>
      </w:r>
      <w:r w:rsidR="00DC0E25">
        <w:t>following function:</w:t>
      </w:r>
    </w:p>
    <w:p w:rsidR="00F061AA" w:rsidRPr="00DC0E25" w:rsidRDefault="00F061AA" w:rsidP="00495AA0">
      <w:pPr>
        <w:pStyle w:val="BodyText"/>
        <w:rPr>
          <w:rFonts w:ascii="Courier New" w:hAnsi="Courier New" w:cs="Courier New"/>
        </w:rPr>
      </w:pPr>
      <w:r w:rsidRPr="00DC0E25">
        <w:rPr>
          <w:rFonts w:ascii="Courier New" w:hAnsi="Courier New" w:cs="Courier New"/>
        </w:rPr>
        <w:t>f_EPTF_CommPort_IPL4_setReceive (</w:t>
      </w:r>
      <w:r w:rsidRPr="00DC0E25">
        <w:rPr>
          <w:rFonts w:ascii="Courier New" w:hAnsi="Courier New" w:cs="Courier New"/>
        </w:rPr>
        <w:br/>
        <w:t>in template EPTF_CommPort_IPL4_IncomingMessage pl_receiveTemplate,</w:t>
      </w:r>
      <w:r w:rsidRPr="00DC0E25">
        <w:rPr>
          <w:rFonts w:ascii="Courier New" w:hAnsi="Courier New" w:cs="Courier New"/>
        </w:rPr>
        <w:br/>
        <w:t>in f_EPTF_CommPort_IPL4_messageProcess_FT pl_msghandler</w:t>
      </w:r>
      <w:r w:rsidRPr="00DC0E25">
        <w:rPr>
          <w:rFonts w:ascii="Courier New" w:hAnsi="Courier New" w:cs="Courier New"/>
        </w:rPr>
        <w:br/>
        <w:t>)</w:t>
      </w:r>
    </w:p>
    <w:p w:rsidR="00B31B15" w:rsidRDefault="0014094E" w:rsidP="00BD3B34">
      <w:pPr>
        <w:pStyle w:val="BodyText"/>
        <w:jc w:val="both"/>
      </w:pPr>
      <w:r>
        <w:t>The first parameter of the function is the receive template and the second parameter is the reference of the handler function.</w:t>
      </w:r>
      <w:r w:rsidR="00B31B15">
        <w:t xml:space="preserve"> </w:t>
      </w:r>
      <w:r w:rsidR="003A0450">
        <w:t xml:space="preserve">If the received message matches with the template, the registered handler function will be called. </w:t>
      </w:r>
    </w:p>
    <w:p w:rsidR="00B31B15" w:rsidRPr="00DC0E25" w:rsidRDefault="00BD3B34" w:rsidP="00DC0E25">
      <w:pPr>
        <w:pStyle w:val="Heading3"/>
      </w:pPr>
      <w:bookmarkStart w:id="77" w:name="_Toc500163283"/>
      <w:r>
        <w:t>The s</w:t>
      </w:r>
      <w:r w:rsidR="00653BC8" w:rsidRPr="00DC0E25">
        <w:t>end function</w:t>
      </w:r>
      <w:bookmarkEnd w:id="77"/>
    </w:p>
    <w:p w:rsidR="00E144F1" w:rsidRDefault="003F6621" w:rsidP="00BD3B34">
      <w:pPr>
        <w:pStyle w:val="BodyText"/>
        <w:jc w:val="both"/>
      </w:pPr>
      <w:r>
        <w:t xml:space="preserve">The user can send </w:t>
      </w:r>
      <w:r w:rsidR="00E144F1">
        <w:t>general</w:t>
      </w:r>
      <w:r w:rsidR="00ED528B">
        <w:t xml:space="preserve"> messages </w:t>
      </w:r>
      <w:r>
        <w:t xml:space="preserve">with the </w:t>
      </w:r>
      <w:r w:rsidR="00E144F1">
        <w:t>following function:</w:t>
      </w:r>
    </w:p>
    <w:p w:rsidR="003F6621" w:rsidRPr="00E144F1" w:rsidRDefault="00653BC8" w:rsidP="00495AA0">
      <w:pPr>
        <w:pStyle w:val="BodyText"/>
        <w:rPr>
          <w:rFonts w:ascii="Courier New" w:hAnsi="Courier New" w:cs="Courier New"/>
        </w:rPr>
      </w:pPr>
      <w:r w:rsidRPr="00E144F1">
        <w:rPr>
          <w:rFonts w:ascii="Courier New" w:hAnsi="Courier New" w:cs="Courier New"/>
        </w:rPr>
        <w:t>f_EPTF_CommPort_IPL4_send</w:t>
      </w:r>
      <w:r w:rsidR="003F6621" w:rsidRPr="00E144F1">
        <w:rPr>
          <w:rFonts w:ascii="Courier New" w:hAnsi="Courier New" w:cs="Courier New"/>
        </w:rPr>
        <w:t>(</w:t>
      </w:r>
      <w:r w:rsidR="003F6621" w:rsidRPr="00E144F1">
        <w:rPr>
          <w:rFonts w:ascii="Courier New" w:hAnsi="Courier New" w:cs="Courier New"/>
        </w:rPr>
        <w:br/>
      </w:r>
      <w:r w:rsidR="00ED528B" w:rsidRPr="00E144F1">
        <w:rPr>
          <w:rFonts w:ascii="Courier New" w:hAnsi="Courier New" w:cs="Courier New"/>
        </w:rPr>
        <w:t>in EPTF_CommPort_IPL4_ASP_OutgoingMessage pl_data,</w:t>
      </w:r>
      <w:r w:rsidR="00ED528B" w:rsidRPr="00E144F1">
        <w:rPr>
          <w:rFonts w:ascii="Courier New" w:hAnsi="Courier New" w:cs="Courier New"/>
        </w:rPr>
        <w:br/>
        <w:t>in f_EPTF_CommPort_IPL4_messageProcess_FT pl_msghandler,</w:t>
      </w:r>
      <w:r w:rsidR="00ED528B" w:rsidRPr="00E144F1">
        <w:rPr>
          <w:rFonts w:ascii="Courier New" w:hAnsi="Courier New" w:cs="Courier New"/>
        </w:rPr>
        <w:br/>
        <w:t>in Boolean pl_needBuffering</w:t>
      </w:r>
      <w:r w:rsidR="003F6621" w:rsidRPr="00E144F1">
        <w:rPr>
          <w:rFonts w:ascii="Courier New" w:hAnsi="Courier New" w:cs="Courier New"/>
        </w:rPr>
        <w:br/>
        <w:t>)</w:t>
      </w:r>
    </w:p>
    <w:p w:rsidR="00B31B15" w:rsidRDefault="00ED528B" w:rsidP="00BD3B34">
      <w:pPr>
        <w:pStyle w:val="BodyText"/>
        <w:jc w:val="both"/>
      </w:pPr>
      <w:r>
        <w:t xml:space="preserve">The first parameter </w:t>
      </w:r>
      <w:r w:rsidR="00E144F1">
        <w:t>of the function is the general</w:t>
      </w:r>
      <w:r>
        <w:t xml:space="preserve"> message. This can be </w:t>
      </w:r>
      <w:r w:rsidR="008B2108">
        <w:t xml:space="preserve">Connection, Connection close, Send, SendTo, </w:t>
      </w:r>
      <w:r w:rsidR="004C73CE">
        <w:t xml:space="preserve">or </w:t>
      </w:r>
      <w:r w:rsidR="008B2108">
        <w:t>Listen messages. The second parameter i</w:t>
      </w:r>
      <w:r w:rsidR="00E144F1">
        <w:t>s a function reference. T</w:t>
      </w:r>
      <w:r w:rsidR="008B2108">
        <w:t>his function will be called after the operation. The last parameter can be use</w:t>
      </w:r>
      <w:r w:rsidR="00E144F1">
        <w:t>d</w:t>
      </w:r>
      <w:r w:rsidR="008B2108">
        <w:t xml:space="preserve"> to enable the Buffering mechanism to </w:t>
      </w:r>
      <w:r w:rsidR="004C73CE">
        <w:t>S</w:t>
      </w:r>
      <w:r w:rsidR="008B2108">
        <w:t xml:space="preserve">end and </w:t>
      </w:r>
      <w:r w:rsidR="004C73CE">
        <w:t>SendT</w:t>
      </w:r>
      <w:r w:rsidR="008B2108">
        <w:t>o operation.</w:t>
      </w:r>
      <w:r w:rsidR="000D20E9">
        <w:t xml:space="preserve"> T</w:t>
      </w:r>
      <w:r w:rsidR="00F47300">
        <w:t>he b</w:t>
      </w:r>
      <w:r w:rsidR="000D20E9">
        <w:t>uffering mechanism can be use</w:t>
      </w:r>
      <w:r w:rsidR="00E144F1">
        <w:t xml:space="preserve">d only if one message or </w:t>
      </w:r>
      <w:r w:rsidR="00C73366">
        <w:t>connection ID must wait</w:t>
      </w:r>
      <w:r w:rsidR="00C41EFD">
        <w:t xml:space="preserve"> in the buffer</w:t>
      </w:r>
      <w:r w:rsidR="000D20E9">
        <w:t>.</w:t>
      </w:r>
    </w:p>
    <w:p w:rsidR="00BE175C" w:rsidRPr="00C73366" w:rsidRDefault="00BE175C" w:rsidP="00C73366">
      <w:pPr>
        <w:pStyle w:val="Heading3"/>
      </w:pPr>
      <w:bookmarkStart w:id="78" w:name="_Toc500163284"/>
      <w:r w:rsidRPr="00C73366">
        <w:t xml:space="preserve">The </w:t>
      </w:r>
      <w:r w:rsidR="00946A10" w:rsidRPr="00C73366">
        <w:t>activate handler</w:t>
      </w:r>
      <w:r w:rsidRPr="00C73366">
        <w:t xml:space="preserve"> function</w:t>
      </w:r>
      <w:bookmarkEnd w:id="78"/>
    </w:p>
    <w:p w:rsidR="00467F62" w:rsidRDefault="00BE175C" w:rsidP="00BD3B34">
      <w:pPr>
        <w:pStyle w:val="BodyText"/>
        <w:jc w:val="both"/>
      </w:pPr>
      <w:r>
        <w:t xml:space="preserve">The user can </w:t>
      </w:r>
      <w:r w:rsidR="00946A10">
        <w:t>set the</w:t>
      </w:r>
      <w:r w:rsidR="00467F62">
        <w:t xml:space="preserve"> default event handler with the following function:</w:t>
      </w:r>
    </w:p>
    <w:p w:rsidR="00BE175C" w:rsidRPr="00467F62" w:rsidRDefault="00946A10" w:rsidP="00BD3B34">
      <w:pPr>
        <w:pStyle w:val="BodyText"/>
        <w:jc w:val="both"/>
        <w:rPr>
          <w:rFonts w:ascii="Courier New" w:hAnsi="Courier New" w:cs="Courier New"/>
        </w:rPr>
      </w:pPr>
      <w:r w:rsidRPr="00467F62">
        <w:rPr>
          <w:rFonts w:ascii="Courier New" w:hAnsi="Courier New" w:cs="Courier New"/>
        </w:rPr>
        <w:t>f_EPTF_CommPort_IPL4_activateDefaultBufferingHandler</w:t>
      </w:r>
    </w:p>
    <w:p w:rsidR="00B31B15" w:rsidRPr="00467F62" w:rsidRDefault="004C73CE" w:rsidP="00467F62">
      <w:pPr>
        <w:pStyle w:val="Heading3"/>
      </w:pPr>
      <w:bookmarkStart w:id="79" w:name="_Toc500163285"/>
      <w:r>
        <w:t>Default connection result event h</w:t>
      </w:r>
      <w:r w:rsidR="00DA6147" w:rsidRPr="00467F62">
        <w:t>andler</w:t>
      </w:r>
      <w:bookmarkEnd w:id="79"/>
    </w:p>
    <w:p w:rsidR="00BB109C" w:rsidRDefault="00776D8F" w:rsidP="00BD3B34">
      <w:pPr>
        <w:pStyle w:val="BodyText"/>
      </w:pPr>
      <w:r>
        <w:t xml:space="preserve">The IPL4 test port component provides a default connection result handler function </w:t>
      </w:r>
      <w:r w:rsidR="00DA6147" w:rsidRPr="00467F62">
        <w:rPr>
          <w:rFonts w:ascii="Courier New" w:hAnsi="Courier New" w:cs="Courier New"/>
        </w:rPr>
        <w:t>f_EPTF_CommPort_IPL4_defaultConnResultEventHandler</w:t>
      </w:r>
      <w:r w:rsidR="00BB109C" w:rsidRPr="00467F62">
        <w:rPr>
          <w:rFonts w:ascii="Courier New" w:hAnsi="Courier New" w:cs="Courier New"/>
        </w:rPr>
        <w:t xml:space="preserve"> ()</w:t>
      </w:r>
      <w:r>
        <w:t xml:space="preserve">. </w:t>
      </w:r>
    </w:p>
    <w:p w:rsidR="00B31B15" w:rsidRDefault="00776D8F" w:rsidP="00BD3B34">
      <w:pPr>
        <w:pStyle w:val="BodyText"/>
        <w:jc w:val="both"/>
      </w:pPr>
      <w:r>
        <w:t>The user can use this function to receive the Connection result event (“IPL4_ERROR_AVAILABLE”) and send the buffered message</w:t>
      </w:r>
      <w:r w:rsidR="000C519C">
        <w:t xml:space="preserve"> after the connection result received</w:t>
      </w:r>
      <w:r>
        <w:t>.</w:t>
      </w:r>
    </w:p>
    <w:p w:rsidR="005A7F70" w:rsidRPr="00467F62" w:rsidRDefault="00467F62" w:rsidP="00467F62">
      <w:pPr>
        <w:pStyle w:val="Heading3"/>
      </w:pPr>
      <w:bookmarkStart w:id="80" w:name="_Toc500163286"/>
      <w:r>
        <w:lastRenderedPageBreak/>
        <w:t>Summary t</w:t>
      </w:r>
      <w:r w:rsidR="005A7F70" w:rsidRPr="00467F62">
        <w:t>able of all public functions for EPTF Transport</w:t>
      </w:r>
      <w:r w:rsidR="002D08BE" w:rsidRPr="00467F62">
        <w:t xml:space="preserve"> CommPortIPL4</w:t>
      </w:r>
      <w:r w:rsidR="00EF3509" w:rsidRPr="00467F62">
        <w:t xml:space="preserve"> </w:t>
      </w:r>
      <w:r w:rsidR="00BC6EF2" w:rsidRPr="00467F62">
        <w:t>legacy</w:t>
      </w:r>
      <w:r w:rsidR="00EF3509" w:rsidRPr="00467F62">
        <w:t xml:space="preserve"> API</w:t>
      </w:r>
      <w:bookmarkEnd w:id="80"/>
    </w:p>
    <w:p w:rsidR="005A7F70" w:rsidRPr="002D4961" w:rsidRDefault="005A7F70" w:rsidP="00495AA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976"/>
        <w:gridCol w:w="3604"/>
      </w:tblGrid>
      <w:tr w:rsidR="005A7F70" w:rsidRPr="00AC610B" w:rsidTr="00AC610B">
        <w:trPr>
          <w:trHeight w:val="1000"/>
          <w:jc w:val="center"/>
        </w:trPr>
        <w:tc>
          <w:tcPr>
            <w:tcW w:w="4325" w:type="dxa"/>
            <w:shd w:val="clear" w:color="auto" w:fill="C0C0C0"/>
            <w:vAlign w:val="center"/>
          </w:tcPr>
          <w:p w:rsidR="005A7F70" w:rsidRPr="00AC610B" w:rsidRDefault="005A7F70" w:rsidP="00AC610B">
            <w:pPr>
              <w:pStyle w:val="BodyText"/>
              <w:ind w:left="492"/>
              <w:jc w:val="center"/>
              <w:rPr>
                <w:b/>
              </w:rPr>
            </w:pPr>
            <w:r w:rsidRPr="00AC610B">
              <w:rPr>
                <w:b/>
              </w:rPr>
              <w:t>Function name</w:t>
            </w:r>
          </w:p>
        </w:tc>
        <w:tc>
          <w:tcPr>
            <w:tcW w:w="3604" w:type="dxa"/>
            <w:shd w:val="clear" w:color="auto" w:fill="C0C0C0"/>
            <w:vAlign w:val="center"/>
          </w:tcPr>
          <w:p w:rsidR="005A7F70" w:rsidRPr="00AC610B" w:rsidRDefault="005A7F70" w:rsidP="00AC610B">
            <w:pPr>
              <w:pStyle w:val="BodyText"/>
              <w:ind w:left="0"/>
              <w:jc w:val="center"/>
              <w:rPr>
                <w:b/>
              </w:rPr>
            </w:pPr>
            <w:r w:rsidRPr="00AC610B">
              <w:rPr>
                <w:b/>
              </w:rPr>
              <w:t>Description</w:t>
            </w:r>
          </w:p>
        </w:tc>
      </w:tr>
      <w:tr w:rsidR="005A7F70" w:rsidRPr="00AC610B" w:rsidTr="00AC610B">
        <w:trPr>
          <w:jc w:val="center"/>
        </w:trPr>
        <w:tc>
          <w:tcPr>
            <w:tcW w:w="4325" w:type="dxa"/>
            <w:shd w:val="clear" w:color="auto" w:fill="auto"/>
            <w:vAlign w:val="center"/>
          </w:tcPr>
          <w:p w:rsidR="005A7F70" w:rsidRPr="00A1323C" w:rsidRDefault="00A1323C" w:rsidP="00AC610B">
            <w:pPr>
              <w:pStyle w:val="BodyText"/>
              <w:ind w:left="0"/>
              <w:jc w:val="both"/>
            </w:pPr>
            <w:r w:rsidRPr="00A1323C">
              <w:t>f_EPTF_CommPort_IPL4_init</w:t>
            </w:r>
          </w:p>
        </w:tc>
        <w:tc>
          <w:tcPr>
            <w:tcW w:w="3604" w:type="dxa"/>
            <w:shd w:val="clear" w:color="auto" w:fill="auto"/>
          </w:tcPr>
          <w:p w:rsidR="005A7F70" w:rsidRPr="00D40D49" w:rsidRDefault="005A7F70" w:rsidP="00AC610B">
            <w:pPr>
              <w:pStyle w:val="BodyText"/>
              <w:ind w:left="0"/>
            </w:pPr>
            <w:r w:rsidRPr="00D40D49">
              <w:t>Initializes</w:t>
            </w:r>
            <w:r>
              <w:t xml:space="preserve"> the </w:t>
            </w:r>
            <w:r w:rsidR="0042069A">
              <w:t>IPL4 Communication Port</w:t>
            </w:r>
            <w:r>
              <w:t xml:space="preserve"> component</w:t>
            </w:r>
          </w:p>
        </w:tc>
      </w:tr>
      <w:tr w:rsidR="005A7F70" w:rsidRPr="00007602" w:rsidTr="00AC610B">
        <w:trPr>
          <w:jc w:val="center"/>
        </w:trPr>
        <w:tc>
          <w:tcPr>
            <w:tcW w:w="4325" w:type="dxa"/>
            <w:shd w:val="clear" w:color="auto" w:fill="auto"/>
            <w:vAlign w:val="center"/>
          </w:tcPr>
          <w:p w:rsidR="005A7F70" w:rsidRPr="00A1323C" w:rsidRDefault="00A1323C" w:rsidP="00AC610B">
            <w:pPr>
              <w:pStyle w:val="BodyText"/>
              <w:ind w:left="0"/>
            </w:pPr>
            <w:r w:rsidRPr="00A1323C">
              <w:t>f_EPTF_CommPort_IPL4_setUpInterfaces</w:t>
            </w:r>
          </w:p>
        </w:tc>
        <w:tc>
          <w:tcPr>
            <w:tcW w:w="3604" w:type="dxa"/>
            <w:shd w:val="clear" w:color="auto" w:fill="auto"/>
          </w:tcPr>
          <w:p w:rsidR="005A7F70" w:rsidRPr="00007602" w:rsidRDefault="00793924" w:rsidP="00AC610B">
            <w:pPr>
              <w:pStyle w:val="BodyText"/>
              <w:ind w:left="0"/>
            </w:pPr>
            <w:r>
              <w:t>Set</w:t>
            </w:r>
            <w:r w:rsidR="008F342C">
              <w:t>s</w:t>
            </w:r>
            <w:r>
              <w:t xml:space="preserve"> up the given interfaces</w:t>
            </w:r>
          </w:p>
        </w:tc>
      </w:tr>
      <w:tr w:rsidR="005A7F70" w:rsidRPr="00007602" w:rsidTr="00AC610B">
        <w:trPr>
          <w:jc w:val="center"/>
        </w:trPr>
        <w:tc>
          <w:tcPr>
            <w:tcW w:w="4325" w:type="dxa"/>
            <w:shd w:val="clear" w:color="auto" w:fill="auto"/>
            <w:vAlign w:val="center"/>
          </w:tcPr>
          <w:p w:rsidR="005A7F70" w:rsidRPr="00A1323C" w:rsidRDefault="00A1323C" w:rsidP="00AC610B">
            <w:pPr>
              <w:pStyle w:val="BodyText"/>
              <w:ind w:left="0"/>
            </w:pPr>
            <w:r w:rsidRPr="00A1323C">
              <w:t>f_EPTF_CommPort_IPL4_setDownInterfaces</w:t>
            </w:r>
          </w:p>
        </w:tc>
        <w:tc>
          <w:tcPr>
            <w:tcW w:w="3604" w:type="dxa"/>
            <w:shd w:val="clear" w:color="auto" w:fill="auto"/>
          </w:tcPr>
          <w:p w:rsidR="005A7F70" w:rsidRPr="00007602" w:rsidRDefault="00793924" w:rsidP="00AC610B">
            <w:pPr>
              <w:pStyle w:val="BodyText"/>
              <w:ind w:left="0"/>
            </w:pPr>
            <w:r>
              <w:t>Set</w:t>
            </w:r>
            <w:r w:rsidR="008F342C">
              <w:t>s</w:t>
            </w:r>
            <w:r>
              <w:t xml:space="preserve"> down the given interfaces</w:t>
            </w:r>
          </w:p>
        </w:tc>
      </w:tr>
      <w:tr w:rsidR="00A1323C" w:rsidRPr="006C6C84" w:rsidTr="00AC610B">
        <w:trPr>
          <w:jc w:val="center"/>
        </w:trPr>
        <w:tc>
          <w:tcPr>
            <w:tcW w:w="4325" w:type="dxa"/>
            <w:shd w:val="clear" w:color="auto" w:fill="auto"/>
            <w:vAlign w:val="center"/>
          </w:tcPr>
          <w:p w:rsidR="00A1323C" w:rsidRPr="00A1323C" w:rsidRDefault="00A1323C" w:rsidP="00AC610B">
            <w:pPr>
              <w:pStyle w:val="BodyText"/>
              <w:ind w:left="0"/>
            </w:pPr>
            <w:r w:rsidRPr="00A1323C">
              <w:t>f_EPTF_CommPort_IPL4_cleanup_CT</w:t>
            </w:r>
          </w:p>
        </w:tc>
        <w:tc>
          <w:tcPr>
            <w:tcW w:w="3604" w:type="dxa"/>
            <w:shd w:val="clear" w:color="auto" w:fill="auto"/>
          </w:tcPr>
          <w:p w:rsidR="00A1323C" w:rsidRPr="006C6C84" w:rsidRDefault="00793924" w:rsidP="00AC610B">
            <w:pPr>
              <w:pStyle w:val="BodyText"/>
              <w:ind w:left="0"/>
            </w:pPr>
            <w:r>
              <w:t>Cleanup</w:t>
            </w:r>
            <w:r w:rsidR="008F342C">
              <w:t>s</w:t>
            </w:r>
            <w:r>
              <w:t xml:space="preserve"> the IPL4 Communication Port component</w:t>
            </w:r>
          </w:p>
        </w:tc>
      </w:tr>
      <w:tr w:rsidR="00A1323C" w:rsidRPr="006C6C84" w:rsidTr="00AC610B">
        <w:trPr>
          <w:jc w:val="center"/>
        </w:trPr>
        <w:tc>
          <w:tcPr>
            <w:tcW w:w="4325" w:type="dxa"/>
            <w:shd w:val="clear" w:color="auto" w:fill="auto"/>
            <w:vAlign w:val="center"/>
          </w:tcPr>
          <w:p w:rsidR="00A1323C" w:rsidRPr="00A1323C" w:rsidRDefault="00A1323C" w:rsidP="00AC610B">
            <w:pPr>
              <w:pStyle w:val="BodyText"/>
              <w:ind w:left="0"/>
            </w:pPr>
            <w:r w:rsidRPr="00A1323C">
              <w:t>f_EPTF_CommPort_IPL4_setMsgLen</w:t>
            </w:r>
          </w:p>
        </w:tc>
        <w:tc>
          <w:tcPr>
            <w:tcW w:w="3604" w:type="dxa"/>
            <w:shd w:val="clear" w:color="auto" w:fill="auto"/>
          </w:tcPr>
          <w:p w:rsidR="00A1323C" w:rsidRPr="006C6C84" w:rsidRDefault="00793924" w:rsidP="00AC610B">
            <w:pPr>
              <w:pStyle w:val="BodyText"/>
              <w:ind w:left="0"/>
            </w:pPr>
            <w:r>
              <w:t>Set</w:t>
            </w:r>
            <w:r w:rsidR="008F342C">
              <w:t>s</w:t>
            </w:r>
            <w:r>
              <w:t xml:space="preserve"> a getMessageLength function to the IPL4 testport</w:t>
            </w:r>
          </w:p>
        </w:tc>
      </w:tr>
      <w:tr w:rsidR="00A1323C" w:rsidRPr="006C6C84" w:rsidTr="00AC610B">
        <w:trPr>
          <w:jc w:val="center"/>
        </w:trPr>
        <w:tc>
          <w:tcPr>
            <w:tcW w:w="4325" w:type="dxa"/>
            <w:shd w:val="clear" w:color="auto" w:fill="auto"/>
            <w:vAlign w:val="center"/>
          </w:tcPr>
          <w:p w:rsidR="00A1323C" w:rsidRPr="00A1323C" w:rsidRDefault="00A1323C" w:rsidP="00AC610B">
            <w:pPr>
              <w:pStyle w:val="BodyText"/>
              <w:ind w:left="0"/>
            </w:pPr>
            <w:r w:rsidRPr="00A1323C">
              <w:t>f_EPTF_CommPort_IPL4_setReceive</w:t>
            </w:r>
          </w:p>
        </w:tc>
        <w:tc>
          <w:tcPr>
            <w:tcW w:w="3604" w:type="dxa"/>
            <w:shd w:val="clear" w:color="auto" w:fill="auto"/>
          </w:tcPr>
          <w:p w:rsidR="00A1323C" w:rsidRPr="006C6C84" w:rsidRDefault="00793924" w:rsidP="00AC610B">
            <w:pPr>
              <w:pStyle w:val="BodyText"/>
              <w:ind w:left="0"/>
            </w:pPr>
            <w:r>
              <w:t>Set</w:t>
            </w:r>
            <w:r w:rsidR="008F342C">
              <w:t>s</w:t>
            </w:r>
            <w:r>
              <w:t xml:space="preserve"> a receive template and a handler function to the IPL4 testport</w:t>
            </w:r>
          </w:p>
        </w:tc>
      </w:tr>
      <w:tr w:rsidR="00A1323C" w:rsidRPr="006C6C84" w:rsidTr="00AC610B">
        <w:trPr>
          <w:jc w:val="center"/>
        </w:trPr>
        <w:tc>
          <w:tcPr>
            <w:tcW w:w="4325" w:type="dxa"/>
            <w:shd w:val="clear" w:color="auto" w:fill="auto"/>
            <w:vAlign w:val="center"/>
          </w:tcPr>
          <w:p w:rsidR="00A1323C" w:rsidRPr="00A1323C" w:rsidRDefault="00A1323C" w:rsidP="00AC610B">
            <w:pPr>
              <w:pStyle w:val="BodyText"/>
              <w:ind w:left="0"/>
            </w:pPr>
            <w:r w:rsidRPr="00A1323C">
              <w:t>f_EPTF_CommPort_IPL4_send</w:t>
            </w:r>
          </w:p>
        </w:tc>
        <w:tc>
          <w:tcPr>
            <w:tcW w:w="3604" w:type="dxa"/>
            <w:shd w:val="clear" w:color="auto" w:fill="auto"/>
          </w:tcPr>
          <w:p w:rsidR="00A1323C" w:rsidRPr="006C6C84" w:rsidRDefault="008E205A" w:rsidP="00AC610B">
            <w:pPr>
              <w:pStyle w:val="BodyText"/>
              <w:ind w:left="0"/>
            </w:pPr>
            <w:r>
              <w:t xml:space="preserve">Function to send </w:t>
            </w:r>
            <w:r w:rsidR="001A632C">
              <w:t>information over the IPL4 testport</w:t>
            </w:r>
          </w:p>
        </w:tc>
      </w:tr>
      <w:tr w:rsidR="00BF5FDA" w:rsidRPr="006C6C84" w:rsidTr="00AC610B">
        <w:trPr>
          <w:jc w:val="center"/>
        </w:trPr>
        <w:tc>
          <w:tcPr>
            <w:tcW w:w="4325" w:type="dxa"/>
            <w:shd w:val="clear" w:color="auto" w:fill="auto"/>
            <w:vAlign w:val="center"/>
          </w:tcPr>
          <w:p w:rsidR="00BF5FDA" w:rsidRPr="00A1323C" w:rsidRDefault="00BF5FDA" w:rsidP="00AC610B">
            <w:pPr>
              <w:pStyle w:val="BodyText"/>
              <w:ind w:left="0"/>
            </w:pPr>
            <w:r w:rsidRPr="00A1323C">
              <w:t>f_EPTF_CommPort_IPL4</w:t>
            </w:r>
            <w:r>
              <w:t>_activateDefaultBufferingHandler</w:t>
            </w:r>
          </w:p>
        </w:tc>
        <w:tc>
          <w:tcPr>
            <w:tcW w:w="3604" w:type="dxa"/>
            <w:shd w:val="clear" w:color="auto" w:fill="auto"/>
          </w:tcPr>
          <w:p w:rsidR="00BF5FDA" w:rsidRDefault="00D169B6" w:rsidP="00AC610B">
            <w:pPr>
              <w:pStyle w:val="BodyText"/>
              <w:ind w:left="0"/>
            </w:pPr>
            <w:r>
              <w:t xml:space="preserve">Function to activate the default event handler </w:t>
            </w:r>
          </w:p>
        </w:tc>
      </w:tr>
      <w:tr w:rsidR="005A7F70" w:rsidRPr="00AC610B" w:rsidTr="00AC610B">
        <w:trPr>
          <w:jc w:val="center"/>
        </w:trPr>
        <w:tc>
          <w:tcPr>
            <w:tcW w:w="4325" w:type="dxa"/>
            <w:shd w:val="clear" w:color="auto" w:fill="auto"/>
            <w:vAlign w:val="center"/>
          </w:tcPr>
          <w:p w:rsidR="005A7F70" w:rsidRPr="00A1323C" w:rsidRDefault="00A1323C" w:rsidP="00AC610B">
            <w:pPr>
              <w:pStyle w:val="BodyText"/>
              <w:ind w:left="0"/>
            </w:pPr>
            <w:r w:rsidRPr="00A1323C">
              <w:t>f_EPTF_CommPort_IPL4_defaultConnResultEventHandler</w:t>
            </w:r>
          </w:p>
        </w:tc>
        <w:tc>
          <w:tcPr>
            <w:tcW w:w="3604" w:type="dxa"/>
            <w:shd w:val="clear" w:color="auto" w:fill="auto"/>
          </w:tcPr>
          <w:p w:rsidR="005A7F70" w:rsidRPr="006C6C84" w:rsidRDefault="002821A7" w:rsidP="00AC610B">
            <w:pPr>
              <w:pStyle w:val="BodyText"/>
              <w:ind w:left="0"/>
            </w:pPr>
            <w:r>
              <w:t>Function to handle the Connection Result Event</w:t>
            </w:r>
          </w:p>
        </w:tc>
      </w:tr>
    </w:tbl>
    <w:p w:rsidR="00ED5EAD" w:rsidRDefault="00ED5EAD" w:rsidP="00ED5EAD">
      <w:pPr>
        <w:pStyle w:val="BodyText"/>
      </w:pPr>
    </w:p>
    <w:p w:rsidR="00C26D12" w:rsidRDefault="00255F7C" w:rsidP="00255F7C">
      <w:pPr>
        <w:pStyle w:val="Heading2"/>
      </w:pPr>
      <w:bookmarkStart w:id="81" w:name="_Toc500163287"/>
      <w:r>
        <w:t>IPL2 support of multiple interfaces</w:t>
      </w:r>
      <w:bookmarkEnd w:id="81"/>
    </w:p>
    <w:p w:rsidR="00255F7C" w:rsidRDefault="00255F7C" w:rsidP="00BD3B34">
      <w:pPr>
        <w:pStyle w:val="BodyText"/>
      </w:pPr>
      <w:r>
        <w:t>The IPL2 transport can be set to use either</w:t>
      </w:r>
      <w:r w:rsidR="004A3578">
        <w:t xml:space="preserve"> a</w:t>
      </w:r>
      <w:r>
        <w:t xml:space="preserve"> sing</w:t>
      </w:r>
      <w:r w:rsidR="00467F62">
        <w:t>l</w:t>
      </w:r>
      <w:r>
        <w:t xml:space="preserve">e interface set </w:t>
      </w:r>
      <w:r w:rsidR="00467F62">
        <w:t>through</w:t>
      </w:r>
      <w:r>
        <w:t xml:space="preserve"> test port parameters in the configuration file, or multiple interfaces using the module parameter </w:t>
      </w:r>
      <w:r w:rsidRPr="00467F62">
        <w:rPr>
          <w:rFonts w:ascii="Courier New" w:hAnsi="Courier New" w:cs="Courier New"/>
        </w:rPr>
        <w:t>tsp_EPTF_TransportIPL2_multipleInterfacesMode</w:t>
      </w:r>
      <w:r>
        <w:t>.</w:t>
      </w:r>
    </w:p>
    <w:p w:rsidR="00255F7C" w:rsidRDefault="004A3578" w:rsidP="00BD3B34">
      <w:pPr>
        <w:pStyle w:val="BodyText"/>
        <w:jc w:val="both"/>
      </w:pPr>
      <w:r>
        <w:t xml:space="preserve">If this module parameter is true, the interfaces are configured using the interface list of the init function and, optionally, the interface list passed in to </w:t>
      </w:r>
      <w:r w:rsidRPr="00467F62">
        <w:rPr>
          <w:rFonts w:ascii="Courier New" w:hAnsi="Courier New" w:cs="Courier New"/>
        </w:rPr>
        <w:t>f_EPTF_Tranport_appendInterfaces</w:t>
      </w:r>
      <w:r>
        <w:t xml:space="preserve"> after initialization. The pcap packet filters are generated automatically.</w:t>
      </w:r>
    </w:p>
    <w:p w:rsidR="00C26D12" w:rsidRDefault="004A3578" w:rsidP="00BD3B34">
      <w:pPr>
        <w:pStyle w:val="BodyText"/>
        <w:jc w:val="both"/>
      </w:pPr>
      <w:r>
        <w:t>The following charstring module parameters are used to set up the loopback interface in multiple interfaces mode:</w:t>
      </w:r>
    </w:p>
    <w:p w:rsidR="00467F62" w:rsidRDefault="00467F62" w:rsidP="00ED5EAD">
      <w:pPr>
        <w:pStyle w:val="BodyText"/>
      </w:pPr>
    </w:p>
    <w:tbl>
      <w:tblPr>
        <w:tblW w:w="0" w:type="auto"/>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1305"/>
      </w:tblGrid>
      <w:tr w:rsidR="004A3578" w:rsidRPr="004A3578" w:rsidTr="00AC610B">
        <w:tc>
          <w:tcPr>
            <w:tcW w:w="1247" w:type="dxa"/>
            <w:shd w:val="clear" w:color="auto" w:fill="A6A6A6"/>
            <w:vAlign w:val="center"/>
          </w:tcPr>
          <w:p w:rsidR="004A3578" w:rsidRPr="00AC610B" w:rsidRDefault="004A3578" w:rsidP="00AC610B">
            <w:pPr>
              <w:pStyle w:val="BodyText"/>
              <w:tabs>
                <w:tab w:val="clear" w:pos="1247"/>
                <w:tab w:val="clear" w:pos="2552"/>
                <w:tab w:val="clear" w:pos="3856"/>
                <w:tab w:val="clear" w:pos="5216"/>
                <w:tab w:val="clear" w:pos="6464"/>
                <w:tab w:val="clear" w:pos="7768"/>
                <w:tab w:val="clear" w:pos="9072"/>
                <w:tab w:val="clear" w:pos="10206"/>
              </w:tabs>
              <w:spacing w:before="0"/>
              <w:ind w:left="0"/>
              <w:jc w:val="center"/>
              <w:rPr>
                <w:b/>
              </w:rPr>
            </w:pPr>
            <w:r w:rsidRPr="00AC610B">
              <w:rPr>
                <w:b/>
              </w:rPr>
              <w:t>module parameter</w:t>
            </w:r>
          </w:p>
        </w:tc>
        <w:tc>
          <w:tcPr>
            <w:tcW w:w="1305" w:type="dxa"/>
            <w:shd w:val="clear" w:color="auto" w:fill="A6A6A6"/>
          </w:tcPr>
          <w:p w:rsidR="004A3578" w:rsidRPr="00AC610B" w:rsidRDefault="004A3578" w:rsidP="00AC610B">
            <w:pPr>
              <w:pStyle w:val="BodyText"/>
              <w:tabs>
                <w:tab w:val="clear" w:pos="1247"/>
                <w:tab w:val="clear" w:pos="2552"/>
                <w:tab w:val="clear" w:pos="3856"/>
                <w:tab w:val="clear" w:pos="5216"/>
                <w:tab w:val="clear" w:pos="6464"/>
                <w:tab w:val="clear" w:pos="7768"/>
                <w:tab w:val="clear" w:pos="9072"/>
                <w:tab w:val="clear" w:pos="10206"/>
              </w:tabs>
              <w:spacing w:before="0"/>
              <w:ind w:left="0"/>
              <w:jc w:val="center"/>
              <w:rPr>
                <w:b/>
              </w:rPr>
            </w:pPr>
            <w:r w:rsidRPr="00AC610B">
              <w:rPr>
                <w:b/>
              </w:rPr>
              <w:t>default value</w:t>
            </w:r>
          </w:p>
        </w:tc>
      </w:tr>
      <w:tr w:rsidR="004A3578" w:rsidRPr="004A3578" w:rsidTr="00AC610B">
        <w:tc>
          <w:tcPr>
            <w:tcW w:w="1247" w:type="dxa"/>
            <w:shd w:val="clear" w:color="auto" w:fill="auto"/>
          </w:tcPr>
          <w:p w:rsidR="004A3578" w:rsidRPr="004A3578" w:rsidRDefault="004A3578" w:rsidP="00AC610B">
            <w:pPr>
              <w:pStyle w:val="BodyText"/>
              <w:tabs>
                <w:tab w:val="clear" w:pos="1247"/>
                <w:tab w:val="clear" w:pos="2552"/>
                <w:tab w:val="clear" w:pos="3856"/>
                <w:tab w:val="clear" w:pos="5216"/>
                <w:tab w:val="clear" w:pos="6464"/>
                <w:tab w:val="clear" w:pos="7768"/>
                <w:tab w:val="clear" w:pos="9072"/>
                <w:tab w:val="clear" w:pos="10206"/>
              </w:tabs>
              <w:spacing w:before="0"/>
              <w:ind w:left="0"/>
            </w:pPr>
            <w:r w:rsidRPr="004A3578">
              <w:t>tsp_EPTF_TransportIPL2_loopbackInterface</w:t>
            </w:r>
          </w:p>
        </w:tc>
        <w:tc>
          <w:tcPr>
            <w:tcW w:w="1305" w:type="dxa"/>
            <w:shd w:val="clear" w:color="auto" w:fill="auto"/>
          </w:tcPr>
          <w:p w:rsidR="004A3578" w:rsidRPr="004A3578" w:rsidRDefault="004A3578" w:rsidP="00AC610B">
            <w:pPr>
              <w:pStyle w:val="BodyText"/>
              <w:tabs>
                <w:tab w:val="clear" w:pos="1247"/>
                <w:tab w:val="clear" w:pos="2552"/>
                <w:tab w:val="clear" w:pos="3856"/>
                <w:tab w:val="clear" w:pos="5216"/>
                <w:tab w:val="clear" w:pos="6464"/>
                <w:tab w:val="clear" w:pos="7768"/>
                <w:tab w:val="clear" w:pos="9072"/>
                <w:tab w:val="clear" w:pos="10206"/>
              </w:tabs>
              <w:spacing w:before="0"/>
              <w:ind w:left="0"/>
            </w:pPr>
            <w:r w:rsidRPr="004A3578">
              <w:t>“lo”</w:t>
            </w:r>
          </w:p>
        </w:tc>
      </w:tr>
      <w:tr w:rsidR="004A3578" w:rsidRPr="004A3578" w:rsidTr="00AC610B">
        <w:tc>
          <w:tcPr>
            <w:tcW w:w="1247" w:type="dxa"/>
            <w:shd w:val="clear" w:color="auto" w:fill="auto"/>
          </w:tcPr>
          <w:p w:rsidR="004A3578" w:rsidRPr="004A3578" w:rsidRDefault="004A3578" w:rsidP="00AC610B">
            <w:pPr>
              <w:pStyle w:val="BodyText"/>
              <w:tabs>
                <w:tab w:val="clear" w:pos="1247"/>
                <w:tab w:val="clear" w:pos="2552"/>
                <w:tab w:val="clear" w:pos="3856"/>
                <w:tab w:val="clear" w:pos="5216"/>
                <w:tab w:val="clear" w:pos="6464"/>
                <w:tab w:val="clear" w:pos="7768"/>
                <w:tab w:val="clear" w:pos="9072"/>
                <w:tab w:val="clear" w:pos="10206"/>
              </w:tabs>
              <w:spacing w:before="0"/>
              <w:ind w:left="0"/>
            </w:pPr>
            <w:r w:rsidRPr="004A3578">
              <w:t>tsp_EPTF_TransportIPL2_loopbackInterfaceAddress</w:t>
            </w:r>
          </w:p>
        </w:tc>
        <w:tc>
          <w:tcPr>
            <w:tcW w:w="1305" w:type="dxa"/>
            <w:shd w:val="clear" w:color="auto" w:fill="auto"/>
          </w:tcPr>
          <w:p w:rsidR="004A3578" w:rsidRPr="004A3578" w:rsidRDefault="004A3578" w:rsidP="00AC610B">
            <w:pPr>
              <w:pStyle w:val="BodyText"/>
              <w:tabs>
                <w:tab w:val="clear" w:pos="1247"/>
                <w:tab w:val="clear" w:pos="2552"/>
                <w:tab w:val="clear" w:pos="3856"/>
                <w:tab w:val="clear" w:pos="5216"/>
                <w:tab w:val="clear" w:pos="6464"/>
                <w:tab w:val="clear" w:pos="7768"/>
                <w:tab w:val="clear" w:pos="9072"/>
                <w:tab w:val="clear" w:pos="10206"/>
              </w:tabs>
              <w:spacing w:before="0"/>
              <w:ind w:left="0"/>
            </w:pPr>
            <w:r w:rsidRPr="004A3578">
              <w:t>“127.0.0.0”</w:t>
            </w:r>
          </w:p>
        </w:tc>
      </w:tr>
      <w:tr w:rsidR="004A3578" w:rsidRPr="00AC610B" w:rsidTr="00AC610B">
        <w:tc>
          <w:tcPr>
            <w:tcW w:w="1247" w:type="dxa"/>
            <w:shd w:val="clear" w:color="auto" w:fill="auto"/>
          </w:tcPr>
          <w:p w:rsidR="004A3578" w:rsidRPr="004A3578" w:rsidRDefault="004A3578" w:rsidP="00AC610B">
            <w:pPr>
              <w:pStyle w:val="BodyText"/>
              <w:tabs>
                <w:tab w:val="clear" w:pos="1247"/>
                <w:tab w:val="clear" w:pos="2552"/>
                <w:tab w:val="clear" w:pos="3856"/>
                <w:tab w:val="clear" w:pos="5216"/>
                <w:tab w:val="clear" w:pos="6464"/>
                <w:tab w:val="clear" w:pos="7768"/>
                <w:tab w:val="clear" w:pos="9072"/>
                <w:tab w:val="clear" w:pos="10206"/>
              </w:tabs>
              <w:spacing w:before="0"/>
              <w:ind w:left="0"/>
            </w:pPr>
            <w:r w:rsidRPr="004A3578">
              <w:t>tsp_EPTF_TransportIPL2_loopbackInterfaceMask</w:t>
            </w:r>
          </w:p>
        </w:tc>
        <w:tc>
          <w:tcPr>
            <w:tcW w:w="1305" w:type="dxa"/>
            <w:shd w:val="clear" w:color="auto" w:fill="auto"/>
          </w:tcPr>
          <w:p w:rsidR="004A3578" w:rsidRDefault="004A3578" w:rsidP="00AC610B">
            <w:pPr>
              <w:pStyle w:val="BodyText"/>
              <w:tabs>
                <w:tab w:val="clear" w:pos="1247"/>
                <w:tab w:val="clear" w:pos="2552"/>
                <w:tab w:val="clear" w:pos="3856"/>
                <w:tab w:val="clear" w:pos="5216"/>
                <w:tab w:val="clear" w:pos="6464"/>
                <w:tab w:val="clear" w:pos="7768"/>
                <w:tab w:val="clear" w:pos="9072"/>
                <w:tab w:val="clear" w:pos="10206"/>
              </w:tabs>
              <w:spacing w:before="0"/>
              <w:ind w:left="0"/>
            </w:pPr>
            <w:r w:rsidRPr="004A3578">
              <w:t>“255.0.0.0”</w:t>
            </w:r>
          </w:p>
        </w:tc>
      </w:tr>
      <w:tr w:rsidR="00E01CB1" w:rsidTr="00AC610B">
        <w:tc>
          <w:tcPr>
            <w:tcW w:w="1247" w:type="dxa"/>
            <w:shd w:val="clear" w:color="auto" w:fill="auto"/>
          </w:tcPr>
          <w:p w:rsidR="00E01CB1" w:rsidRPr="004A3578" w:rsidRDefault="00E01CB1" w:rsidP="00AC610B">
            <w:pPr>
              <w:pStyle w:val="BodyText"/>
              <w:tabs>
                <w:tab w:val="clear" w:pos="1247"/>
                <w:tab w:val="clear" w:pos="2552"/>
                <w:tab w:val="clear" w:pos="3856"/>
                <w:tab w:val="clear" w:pos="5216"/>
                <w:tab w:val="clear" w:pos="6464"/>
                <w:tab w:val="clear" w:pos="7768"/>
                <w:tab w:val="clear" w:pos="9072"/>
                <w:tab w:val="clear" w:pos="10206"/>
              </w:tabs>
              <w:spacing w:before="0"/>
              <w:ind w:left="0"/>
            </w:pPr>
            <w:r>
              <w:t>tsp_EPTF_TransportIPL2_openLoopbackInterface</w:t>
            </w:r>
          </w:p>
        </w:tc>
        <w:tc>
          <w:tcPr>
            <w:tcW w:w="1305" w:type="dxa"/>
            <w:shd w:val="clear" w:color="auto" w:fill="auto"/>
          </w:tcPr>
          <w:p w:rsidR="00E01CB1" w:rsidRPr="004A3578" w:rsidRDefault="00E01CB1" w:rsidP="00AC610B">
            <w:pPr>
              <w:pStyle w:val="BodyText"/>
              <w:tabs>
                <w:tab w:val="clear" w:pos="1247"/>
                <w:tab w:val="clear" w:pos="2552"/>
                <w:tab w:val="clear" w:pos="3856"/>
                <w:tab w:val="clear" w:pos="5216"/>
                <w:tab w:val="clear" w:pos="6464"/>
                <w:tab w:val="clear" w:pos="7768"/>
                <w:tab w:val="clear" w:pos="9072"/>
                <w:tab w:val="clear" w:pos="10206"/>
              </w:tabs>
              <w:spacing w:before="0"/>
              <w:ind w:left="0"/>
            </w:pPr>
            <w:r>
              <w:t>false</w:t>
            </w:r>
          </w:p>
        </w:tc>
      </w:tr>
    </w:tbl>
    <w:p w:rsidR="00E01CB1" w:rsidRDefault="00E01CB1" w:rsidP="00BD3B34">
      <w:pPr>
        <w:pStyle w:val="BodyText"/>
        <w:jc w:val="both"/>
      </w:pPr>
      <w:r>
        <w:t>In multiple interfaces mode, interfaces are opened in one of the following cases:</w:t>
      </w:r>
    </w:p>
    <w:p w:rsidR="00E01CB1" w:rsidRDefault="00E01CB1" w:rsidP="00BD3B34">
      <w:pPr>
        <w:pStyle w:val="BodyText"/>
        <w:numPr>
          <w:ilvl w:val="0"/>
          <w:numId w:val="22"/>
        </w:numPr>
        <w:jc w:val="both"/>
      </w:pPr>
      <w:r>
        <w:t>the loopback interface is implicitly opened at init if the module parameter tsp_EPTF_TransportIPL2_openLoopbackInterface is set to true</w:t>
      </w:r>
    </w:p>
    <w:p w:rsidR="00E01CB1" w:rsidRDefault="00E01CB1" w:rsidP="00BD3B34">
      <w:pPr>
        <w:pStyle w:val="BodyText"/>
        <w:numPr>
          <w:ilvl w:val="0"/>
          <w:numId w:val="22"/>
        </w:numPr>
        <w:jc w:val="both"/>
      </w:pPr>
      <w:r>
        <w:t>interfaces that are passed in the init function</w:t>
      </w:r>
    </w:p>
    <w:p w:rsidR="00E01CB1" w:rsidRDefault="00E01CB1" w:rsidP="00BD3B34">
      <w:pPr>
        <w:pStyle w:val="BodyText"/>
        <w:numPr>
          <w:ilvl w:val="0"/>
          <w:numId w:val="22"/>
        </w:numPr>
        <w:jc w:val="both"/>
      </w:pPr>
      <w:r>
        <w:t xml:space="preserve">interfaces added </w:t>
      </w:r>
      <w:r w:rsidR="00467F62">
        <w:t>through</w:t>
      </w:r>
      <w:r>
        <w:t xml:space="preserve"> </w:t>
      </w:r>
      <w:r w:rsidRPr="00467F62">
        <w:rPr>
          <w:rFonts w:ascii="Courier New" w:hAnsi="Courier New" w:cs="Courier New"/>
        </w:rPr>
        <w:t>appendInterfaces</w:t>
      </w:r>
      <w:r>
        <w:t xml:space="preserve"> after init</w:t>
      </w:r>
    </w:p>
    <w:p w:rsidR="00E01CB1" w:rsidRDefault="00E01CB1" w:rsidP="00970701">
      <w:pPr>
        <w:pStyle w:val="BodyText"/>
      </w:pPr>
      <w:r>
        <w:t xml:space="preserve">The loopback interface is opened regardless of </w:t>
      </w:r>
      <w:r w:rsidRPr="00467F62">
        <w:rPr>
          <w:rFonts w:ascii="Courier New" w:hAnsi="Courier New" w:cs="Courier New"/>
        </w:rPr>
        <w:t>tsp_EPTF_TransportIPL2_openLoopbackInterface</w:t>
      </w:r>
      <w:r>
        <w:t xml:space="preserve"> if it is specified for the init function or for the </w:t>
      </w:r>
      <w:r w:rsidRPr="00467F62">
        <w:rPr>
          <w:rFonts w:ascii="Courier New" w:hAnsi="Courier New" w:cs="Courier New"/>
        </w:rPr>
        <w:t>appendInterfaces</w:t>
      </w:r>
      <w:r>
        <w:t xml:space="preserve"> function. </w:t>
      </w:r>
    </w:p>
    <w:p w:rsidR="00C26D12" w:rsidRDefault="004A3578" w:rsidP="00BD3B34">
      <w:pPr>
        <w:pStyle w:val="BodyText"/>
        <w:jc w:val="both"/>
      </w:pPr>
      <w:r>
        <w:t xml:space="preserve">Outgoing messages are routed </w:t>
      </w:r>
      <w:r w:rsidR="005E4F01">
        <w:t xml:space="preserve">by the destination IP address </w:t>
      </w:r>
      <w:r>
        <w:t>using the route table of the transport</w:t>
      </w:r>
      <w:r w:rsidR="005E4F01">
        <w:t>.</w:t>
      </w:r>
      <w:r>
        <w:t xml:space="preserve"> </w:t>
      </w:r>
      <w:r w:rsidR="005E4F01">
        <w:t>I</w:t>
      </w:r>
      <w:r>
        <w:t xml:space="preserve">ncoming messages are accepted regardless of the iterface, </w:t>
      </w:r>
      <w:r w:rsidR="00467F62">
        <w:t>that is</w:t>
      </w:r>
      <w:r>
        <w:t xml:space="preserve"> if a socket is opened</w:t>
      </w:r>
      <w:r w:rsidR="00467F62">
        <w:t>,</w:t>
      </w:r>
      <w:r>
        <w:t xml:space="preserve"> it will accept messages from any of the open ethernet interfaces.</w:t>
      </w:r>
    </w:p>
    <w:p w:rsidR="006C383C" w:rsidRDefault="006C383C" w:rsidP="006C383C">
      <w:pPr>
        <w:pStyle w:val="Heading1"/>
      </w:pPr>
      <w:bookmarkStart w:id="82" w:name="_Toc472427838"/>
      <w:bookmarkStart w:id="83" w:name="_Toc500163288"/>
      <w:r>
        <w:t>IPsec Support</w:t>
      </w:r>
      <w:bookmarkEnd w:id="82"/>
      <w:bookmarkEnd w:id="83"/>
    </w:p>
    <w:p w:rsidR="006C383C" w:rsidRDefault="006C383C" w:rsidP="006C383C">
      <w:pPr>
        <w:pStyle w:val="BodyText"/>
      </w:pPr>
      <w:r>
        <w:t>The Transport feature supports IPsec. Only IPL4 transportType can be used for IPsec. The Transport IPsec handler uses the XFRM API of TCCUsefulFunctions.</w:t>
      </w:r>
    </w:p>
    <w:p w:rsidR="006C383C" w:rsidRDefault="006C383C" w:rsidP="006C383C">
      <w:pPr>
        <w:pStyle w:val="BodyText"/>
      </w:pPr>
      <w:r>
        <w:t>The XFRM functions use the kernel to implement the IPsec functionality. For this, root privilege is required. Without root privilege, the IPsec functionality of the Transport will not work or no encryption will be used.</w:t>
      </w:r>
    </w:p>
    <w:p w:rsidR="006C383C" w:rsidRDefault="006C383C" w:rsidP="006C383C">
      <w:pPr>
        <w:pStyle w:val="BodyText"/>
      </w:pPr>
      <w:r w:rsidRPr="006C383C">
        <w:rPr>
          <w:b/>
        </w:rPr>
        <w:t>Note:</w:t>
      </w:r>
      <w:r>
        <w:t xml:space="preserve"> If the same machine is used for the source and the destination addresses, the kernel may not encrypt the messages even if IPsec is configured that way. Two different hosts are required to get encrypted messages on the network.</w:t>
      </w:r>
    </w:p>
    <w:p w:rsidR="006C383C" w:rsidRDefault="006C383C" w:rsidP="006C383C">
      <w:pPr>
        <w:pStyle w:val="Heading2"/>
      </w:pPr>
      <w:bookmarkStart w:id="84" w:name="_Toc472427839"/>
      <w:bookmarkStart w:id="85" w:name="_Toc500163289"/>
      <w:r>
        <w:t>Initialization</w:t>
      </w:r>
      <w:bookmarkEnd w:id="84"/>
      <w:bookmarkEnd w:id="85"/>
    </w:p>
    <w:p w:rsidR="006C383C" w:rsidRDefault="006C383C" w:rsidP="006C383C">
      <w:pPr>
        <w:pStyle w:val="BodyText"/>
      </w:pPr>
      <w:r>
        <w:t>The Transport IPsec API can only be used after initializing the IPsec Handler of the Transport by calling the function:</w:t>
      </w:r>
    </w:p>
    <w:p w:rsidR="006C383C" w:rsidRDefault="006C383C" w:rsidP="006C383C">
      <w:pPr>
        <w:pStyle w:val="BodyText"/>
        <w:rPr>
          <w:rFonts w:ascii="Courier New" w:hAnsi="Courier New" w:cs="Courier New"/>
        </w:rPr>
      </w:pPr>
      <w:r w:rsidRPr="003C5D79">
        <w:rPr>
          <w:rFonts w:ascii="Courier New" w:hAnsi="Courier New" w:cs="Courier New"/>
        </w:rPr>
        <w:lastRenderedPageBreak/>
        <w:t>f_EPTF_Transport_IPsecHandler_init_CT(</w:t>
      </w:r>
      <w:r w:rsidRPr="00B7564E">
        <w:rPr>
          <w:rFonts w:ascii="Courier New" w:hAnsi="Courier New" w:cs="Courier New"/>
        </w:rPr>
        <w:br/>
      </w:r>
      <w:r>
        <w:rPr>
          <w:rFonts w:ascii="Courier New" w:hAnsi="Courier New" w:cs="Courier New"/>
        </w:rPr>
        <w:t xml:space="preserve">  </w:t>
      </w:r>
      <w:r w:rsidRPr="00E31F47">
        <w:rPr>
          <w:rFonts w:ascii="Courier New" w:hAnsi="Courier New" w:cs="Courier New"/>
        </w:rPr>
        <w:t xml:space="preserve">in charstring </w:t>
      </w:r>
      <w:r w:rsidRPr="003C5D79">
        <w:rPr>
          <w:rFonts w:ascii="Courier New" w:hAnsi="Courier New" w:cs="Courier New"/>
        </w:rPr>
        <w:t>pl_selfName</w:t>
      </w:r>
      <w:r w:rsidRPr="004D705D">
        <w:rPr>
          <w:rFonts w:ascii="Courier New" w:hAnsi="Courier New" w:cs="Courier New"/>
        </w:rPr>
        <w:t xml:space="preserve">, </w:t>
      </w:r>
      <w:r w:rsidRPr="00B7564E">
        <w:rPr>
          <w:rFonts w:ascii="Courier New" w:hAnsi="Courier New" w:cs="Courier New"/>
        </w:rPr>
        <w:br/>
      </w:r>
      <w:r w:rsidRPr="004D705D">
        <w:rPr>
          <w:rFonts w:ascii="Courier New" w:hAnsi="Courier New" w:cs="Courier New"/>
        </w:rPr>
        <w:t xml:space="preserve">  in EPTF_CLL_Transport_IPsecHandler_Logging_Server_CT pl_LoggingIPSecServer_CT := null</w:t>
      </w:r>
      <w:r w:rsidRPr="00B7564E">
        <w:rPr>
          <w:rFonts w:ascii="Courier New" w:hAnsi="Courier New" w:cs="Courier New"/>
        </w:rPr>
        <w:br/>
      </w:r>
      <w:r w:rsidRPr="003C5D79">
        <w:rPr>
          <w:rFonts w:ascii="Courier New" w:hAnsi="Courier New" w:cs="Courier New"/>
        </w:rPr>
        <w:t>)</w:t>
      </w:r>
    </w:p>
    <w:p w:rsidR="006C383C" w:rsidRDefault="006C383C" w:rsidP="006C383C">
      <w:pPr>
        <w:pStyle w:val="BodyText"/>
      </w:pPr>
      <w:r>
        <w:t xml:space="preserve">The parameter </w:t>
      </w:r>
      <w:r w:rsidRPr="004D705D">
        <w:rPr>
          <w:rFonts w:ascii="Courier New" w:hAnsi="Courier New" w:cs="Courier New"/>
        </w:rPr>
        <w:t>pl_LoggingIPSecServer_CT</w:t>
      </w:r>
      <w:r>
        <w:t xml:space="preserve"> specifies the IPsec logging server component. If it is not specified or null, the IPsec data will not be sent to the IPsec logging server.</w:t>
      </w:r>
    </w:p>
    <w:p w:rsidR="006C383C" w:rsidRPr="00E31F47" w:rsidRDefault="006C383C" w:rsidP="006C383C">
      <w:pPr>
        <w:pStyle w:val="BodyText"/>
      </w:pPr>
      <w:r>
        <w:t>The IPsec Handler is not initialized automatically in the Transport.</w:t>
      </w:r>
    </w:p>
    <w:p w:rsidR="006C383C" w:rsidRDefault="006C383C" w:rsidP="006C383C">
      <w:pPr>
        <w:pStyle w:val="Heading2"/>
      </w:pPr>
      <w:bookmarkStart w:id="86" w:name="_Toc472427840"/>
      <w:bookmarkStart w:id="87" w:name="_Toc500163290"/>
      <w:r>
        <w:t>Checking initialization</w:t>
      </w:r>
      <w:bookmarkEnd w:id="86"/>
      <w:bookmarkEnd w:id="87"/>
    </w:p>
    <w:p w:rsidR="006C383C" w:rsidRDefault="006C383C" w:rsidP="006C383C">
      <w:pPr>
        <w:pStyle w:val="BodyText"/>
      </w:pPr>
      <w:r>
        <w:t>The initialization of the Transport IPsec Handler can be checked by the function:</w:t>
      </w:r>
    </w:p>
    <w:p w:rsidR="006C383C" w:rsidRPr="003C5D79" w:rsidRDefault="006C383C" w:rsidP="006C383C">
      <w:pPr>
        <w:pStyle w:val="BodyText"/>
        <w:rPr>
          <w:rFonts w:ascii="Courier New" w:hAnsi="Courier New" w:cs="Courier New"/>
        </w:rPr>
      </w:pPr>
      <w:r w:rsidRPr="003C5D79">
        <w:rPr>
          <w:rFonts w:ascii="Courier New" w:hAnsi="Courier New" w:cs="Courier New"/>
        </w:rPr>
        <w:t>f_EPTF_Transport_IPsecHandler_initialized()</w:t>
      </w:r>
    </w:p>
    <w:p w:rsidR="006C383C" w:rsidRDefault="006C383C" w:rsidP="006C383C">
      <w:pPr>
        <w:pStyle w:val="BodyText"/>
      </w:pPr>
      <w:r>
        <w:t xml:space="preserve">It returns true if </w:t>
      </w:r>
      <w:r w:rsidRPr="00DD2F71">
        <w:rPr>
          <w:rFonts w:ascii="Courier New" w:hAnsi="Courier New" w:cs="Courier New"/>
        </w:rPr>
        <w:t>f_EPTF_Transport_IPsecHandler_init_CT</w:t>
      </w:r>
      <w:r>
        <w:t xml:space="preserve">  was called.</w:t>
      </w:r>
    </w:p>
    <w:p w:rsidR="006C383C" w:rsidRDefault="006C383C" w:rsidP="006C383C">
      <w:pPr>
        <w:pStyle w:val="Heading2"/>
      </w:pPr>
      <w:bookmarkStart w:id="88" w:name="_Toc472427841"/>
      <w:bookmarkStart w:id="89" w:name="_Toc500163291"/>
      <w:r>
        <w:t>Allocating SPI</w:t>
      </w:r>
      <w:bookmarkEnd w:id="88"/>
      <w:bookmarkEnd w:id="89"/>
    </w:p>
    <w:p w:rsidR="006C383C" w:rsidRDefault="006C383C" w:rsidP="006C383C">
      <w:pPr>
        <w:pStyle w:val="BodyText"/>
      </w:pPr>
      <w:r>
        <w:t>To request a new security parameter index (SPI) from the kernel the following function can be used:</w:t>
      </w:r>
    </w:p>
    <w:p w:rsidR="006C383C" w:rsidRPr="003C5D79" w:rsidRDefault="006C383C" w:rsidP="006C383C">
      <w:pPr>
        <w:pStyle w:val="BodyText"/>
        <w:rPr>
          <w:rFonts w:ascii="Courier New" w:hAnsi="Courier New" w:cs="Courier New"/>
        </w:rPr>
      </w:pPr>
      <w:r w:rsidRPr="003C5D79">
        <w:rPr>
          <w:rFonts w:ascii="Courier New" w:hAnsi="Courier New" w:cs="Courier New"/>
        </w:rPr>
        <w:t>f_EPTF_Transport_IPsecHandler_allocate_SPI(</w:t>
      </w:r>
      <w:r w:rsidRPr="00B7564E">
        <w:rPr>
          <w:rFonts w:ascii="Courier New" w:hAnsi="Courier New" w:cs="Courier New"/>
        </w:rPr>
        <w:br/>
      </w:r>
      <w:r w:rsidRPr="003C5D79">
        <w:rPr>
          <w:rFonts w:ascii="Courier New" w:hAnsi="Courier New" w:cs="Courier New"/>
        </w:rPr>
        <w:t xml:space="preserve">  in AllocSPI_Info pl_AllocSPI_info,</w:t>
      </w:r>
      <w:r w:rsidRPr="00FF0D01">
        <w:rPr>
          <w:rFonts w:ascii="Courier New" w:hAnsi="Courier New" w:cs="Courier New"/>
        </w:rPr>
        <w:t xml:space="preserve"> </w:t>
      </w:r>
      <w:r w:rsidRPr="00B7564E">
        <w:rPr>
          <w:rFonts w:ascii="Courier New" w:hAnsi="Courier New" w:cs="Courier New"/>
        </w:rPr>
        <w:br/>
      </w:r>
      <w:r w:rsidRPr="003C5D79">
        <w:rPr>
          <w:rFonts w:ascii="Courier New" w:hAnsi="Courier New" w:cs="Courier New"/>
        </w:rPr>
        <w:t xml:space="preserve">  inout integer pl_spi</w:t>
      </w:r>
      <w:r w:rsidRPr="00B7564E">
        <w:rPr>
          <w:rFonts w:ascii="Courier New" w:hAnsi="Courier New" w:cs="Courier New"/>
        </w:rPr>
        <w:br/>
      </w:r>
      <w:r w:rsidRPr="003C5D79">
        <w:rPr>
          <w:rFonts w:ascii="Courier New" w:hAnsi="Courier New" w:cs="Courier New"/>
        </w:rPr>
        <w:t>)</w:t>
      </w:r>
      <w:r w:rsidRPr="00400EDC">
        <w:t xml:space="preserve"> </w:t>
      </w:r>
      <w:r w:rsidRPr="00400EDC">
        <w:rPr>
          <w:rFonts w:ascii="Courier New" w:hAnsi="Courier New" w:cs="Courier New"/>
        </w:rPr>
        <w:t>runs on EPTF_Transport_IPsecHandler_CT return XFRM_Result</w:t>
      </w:r>
    </w:p>
    <w:p w:rsidR="006C383C" w:rsidRDefault="006C383C" w:rsidP="006C383C">
      <w:pPr>
        <w:pStyle w:val="BodyText"/>
      </w:pPr>
      <w:r>
        <w:t xml:space="preserve">It will return a free SPI in the </w:t>
      </w:r>
      <w:r w:rsidRPr="006C383C">
        <w:rPr>
          <w:rFonts w:ascii="Courier New" w:hAnsi="Courier New" w:cs="Courier New"/>
        </w:rPr>
        <w:t>pl_spi</w:t>
      </w:r>
      <w:r>
        <w:t xml:space="preserve"> argument. The return value shows if the function call is successful or an error occurred.</w:t>
      </w:r>
    </w:p>
    <w:p w:rsidR="006C383C" w:rsidRDefault="006C383C" w:rsidP="006C383C">
      <w:pPr>
        <w:pStyle w:val="Heading2"/>
      </w:pPr>
      <w:bookmarkStart w:id="90" w:name="_Toc472427842"/>
      <w:bookmarkStart w:id="91" w:name="_Toc500163292"/>
      <w:r>
        <w:t>Creating Security Policy</w:t>
      </w:r>
      <w:bookmarkEnd w:id="90"/>
      <w:bookmarkEnd w:id="91"/>
    </w:p>
    <w:p w:rsidR="006C383C" w:rsidRDefault="006C383C" w:rsidP="006C383C">
      <w:pPr>
        <w:pStyle w:val="BodyText"/>
      </w:pPr>
      <w:r>
        <w:t>The security policy (SP) can be created by the function:</w:t>
      </w:r>
    </w:p>
    <w:p w:rsidR="006C383C" w:rsidRPr="003C5D79" w:rsidRDefault="006C383C" w:rsidP="006C383C">
      <w:pPr>
        <w:pStyle w:val="BodyText"/>
        <w:rPr>
          <w:rFonts w:ascii="Courier New" w:hAnsi="Courier New" w:cs="Courier New"/>
        </w:rPr>
      </w:pPr>
      <w:r w:rsidRPr="003C5D79">
        <w:rPr>
          <w:rFonts w:ascii="Courier New" w:hAnsi="Courier New" w:cs="Courier New"/>
        </w:rPr>
        <w:t>f_EPTF_Transport_IPsecHandler_createSP(</w:t>
      </w:r>
      <w:r w:rsidRPr="00B7564E">
        <w:rPr>
          <w:rFonts w:ascii="Courier New" w:hAnsi="Courier New" w:cs="Courier New"/>
        </w:rPr>
        <w:br/>
      </w:r>
      <w:r w:rsidRPr="003C5D79">
        <w:rPr>
          <w:rFonts w:ascii="Courier New" w:hAnsi="Courier New" w:cs="Courier New"/>
        </w:rPr>
        <w:t xml:space="preserve">  in SPAddInfo pl_sp_info</w:t>
      </w:r>
      <w:r w:rsidRPr="00B7564E">
        <w:rPr>
          <w:rFonts w:ascii="Courier New" w:hAnsi="Courier New" w:cs="Courier New"/>
        </w:rPr>
        <w:br/>
      </w:r>
      <w:r w:rsidRPr="003C5D79">
        <w:rPr>
          <w:rFonts w:ascii="Courier New" w:hAnsi="Courier New" w:cs="Courier New"/>
        </w:rPr>
        <w:t>) runs on EPTF_Transport_IPsecHandler_CT return XFRM_Result</w:t>
      </w:r>
    </w:p>
    <w:p w:rsidR="006C383C" w:rsidRDefault="006C383C" w:rsidP="006C383C">
      <w:pPr>
        <w:pStyle w:val="BodyText"/>
      </w:pPr>
      <w:r>
        <w:t xml:space="preserve">The </w:t>
      </w:r>
      <w:r w:rsidRPr="006C383C">
        <w:rPr>
          <w:rFonts w:ascii="Courier New" w:hAnsi="Courier New" w:cs="Courier New"/>
        </w:rPr>
        <w:t>pl_sp_info</w:t>
      </w:r>
      <w:r>
        <w:t xml:space="preserve"> argument specifies the source and destination addresses, the SPI, the IPsec protocol to use and other parameters that are necessary for the creation of Security Policy.</w:t>
      </w:r>
    </w:p>
    <w:p w:rsidR="006C383C" w:rsidRDefault="006C383C" w:rsidP="006C383C">
      <w:pPr>
        <w:pStyle w:val="BodyText"/>
      </w:pPr>
      <w:r>
        <w:lastRenderedPageBreak/>
        <w:t>The return value shows if the function call is successful or an error occurred.</w:t>
      </w:r>
    </w:p>
    <w:p w:rsidR="006C383C" w:rsidRDefault="006C383C" w:rsidP="006C383C">
      <w:pPr>
        <w:pStyle w:val="Heading2"/>
      </w:pPr>
      <w:bookmarkStart w:id="92" w:name="_Toc472427843"/>
      <w:bookmarkStart w:id="93" w:name="_Toc500163293"/>
      <w:r>
        <w:t>Creating Security Association</w:t>
      </w:r>
      <w:bookmarkEnd w:id="92"/>
      <w:bookmarkEnd w:id="93"/>
    </w:p>
    <w:p w:rsidR="006C383C" w:rsidRDefault="006C383C" w:rsidP="006C383C">
      <w:pPr>
        <w:pStyle w:val="BodyText"/>
      </w:pPr>
      <w:r>
        <w:t>The security association (SA) can be created by the function:</w:t>
      </w:r>
    </w:p>
    <w:p w:rsidR="006C383C" w:rsidRPr="00DD2F71" w:rsidRDefault="006C383C" w:rsidP="006C383C">
      <w:pPr>
        <w:pStyle w:val="BodyText"/>
        <w:rPr>
          <w:rFonts w:ascii="Courier New" w:hAnsi="Courier New" w:cs="Courier New"/>
        </w:rPr>
      </w:pPr>
      <w:r w:rsidRPr="00DD2F71">
        <w:rPr>
          <w:rFonts w:ascii="Courier New" w:hAnsi="Courier New" w:cs="Courier New"/>
        </w:rPr>
        <w:t>f_EPTF</w:t>
      </w:r>
      <w:r>
        <w:rPr>
          <w:rFonts w:ascii="Courier New" w:hAnsi="Courier New" w:cs="Courier New"/>
        </w:rPr>
        <w:t>_Transport_IPsecHandler_createSA</w:t>
      </w:r>
      <w:r w:rsidRPr="00DD2F71">
        <w:rPr>
          <w:rFonts w:ascii="Courier New" w:hAnsi="Courier New" w:cs="Courier New"/>
        </w:rPr>
        <w:t>(</w:t>
      </w:r>
      <w:r w:rsidRPr="00B7564E">
        <w:rPr>
          <w:rFonts w:ascii="Courier New" w:hAnsi="Courier New" w:cs="Courier New"/>
        </w:rPr>
        <w:br/>
      </w:r>
      <w:r>
        <w:rPr>
          <w:rFonts w:ascii="Courier New" w:hAnsi="Courier New" w:cs="Courier New"/>
        </w:rPr>
        <w:t xml:space="preserve">  in SAAddInfo pl_sa</w:t>
      </w:r>
      <w:r w:rsidRPr="00DD2F71">
        <w:rPr>
          <w:rFonts w:ascii="Courier New" w:hAnsi="Courier New" w:cs="Courier New"/>
        </w:rPr>
        <w:t>_info</w:t>
      </w:r>
      <w:r w:rsidRPr="00B7564E">
        <w:rPr>
          <w:rFonts w:ascii="Courier New" w:hAnsi="Courier New" w:cs="Courier New"/>
        </w:rPr>
        <w:br/>
      </w:r>
      <w:r w:rsidRPr="00DD2F71">
        <w:rPr>
          <w:rFonts w:ascii="Courier New" w:hAnsi="Courier New" w:cs="Courier New"/>
        </w:rPr>
        <w:t>) runs on EPTF_Transport_IPsecHandler_CT return XFRM_Result</w:t>
      </w:r>
    </w:p>
    <w:p w:rsidR="006C383C" w:rsidRDefault="006C383C" w:rsidP="006C383C">
      <w:pPr>
        <w:pStyle w:val="BodyText"/>
      </w:pPr>
      <w:r>
        <w:t xml:space="preserve">The </w:t>
      </w:r>
      <w:r w:rsidRPr="006C383C">
        <w:rPr>
          <w:rFonts w:ascii="Courier New" w:hAnsi="Courier New" w:cs="Courier New"/>
        </w:rPr>
        <w:t>pl_sa_info</w:t>
      </w:r>
      <w:r>
        <w:t xml:space="preserve"> argument specifies the source and destination addresses, the SPI, the IPsec protocol, the authentication and encryption algorithms and keys to use, and other parameters that are necessary for the creation of Security Association.</w:t>
      </w:r>
    </w:p>
    <w:p w:rsidR="006C383C" w:rsidRDefault="006C383C" w:rsidP="006C383C">
      <w:pPr>
        <w:pStyle w:val="BodyText"/>
      </w:pPr>
      <w:r>
        <w:t>The return value shows if the function call is successful or an error occurred.</w:t>
      </w:r>
    </w:p>
    <w:p w:rsidR="006C383C" w:rsidRDefault="006C383C" w:rsidP="006C383C">
      <w:pPr>
        <w:pStyle w:val="BodyText"/>
      </w:pPr>
      <w:r>
        <w:t>After the SA and SP is created for the connection (on both hosts) the messages will be sent encrypted in the configured direction.</w:t>
      </w:r>
    </w:p>
    <w:p w:rsidR="006C383C" w:rsidRDefault="006C383C" w:rsidP="006C383C">
      <w:pPr>
        <w:pStyle w:val="Heading2"/>
      </w:pPr>
      <w:bookmarkStart w:id="94" w:name="_Toc472427844"/>
      <w:bookmarkStart w:id="95" w:name="_Toc500163294"/>
      <w:r>
        <w:t>Deleting Security Policy</w:t>
      </w:r>
      <w:bookmarkEnd w:id="94"/>
      <w:bookmarkEnd w:id="95"/>
    </w:p>
    <w:p w:rsidR="006C383C" w:rsidRDefault="006C383C" w:rsidP="006C383C">
      <w:pPr>
        <w:pStyle w:val="BodyText"/>
      </w:pPr>
      <w:r>
        <w:t>The security policy that has been added earlier can be deleted by the function:</w:t>
      </w:r>
    </w:p>
    <w:p w:rsidR="006C383C" w:rsidRPr="003C5D79" w:rsidRDefault="006C383C" w:rsidP="006C383C">
      <w:pPr>
        <w:pStyle w:val="BodyText"/>
        <w:rPr>
          <w:rFonts w:ascii="Courier New" w:hAnsi="Courier New" w:cs="Courier New"/>
        </w:rPr>
      </w:pPr>
      <w:r w:rsidRPr="003C5D79">
        <w:rPr>
          <w:rFonts w:ascii="Courier New" w:hAnsi="Courier New" w:cs="Courier New"/>
        </w:rPr>
        <w:t>f_EPTF_Transport_IPsecHandler_deleteSP(</w:t>
      </w:r>
      <w:r w:rsidRPr="00B7564E">
        <w:rPr>
          <w:rFonts w:ascii="Courier New" w:hAnsi="Courier New" w:cs="Courier New"/>
        </w:rPr>
        <w:br/>
      </w:r>
      <w:r w:rsidR="00FA2CCE">
        <w:rPr>
          <w:rFonts w:ascii="Courier New" w:hAnsi="Courier New" w:cs="Courier New"/>
        </w:rPr>
        <w:t xml:space="preserve">  in SPDelInfo pl_sp_del_info</w:t>
      </w:r>
      <w:r w:rsidRPr="00B7564E">
        <w:rPr>
          <w:rFonts w:ascii="Courier New" w:hAnsi="Courier New" w:cs="Courier New"/>
        </w:rPr>
        <w:br/>
      </w:r>
      <w:r w:rsidRPr="003C5D79">
        <w:rPr>
          <w:rFonts w:ascii="Courier New" w:hAnsi="Courier New" w:cs="Courier New"/>
        </w:rPr>
        <w:t>) runs on EPTF_Transport_IPsecHandler_CT return XFRM_Result</w:t>
      </w:r>
    </w:p>
    <w:p w:rsidR="006C383C" w:rsidRDefault="006C383C" w:rsidP="006C383C">
      <w:pPr>
        <w:pStyle w:val="BodyText"/>
      </w:pPr>
      <w:r>
        <w:t xml:space="preserve">The </w:t>
      </w:r>
      <w:r w:rsidRPr="00DD2F71">
        <w:rPr>
          <w:rFonts w:ascii="Courier New" w:hAnsi="Courier New" w:cs="Courier New"/>
        </w:rPr>
        <w:t>pl_sp_del_info</w:t>
      </w:r>
      <w:r>
        <w:t xml:space="preserve"> argument specifies the parameters of the SP to be deleted.</w:t>
      </w:r>
    </w:p>
    <w:p w:rsidR="006C383C" w:rsidRDefault="006C383C" w:rsidP="006C383C">
      <w:pPr>
        <w:pStyle w:val="BodyText"/>
      </w:pPr>
      <w:r>
        <w:t xml:space="preserve">If the </w:t>
      </w:r>
      <w:r w:rsidRPr="00DD2F71">
        <w:rPr>
          <w:rFonts w:ascii="Courier New" w:hAnsi="Courier New" w:cs="Courier New"/>
        </w:rPr>
        <w:t>f_EPTF_Transport_IPsecHandler_deleteSP</w:t>
      </w:r>
      <w:r>
        <w:t xml:space="preserve"> function is called for TCP protocol, this function will </w:t>
      </w:r>
      <w:r w:rsidR="00FD5976">
        <w:t xml:space="preserve">delete the </w:t>
      </w:r>
      <w:r>
        <w:t>SP information.</w:t>
      </w:r>
    </w:p>
    <w:p w:rsidR="006C383C" w:rsidRDefault="006C383C" w:rsidP="006C383C">
      <w:pPr>
        <w:pStyle w:val="BodyText"/>
      </w:pPr>
      <w:r>
        <w:t>The closing TCP messages (FIN, ACK) will only be encrypted if the SA/SP information is not deleted in neither side of the connection. If they are deleted before the TCP connection is closed, they will be sent unencrypted.</w:t>
      </w:r>
    </w:p>
    <w:p w:rsidR="006C383C" w:rsidRDefault="006C383C" w:rsidP="006C383C">
      <w:pPr>
        <w:pStyle w:val="Heading2"/>
      </w:pPr>
      <w:bookmarkStart w:id="96" w:name="_Toc472427845"/>
      <w:bookmarkStart w:id="97" w:name="_Toc500163295"/>
      <w:r>
        <w:t>Deleting Security Association</w:t>
      </w:r>
      <w:bookmarkEnd w:id="96"/>
      <w:bookmarkEnd w:id="97"/>
    </w:p>
    <w:p w:rsidR="006C383C" w:rsidRDefault="006C383C" w:rsidP="006C383C">
      <w:pPr>
        <w:pStyle w:val="BodyText"/>
      </w:pPr>
      <w:r>
        <w:t>The security association that has been added earlier can be deleted by the function:</w:t>
      </w:r>
    </w:p>
    <w:p w:rsidR="006C383C" w:rsidRPr="00DD2F71" w:rsidRDefault="006C383C" w:rsidP="006C383C">
      <w:pPr>
        <w:pStyle w:val="BodyText"/>
        <w:rPr>
          <w:rFonts w:ascii="Courier New" w:hAnsi="Courier New" w:cs="Courier New"/>
        </w:rPr>
      </w:pPr>
      <w:r w:rsidRPr="00DD2F71">
        <w:rPr>
          <w:rFonts w:ascii="Courier New" w:hAnsi="Courier New" w:cs="Courier New"/>
        </w:rPr>
        <w:lastRenderedPageBreak/>
        <w:t>f_EPTF</w:t>
      </w:r>
      <w:r>
        <w:rPr>
          <w:rFonts w:ascii="Courier New" w:hAnsi="Courier New" w:cs="Courier New"/>
        </w:rPr>
        <w:t>_Transport_IPsecHandler_deleteSA</w:t>
      </w:r>
      <w:r w:rsidRPr="00DD2F71">
        <w:rPr>
          <w:rFonts w:ascii="Courier New" w:hAnsi="Courier New" w:cs="Courier New"/>
        </w:rPr>
        <w:t>(</w:t>
      </w:r>
      <w:r w:rsidRPr="00B7564E">
        <w:rPr>
          <w:rFonts w:ascii="Courier New" w:hAnsi="Courier New" w:cs="Courier New"/>
        </w:rPr>
        <w:br/>
      </w:r>
      <w:r>
        <w:rPr>
          <w:rFonts w:ascii="Courier New" w:hAnsi="Courier New" w:cs="Courier New"/>
        </w:rPr>
        <w:t xml:space="preserve">  in SADelInfo pl_sa</w:t>
      </w:r>
      <w:r w:rsidR="00CF5FEB">
        <w:rPr>
          <w:rFonts w:ascii="Courier New" w:hAnsi="Courier New" w:cs="Courier New"/>
        </w:rPr>
        <w:t>_del_info</w:t>
      </w:r>
      <w:r w:rsidRPr="00B7564E">
        <w:rPr>
          <w:rFonts w:ascii="Courier New" w:hAnsi="Courier New" w:cs="Courier New"/>
        </w:rPr>
        <w:br/>
      </w:r>
      <w:r w:rsidRPr="00DD2F71">
        <w:rPr>
          <w:rFonts w:ascii="Courier New" w:hAnsi="Courier New" w:cs="Courier New"/>
        </w:rPr>
        <w:t>) runs on EPTF_Transport_IPsecHandler_CT return XFRM_Result</w:t>
      </w:r>
    </w:p>
    <w:p w:rsidR="006C383C" w:rsidRDefault="006C383C" w:rsidP="006C383C">
      <w:pPr>
        <w:pStyle w:val="BodyText"/>
      </w:pPr>
      <w:r>
        <w:t xml:space="preserve">The </w:t>
      </w:r>
      <w:r w:rsidRPr="00DD2F71">
        <w:rPr>
          <w:rFonts w:ascii="Courier New" w:hAnsi="Courier New" w:cs="Courier New"/>
        </w:rPr>
        <w:t>pl_s</w:t>
      </w:r>
      <w:r>
        <w:rPr>
          <w:rFonts w:ascii="Courier New" w:hAnsi="Courier New" w:cs="Courier New"/>
        </w:rPr>
        <w:t>a</w:t>
      </w:r>
      <w:r w:rsidRPr="00DD2F71">
        <w:rPr>
          <w:rFonts w:ascii="Courier New" w:hAnsi="Courier New" w:cs="Courier New"/>
        </w:rPr>
        <w:t>_del_info</w:t>
      </w:r>
      <w:r>
        <w:t xml:space="preserve"> argument specifies the parameters of the SA to be deleted.</w:t>
      </w:r>
    </w:p>
    <w:p w:rsidR="006C383C" w:rsidRDefault="006C383C" w:rsidP="006C383C">
      <w:pPr>
        <w:pStyle w:val="Heading2"/>
      </w:pPr>
      <w:bookmarkStart w:id="98" w:name="_Toc472427846"/>
      <w:bookmarkStart w:id="99" w:name="_Toc500163296"/>
      <w:r>
        <w:t>Deleting all SA/SP</w:t>
      </w:r>
      <w:bookmarkEnd w:id="98"/>
      <w:bookmarkEnd w:id="99"/>
    </w:p>
    <w:p w:rsidR="006C383C" w:rsidRDefault="006C383C" w:rsidP="006C383C">
      <w:pPr>
        <w:pStyle w:val="BodyText"/>
      </w:pPr>
      <w:r>
        <w:t>To delete all SA and SP data from the kernel, the following functions can be used respectively:</w:t>
      </w:r>
    </w:p>
    <w:p w:rsidR="006C383C" w:rsidRPr="003C5D79" w:rsidRDefault="006C383C" w:rsidP="006C383C">
      <w:pPr>
        <w:pStyle w:val="BodyText"/>
        <w:rPr>
          <w:rFonts w:ascii="Courier New" w:hAnsi="Courier New" w:cs="Courier New"/>
        </w:rPr>
      </w:pPr>
      <w:r w:rsidRPr="003C5D79">
        <w:rPr>
          <w:rFonts w:ascii="Courier New" w:hAnsi="Courier New" w:cs="Courier New"/>
        </w:rPr>
        <w:t>f_EPTF_Transport_IPsecHandler_flushSP(</w:t>
      </w:r>
      <w:r w:rsidRPr="00B7564E">
        <w:rPr>
          <w:rFonts w:ascii="Courier New" w:hAnsi="Courier New" w:cs="Courier New"/>
        </w:rPr>
        <w:br/>
      </w:r>
      <w:r w:rsidRPr="003C5D79">
        <w:rPr>
          <w:rFonts w:ascii="Courier New" w:hAnsi="Courier New" w:cs="Courier New"/>
        </w:rPr>
        <w:t>) runs on EPTF_Transport_IPsecHandler_CT return XFRM_Result</w:t>
      </w:r>
    </w:p>
    <w:p w:rsidR="006C383C" w:rsidRDefault="006C383C" w:rsidP="006C383C">
      <w:pPr>
        <w:pStyle w:val="BodyText"/>
        <w:rPr>
          <w:rFonts w:ascii="Courier New" w:hAnsi="Courier New" w:cs="Courier New"/>
        </w:rPr>
      </w:pPr>
      <w:r w:rsidRPr="00B7564E">
        <w:rPr>
          <w:rFonts w:ascii="Courier New" w:hAnsi="Courier New" w:cs="Courier New"/>
        </w:rPr>
        <w:br/>
      </w:r>
      <w:r w:rsidRPr="003C5D79">
        <w:rPr>
          <w:rFonts w:ascii="Courier New" w:hAnsi="Courier New" w:cs="Courier New"/>
        </w:rPr>
        <w:t>f_EPTF_Transport_IPsecHandler_flushSA(</w:t>
      </w:r>
      <w:r w:rsidRPr="00B7564E">
        <w:rPr>
          <w:rFonts w:ascii="Courier New" w:hAnsi="Courier New" w:cs="Courier New"/>
        </w:rPr>
        <w:br/>
      </w:r>
      <w:r w:rsidRPr="003C5D79">
        <w:rPr>
          <w:rFonts w:ascii="Courier New" w:hAnsi="Courier New" w:cs="Courier New"/>
        </w:rPr>
        <w:t>) runs on EPTF_Transport_IPsecHandler_CT return XFRM_Result</w:t>
      </w:r>
    </w:p>
    <w:p w:rsidR="006C383C" w:rsidRDefault="006C383C" w:rsidP="006C383C">
      <w:pPr>
        <w:pStyle w:val="Heading2"/>
      </w:pPr>
      <w:bookmarkStart w:id="100" w:name="_Toc500163297"/>
      <w:r>
        <w:t>IPsec Logging</w:t>
      </w:r>
      <w:bookmarkEnd w:id="100"/>
    </w:p>
    <w:p w:rsidR="006C383C" w:rsidRDefault="006C383C" w:rsidP="006C383C">
      <w:pPr>
        <w:pStyle w:val="BodyText"/>
      </w:pPr>
      <w:r>
        <w:t>The IPsec Logging makes it possible to log IPsec data to a configurable log file. The following information is logged in CSV format:</w:t>
      </w:r>
    </w:p>
    <w:p w:rsidR="006C383C" w:rsidRDefault="006C383C" w:rsidP="006C383C">
      <w:pPr>
        <w:pStyle w:val="BodyText"/>
        <w:numPr>
          <w:ilvl w:val="0"/>
          <w:numId w:val="23"/>
        </w:numPr>
      </w:pPr>
      <w:r>
        <w:t>Protocol</w:t>
      </w:r>
    </w:p>
    <w:p w:rsidR="006C383C" w:rsidRDefault="006C383C" w:rsidP="006C383C">
      <w:pPr>
        <w:pStyle w:val="BodyText"/>
        <w:numPr>
          <w:ilvl w:val="0"/>
          <w:numId w:val="23"/>
        </w:numPr>
      </w:pPr>
      <w:r>
        <w:t>Source address</w:t>
      </w:r>
    </w:p>
    <w:p w:rsidR="006C383C" w:rsidRDefault="006C383C" w:rsidP="006C383C">
      <w:pPr>
        <w:pStyle w:val="BodyText"/>
        <w:numPr>
          <w:ilvl w:val="0"/>
          <w:numId w:val="23"/>
        </w:numPr>
      </w:pPr>
      <w:r>
        <w:t>Destination Address</w:t>
      </w:r>
    </w:p>
    <w:p w:rsidR="006C383C" w:rsidRDefault="006C383C" w:rsidP="006C383C">
      <w:pPr>
        <w:pStyle w:val="BodyText"/>
        <w:numPr>
          <w:ilvl w:val="0"/>
          <w:numId w:val="23"/>
        </w:numPr>
      </w:pPr>
      <w:r>
        <w:t>SPI</w:t>
      </w:r>
    </w:p>
    <w:p w:rsidR="006C383C" w:rsidRDefault="006C383C" w:rsidP="006C383C">
      <w:pPr>
        <w:pStyle w:val="BodyText"/>
        <w:numPr>
          <w:ilvl w:val="0"/>
          <w:numId w:val="23"/>
        </w:numPr>
      </w:pPr>
      <w:r>
        <w:t>Encryption algorithm</w:t>
      </w:r>
    </w:p>
    <w:p w:rsidR="006C383C" w:rsidRDefault="006C383C" w:rsidP="006C383C">
      <w:pPr>
        <w:pStyle w:val="BodyText"/>
        <w:numPr>
          <w:ilvl w:val="0"/>
          <w:numId w:val="23"/>
        </w:numPr>
      </w:pPr>
      <w:r>
        <w:t>CK (key for the encryption)</w:t>
      </w:r>
    </w:p>
    <w:p w:rsidR="006C383C" w:rsidRDefault="006C383C" w:rsidP="006C383C">
      <w:pPr>
        <w:pStyle w:val="BodyText"/>
        <w:numPr>
          <w:ilvl w:val="0"/>
          <w:numId w:val="23"/>
        </w:numPr>
      </w:pPr>
      <w:r>
        <w:t>Authentication algorithm</w:t>
      </w:r>
    </w:p>
    <w:p w:rsidR="006C383C" w:rsidRDefault="006C383C" w:rsidP="006C383C">
      <w:pPr>
        <w:pStyle w:val="BodyText"/>
        <w:numPr>
          <w:ilvl w:val="0"/>
          <w:numId w:val="23"/>
        </w:numPr>
      </w:pPr>
      <w:r>
        <w:t>IK (key for the authentication)</w:t>
      </w:r>
    </w:p>
    <w:p w:rsidR="006C383C" w:rsidRDefault="006C383C" w:rsidP="006C383C">
      <w:pPr>
        <w:pStyle w:val="BodyText"/>
      </w:pPr>
      <w:r>
        <w:t xml:space="preserve">These are logged automatically whenever an SA is created by the </w:t>
      </w:r>
      <w:r w:rsidRPr="00DD2F71">
        <w:rPr>
          <w:rFonts w:ascii="Courier New" w:hAnsi="Courier New" w:cs="Courier New"/>
        </w:rPr>
        <w:t>f_EPTF</w:t>
      </w:r>
      <w:r>
        <w:rPr>
          <w:rFonts w:ascii="Courier New" w:hAnsi="Courier New" w:cs="Courier New"/>
        </w:rPr>
        <w:t>_Transport_IPsecHandler_createSA</w:t>
      </w:r>
      <w:r>
        <w:t xml:space="preserve"> function and IPsec logging is enabled. The new information is appended to the file. If the file does not exist, it will be created automatically.</w:t>
      </w:r>
    </w:p>
    <w:p w:rsidR="006C383C" w:rsidRDefault="006C383C" w:rsidP="006C383C">
      <w:pPr>
        <w:pStyle w:val="BodyText"/>
      </w:pPr>
      <w:r>
        <w:t>The logging takes place on the IPsec Logging Server component. It can be started by its behavior function:</w:t>
      </w:r>
    </w:p>
    <w:p w:rsidR="006C383C" w:rsidRPr="003C5D79" w:rsidRDefault="006C383C" w:rsidP="006C383C">
      <w:pPr>
        <w:pStyle w:val="BodyText"/>
        <w:rPr>
          <w:rFonts w:ascii="Courier New" w:hAnsi="Courier New" w:cs="Courier New"/>
        </w:rPr>
      </w:pPr>
      <w:r w:rsidRPr="003C5D79">
        <w:rPr>
          <w:rFonts w:ascii="Courier New" w:hAnsi="Courier New" w:cs="Courier New"/>
        </w:rPr>
        <w:lastRenderedPageBreak/>
        <w:t>f_EPTF_CLL_Transport_IPsecHandler_Logging_Server_behaviour(</w:t>
      </w:r>
      <w:r w:rsidRPr="00B7564E">
        <w:rPr>
          <w:rFonts w:ascii="Courier New" w:hAnsi="Courier New" w:cs="Courier New"/>
        </w:rPr>
        <w:br/>
      </w:r>
      <w:r w:rsidRPr="003C5D79">
        <w:rPr>
          <w:rFonts w:ascii="Courier New" w:hAnsi="Courier New" w:cs="Courier New"/>
        </w:rPr>
        <w:t xml:space="preserve">  in charstring pl_EPTF_CLL_Transport_IPsecHandler_Logging_IPSec_File_Path,</w:t>
      </w:r>
      <w:r w:rsidRPr="00A76F7A">
        <w:rPr>
          <w:rFonts w:ascii="Courier New" w:hAnsi="Courier New" w:cs="Courier New"/>
        </w:rPr>
        <w:t xml:space="preserve"> </w:t>
      </w:r>
      <w:r w:rsidRPr="00B7564E">
        <w:rPr>
          <w:rFonts w:ascii="Courier New" w:hAnsi="Courier New" w:cs="Courier New"/>
        </w:rPr>
        <w:br/>
      </w:r>
      <w:r w:rsidRPr="003C5D79">
        <w:rPr>
          <w:rFonts w:ascii="Courier New" w:hAnsi="Courier New" w:cs="Courier New"/>
        </w:rPr>
        <w:t xml:space="preserve">  in charstring pl_EPTF_CLL_Transport_IPsecHandler_Logging_IPSec_File_Name</w:t>
      </w:r>
      <w:r w:rsidRPr="00B7564E">
        <w:rPr>
          <w:rFonts w:ascii="Courier New" w:hAnsi="Courier New" w:cs="Courier New"/>
        </w:rPr>
        <w:br/>
      </w:r>
      <w:r w:rsidRPr="003C5D79">
        <w:rPr>
          <w:rFonts w:ascii="Courier New" w:hAnsi="Courier New" w:cs="Courier New"/>
        </w:rPr>
        <w:t>)</w:t>
      </w:r>
      <w:r w:rsidRPr="00A76F7A">
        <w:rPr>
          <w:rFonts w:ascii="Courier New" w:hAnsi="Courier New" w:cs="Courier New"/>
        </w:rPr>
        <w:t xml:space="preserve"> </w:t>
      </w:r>
      <w:r w:rsidRPr="00B7564E">
        <w:rPr>
          <w:rFonts w:ascii="Courier New" w:hAnsi="Courier New" w:cs="Courier New"/>
        </w:rPr>
        <w:br/>
      </w:r>
      <w:r w:rsidRPr="003C5D79">
        <w:rPr>
          <w:rFonts w:ascii="Courier New" w:hAnsi="Courier New" w:cs="Courier New"/>
        </w:rPr>
        <w:t>runs on EPTF_CLL_Transport_IPsecHandler_Logging_Server_CT</w:t>
      </w:r>
    </w:p>
    <w:p w:rsidR="006C383C" w:rsidRDefault="006C383C" w:rsidP="006C383C">
      <w:pPr>
        <w:pStyle w:val="BodyText"/>
      </w:pPr>
      <w:r>
        <w:t>Its two parameters define the path and name of the log file that will be used to store the information.</w:t>
      </w:r>
    </w:p>
    <w:p w:rsidR="006C383C" w:rsidRPr="00E31F47" w:rsidRDefault="006C383C" w:rsidP="006C383C">
      <w:pPr>
        <w:pStyle w:val="BodyText"/>
      </w:pPr>
      <w:r>
        <w:t>To enable IPsec logging, the IPsec logging server component should be passed to the Transport IPsec initializer function.</w:t>
      </w:r>
    </w:p>
    <w:p w:rsidR="006C383C" w:rsidRPr="00220504" w:rsidRDefault="006C383C" w:rsidP="006C383C">
      <w:pPr>
        <w:pStyle w:val="Heading2"/>
      </w:pPr>
      <w:bookmarkStart w:id="101" w:name="_Toc472427847"/>
      <w:bookmarkStart w:id="102" w:name="_Toc500163298"/>
      <w:r>
        <w:t>Summary t</w:t>
      </w:r>
      <w:r w:rsidRPr="00220504">
        <w:t xml:space="preserve">able of all public functions for EPTF </w:t>
      </w:r>
      <w:r>
        <w:t>transport IPsec Handler</w:t>
      </w:r>
      <w:bookmarkEnd w:id="101"/>
      <w:bookmarkEnd w:id="102"/>
    </w:p>
    <w:p w:rsidR="006C383C" w:rsidRPr="002D4961" w:rsidRDefault="006C383C" w:rsidP="006C383C">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759"/>
        <w:gridCol w:w="3156"/>
      </w:tblGrid>
      <w:tr w:rsidR="006C383C" w:rsidRPr="00AC610B" w:rsidTr="0060173A">
        <w:trPr>
          <w:trHeight w:val="1000"/>
          <w:jc w:val="center"/>
        </w:trPr>
        <w:tc>
          <w:tcPr>
            <w:tcW w:w="5854" w:type="dxa"/>
            <w:shd w:val="clear" w:color="auto" w:fill="C0C0C0"/>
            <w:vAlign w:val="center"/>
          </w:tcPr>
          <w:p w:rsidR="006C383C" w:rsidRPr="00AC610B" w:rsidRDefault="006C383C" w:rsidP="0060173A">
            <w:pPr>
              <w:pStyle w:val="BodyText"/>
              <w:ind w:left="492"/>
              <w:jc w:val="center"/>
              <w:rPr>
                <w:b/>
              </w:rPr>
            </w:pPr>
            <w:r w:rsidRPr="00AC610B">
              <w:rPr>
                <w:b/>
              </w:rPr>
              <w:t>Function name</w:t>
            </w:r>
          </w:p>
        </w:tc>
        <w:tc>
          <w:tcPr>
            <w:tcW w:w="3604" w:type="dxa"/>
            <w:shd w:val="clear" w:color="auto" w:fill="C0C0C0"/>
            <w:vAlign w:val="center"/>
          </w:tcPr>
          <w:p w:rsidR="006C383C" w:rsidRPr="00AC610B" w:rsidRDefault="006C383C" w:rsidP="0060173A">
            <w:pPr>
              <w:pStyle w:val="BodyText"/>
              <w:ind w:left="0"/>
              <w:jc w:val="center"/>
              <w:rPr>
                <w:b/>
              </w:rPr>
            </w:pPr>
            <w:r w:rsidRPr="00AC610B">
              <w:rPr>
                <w:b/>
              </w:rPr>
              <w:t>Description</w:t>
            </w:r>
          </w:p>
        </w:tc>
      </w:tr>
      <w:tr w:rsidR="006C383C" w:rsidRPr="00AC610B" w:rsidTr="0060173A">
        <w:trPr>
          <w:jc w:val="center"/>
        </w:trPr>
        <w:tc>
          <w:tcPr>
            <w:tcW w:w="5854" w:type="dxa"/>
            <w:shd w:val="clear" w:color="auto" w:fill="auto"/>
            <w:vAlign w:val="center"/>
          </w:tcPr>
          <w:p w:rsidR="006C383C" w:rsidRPr="00D40D49" w:rsidRDefault="006C383C" w:rsidP="0060173A">
            <w:pPr>
              <w:pStyle w:val="BodyText"/>
              <w:ind w:left="0"/>
              <w:jc w:val="both"/>
            </w:pPr>
            <w:r w:rsidRPr="00566BD4">
              <w:t>f_EPTF_Transport_IPsecHandler_init_CT</w:t>
            </w:r>
            <w:r w:rsidRPr="00ED5EAD">
              <w:t xml:space="preserve"> </w:t>
            </w:r>
            <w:r>
              <w:t>()</w:t>
            </w:r>
          </w:p>
        </w:tc>
        <w:tc>
          <w:tcPr>
            <w:tcW w:w="3604" w:type="dxa"/>
            <w:shd w:val="clear" w:color="auto" w:fill="auto"/>
          </w:tcPr>
          <w:p w:rsidR="006C383C" w:rsidRPr="00D40D49" w:rsidRDefault="006C383C" w:rsidP="0060173A">
            <w:pPr>
              <w:pStyle w:val="BodyText"/>
              <w:ind w:left="0"/>
            </w:pPr>
            <w:r w:rsidRPr="00D40D49">
              <w:t>Initializes</w:t>
            </w:r>
            <w:r>
              <w:t xml:space="preserve"> the IPsecHandler component</w:t>
            </w:r>
          </w:p>
        </w:tc>
      </w:tr>
      <w:tr w:rsidR="006C383C" w:rsidRPr="00007602" w:rsidTr="0060173A">
        <w:trPr>
          <w:jc w:val="center"/>
        </w:trPr>
        <w:tc>
          <w:tcPr>
            <w:tcW w:w="5854" w:type="dxa"/>
            <w:shd w:val="clear" w:color="auto" w:fill="auto"/>
            <w:vAlign w:val="center"/>
          </w:tcPr>
          <w:p w:rsidR="006C383C" w:rsidRPr="006C6C84" w:rsidRDefault="006C383C" w:rsidP="0060173A">
            <w:pPr>
              <w:pStyle w:val="BodyText"/>
              <w:ind w:left="0"/>
            </w:pPr>
            <w:r w:rsidRPr="00566BD4">
              <w:t>f_EPTF_Transport_IPsecHandler_initialized</w:t>
            </w:r>
          </w:p>
        </w:tc>
        <w:tc>
          <w:tcPr>
            <w:tcW w:w="3604" w:type="dxa"/>
            <w:shd w:val="clear" w:color="auto" w:fill="auto"/>
          </w:tcPr>
          <w:p w:rsidR="006C383C" w:rsidRPr="00007602" w:rsidRDefault="006C383C" w:rsidP="0060173A">
            <w:pPr>
              <w:pStyle w:val="BodyText"/>
              <w:ind w:left="0"/>
            </w:pPr>
            <w:r>
              <w:t>Returns true if IPsecHandler was initialized</w:t>
            </w:r>
          </w:p>
        </w:tc>
      </w:tr>
      <w:tr w:rsidR="006C383C" w:rsidRPr="00007602" w:rsidTr="0060173A">
        <w:trPr>
          <w:jc w:val="center"/>
        </w:trPr>
        <w:tc>
          <w:tcPr>
            <w:tcW w:w="5854" w:type="dxa"/>
            <w:shd w:val="clear" w:color="auto" w:fill="auto"/>
            <w:vAlign w:val="center"/>
          </w:tcPr>
          <w:p w:rsidR="006C383C" w:rsidRPr="00566BD4" w:rsidRDefault="006C383C" w:rsidP="0060173A">
            <w:pPr>
              <w:pStyle w:val="BodyText"/>
              <w:ind w:left="0"/>
            </w:pPr>
            <w:r w:rsidRPr="00566BD4">
              <w:t>f_EPTF_Transport_IPsecHandler_createSP</w:t>
            </w:r>
          </w:p>
        </w:tc>
        <w:tc>
          <w:tcPr>
            <w:tcW w:w="3604" w:type="dxa"/>
            <w:shd w:val="clear" w:color="auto" w:fill="auto"/>
          </w:tcPr>
          <w:p w:rsidR="006C383C" w:rsidRDefault="006C383C" w:rsidP="0060173A">
            <w:pPr>
              <w:pStyle w:val="BodyText"/>
              <w:ind w:left="0"/>
            </w:pPr>
            <w:r>
              <w:t>Creates Security Policy</w:t>
            </w:r>
          </w:p>
        </w:tc>
      </w:tr>
      <w:tr w:rsidR="006C383C" w:rsidRPr="00007602" w:rsidTr="0060173A">
        <w:trPr>
          <w:jc w:val="center"/>
        </w:trPr>
        <w:tc>
          <w:tcPr>
            <w:tcW w:w="5854" w:type="dxa"/>
            <w:shd w:val="clear" w:color="auto" w:fill="auto"/>
            <w:vAlign w:val="center"/>
          </w:tcPr>
          <w:p w:rsidR="006C383C" w:rsidRPr="006C6C84" w:rsidRDefault="006C383C" w:rsidP="0060173A">
            <w:pPr>
              <w:pStyle w:val="BodyText"/>
              <w:ind w:left="0"/>
            </w:pPr>
            <w:r w:rsidRPr="00566BD4">
              <w:t>f_EPTF_Transport_IPsecHandler_createSA</w:t>
            </w:r>
          </w:p>
        </w:tc>
        <w:tc>
          <w:tcPr>
            <w:tcW w:w="3604" w:type="dxa"/>
            <w:shd w:val="clear" w:color="auto" w:fill="auto"/>
          </w:tcPr>
          <w:p w:rsidR="006C383C" w:rsidRPr="00007602" w:rsidRDefault="006C383C" w:rsidP="0060173A">
            <w:pPr>
              <w:pStyle w:val="BodyText"/>
              <w:ind w:left="0"/>
            </w:pPr>
            <w:r>
              <w:t>Creates Security Association</w:t>
            </w:r>
          </w:p>
        </w:tc>
      </w:tr>
      <w:tr w:rsidR="006C383C" w:rsidRPr="00AC610B" w:rsidTr="0060173A">
        <w:trPr>
          <w:jc w:val="center"/>
        </w:trPr>
        <w:tc>
          <w:tcPr>
            <w:tcW w:w="5854" w:type="dxa"/>
            <w:shd w:val="clear" w:color="auto" w:fill="auto"/>
            <w:vAlign w:val="center"/>
          </w:tcPr>
          <w:p w:rsidR="006C383C" w:rsidRPr="006C6C84" w:rsidRDefault="006C383C" w:rsidP="0060173A">
            <w:pPr>
              <w:pStyle w:val="BodyText"/>
              <w:ind w:left="0"/>
            </w:pPr>
            <w:r w:rsidRPr="00566BD4">
              <w:t>f_EP</w:t>
            </w:r>
            <w:r>
              <w:t>TF_Transport_IPsecHandler_delete</w:t>
            </w:r>
            <w:r w:rsidRPr="00566BD4">
              <w:t>SP</w:t>
            </w:r>
          </w:p>
        </w:tc>
        <w:tc>
          <w:tcPr>
            <w:tcW w:w="3604" w:type="dxa"/>
            <w:shd w:val="clear" w:color="auto" w:fill="auto"/>
          </w:tcPr>
          <w:p w:rsidR="006C383C" w:rsidRPr="006C6C84" w:rsidRDefault="006C383C" w:rsidP="0060173A">
            <w:pPr>
              <w:pStyle w:val="BodyText"/>
              <w:ind w:left="0"/>
            </w:pPr>
            <w:r>
              <w:t>Deletes Security Policy</w:t>
            </w:r>
          </w:p>
        </w:tc>
      </w:tr>
      <w:tr w:rsidR="006C383C" w:rsidRPr="00AC610B" w:rsidTr="0060173A">
        <w:trPr>
          <w:jc w:val="center"/>
        </w:trPr>
        <w:tc>
          <w:tcPr>
            <w:tcW w:w="5854" w:type="dxa"/>
            <w:shd w:val="clear" w:color="auto" w:fill="auto"/>
            <w:vAlign w:val="center"/>
          </w:tcPr>
          <w:p w:rsidR="006C383C" w:rsidRPr="006C6C84" w:rsidRDefault="006C383C" w:rsidP="0060173A">
            <w:pPr>
              <w:pStyle w:val="BodyText"/>
              <w:ind w:left="0"/>
            </w:pPr>
            <w:r w:rsidRPr="00566BD4">
              <w:t>f_EP</w:t>
            </w:r>
            <w:r>
              <w:t>TF_Transport_IPsecHandler_delete</w:t>
            </w:r>
            <w:r w:rsidRPr="00566BD4">
              <w:t>SA</w:t>
            </w:r>
          </w:p>
        </w:tc>
        <w:tc>
          <w:tcPr>
            <w:tcW w:w="3604" w:type="dxa"/>
            <w:shd w:val="clear" w:color="auto" w:fill="auto"/>
          </w:tcPr>
          <w:p w:rsidR="006C383C" w:rsidRDefault="006C383C" w:rsidP="0060173A">
            <w:pPr>
              <w:pStyle w:val="BodyText"/>
              <w:ind w:left="0"/>
            </w:pPr>
            <w:r>
              <w:t>Deletes Security Association</w:t>
            </w:r>
          </w:p>
        </w:tc>
      </w:tr>
      <w:tr w:rsidR="006C383C" w:rsidRPr="00AC610B" w:rsidTr="0060173A">
        <w:trPr>
          <w:jc w:val="center"/>
        </w:trPr>
        <w:tc>
          <w:tcPr>
            <w:tcW w:w="5854" w:type="dxa"/>
            <w:shd w:val="clear" w:color="auto" w:fill="auto"/>
            <w:vAlign w:val="center"/>
          </w:tcPr>
          <w:p w:rsidR="006C383C" w:rsidRPr="006C6C84" w:rsidRDefault="006C383C" w:rsidP="0060173A">
            <w:pPr>
              <w:pStyle w:val="BodyText"/>
              <w:ind w:left="0"/>
            </w:pPr>
            <w:r w:rsidRPr="00F62C14">
              <w:t>f_EPTF_Transport_IPsecHandler_flushS</w:t>
            </w:r>
            <w:r>
              <w:t>P</w:t>
            </w:r>
          </w:p>
        </w:tc>
        <w:tc>
          <w:tcPr>
            <w:tcW w:w="3604" w:type="dxa"/>
            <w:shd w:val="clear" w:color="auto" w:fill="auto"/>
          </w:tcPr>
          <w:p w:rsidR="006C383C" w:rsidRDefault="006C383C" w:rsidP="0060173A">
            <w:pPr>
              <w:pStyle w:val="BodyText"/>
              <w:ind w:left="0"/>
            </w:pPr>
            <w:r>
              <w:t>Removes all SP from the kernel</w:t>
            </w:r>
          </w:p>
        </w:tc>
      </w:tr>
      <w:tr w:rsidR="006C383C" w:rsidRPr="00AC610B" w:rsidTr="0060173A">
        <w:trPr>
          <w:jc w:val="center"/>
        </w:trPr>
        <w:tc>
          <w:tcPr>
            <w:tcW w:w="5854" w:type="dxa"/>
            <w:shd w:val="clear" w:color="auto" w:fill="auto"/>
            <w:vAlign w:val="center"/>
          </w:tcPr>
          <w:p w:rsidR="006C383C" w:rsidRPr="006C6C84" w:rsidRDefault="006C383C" w:rsidP="0060173A">
            <w:pPr>
              <w:pStyle w:val="BodyText"/>
              <w:ind w:left="0"/>
            </w:pPr>
            <w:r w:rsidRPr="00F62C14">
              <w:t>f_EPTF_Transport_IPsecHandler_flushSA</w:t>
            </w:r>
          </w:p>
        </w:tc>
        <w:tc>
          <w:tcPr>
            <w:tcW w:w="3604" w:type="dxa"/>
            <w:shd w:val="clear" w:color="auto" w:fill="auto"/>
          </w:tcPr>
          <w:p w:rsidR="006C383C" w:rsidRDefault="006C383C" w:rsidP="0060173A">
            <w:pPr>
              <w:pStyle w:val="BodyText"/>
              <w:ind w:left="0"/>
            </w:pPr>
            <w:r>
              <w:t>Removes all SA from the kernel</w:t>
            </w:r>
          </w:p>
        </w:tc>
      </w:tr>
      <w:tr w:rsidR="006C383C" w:rsidRPr="00AC610B" w:rsidTr="0060173A">
        <w:trPr>
          <w:jc w:val="center"/>
        </w:trPr>
        <w:tc>
          <w:tcPr>
            <w:tcW w:w="5854" w:type="dxa"/>
            <w:shd w:val="clear" w:color="auto" w:fill="auto"/>
            <w:vAlign w:val="center"/>
          </w:tcPr>
          <w:p w:rsidR="006C383C" w:rsidRPr="00F62C14" w:rsidRDefault="006C383C" w:rsidP="0060173A">
            <w:pPr>
              <w:pStyle w:val="BodyText"/>
              <w:ind w:left="0"/>
            </w:pPr>
            <w:r w:rsidRPr="00802F5A">
              <w:t>f_EPTF_Transport_IPsecHandler_allocate_SPI</w:t>
            </w:r>
          </w:p>
        </w:tc>
        <w:tc>
          <w:tcPr>
            <w:tcW w:w="3604" w:type="dxa"/>
            <w:shd w:val="clear" w:color="auto" w:fill="auto"/>
          </w:tcPr>
          <w:p w:rsidR="006C383C" w:rsidRDefault="006C383C" w:rsidP="0060173A">
            <w:pPr>
              <w:pStyle w:val="BodyText"/>
              <w:ind w:left="0"/>
            </w:pPr>
            <w:r>
              <w:t>Requests a new, unused SPI from the kernel</w:t>
            </w:r>
          </w:p>
        </w:tc>
      </w:tr>
      <w:tr w:rsidR="006C383C" w:rsidRPr="00AC610B" w:rsidTr="0060173A">
        <w:trPr>
          <w:jc w:val="center"/>
        </w:trPr>
        <w:tc>
          <w:tcPr>
            <w:tcW w:w="5854" w:type="dxa"/>
            <w:shd w:val="clear" w:color="auto" w:fill="auto"/>
            <w:vAlign w:val="center"/>
          </w:tcPr>
          <w:p w:rsidR="006C383C" w:rsidRPr="00802F5A" w:rsidRDefault="006C383C" w:rsidP="0060173A">
            <w:pPr>
              <w:pStyle w:val="BodyText"/>
              <w:ind w:left="0"/>
            </w:pPr>
            <w:r w:rsidRPr="00A557FB">
              <w:t>f_EPTF_CLL_Transport_IPsecHandler_Logging_Server_behaviour</w:t>
            </w:r>
          </w:p>
        </w:tc>
        <w:tc>
          <w:tcPr>
            <w:tcW w:w="3604" w:type="dxa"/>
            <w:shd w:val="clear" w:color="auto" w:fill="auto"/>
          </w:tcPr>
          <w:p w:rsidR="006C383C" w:rsidRDefault="006C383C" w:rsidP="0060173A">
            <w:pPr>
              <w:pStyle w:val="BodyText"/>
              <w:ind w:left="0"/>
            </w:pPr>
            <w:r>
              <w:t xml:space="preserve">Behaviour function of the </w:t>
            </w:r>
            <w:r>
              <w:lastRenderedPageBreak/>
              <w:t>IPsec logging server</w:t>
            </w:r>
          </w:p>
        </w:tc>
      </w:tr>
    </w:tbl>
    <w:p w:rsidR="006C383C" w:rsidRDefault="006C383C" w:rsidP="00BD3B34">
      <w:pPr>
        <w:pStyle w:val="BodyText"/>
        <w:jc w:val="both"/>
      </w:pPr>
    </w:p>
    <w:p w:rsidR="00C14996" w:rsidRDefault="00C14996" w:rsidP="00C14996">
      <w:pPr>
        <w:pStyle w:val="Heading1"/>
      </w:pPr>
      <w:bookmarkStart w:id="103" w:name="_Toc500163299"/>
      <w:r>
        <w:t>DTE handling</w:t>
      </w:r>
      <w:bookmarkEnd w:id="103"/>
    </w:p>
    <w:p w:rsidR="00C14996" w:rsidRDefault="00C14996" w:rsidP="00C14996">
      <w:pPr>
        <w:pStyle w:val="BodyText"/>
      </w:pPr>
      <w:r>
        <w:t xml:space="preserve">When the Transport executes the message handler functions registered by </w:t>
      </w:r>
      <w:r w:rsidRPr="00970701">
        <w:rPr>
          <w:rFonts w:ascii="Courier New" w:hAnsi="Courier New" w:cs="Courier New"/>
        </w:rPr>
        <w:t>f_EPTF_CommPort_IPL4_setReceive</w:t>
      </w:r>
      <w:r w:rsidRPr="00970701">
        <w:rPr>
          <w:rFonts w:cs="Arial"/>
        </w:rPr>
        <w:t>,</w:t>
      </w:r>
      <w:r w:rsidRPr="00970701">
        <w:rPr>
          <w:rFonts w:ascii="Courier New" w:hAnsi="Courier New" w:cs="Courier New"/>
        </w:rPr>
        <w:t xml:space="preserve"> f_EPTF_CommPort_IPL4_send</w:t>
      </w:r>
      <w:r>
        <w:t xml:space="preserve"> or </w:t>
      </w:r>
      <w:r w:rsidRPr="00970701">
        <w:rPr>
          <w:rFonts w:ascii="Courier New" w:hAnsi="Courier New" w:cs="Courier New"/>
        </w:rPr>
        <w:t>E</w:t>
      </w:r>
      <w:r w:rsidR="00970701" w:rsidRPr="00970701">
        <w:rPr>
          <w:rFonts w:ascii="Courier New" w:hAnsi="Courier New" w:cs="Courier New"/>
        </w:rPr>
        <w:t>PTF_CLL_TransportIPL4_Functions</w:t>
      </w:r>
      <w:r w:rsidR="006C072E">
        <w:t>.</w:t>
      </w:r>
      <w:r w:rsidRPr="00970701">
        <w:rPr>
          <w:rFonts w:ascii="Courier New" w:hAnsi="Courier New" w:cs="Courier New"/>
        </w:rPr>
        <w:t>f_EPTF_Transport_registerMsgCallback</w:t>
      </w:r>
      <w:r>
        <w:t xml:space="preserve"> and a dynamic test case error occurs, </w:t>
      </w:r>
      <w:r w:rsidR="00970701">
        <w:t xml:space="preserve">then </w:t>
      </w:r>
      <w:r>
        <w:t>the execution of the component will not stop due to the error. However, Transport will print out a warning message about the error.</w:t>
      </w:r>
    </w:p>
    <w:p w:rsidR="0080003C" w:rsidRDefault="0080003C" w:rsidP="00C14996">
      <w:pPr>
        <w:pStyle w:val="BodyText"/>
      </w:pPr>
      <w:r>
        <w:t>By default DTE handling is disabled.</w:t>
      </w:r>
    </w:p>
    <w:p w:rsidR="009F6186" w:rsidRDefault="009F6186" w:rsidP="00BD3B34">
      <w:pPr>
        <w:pStyle w:val="Heading1"/>
      </w:pPr>
      <w:bookmarkStart w:id="104" w:name="ref_wiki_EPTF_API"/>
      <w:bookmarkStart w:id="105" w:name="_Toc500163300"/>
      <w:r>
        <w:t>References</w:t>
      </w:r>
      <w:bookmarkEnd w:id="105"/>
      <w:r>
        <w:t xml:space="preserve"> </w:t>
      </w:r>
    </w:p>
    <w:p w:rsidR="009F6186" w:rsidRPr="002C143B" w:rsidRDefault="009F6186" w:rsidP="00BD3B34">
      <w:pPr>
        <w:pStyle w:val="List"/>
      </w:pPr>
      <w:bookmarkStart w:id="106" w:name="_Ref55708574"/>
      <w:bookmarkStart w:id="107" w:name="_Ref182888820"/>
      <w:bookmarkStart w:id="108" w:name="_Ref45513518"/>
      <w:r w:rsidRPr="002C143B">
        <w:t>ETSI ES 201 873-1 v3.2.1 (2007-02)</w:t>
      </w:r>
      <w:r w:rsidRPr="002C143B">
        <w:br/>
        <w:t xml:space="preserve">The Testing and Test Control Notation version 3. </w:t>
      </w:r>
      <w:hyperlink r:id="rId8" w:history="1">
        <w:r w:rsidRPr="002C143B">
          <w:rPr>
            <w:rStyle w:val="Hyperlink"/>
          </w:rPr>
          <w:t>Part 1: C</w:t>
        </w:r>
        <w:r w:rsidRPr="002C143B">
          <w:rPr>
            <w:rStyle w:val="Hyperlink"/>
          </w:rPr>
          <w:t>o</w:t>
        </w:r>
        <w:r w:rsidRPr="002C143B">
          <w:rPr>
            <w:rStyle w:val="Hyperlink"/>
          </w:rPr>
          <w:t>re Language</w:t>
        </w:r>
        <w:bookmarkEnd w:id="108"/>
      </w:hyperlink>
    </w:p>
    <w:p w:rsidR="009F6186" w:rsidRDefault="009F6186" w:rsidP="00BD3B34">
      <w:pPr>
        <w:pStyle w:val="List"/>
      </w:pPr>
      <w:bookmarkStart w:id="109" w:name="_Ref400533494"/>
      <w:r w:rsidRPr="00D767CE">
        <w:t>1/198 17-CRL 113 200</w:t>
      </w:r>
      <w:r w:rsidR="00315B58">
        <w:t>/6</w:t>
      </w:r>
      <w:r w:rsidRPr="00D767CE">
        <w:t xml:space="preserve"> Uen</w:t>
      </w:r>
      <w:r>
        <w:br/>
        <w:t>User Guide for the TITAN TTCN-3 Test Executor</w:t>
      </w:r>
      <w:bookmarkEnd w:id="107"/>
      <w:bookmarkEnd w:id="109"/>
    </w:p>
    <w:p w:rsidR="009F6186" w:rsidRDefault="009F6186" w:rsidP="00BD3B34">
      <w:pPr>
        <w:pStyle w:val="List"/>
      </w:pPr>
      <w:bookmarkStart w:id="110" w:name="ref_TITANSim_PRI"/>
      <w:bookmarkStart w:id="111" w:name="_Ref55710948"/>
      <w:bookmarkStart w:id="112" w:name="_Ref182888887"/>
      <w:bookmarkEnd w:id="106"/>
      <w:bookmarkEnd w:id="110"/>
      <w:r w:rsidRPr="0065566C">
        <w:rPr>
          <w:rFonts w:cs="Arial"/>
          <w:szCs w:val="22"/>
        </w:rPr>
        <w:t>109 21-CNL 113 512-2</w:t>
      </w:r>
      <w:r w:rsidR="00DF1FDA">
        <w:rPr>
          <w:rFonts w:cs="Arial"/>
          <w:szCs w:val="22"/>
        </w:rPr>
        <w:t>6</w:t>
      </w:r>
      <w:r w:rsidRPr="0065566C">
        <w:rPr>
          <w:rFonts w:cs="Arial"/>
          <w:szCs w:val="22"/>
        </w:rPr>
        <w:t xml:space="preserve"> Uen </w:t>
      </w:r>
      <w:r>
        <w:br/>
      </w:r>
      <w:bookmarkEnd w:id="111"/>
      <w:r w:rsidR="00CE7F18">
        <w:t>EPTF Core Library</w:t>
      </w:r>
      <w:r w:rsidRPr="0025637E">
        <w:t xml:space="preserve"> for TTCN-3 toolset with TITAN</w:t>
      </w:r>
      <w:r>
        <w:t>, Product Revision Information</w:t>
      </w:r>
      <w:bookmarkEnd w:id="112"/>
    </w:p>
    <w:p w:rsidR="009F6186" w:rsidRDefault="009F6186" w:rsidP="00BD3B34">
      <w:pPr>
        <w:pStyle w:val="List"/>
      </w:pPr>
      <w:bookmarkStart w:id="113" w:name="_Ref182889793"/>
      <w:r>
        <w:rPr>
          <w:rFonts w:cs="Arial"/>
          <w:szCs w:val="22"/>
        </w:rPr>
        <w:t>155 17-CNL 113 512</w:t>
      </w:r>
      <w:r w:rsidRPr="0065566C">
        <w:rPr>
          <w:rFonts w:cs="Arial"/>
          <w:szCs w:val="22"/>
        </w:rPr>
        <w:t xml:space="preserve"> Uen </w:t>
      </w:r>
      <w:r w:rsidR="00CE7F18">
        <w:br/>
        <w:t>EPTF Core Library</w:t>
      </w:r>
      <w:r w:rsidRPr="0025637E">
        <w:t xml:space="preserve"> for TTCN-3 toolset with TITAN</w:t>
      </w:r>
      <w:r>
        <w:t>, Function Specification</w:t>
      </w:r>
      <w:bookmarkEnd w:id="113"/>
    </w:p>
    <w:p w:rsidR="009F6186" w:rsidRDefault="009F6186" w:rsidP="00BD3B34">
      <w:pPr>
        <w:pStyle w:val="List"/>
      </w:pPr>
      <w:bookmarkStart w:id="114" w:name="_Ref400533716"/>
      <w:bookmarkEnd w:id="104"/>
      <w:r w:rsidRPr="002C143B">
        <w:t xml:space="preserve">EPTF </w:t>
      </w:r>
      <w:r w:rsidR="00FF4BA9">
        <w:t>Core Library</w:t>
      </w:r>
      <w:r w:rsidRPr="002C143B">
        <w:t xml:space="preserve"> for TTCN-3 toolset with TITAN, </w:t>
      </w:r>
      <w:hyperlink r:id="rId9" w:history="1">
        <w:r w:rsidRPr="00692A84">
          <w:rPr>
            <w:rStyle w:val="Hyperlink"/>
          </w:rPr>
          <w:t>Refe</w:t>
        </w:r>
        <w:r w:rsidRPr="00692A84">
          <w:rPr>
            <w:rStyle w:val="Hyperlink"/>
          </w:rPr>
          <w:t>r</w:t>
        </w:r>
        <w:r w:rsidRPr="00692A84">
          <w:rPr>
            <w:rStyle w:val="Hyperlink"/>
          </w:rPr>
          <w:t>e</w:t>
        </w:r>
        <w:r w:rsidRPr="00692A84">
          <w:rPr>
            <w:rStyle w:val="Hyperlink"/>
          </w:rPr>
          <w:t>n</w:t>
        </w:r>
        <w:r w:rsidRPr="00692A84">
          <w:rPr>
            <w:rStyle w:val="Hyperlink"/>
          </w:rPr>
          <w:t>c</w:t>
        </w:r>
        <w:r w:rsidRPr="00692A84">
          <w:rPr>
            <w:rStyle w:val="Hyperlink"/>
          </w:rPr>
          <w:t>e Guide</w:t>
        </w:r>
      </w:hyperlink>
      <w:bookmarkEnd w:id="114"/>
    </w:p>
    <w:p w:rsidR="009F6186" w:rsidRDefault="009F6186" w:rsidP="00BD3B34">
      <w:pPr>
        <w:pStyle w:val="List"/>
      </w:pPr>
      <w:bookmarkStart w:id="115" w:name="_Ref263758351"/>
      <w:r w:rsidRPr="00D629A6">
        <w:t>25/198 17-CNL 113 512 Uen</w:t>
      </w:r>
      <w:r>
        <w:br/>
      </w:r>
      <w:r w:rsidRPr="00D629A6">
        <w:t xml:space="preserve">EPTF </w:t>
      </w:r>
      <w:r w:rsidR="00FF4BA9">
        <w:t>Core Library</w:t>
      </w:r>
      <w:r w:rsidRPr="00D629A6">
        <w:t xml:space="preserve"> Transport, User Guide</w:t>
      </w:r>
      <w:bookmarkEnd w:id="115"/>
    </w:p>
    <w:p w:rsidR="00C26D12" w:rsidRDefault="00C26D12" w:rsidP="00ED5EAD">
      <w:pPr>
        <w:pStyle w:val="BodyText"/>
      </w:pPr>
    </w:p>
    <w:p w:rsidR="00C26D12" w:rsidRPr="00ED5EAD" w:rsidRDefault="00C26D12" w:rsidP="00ED5EAD">
      <w:pPr>
        <w:pStyle w:val="BodyText"/>
      </w:pPr>
    </w:p>
    <w:sectPr w:rsidR="00C26D12" w:rsidRPr="00ED5EAD" w:rsidSect="002B5B52">
      <w:headerReference w:type="even" r:id="rId10"/>
      <w:headerReference w:type="default" r:id="rId11"/>
      <w:footerReference w:type="even" r:id="rId12"/>
      <w:footerReference w:type="default" r:id="rId13"/>
      <w:headerReference w:type="first" r:id="rId14"/>
      <w:footerReference w:type="first" r:id="rId15"/>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4CD" w:rsidRDefault="006974CD">
      <w:r>
        <w:separator/>
      </w:r>
    </w:p>
  </w:endnote>
  <w:endnote w:type="continuationSeparator" w:id="0">
    <w:p w:rsidR="006974CD" w:rsidRDefault="00697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C2" w:rsidRDefault="00B07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C2" w:rsidRDefault="00B07B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C2" w:rsidRDefault="00B07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4CD" w:rsidRDefault="006974CD">
      <w:r>
        <w:separator/>
      </w:r>
    </w:p>
  </w:footnote>
  <w:footnote w:type="continuationSeparator" w:id="0">
    <w:p w:rsidR="006974CD" w:rsidRDefault="00697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C2" w:rsidRDefault="00B07B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D767CE" w:rsidRPr="001F366B">
      <w:tblPrEx>
        <w:tblCellMar>
          <w:top w:w="0" w:type="dxa"/>
          <w:bottom w:w="0" w:type="dxa"/>
        </w:tblCellMar>
      </w:tblPrEx>
      <w:trPr>
        <w:gridAfter w:val="1"/>
        <w:wAfter w:w="11" w:type="dxa"/>
        <w:hidden/>
      </w:trPr>
      <w:tc>
        <w:tcPr>
          <w:tcW w:w="5145" w:type="dxa"/>
          <w:gridSpan w:val="2"/>
        </w:tcPr>
        <w:p w:rsidR="00D767CE" w:rsidRPr="001F366B" w:rsidRDefault="00D767CE">
          <w:pPr>
            <w:pStyle w:val="Header"/>
            <w:tabs>
              <w:tab w:val="left" w:pos="3048"/>
            </w:tabs>
            <w:rPr>
              <w:vanish/>
              <w:sz w:val="20"/>
            </w:rPr>
          </w:pPr>
        </w:p>
      </w:tc>
      <w:tc>
        <w:tcPr>
          <w:tcW w:w="3927" w:type="dxa"/>
          <w:gridSpan w:val="3"/>
        </w:tcPr>
        <w:p w:rsidR="00D767CE" w:rsidRPr="001F366B" w:rsidRDefault="00D767CE">
          <w:pPr>
            <w:pStyle w:val="Header"/>
            <w:rPr>
              <w:sz w:val="20"/>
            </w:rPr>
          </w:pPr>
          <w:r w:rsidRPr="001F366B">
            <w:rPr>
              <w:sz w:val="20"/>
            </w:rPr>
            <w:fldChar w:fldCharType="begin"/>
          </w:r>
          <w:r w:rsidRPr="001F366B">
            <w:rPr>
              <w:sz w:val="20"/>
            </w:rPr>
            <w:instrText xml:space="preserve"> DOCPROPERTY "Information"  \* MERGEFORMAT </w:instrText>
          </w:r>
          <w:r w:rsidRPr="001F366B">
            <w:rPr>
              <w:sz w:val="20"/>
            </w:rPr>
            <w:fldChar w:fldCharType="end"/>
          </w:r>
        </w:p>
      </w:tc>
      <w:tc>
        <w:tcPr>
          <w:tcW w:w="1134" w:type="dxa"/>
        </w:tcPr>
        <w:p w:rsidR="00D767CE" w:rsidRPr="001F366B" w:rsidRDefault="00D767CE">
          <w:pPr>
            <w:pStyle w:val="Header"/>
            <w:rPr>
              <w:sz w:val="20"/>
            </w:rPr>
          </w:pPr>
        </w:p>
      </w:tc>
    </w:tr>
    <w:tr w:rsidR="00D767CE" w:rsidRPr="001F366B">
      <w:tblPrEx>
        <w:tblCellMar>
          <w:top w:w="0" w:type="dxa"/>
          <w:bottom w:w="0" w:type="dxa"/>
        </w:tblCellMar>
      </w:tblPrEx>
      <w:trPr>
        <w:gridAfter w:val="1"/>
        <w:wAfter w:w="11" w:type="dxa"/>
        <w:trHeight w:val="480"/>
      </w:trPr>
      <w:tc>
        <w:tcPr>
          <w:tcW w:w="5145" w:type="dxa"/>
          <w:gridSpan w:val="2"/>
        </w:tcPr>
        <w:p w:rsidR="00D767CE" w:rsidRPr="001F366B" w:rsidRDefault="009F0A01">
          <w:pPr>
            <w:pStyle w:val="Header"/>
            <w:spacing w:before="40"/>
          </w:pPr>
          <w:r w:rsidRPr="001F366B">
            <w:drawing>
              <wp:inline distT="0" distB="0" distL="0" distR="0">
                <wp:extent cx="1156970" cy="235585"/>
                <wp:effectExtent l="0" t="0" r="0" b="0"/>
                <wp:docPr id="3" name="Picture 3"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D767CE" w:rsidRPr="001F366B" w:rsidRDefault="00D767CE">
          <w:pPr>
            <w:pStyle w:val="Header"/>
            <w:spacing w:before="40"/>
            <w:rPr>
              <w:sz w:val="20"/>
            </w:rPr>
          </w:pPr>
          <w:r w:rsidRPr="001F366B">
            <w:rPr>
              <w:sz w:val="20"/>
            </w:rPr>
            <w:fldChar w:fldCharType="begin"/>
          </w:r>
          <w:r w:rsidRPr="001F366B">
            <w:rPr>
              <w:sz w:val="20"/>
            </w:rPr>
            <w:instrText xml:space="preserve"> DOCPROPERTY "SecurityClass" \* MERGEFORMAT </w:instrText>
          </w:r>
          <w:r w:rsidRPr="001F366B">
            <w:rPr>
              <w:sz w:val="20"/>
            </w:rPr>
            <w:fldChar w:fldCharType="separate"/>
          </w:r>
          <w:r w:rsidR="001F366B" w:rsidRPr="001F366B">
            <w:rPr>
              <w:sz w:val="20"/>
            </w:rPr>
            <w:t>Ericsson Internal</w:t>
          </w:r>
          <w:r w:rsidRPr="001F366B">
            <w:rPr>
              <w:sz w:val="20"/>
            </w:rPr>
            <w:fldChar w:fldCharType="end"/>
          </w:r>
        </w:p>
        <w:p w:rsidR="00D767CE" w:rsidRPr="001F366B" w:rsidRDefault="00D767CE">
          <w:pPr>
            <w:pStyle w:val="Header"/>
            <w:spacing w:before="40"/>
            <w:rPr>
              <w:caps/>
              <w:sz w:val="20"/>
            </w:rPr>
          </w:pPr>
          <w:r w:rsidRPr="001F366B">
            <w:rPr>
              <w:caps/>
              <w:sz w:val="20"/>
            </w:rPr>
            <w:fldChar w:fldCharType="begin"/>
          </w:r>
          <w:r w:rsidRPr="001F366B">
            <w:rPr>
              <w:caps/>
              <w:sz w:val="20"/>
            </w:rPr>
            <w:instrText xml:space="preserve"> DOCPROPERTY "DocName"  \* MERGEFORMAT </w:instrText>
          </w:r>
          <w:r w:rsidRPr="001F366B">
            <w:rPr>
              <w:caps/>
              <w:sz w:val="20"/>
            </w:rPr>
            <w:fldChar w:fldCharType="separate"/>
          </w:r>
          <w:r w:rsidR="001F366B" w:rsidRPr="001F366B">
            <w:rPr>
              <w:caps/>
              <w:sz w:val="20"/>
            </w:rPr>
            <w:t>FUNCTION DESCRIPTION</w:t>
          </w:r>
          <w:r w:rsidRPr="001F366B">
            <w:rPr>
              <w:caps/>
              <w:sz w:val="20"/>
            </w:rPr>
            <w:fldChar w:fldCharType="end"/>
          </w:r>
        </w:p>
      </w:tc>
      <w:tc>
        <w:tcPr>
          <w:tcW w:w="1134" w:type="dxa"/>
        </w:tcPr>
        <w:p w:rsidR="00D767CE" w:rsidRPr="001F366B" w:rsidRDefault="00D767CE">
          <w:pPr>
            <w:pStyle w:val="Header"/>
            <w:spacing w:before="40"/>
            <w:jc w:val="right"/>
            <w:rPr>
              <w:sz w:val="20"/>
            </w:rPr>
          </w:pPr>
        </w:p>
        <w:p w:rsidR="00D767CE" w:rsidRPr="001F366B" w:rsidRDefault="00D767CE">
          <w:pPr>
            <w:pStyle w:val="Header"/>
            <w:spacing w:before="40"/>
            <w:jc w:val="right"/>
            <w:rPr>
              <w:sz w:val="20"/>
            </w:rPr>
          </w:pPr>
          <w:r w:rsidRPr="001F366B">
            <w:rPr>
              <w:sz w:val="20"/>
            </w:rPr>
            <w:fldChar w:fldCharType="begin"/>
          </w:r>
          <w:r w:rsidRPr="001F366B">
            <w:rPr>
              <w:sz w:val="20"/>
            </w:rPr>
            <w:instrText>\PAGE arab</w:instrText>
          </w:r>
          <w:r w:rsidRPr="001F366B">
            <w:rPr>
              <w:sz w:val="20"/>
            </w:rPr>
            <w:fldChar w:fldCharType="separate"/>
          </w:r>
          <w:r w:rsidR="009F0A01">
            <w:rPr>
              <w:sz w:val="20"/>
            </w:rPr>
            <w:t>1</w:t>
          </w:r>
          <w:r w:rsidRPr="001F366B">
            <w:rPr>
              <w:sz w:val="20"/>
            </w:rPr>
            <w:fldChar w:fldCharType="end"/>
          </w:r>
          <w:r w:rsidRPr="001F366B">
            <w:rPr>
              <w:sz w:val="20"/>
            </w:rPr>
            <w:t xml:space="preserve"> (</w:t>
          </w:r>
          <w:r w:rsidRPr="001F366B">
            <w:rPr>
              <w:sz w:val="20"/>
            </w:rPr>
            <w:fldChar w:fldCharType="begin"/>
          </w:r>
          <w:r w:rsidRPr="001F366B">
            <w:rPr>
              <w:sz w:val="20"/>
            </w:rPr>
            <w:instrText xml:space="preserve">\NUMPAGES </w:instrText>
          </w:r>
          <w:r w:rsidRPr="001F366B">
            <w:rPr>
              <w:sz w:val="20"/>
            </w:rPr>
            <w:fldChar w:fldCharType="separate"/>
          </w:r>
          <w:r w:rsidR="009F0A01">
            <w:rPr>
              <w:sz w:val="20"/>
            </w:rPr>
            <w:t>22</w:t>
          </w:r>
          <w:r w:rsidRPr="001F366B">
            <w:rPr>
              <w:sz w:val="20"/>
            </w:rPr>
            <w:fldChar w:fldCharType="end"/>
          </w:r>
          <w:r w:rsidRPr="001F366B">
            <w:rPr>
              <w:sz w:val="20"/>
            </w:rPr>
            <w:t>)</w:t>
          </w:r>
        </w:p>
      </w:tc>
    </w:tr>
    <w:tr w:rsidR="00D767CE" w:rsidRPr="001F366B">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D767CE" w:rsidRPr="001F366B" w:rsidRDefault="00D767CE">
          <w:pPr>
            <w:pStyle w:val="NoSpellcheck"/>
          </w:pPr>
          <w:r w:rsidRPr="001F366B">
            <w:t>Prepared (also subject responsible if other)</w:t>
          </w:r>
        </w:p>
      </w:tc>
      <w:tc>
        <w:tcPr>
          <w:tcW w:w="5060" w:type="dxa"/>
          <w:gridSpan w:val="4"/>
          <w:tcBorders>
            <w:top w:val="single" w:sz="6" w:space="0" w:color="auto"/>
          </w:tcBorders>
        </w:tcPr>
        <w:p w:rsidR="00D767CE" w:rsidRPr="001F366B" w:rsidRDefault="00D767CE">
          <w:pPr>
            <w:pStyle w:val="NoSpellcheck"/>
          </w:pPr>
          <w:r w:rsidRPr="001F366B">
            <w:t>No.</w:t>
          </w:r>
        </w:p>
      </w:tc>
    </w:tr>
    <w:tr w:rsidR="00D767CE" w:rsidRPr="001F366B">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D767CE" w:rsidRPr="001F366B" w:rsidRDefault="00D767CE">
          <w:pPr>
            <w:pStyle w:val="Header"/>
            <w:tabs>
              <w:tab w:val="clear" w:pos="4320"/>
              <w:tab w:val="clear" w:pos="8640"/>
              <w:tab w:val="left" w:pos="2381"/>
              <w:tab w:val="left" w:pos="2609"/>
              <w:tab w:val="left" w:pos="2835"/>
              <w:tab w:val="left" w:pos="3062"/>
            </w:tabs>
            <w:spacing w:before="40"/>
            <w:rPr>
              <w:sz w:val="20"/>
            </w:rPr>
          </w:pPr>
          <w:r w:rsidRPr="001F366B">
            <w:rPr>
              <w:sz w:val="20"/>
            </w:rPr>
            <w:fldChar w:fldCharType="begin"/>
          </w:r>
          <w:r w:rsidRPr="001F366B">
            <w:rPr>
              <w:sz w:val="20"/>
            </w:rPr>
            <w:instrText xml:space="preserve"> DOCPROPERTY "Prepared" \* MERGEFORMAT </w:instrText>
          </w:r>
          <w:r w:rsidRPr="001F366B">
            <w:rPr>
              <w:sz w:val="20"/>
            </w:rPr>
            <w:fldChar w:fldCharType="separate"/>
          </w:r>
          <w:r w:rsidR="001F366B" w:rsidRPr="001F366B">
            <w:rPr>
              <w:sz w:val="20"/>
            </w:rPr>
            <w:t>ZLENZOL Zoltán Lengyel</w:t>
          </w:r>
          <w:r w:rsidRPr="001F366B">
            <w:rPr>
              <w:sz w:val="20"/>
            </w:rPr>
            <w:fldChar w:fldCharType="end"/>
          </w:r>
        </w:p>
      </w:tc>
      <w:tc>
        <w:tcPr>
          <w:tcW w:w="5060" w:type="dxa"/>
          <w:gridSpan w:val="4"/>
          <w:tcBorders>
            <w:bottom w:val="single" w:sz="6" w:space="0" w:color="auto"/>
          </w:tcBorders>
        </w:tcPr>
        <w:p w:rsidR="00D767CE" w:rsidRPr="001F366B" w:rsidRDefault="00D767CE">
          <w:pPr>
            <w:pStyle w:val="Header"/>
            <w:spacing w:before="40"/>
            <w:rPr>
              <w:sz w:val="20"/>
            </w:rPr>
          </w:pPr>
          <w:r w:rsidRPr="001F366B">
            <w:rPr>
              <w:sz w:val="20"/>
            </w:rPr>
            <w:fldChar w:fldCharType="begin"/>
          </w:r>
          <w:r w:rsidRPr="001F366B">
            <w:rPr>
              <w:sz w:val="20"/>
            </w:rPr>
            <w:instrText xml:space="preserve"> DOCPROPERTY "DocNo"  "LangCode" \* MERGEFORMAT </w:instrText>
          </w:r>
          <w:r w:rsidRPr="001F366B">
            <w:rPr>
              <w:sz w:val="20"/>
            </w:rPr>
            <w:fldChar w:fldCharType="separate"/>
          </w:r>
          <w:r w:rsidR="001F366B" w:rsidRPr="001F366B">
            <w:rPr>
              <w:sz w:val="20"/>
            </w:rPr>
            <w:t>25/155 16-CNL 113 512 Uen</w:t>
          </w:r>
          <w:r w:rsidRPr="001F366B">
            <w:rPr>
              <w:sz w:val="20"/>
            </w:rPr>
            <w:fldChar w:fldCharType="end"/>
          </w:r>
        </w:p>
      </w:tc>
    </w:tr>
    <w:tr w:rsidR="00D767CE" w:rsidRPr="001F366B">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D767CE" w:rsidRPr="001F366B" w:rsidRDefault="00D767CE">
          <w:pPr>
            <w:pStyle w:val="NoSpellcheck"/>
          </w:pPr>
          <w:r w:rsidRPr="001F366B">
            <w:t>Approved</w:t>
          </w:r>
        </w:p>
      </w:tc>
      <w:tc>
        <w:tcPr>
          <w:tcW w:w="1319" w:type="dxa"/>
          <w:tcBorders>
            <w:top w:val="single" w:sz="6" w:space="0" w:color="auto"/>
            <w:right w:val="single" w:sz="6" w:space="0" w:color="auto"/>
          </w:tcBorders>
        </w:tcPr>
        <w:p w:rsidR="00D767CE" w:rsidRPr="001F366B" w:rsidRDefault="00D767CE">
          <w:pPr>
            <w:pStyle w:val="NoSpellcheck"/>
          </w:pPr>
          <w:r w:rsidRPr="001F366B">
            <w:t>Checked</w:t>
          </w:r>
        </w:p>
      </w:tc>
      <w:tc>
        <w:tcPr>
          <w:tcW w:w="1516" w:type="dxa"/>
          <w:tcBorders>
            <w:right w:val="single" w:sz="6" w:space="0" w:color="auto"/>
          </w:tcBorders>
        </w:tcPr>
        <w:p w:rsidR="00D767CE" w:rsidRPr="001F366B" w:rsidRDefault="00D767CE">
          <w:pPr>
            <w:pStyle w:val="NoSpellcheck"/>
          </w:pPr>
          <w:r w:rsidRPr="001F366B">
            <w:t>Date</w:t>
          </w:r>
        </w:p>
      </w:tc>
      <w:tc>
        <w:tcPr>
          <w:tcW w:w="964" w:type="dxa"/>
        </w:tcPr>
        <w:p w:rsidR="00D767CE" w:rsidRPr="001F366B" w:rsidRDefault="00D767CE">
          <w:pPr>
            <w:pStyle w:val="NoSpellcheck"/>
          </w:pPr>
          <w:r w:rsidRPr="001F366B">
            <w:t>Rev</w:t>
          </w:r>
        </w:p>
      </w:tc>
      <w:tc>
        <w:tcPr>
          <w:tcW w:w="2579" w:type="dxa"/>
          <w:gridSpan w:val="2"/>
          <w:tcBorders>
            <w:left w:val="single" w:sz="6" w:space="0" w:color="auto"/>
          </w:tcBorders>
        </w:tcPr>
        <w:p w:rsidR="00D767CE" w:rsidRPr="001F366B" w:rsidRDefault="00D767CE">
          <w:pPr>
            <w:pStyle w:val="NoSpellcheck"/>
          </w:pPr>
          <w:r w:rsidRPr="001F366B">
            <w:t>Reference</w:t>
          </w:r>
        </w:p>
      </w:tc>
    </w:tr>
    <w:tr w:rsidR="00D767CE" w:rsidRPr="00FF4BA9">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D767CE" w:rsidRPr="001F366B" w:rsidRDefault="00D767CE">
          <w:pPr>
            <w:pStyle w:val="Header"/>
            <w:spacing w:before="40"/>
            <w:rPr>
              <w:sz w:val="20"/>
            </w:rPr>
          </w:pPr>
          <w:r w:rsidRPr="001F366B">
            <w:rPr>
              <w:sz w:val="20"/>
            </w:rPr>
            <w:fldChar w:fldCharType="begin"/>
          </w:r>
          <w:r w:rsidRPr="001F366B">
            <w:rPr>
              <w:sz w:val="20"/>
            </w:rPr>
            <w:instrText xml:space="preserve"> DOCPROPERTY "ApprovedBy" \* MERGEFORMAT </w:instrText>
          </w:r>
          <w:r w:rsidR="001F366B" w:rsidRPr="001F366B">
            <w:rPr>
              <w:sz w:val="20"/>
            </w:rPr>
            <w:fldChar w:fldCharType="separate"/>
          </w:r>
          <w:r w:rsidR="001F366B" w:rsidRPr="001F366B">
            <w:rPr>
              <w:sz w:val="20"/>
            </w:rPr>
            <w:t>XKU [Imre Nagy]</w:t>
          </w:r>
          <w:r w:rsidRPr="001F366B">
            <w:rPr>
              <w:sz w:val="20"/>
            </w:rPr>
            <w:fldChar w:fldCharType="end"/>
          </w:r>
        </w:p>
      </w:tc>
      <w:tc>
        <w:tcPr>
          <w:tcW w:w="1318" w:type="dxa"/>
          <w:tcBorders>
            <w:left w:val="nil"/>
            <w:bottom w:val="single" w:sz="6" w:space="0" w:color="auto"/>
            <w:right w:val="single" w:sz="6" w:space="0" w:color="auto"/>
          </w:tcBorders>
        </w:tcPr>
        <w:p w:rsidR="00D767CE" w:rsidRPr="001F366B" w:rsidRDefault="00D767CE">
          <w:pPr>
            <w:pStyle w:val="Header"/>
            <w:spacing w:before="40"/>
            <w:rPr>
              <w:sz w:val="20"/>
            </w:rPr>
          </w:pPr>
          <w:r w:rsidRPr="001F366B">
            <w:rPr>
              <w:sz w:val="20"/>
            </w:rPr>
            <w:fldChar w:fldCharType="begin"/>
          </w:r>
          <w:r w:rsidRPr="001F366B">
            <w:rPr>
              <w:sz w:val="20"/>
            </w:rPr>
            <w:instrText xml:space="preserve"> DOCPROPERTY "Checked" \* MERGEFORMAT </w:instrText>
          </w:r>
          <w:r w:rsidR="00524EDA" w:rsidRPr="001F366B">
            <w:rPr>
              <w:sz w:val="20"/>
            </w:rPr>
            <w:fldChar w:fldCharType="separate"/>
          </w:r>
          <w:r w:rsidR="001F366B" w:rsidRPr="001F366B">
            <w:rPr>
              <w:sz w:val="20"/>
            </w:rPr>
            <w:t>ETHJGI</w:t>
          </w:r>
          <w:r w:rsidRPr="001F366B">
            <w:rPr>
              <w:sz w:val="20"/>
            </w:rPr>
            <w:fldChar w:fldCharType="end"/>
          </w:r>
        </w:p>
      </w:tc>
      <w:tc>
        <w:tcPr>
          <w:tcW w:w="1518" w:type="dxa"/>
          <w:tcBorders>
            <w:bottom w:val="single" w:sz="6" w:space="0" w:color="auto"/>
          </w:tcBorders>
        </w:tcPr>
        <w:p w:rsidR="00D767CE" w:rsidRPr="001F366B" w:rsidRDefault="00FF4BA9">
          <w:pPr>
            <w:pStyle w:val="Header"/>
            <w:spacing w:before="40"/>
            <w:rPr>
              <w:sz w:val="20"/>
            </w:rPr>
          </w:pPr>
          <w:r w:rsidRPr="001F366B">
            <w:rPr>
              <w:sz w:val="20"/>
            </w:rPr>
            <w:fldChar w:fldCharType="begin"/>
          </w:r>
          <w:r w:rsidRPr="001F366B">
            <w:rPr>
              <w:sz w:val="20"/>
            </w:rPr>
            <w:instrText xml:space="preserve"> DOCPROPERTY  Date  \* MERGEFORMAT </w:instrText>
          </w:r>
          <w:r w:rsidRPr="001F366B">
            <w:rPr>
              <w:sz w:val="20"/>
            </w:rPr>
            <w:fldChar w:fldCharType="separate"/>
          </w:r>
          <w:r w:rsidR="001F366B" w:rsidRPr="001F366B">
            <w:rPr>
              <w:sz w:val="20"/>
            </w:rPr>
            <w:t>2017-12-04</w:t>
          </w:r>
          <w:r w:rsidRPr="001F366B">
            <w:rPr>
              <w:sz w:val="20"/>
            </w:rPr>
            <w:fldChar w:fldCharType="end"/>
          </w:r>
        </w:p>
      </w:tc>
      <w:tc>
        <w:tcPr>
          <w:tcW w:w="964" w:type="dxa"/>
          <w:tcBorders>
            <w:bottom w:val="single" w:sz="6" w:space="0" w:color="auto"/>
          </w:tcBorders>
        </w:tcPr>
        <w:p w:rsidR="00D767CE" w:rsidRPr="001F366B" w:rsidRDefault="00BE2501">
          <w:pPr>
            <w:pStyle w:val="Header"/>
            <w:spacing w:before="40"/>
            <w:rPr>
              <w:sz w:val="20"/>
            </w:rPr>
          </w:pPr>
          <w:r w:rsidRPr="001F366B">
            <w:rPr>
              <w:sz w:val="20"/>
            </w:rPr>
            <w:fldChar w:fldCharType="begin"/>
          </w:r>
          <w:r w:rsidRPr="001F366B">
            <w:rPr>
              <w:sz w:val="20"/>
            </w:rPr>
            <w:instrText xml:space="preserve"> DOCPROPERTY "Revision"  \* MERGEFORMAT </w:instrText>
          </w:r>
          <w:r w:rsidRPr="001F366B">
            <w:rPr>
              <w:sz w:val="20"/>
            </w:rPr>
            <w:fldChar w:fldCharType="separate"/>
          </w:r>
          <w:r w:rsidR="001F366B" w:rsidRPr="001F366B">
            <w:rPr>
              <w:sz w:val="20"/>
            </w:rPr>
            <w:t>J</w:t>
          </w:r>
          <w:r w:rsidRPr="001F366B">
            <w:rPr>
              <w:sz w:val="20"/>
            </w:rPr>
            <w:fldChar w:fldCharType="end"/>
          </w:r>
        </w:p>
      </w:tc>
      <w:tc>
        <w:tcPr>
          <w:tcW w:w="2589" w:type="dxa"/>
          <w:gridSpan w:val="3"/>
          <w:tcBorders>
            <w:left w:val="single" w:sz="6" w:space="0" w:color="auto"/>
            <w:bottom w:val="single" w:sz="6" w:space="0" w:color="auto"/>
          </w:tcBorders>
        </w:tcPr>
        <w:p w:rsidR="00D767CE" w:rsidRPr="001F366B" w:rsidRDefault="00D767CE">
          <w:pPr>
            <w:pStyle w:val="Header"/>
            <w:spacing w:before="40"/>
            <w:rPr>
              <w:sz w:val="20"/>
            </w:rPr>
          </w:pPr>
          <w:r w:rsidRPr="001F366B">
            <w:rPr>
              <w:sz w:val="20"/>
            </w:rPr>
            <w:fldChar w:fldCharType="begin"/>
          </w:r>
          <w:r w:rsidRPr="001F366B">
            <w:rPr>
              <w:sz w:val="20"/>
            </w:rPr>
            <w:instrText xml:space="preserve"> DOCPROPERTY "Reference" \* MERGEFORMAT </w:instrText>
          </w:r>
          <w:r w:rsidRPr="001F366B">
            <w:rPr>
              <w:sz w:val="20"/>
            </w:rPr>
            <w:fldChar w:fldCharType="separate"/>
          </w:r>
          <w:r w:rsidR="001F366B" w:rsidRPr="001F366B">
            <w:rPr>
              <w:sz w:val="20"/>
            </w:rPr>
            <w:t>GASK2</w:t>
          </w:r>
          <w:r w:rsidRPr="001F366B">
            <w:rPr>
              <w:sz w:val="20"/>
            </w:rPr>
            <w:fldChar w:fldCharType="end"/>
          </w:r>
        </w:p>
      </w:tc>
    </w:tr>
  </w:tbl>
  <w:p w:rsidR="00D767CE" w:rsidRPr="00FF4BA9" w:rsidRDefault="00D767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C2" w:rsidRDefault="00B07B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E4AAF78E"/>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color w:val="auto"/>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22F55772"/>
    <w:multiLevelType w:val="multilevel"/>
    <w:tmpl w:val="9D7E5AB6"/>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u w:val="none"/>
      </w:rPr>
    </w:lvl>
    <w:lvl w:ilvl="2">
      <w:start w:val="1"/>
      <w:numFmt w:val="decimal"/>
      <w:lvlText w:val="%1.%2.%3"/>
      <w:lvlJc w:val="left"/>
      <w:pPr>
        <w:tabs>
          <w:tab w:val="num" w:pos="0"/>
        </w:tabs>
        <w:ind w:left="2551" w:hanging="1304"/>
      </w:pPr>
      <w:rPr>
        <w:rFonts w:hint="default"/>
        <w:u w:val="none"/>
      </w:rPr>
    </w:lvl>
    <w:lvl w:ilvl="3">
      <w:start w:val="1"/>
      <w:numFmt w:val="decimal"/>
      <w:lvlText w:val="%1.%2.%3.%4"/>
      <w:lvlJc w:val="left"/>
      <w:pPr>
        <w:tabs>
          <w:tab w:val="num" w:pos="0"/>
        </w:tabs>
        <w:ind w:left="2551" w:hanging="1304"/>
      </w:pPr>
      <w:rPr>
        <w:rFonts w:hint="default"/>
        <w:color w:val="0000FF"/>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15:restartNumberingAfterBreak="0">
    <w:nsid w:val="260E3179"/>
    <w:multiLevelType w:val="multilevel"/>
    <w:tmpl w:val="C8669626"/>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5" w15:restartNumberingAfterBreak="0">
    <w:nsid w:val="4D1F587F"/>
    <w:multiLevelType w:val="hybridMultilevel"/>
    <w:tmpl w:val="AF7A7C4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9" w15:restartNumberingAfterBreak="0">
    <w:nsid w:val="62E77196"/>
    <w:multiLevelType w:val="hybridMultilevel"/>
    <w:tmpl w:val="944A48F8"/>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0"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0"/>
  </w:num>
  <w:num w:numId="3">
    <w:abstractNumId w:val="2"/>
  </w:num>
  <w:num w:numId="4">
    <w:abstractNumId w:val="12"/>
  </w:num>
  <w:num w:numId="5">
    <w:abstractNumId w:val="4"/>
  </w:num>
  <w:num w:numId="6">
    <w:abstractNumId w:val="21"/>
  </w:num>
  <w:num w:numId="7">
    <w:abstractNumId w:val="14"/>
  </w:num>
  <w:num w:numId="8">
    <w:abstractNumId w:val="3"/>
  </w:num>
  <w:num w:numId="9">
    <w:abstractNumId w:val="8"/>
  </w:num>
  <w:num w:numId="10">
    <w:abstractNumId w:val="7"/>
  </w:num>
  <w:num w:numId="11">
    <w:abstractNumId w:val="17"/>
  </w:num>
  <w:num w:numId="12">
    <w:abstractNumId w:val="5"/>
  </w:num>
  <w:num w:numId="13">
    <w:abstractNumId w:val="11"/>
  </w:num>
  <w:num w:numId="14">
    <w:abstractNumId w:val="20"/>
  </w:num>
  <w:num w:numId="15">
    <w:abstractNumId w:val="13"/>
  </w:num>
  <w:num w:numId="16">
    <w:abstractNumId w:val="6"/>
  </w:num>
  <w:num w:numId="17">
    <w:abstractNumId w:val="18"/>
  </w:num>
  <w:num w:numId="18">
    <w:abstractNumId w:val="0"/>
  </w:num>
  <w:num w:numId="19">
    <w:abstractNumId w:val="2"/>
    <w:lvlOverride w:ilvl="0">
      <w:startOverride w:val="1"/>
    </w:lvlOverride>
  </w:num>
  <w:num w:numId="20">
    <w:abstractNumId w:val="16"/>
  </w:num>
  <w:num w:numId="21">
    <w:abstractNumId w:val="9"/>
  </w:num>
  <w:num w:numId="22">
    <w:abstractNumId w:val="15"/>
  </w:num>
  <w:num w:numId="23">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1B91"/>
    <w:rsid w:val="0000269E"/>
    <w:rsid w:val="00005FFF"/>
    <w:rsid w:val="00007602"/>
    <w:rsid w:val="00010321"/>
    <w:rsid w:val="0001147E"/>
    <w:rsid w:val="000167D8"/>
    <w:rsid w:val="000216C2"/>
    <w:rsid w:val="000217C1"/>
    <w:rsid w:val="000228D7"/>
    <w:rsid w:val="00025C61"/>
    <w:rsid w:val="0003519F"/>
    <w:rsid w:val="000407CA"/>
    <w:rsid w:val="000504C6"/>
    <w:rsid w:val="00050966"/>
    <w:rsid w:val="0005281E"/>
    <w:rsid w:val="000563C8"/>
    <w:rsid w:val="00056C9D"/>
    <w:rsid w:val="00057DCA"/>
    <w:rsid w:val="00060249"/>
    <w:rsid w:val="00063B1C"/>
    <w:rsid w:val="000676DC"/>
    <w:rsid w:val="000709E5"/>
    <w:rsid w:val="00070FBB"/>
    <w:rsid w:val="00074477"/>
    <w:rsid w:val="000766C4"/>
    <w:rsid w:val="00077543"/>
    <w:rsid w:val="00077D03"/>
    <w:rsid w:val="00081293"/>
    <w:rsid w:val="00081610"/>
    <w:rsid w:val="00083A44"/>
    <w:rsid w:val="000869C5"/>
    <w:rsid w:val="00091601"/>
    <w:rsid w:val="000933B9"/>
    <w:rsid w:val="00096516"/>
    <w:rsid w:val="0009667A"/>
    <w:rsid w:val="000A1D6E"/>
    <w:rsid w:val="000A47B9"/>
    <w:rsid w:val="000A5BF3"/>
    <w:rsid w:val="000A7554"/>
    <w:rsid w:val="000B0905"/>
    <w:rsid w:val="000B4613"/>
    <w:rsid w:val="000C1E82"/>
    <w:rsid w:val="000C519C"/>
    <w:rsid w:val="000D174E"/>
    <w:rsid w:val="000D20E9"/>
    <w:rsid w:val="000D3586"/>
    <w:rsid w:val="000D5EAC"/>
    <w:rsid w:val="000E03AF"/>
    <w:rsid w:val="000F0A38"/>
    <w:rsid w:val="000F3AC0"/>
    <w:rsid w:val="000F5A43"/>
    <w:rsid w:val="00101D47"/>
    <w:rsid w:val="001059F1"/>
    <w:rsid w:val="001132AD"/>
    <w:rsid w:val="00113638"/>
    <w:rsid w:val="0012278C"/>
    <w:rsid w:val="00123160"/>
    <w:rsid w:val="001265D2"/>
    <w:rsid w:val="00135590"/>
    <w:rsid w:val="0014094E"/>
    <w:rsid w:val="00140E07"/>
    <w:rsid w:val="0014167E"/>
    <w:rsid w:val="0014303F"/>
    <w:rsid w:val="00146E51"/>
    <w:rsid w:val="001548CD"/>
    <w:rsid w:val="001572C0"/>
    <w:rsid w:val="001604CE"/>
    <w:rsid w:val="00161F8B"/>
    <w:rsid w:val="00162CDE"/>
    <w:rsid w:val="00170FD0"/>
    <w:rsid w:val="00171D8F"/>
    <w:rsid w:val="001765CD"/>
    <w:rsid w:val="00180757"/>
    <w:rsid w:val="00183E0F"/>
    <w:rsid w:val="00190E99"/>
    <w:rsid w:val="0019163E"/>
    <w:rsid w:val="001A3A77"/>
    <w:rsid w:val="001A3C4E"/>
    <w:rsid w:val="001A44A8"/>
    <w:rsid w:val="001A632C"/>
    <w:rsid w:val="001A7931"/>
    <w:rsid w:val="001B0D35"/>
    <w:rsid w:val="001B30A9"/>
    <w:rsid w:val="001B38DC"/>
    <w:rsid w:val="001B5C2F"/>
    <w:rsid w:val="001B60F3"/>
    <w:rsid w:val="001B7224"/>
    <w:rsid w:val="001C46FB"/>
    <w:rsid w:val="001C5931"/>
    <w:rsid w:val="001C6EF0"/>
    <w:rsid w:val="001D5832"/>
    <w:rsid w:val="001E2B10"/>
    <w:rsid w:val="001F33AD"/>
    <w:rsid w:val="001F366B"/>
    <w:rsid w:val="001F5265"/>
    <w:rsid w:val="001F6425"/>
    <w:rsid w:val="00200827"/>
    <w:rsid w:val="00201BC3"/>
    <w:rsid w:val="00206157"/>
    <w:rsid w:val="00207E39"/>
    <w:rsid w:val="00207F8F"/>
    <w:rsid w:val="00210DD7"/>
    <w:rsid w:val="002113DE"/>
    <w:rsid w:val="00211802"/>
    <w:rsid w:val="00212016"/>
    <w:rsid w:val="00214684"/>
    <w:rsid w:val="002160D7"/>
    <w:rsid w:val="00220504"/>
    <w:rsid w:val="0022425C"/>
    <w:rsid w:val="00244816"/>
    <w:rsid w:val="00250FEE"/>
    <w:rsid w:val="00255F7C"/>
    <w:rsid w:val="0025637E"/>
    <w:rsid w:val="00256D67"/>
    <w:rsid w:val="002620F0"/>
    <w:rsid w:val="00266ABB"/>
    <w:rsid w:val="00266ED2"/>
    <w:rsid w:val="00280FFF"/>
    <w:rsid w:val="002821A7"/>
    <w:rsid w:val="00283AA5"/>
    <w:rsid w:val="00283E88"/>
    <w:rsid w:val="00287A8F"/>
    <w:rsid w:val="00290381"/>
    <w:rsid w:val="00290F3E"/>
    <w:rsid w:val="00295F05"/>
    <w:rsid w:val="002A204A"/>
    <w:rsid w:val="002A2AB4"/>
    <w:rsid w:val="002A375C"/>
    <w:rsid w:val="002B287C"/>
    <w:rsid w:val="002B319A"/>
    <w:rsid w:val="002B5291"/>
    <w:rsid w:val="002B5B52"/>
    <w:rsid w:val="002B6AD8"/>
    <w:rsid w:val="002C14F7"/>
    <w:rsid w:val="002C6C07"/>
    <w:rsid w:val="002D08BE"/>
    <w:rsid w:val="002D4961"/>
    <w:rsid w:val="002D65FC"/>
    <w:rsid w:val="002F2043"/>
    <w:rsid w:val="002F4FFC"/>
    <w:rsid w:val="00301F59"/>
    <w:rsid w:val="00306F21"/>
    <w:rsid w:val="0031244D"/>
    <w:rsid w:val="00313B00"/>
    <w:rsid w:val="003142A8"/>
    <w:rsid w:val="00315B58"/>
    <w:rsid w:val="003249BC"/>
    <w:rsid w:val="00325648"/>
    <w:rsid w:val="003258F7"/>
    <w:rsid w:val="00327FB2"/>
    <w:rsid w:val="00330A94"/>
    <w:rsid w:val="00332941"/>
    <w:rsid w:val="00337FEA"/>
    <w:rsid w:val="00344393"/>
    <w:rsid w:val="00345CA5"/>
    <w:rsid w:val="0035038D"/>
    <w:rsid w:val="0035335D"/>
    <w:rsid w:val="003550E7"/>
    <w:rsid w:val="00356250"/>
    <w:rsid w:val="00360124"/>
    <w:rsid w:val="00360EAE"/>
    <w:rsid w:val="00365416"/>
    <w:rsid w:val="003662F1"/>
    <w:rsid w:val="003731DE"/>
    <w:rsid w:val="0038178A"/>
    <w:rsid w:val="00387E48"/>
    <w:rsid w:val="00390F40"/>
    <w:rsid w:val="00397EDD"/>
    <w:rsid w:val="003A0055"/>
    <w:rsid w:val="003A0450"/>
    <w:rsid w:val="003A151E"/>
    <w:rsid w:val="003A1867"/>
    <w:rsid w:val="003A6F1E"/>
    <w:rsid w:val="003A7A3A"/>
    <w:rsid w:val="003B1398"/>
    <w:rsid w:val="003B2A8C"/>
    <w:rsid w:val="003B2EF7"/>
    <w:rsid w:val="003B5FEF"/>
    <w:rsid w:val="003B7AA3"/>
    <w:rsid w:val="003C215E"/>
    <w:rsid w:val="003D1C69"/>
    <w:rsid w:val="003D38D4"/>
    <w:rsid w:val="003D593F"/>
    <w:rsid w:val="003E00FA"/>
    <w:rsid w:val="003F270A"/>
    <w:rsid w:val="003F2847"/>
    <w:rsid w:val="003F2B61"/>
    <w:rsid w:val="003F6621"/>
    <w:rsid w:val="00402056"/>
    <w:rsid w:val="00412F31"/>
    <w:rsid w:val="0041329D"/>
    <w:rsid w:val="0042069A"/>
    <w:rsid w:val="00422192"/>
    <w:rsid w:val="00422DB8"/>
    <w:rsid w:val="00437283"/>
    <w:rsid w:val="004435DB"/>
    <w:rsid w:val="00447B34"/>
    <w:rsid w:val="0046027D"/>
    <w:rsid w:val="00467F62"/>
    <w:rsid w:val="004713E9"/>
    <w:rsid w:val="004741C6"/>
    <w:rsid w:val="00483738"/>
    <w:rsid w:val="00490FDE"/>
    <w:rsid w:val="004917DC"/>
    <w:rsid w:val="00491E4F"/>
    <w:rsid w:val="00494EA8"/>
    <w:rsid w:val="00495AA0"/>
    <w:rsid w:val="004A01F4"/>
    <w:rsid w:val="004A0A90"/>
    <w:rsid w:val="004A1218"/>
    <w:rsid w:val="004A24E5"/>
    <w:rsid w:val="004A3578"/>
    <w:rsid w:val="004A35E1"/>
    <w:rsid w:val="004A5386"/>
    <w:rsid w:val="004A668A"/>
    <w:rsid w:val="004B0E28"/>
    <w:rsid w:val="004B4C4E"/>
    <w:rsid w:val="004B6321"/>
    <w:rsid w:val="004B6556"/>
    <w:rsid w:val="004B67C4"/>
    <w:rsid w:val="004C00CA"/>
    <w:rsid w:val="004C1FB1"/>
    <w:rsid w:val="004C3FFB"/>
    <w:rsid w:val="004C5496"/>
    <w:rsid w:val="004C6E55"/>
    <w:rsid w:val="004C73CE"/>
    <w:rsid w:val="004C7FDD"/>
    <w:rsid w:val="004E7A66"/>
    <w:rsid w:val="004F2DAD"/>
    <w:rsid w:val="004F347C"/>
    <w:rsid w:val="004F390E"/>
    <w:rsid w:val="004F49B3"/>
    <w:rsid w:val="0050132D"/>
    <w:rsid w:val="005173D7"/>
    <w:rsid w:val="005174BA"/>
    <w:rsid w:val="00517745"/>
    <w:rsid w:val="00517D7A"/>
    <w:rsid w:val="00522959"/>
    <w:rsid w:val="00524EDA"/>
    <w:rsid w:val="005326BC"/>
    <w:rsid w:val="0054106A"/>
    <w:rsid w:val="00542BE2"/>
    <w:rsid w:val="0054664C"/>
    <w:rsid w:val="00550F85"/>
    <w:rsid w:val="0055496D"/>
    <w:rsid w:val="00555051"/>
    <w:rsid w:val="00560097"/>
    <w:rsid w:val="00562DB0"/>
    <w:rsid w:val="005672B9"/>
    <w:rsid w:val="00567B72"/>
    <w:rsid w:val="005737C1"/>
    <w:rsid w:val="005763A5"/>
    <w:rsid w:val="00580EFF"/>
    <w:rsid w:val="0058172A"/>
    <w:rsid w:val="00581C02"/>
    <w:rsid w:val="00597289"/>
    <w:rsid w:val="00597408"/>
    <w:rsid w:val="005974F5"/>
    <w:rsid w:val="005A5534"/>
    <w:rsid w:val="005A7A16"/>
    <w:rsid w:val="005A7B75"/>
    <w:rsid w:val="005A7F70"/>
    <w:rsid w:val="005B0F9C"/>
    <w:rsid w:val="005B1767"/>
    <w:rsid w:val="005B6041"/>
    <w:rsid w:val="005C4206"/>
    <w:rsid w:val="005C4724"/>
    <w:rsid w:val="005D38C8"/>
    <w:rsid w:val="005E10DB"/>
    <w:rsid w:val="005E4F01"/>
    <w:rsid w:val="0060173A"/>
    <w:rsid w:val="00601E3D"/>
    <w:rsid w:val="006107B6"/>
    <w:rsid w:val="00614880"/>
    <w:rsid w:val="00617E61"/>
    <w:rsid w:val="00621B69"/>
    <w:rsid w:val="0062333D"/>
    <w:rsid w:val="00624914"/>
    <w:rsid w:val="006264E7"/>
    <w:rsid w:val="00632895"/>
    <w:rsid w:val="00635AE6"/>
    <w:rsid w:val="00641115"/>
    <w:rsid w:val="00641FAF"/>
    <w:rsid w:val="0064267D"/>
    <w:rsid w:val="0065358E"/>
    <w:rsid w:val="00653BC8"/>
    <w:rsid w:val="0065566C"/>
    <w:rsid w:val="00664E75"/>
    <w:rsid w:val="00666A6A"/>
    <w:rsid w:val="006704CE"/>
    <w:rsid w:val="006725D5"/>
    <w:rsid w:val="00684C73"/>
    <w:rsid w:val="00691BCC"/>
    <w:rsid w:val="00696270"/>
    <w:rsid w:val="006974CD"/>
    <w:rsid w:val="006A1F40"/>
    <w:rsid w:val="006A4869"/>
    <w:rsid w:val="006B667E"/>
    <w:rsid w:val="006B695D"/>
    <w:rsid w:val="006C072E"/>
    <w:rsid w:val="006C383C"/>
    <w:rsid w:val="006C4464"/>
    <w:rsid w:val="006C6C84"/>
    <w:rsid w:val="006E2CF4"/>
    <w:rsid w:val="006E3384"/>
    <w:rsid w:val="006E6EBC"/>
    <w:rsid w:val="006F1E6B"/>
    <w:rsid w:val="006F30C4"/>
    <w:rsid w:val="006F369C"/>
    <w:rsid w:val="00702E72"/>
    <w:rsid w:val="00704952"/>
    <w:rsid w:val="00712892"/>
    <w:rsid w:val="007145BC"/>
    <w:rsid w:val="007277FB"/>
    <w:rsid w:val="007278B4"/>
    <w:rsid w:val="0074533E"/>
    <w:rsid w:val="00745754"/>
    <w:rsid w:val="00746D83"/>
    <w:rsid w:val="00753076"/>
    <w:rsid w:val="00756167"/>
    <w:rsid w:val="00757323"/>
    <w:rsid w:val="00760030"/>
    <w:rsid w:val="00761C24"/>
    <w:rsid w:val="0076343D"/>
    <w:rsid w:val="007635F2"/>
    <w:rsid w:val="007668EA"/>
    <w:rsid w:val="00775B11"/>
    <w:rsid w:val="00776D8F"/>
    <w:rsid w:val="00777CD8"/>
    <w:rsid w:val="00777D52"/>
    <w:rsid w:val="007871BA"/>
    <w:rsid w:val="00791BA7"/>
    <w:rsid w:val="00793924"/>
    <w:rsid w:val="007A1AA5"/>
    <w:rsid w:val="007A6443"/>
    <w:rsid w:val="007B4B40"/>
    <w:rsid w:val="007C10CD"/>
    <w:rsid w:val="007C5960"/>
    <w:rsid w:val="007D27A3"/>
    <w:rsid w:val="007E532A"/>
    <w:rsid w:val="007F16F7"/>
    <w:rsid w:val="007F6672"/>
    <w:rsid w:val="007F7694"/>
    <w:rsid w:val="0080003C"/>
    <w:rsid w:val="00801C31"/>
    <w:rsid w:val="008033FE"/>
    <w:rsid w:val="008104D9"/>
    <w:rsid w:val="00810792"/>
    <w:rsid w:val="008130AC"/>
    <w:rsid w:val="0082391C"/>
    <w:rsid w:val="00826F80"/>
    <w:rsid w:val="00833D66"/>
    <w:rsid w:val="008370B7"/>
    <w:rsid w:val="008415D0"/>
    <w:rsid w:val="008434DE"/>
    <w:rsid w:val="00843D05"/>
    <w:rsid w:val="008536D2"/>
    <w:rsid w:val="008562E9"/>
    <w:rsid w:val="00863EB0"/>
    <w:rsid w:val="00874B55"/>
    <w:rsid w:val="00880DEE"/>
    <w:rsid w:val="00890466"/>
    <w:rsid w:val="008922AB"/>
    <w:rsid w:val="00897650"/>
    <w:rsid w:val="008A6FB0"/>
    <w:rsid w:val="008B13F6"/>
    <w:rsid w:val="008B2108"/>
    <w:rsid w:val="008B24D7"/>
    <w:rsid w:val="008B503A"/>
    <w:rsid w:val="008C0781"/>
    <w:rsid w:val="008C0C2F"/>
    <w:rsid w:val="008C6F34"/>
    <w:rsid w:val="008D027F"/>
    <w:rsid w:val="008D261B"/>
    <w:rsid w:val="008D311A"/>
    <w:rsid w:val="008D3A4D"/>
    <w:rsid w:val="008E205A"/>
    <w:rsid w:val="008F2476"/>
    <w:rsid w:val="008F287C"/>
    <w:rsid w:val="008F342C"/>
    <w:rsid w:val="008F3866"/>
    <w:rsid w:val="008F386B"/>
    <w:rsid w:val="008F3DD5"/>
    <w:rsid w:val="008F5041"/>
    <w:rsid w:val="00902CE7"/>
    <w:rsid w:val="00906AF8"/>
    <w:rsid w:val="009155AB"/>
    <w:rsid w:val="00915A78"/>
    <w:rsid w:val="009164F0"/>
    <w:rsid w:val="00917F03"/>
    <w:rsid w:val="00932663"/>
    <w:rsid w:val="00937755"/>
    <w:rsid w:val="0094065D"/>
    <w:rsid w:val="00943CFD"/>
    <w:rsid w:val="00945317"/>
    <w:rsid w:val="00945C19"/>
    <w:rsid w:val="00946385"/>
    <w:rsid w:val="00946A10"/>
    <w:rsid w:val="0095518D"/>
    <w:rsid w:val="009563EC"/>
    <w:rsid w:val="0095691B"/>
    <w:rsid w:val="00956FA4"/>
    <w:rsid w:val="00961528"/>
    <w:rsid w:val="00961D37"/>
    <w:rsid w:val="009641EA"/>
    <w:rsid w:val="009644DD"/>
    <w:rsid w:val="00970701"/>
    <w:rsid w:val="0097478E"/>
    <w:rsid w:val="00976107"/>
    <w:rsid w:val="00977D53"/>
    <w:rsid w:val="00983C65"/>
    <w:rsid w:val="0098541F"/>
    <w:rsid w:val="009975C8"/>
    <w:rsid w:val="009C33CF"/>
    <w:rsid w:val="009C4150"/>
    <w:rsid w:val="009C4B3D"/>
    <w:rsid w:val="009D18E6"/>
    <w:rsid w:val="009D2BCC"/>
    <w:rsid w:val="009D3290"/>
    <w:rsid w:val="009E1DC8"/>
    <w:rsid w:val="009E2D12"/>
    <w:rsid w:val="009F0A01"/>
    <w:rsid w:val="009F4BC6"/>
    <w:rsid w:val="009F4F91"/>
    <w:rsid w:val="009F4FF2"/>
    <w:rsid w:val="009F6186"/>
    <w:rsid w:val="00A0096C"/>
    <w:rsid w:val="00A00B95"/>
    <w:rsid w:val="00A1320D"/>
    <w:rsid w:val="00A1323C"/>
    <w:rsid w:val="00A150C4"/>
    <w:rsid w:val="00A2383E"/>
    <w:rsid w:val="00A25E29"/>
    <w:rsid w:val="00A33CFF"/>
    <w:rsid w:val="00A36B1D"/>
    <w:rsid w:val="00A41169"/>
    <w:rsid w:val="00A41B6D"/>
    <w:rsid w:val="00A44010"/>
    <w:rsid w:val="00A46122"/>
    <w:rsid w:val="00A528E4"/>
    <w:rsid w:val="00A567F9"/>
    <w:rsid w:val="00A570BC"/>
    <w:rsid w:val="00A60E31"/>
    <w:rsid w:val="00A6126D"/>
    <w:rsid w:val="00A6186B"/>
    <w:rsid w:val="00A632D9"/>
    <w:rsid w:val="00A63C7D"/>
    <w:rsid w:val="00A774B4"/>
    <w:rsid w:val="00A81A70"/>
    <w:rsid w:val="00A833F9"/>
    <w:rsid w:val="00A83E15"/>
    <w:rsid w:val="00A864DF"/>
    <w:rsid w:val="00A92510"/>
    <w:rsid w:val="00A933FB"/>
    <w:rsid w:val="00AA10B1"/>
    <w:rsid w:val="00AA277D"/>
    <w:rsid w:val="00AA47BD"/>
    <w:rsid w:val="00AB4096"/>
    <w:rsid w:val="00AB4658"/>
    <w:rsid w:val="00AB56A7"/>
    <w:rsid w:val="00AC610B"/>
    <w:rsid w:val="00AC6145"/>
    <w:rsid w:val="00AC7500"/>
    <w:rsid w:val="00AD0122"/>
    <w:rsid w:val="00AD0E4B"/>
    <w:rsid w:val="00AD4474"/>
    <w:rsid w:val="00AD627F"/>
    <w:rsid w:val="00AD74DC"/>
    <w:rsid w:val="00AE58E7"/>
    <w:rsid w:val="00AE7C8C"/>
    <w:rsid w:val="00AF002C"/>
    <w:rsid w:val="00AF223C"/>
    <w:rsid w:val="00B00797"/>
    <w:rsid w:val="00B00BAA"/>
    <w:rsid w:val="00B012E3"/>
    <w:rsid w:val="00B01426"/>
    <w:rsid w:val="00B05CF7"/>
    <w:rsid w:val="00B07BC2"/>
    <w:rsid w:val="00B07D86"/>
    <w:rsid w:val="00B10920"/>
    <w:rsid w:val="00B132EB"/>
    <w:rsid w:val="00B15DA7"/>
    <w:rsid w:val="00B20A16"/>
    <w:rsid w:val="00B31B15"/>
    <w:rsid w:val="00B37061"/>
    <w:rsid w:val="00B4338B"/>
    <w:rsid w:val="00B44CC2"/>
    <w:rsid w:val="00B451C6"/>
    <w:rsid w:val="00B46496"/>
    <w:rsid w:val="00B4774D"/>
    <w:rsid w:val="00B507C2"/>
    <w:rsid w:val="00B53558"/>
    <w:rsid w:val="00B56AD2"/>
    <w:rsid w:val="00B6194B"/>
    <w:rsid w:val="00B61D39"/>
    <w:rsid w:val="00B63BA5"/>
    <w:rsid w:val="00B6403C"/>
    <w:rsid w:val="00B745A3"/>
    <w:rsid w:val="00B7491B"/>
    <w:rsid w:val="00B7564E"/>
    <w:rsid w:val="00B762C1"/>
    <w:rsid w:val="00B819C0"/>
    <w:rsid w:val="00B8469F"/>
    <w:rsid w:val="00B84EDD"/>
    <w:rsid w:val="00B874E9"/>
    <w:rsid w:val="00B91624"/>
    <w:rsid w:val="00B9206F"/>
    <w:rsid w:val="00B92D32"/>
    <w:rsid w:val="00B94D54"/>
    <w:rsid w:val="00BB109C"/>
    <w:rsid w:val="00BB56FF"/>
    <w:rsid w:val="00BC29F5"/>
    <w:rsid w:val="00BC403F"/>
    <w:rsid w:val="00BC6EF2"/>
    <w:rsid w:val="00BD1BEC"/>
    <w:rsid w:val="00BD1E76"/>
    <w:rsid w:val="00BD25D8"/>
    <w:rsid w:val="00BD2FBA"/>
    <w:rsid w:val="00BD31C2"/>
    <w:rsid w:val="00BD3346"/>
    <w:rsid w:val="00BD3B34"/>
    <w:rsid w:val="00BD6CD1"/>
    <w:rsid w:val="00BE175C"/>
    <w:rsid w:val="00BE2501"/>
    <w:rsid w:val="00BE394F"/>
    <w:rsid w:val="00BF19DB"/>
    <w:rsid w:val="00BF3EE9"/>
    <w:rsid w:val="00BF5FDA"/>
    <w:rsid w:val="00BF6CE9"/>
    <w:rsid w:val="00C0024E"/>
    <w:rsid w:val="00C027C7"/>
    <w:rsid w:val="00C055E5"/>
    <w:rsid w:val="00C14996"/>
    <w:rsid w:val="00C23581"/>
    <w:rsid w:val="00C26D12"/>
    <w:rsid w:val="00C3206C"/>
    <w:rsid w:val="00C3255D"/>
    <w:rsid w:val="00C41EFD"/>
    <w:rsid w:val="00C47D3E"/>
    <w:rsid w:val="00C501B7"/>
    <w:rsid w:val="00C631D7"/>
    <w:rsid w:val="00C64382"/>
    <w:rsid w:val="00C70F8A"/>
    <w:rsid w:val="00C71CD7"/>
    <w:rsid w:val="00C73366"/>
    <w:rsid w:val="00C75E8D"/>
    <w:rsid w:val="00C84DC3"/>
    <w:rsid w:val="00C94270"/>
    <w:rsid w:val="00C97578"/>
    <w:rsid w:val="00CA1906"/>
    <w:rsid w:val="00CB3AE5"/>
    <w:rsid w:val="00CB65BF"/>
    <w:rsid w:val="00CB6D05"/>
    <w:rsid w:val="00CC33DE"/>
    <w:rsid w:val="00CC723C"/>
    <w:rsid w:val="00CD40EC"/>
    <w:rsid w:val="00CE65EA"/>
    <w:rsid w:val="00CE70A5"/>
    <w:rsid w:val="00CE7F18"/>
    <w:rsid w:val="00CF0EEF"/>
    <w:rsid w:val="00CF150D"/>
    <w:rsid w:val="00CF1F35"/>
    <w:rsid w:val="00CF5FEB"/>
    <w:rsid w:val="00D109B8"/>
    <w:rsid w:val="00D15BBF"/>
    <w:rsid w:val="00D169B6"/>
    <w:rsid w:val="00D23E82"/>
    <w:rsid w:val="00D2539F"/>
    <w:rsid w:val="00D25F67"/>
    <w:rsid w:val="00D2784A"/>
    <w:rsid w:val="00D3095A"/>
    <w:rsid w:val="00D37F35"/>
    <w:rsid w:val="00D40D49"/>
    <w:rsid w:val="00D420FD"/>
    <w:rsid w:val="00D42567"/>
    <w:rsid w:val="00D42730"/>
    <w:rsid w:val="00D51976"/>
    <w:rsid w:val="00D52323"/>
    <w:rsid w:val="00D6005D"/>
    <w:rsid w:val="00D629A6"/>
    <w:rsid w:val="00D62D8B"/>
    <w:rsid w:val="00D62E77"/>
    <w:rsid w:val="00D640B8"/>
    <w:rsid w:val="00D643C2"/>
    <w:rsid w:val="00D71269"/>
    <w:rsid w:val="00D720FA"/>
    <w:rsid w:val="00D767CE"/>
    <w:rsid w:val="00D7689A"/>
    <w:rsid w:val="00D7707D"/>
    <w:rsid w:val="00D80ADA"/>
    <w:rsid w:val="00D85234"/>
    <w:rsid w:val="00D8576E"/>
    <w:rsid w:val="00D87666"/>
    <w:rsid w:val="00D917E2"/>
    <w:rsid w:val="00D91CD1"/>
    <w:rsid w:val="00D9280B"/>
    <w:rsid w:val="00D93D8F"/>
    <w:rsid w:val="00DA4176"/>
    <w:rsid w:val="00DA5598"/>
    <w:rsid w:val="00DA59ED"/>
    <w:rsid w:val="00DA6147"/>
    <w:rsid w:val="00DB40B4"/>
    <w:rsid w:val="00DC076F"/>
    <w:rsid w:val="00DC07AD"/>
    <w:rsid w:val="00DC0E25"/>
    <w:rsid w:val="00DC4A17"/>
    <w:rsid w:val="00DD61AE"/>
    <w:rsid w:val="00DD74EC"/>
    <w:rsid w:val="00DD76F4"/>
    <w:rsid w:val="00DE19BA"/>
    <w:rsid w:val="00DE44DD"/>
    <w:rsid w:val="00DE55AA"/>
    <w:rsid w:val="00DE7AEA"/>
    <w:rsid w:val="00DF1726"/>
    <w:rsid w:val="00DF1FDA"/>
    <w:rsid w:val="00DF401C"/>
    <w:rsid w:val="00DF718D"/>
    <w:rsid w:val="00DF756A"/>
    <w:rsid w:val="00DF7EC4"/>
    <w:rsid w:val="00E01CB1"/>
    <w:rsid w:val="00E05E61"/>
    <w:rsid w:val="00E0652E"/>
    <w:rsid w:val="00E13980"/>
    <w:rsid w:val="00E144F1"/>
    <w:rsid w:val="00E172A6"/>
    <w:rsid w:val="00E1745D"/>
    <w:rsid w:val="00E223D8"/>
    <w:rsid w:val="00E2242C"/>
    <w:rsid w:val="00E27A1F"/>
    <w:rsid w:val="00E37B6C"/>
    <w:rsid w:val="00E41FA0"/>
    <w:rsid w:val="00E44978"/>
    <w:rsid w:val="00E5439C"/>
    <w:rsid w:val="00E5662D"/>
    <w:rsid w:val="00E735AD"/>
    <w:rsid w:val="00E8123B"/>
    <w:rsid w:val="00E82613"/>
    <w:rsid w:val="00E8272F"/>
    <w:rsid w:val="00E840A3"/>
    <w:rsid w:val="00E94C2F"/>
    <w:rsid w:val="00E95040"/>
    <w:rsid w:val="00E970E4"/>
    <w:rsid w:val="00EA7E2F"/>
    <w:rsid w:val="00EB22B3"/>
    <w:rsid w:val="00EB4DDF"/>
    <w:rsid w:val="00ED0780"/>
    <w:rsid w:val="00ED37CF"/>
    <w:rsid w:val="00ED4E48"/>
    <w:rsid w:val="00ED528B"/>
    <w:rsid w:val="00ED5EAD"/>
    <w:rsid w:val="00EE3044"/>
    <w:rsid w:val="00EE7C58"/>
    <w:rsid w:val="00EF3509"/>
    <w:rsid w:val="00EF39D2"/>
    <w:rsid w:val="00F0396D"/>
    <w:rsid w:val="00F061AA"/>
    <w:rsid w:val="00F15AA2"/>
    <w:rsid w:val="00F245FE"/>
    <w:rsid w:val="00F4191B"/>
    <w:rsid w:val="00F47300"/>
    <w:rsid w:val="00F54DC7"/>
    <w:rsid w:val="00F56609"/>
    <w:rsid w:val="00F57DB3"/>
    <w:rsid w:val="00F57F73"/>
    <w:rsid w:val="00F57FF4"/>
    <w:rsid w:val="00F660BD"/>
    <w:rsid w:val="00F7492F"/>
    <w:rsid w:val="00F74E3D"/>
    <w:rsid w:val="00F752F1"/>
    <w:rsid w:val="00F82559"/>
    <w:rsid w:val="00F82637"/>
    <w:rsid w:val="00F87A68"/>
    <w:rsid w:val="00F90A17"/>
    <w:rsid w:val="00F944CB"/>
    <w:rsid w:val="00FA077D"/>
    <w:rsid w:val="00FA2CCE"/>
    <w:rsid w:val="00FA50A0"/>
    <w:rsid w:val="00FA72FD"/>
    <w:rsid w:val="00FB731D"/>
    <w:rsid w:val="00FB7AD3"/>
    <w:rsid w:val="00FC1194"/>
    <w:rsid w:val="00FC30B4"/>
    <w:rsid w:val="00FC5ADB"/>
    <w:rsid w:val="00FD544D"/>
    <w:rsid w:val="00FD5976"/>
    <w:rsid w:val="00FD59E6"/>
    <w:rsid w:val="00FD729B"/>
    <w:rsid w:val="00FE2503"/>
    <w:rsid w:val="00FE4747"/>
    <w:rsid w:val="00FF298A"/>
    <w:rsid w:val="00FF30E4"/>
    <w:rsid w:val="00FF45A2"/>
    <w:rsid w:val="00FF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DB35DDEC-F93A-46A2-AAD1-8149ED56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uiPriority w:val="99"/>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qFormat/>
    <w:rsid w:val="00081610"/>
    <w:rPr>
      <w:b/>
      <w:bCs/>
    </w:rPr>
  </w:style>
  <w:style w:type="character" w:styleId="Emphasis">
    <w:name w:val="Emphasis"/>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rsid w:val="00081610"/>
    <w:rPr>
      <w:rFonts w:ascii="Courier New" w:eastAsia="SimSun" w:hAnsi="Courier New" w:cs="Courier New"/>
      <w:sz w:val="20"/>
      <w:szCs w:val="20"/>
    </w:rPr>
  </w:style>
  <w:style w:type="character" w:customStyle="1" w:styleId="kw1">
    <w:name w:val="kw1"/>
    <w:rsid w:val="00AA10B1"/>
    <w:rPr>
      <w:rFonts w:cs="Times New Roman"/>
    </w:rPr>
  </w:style>
  <w:style w:type="character" w:customStyle="1" w:styleId="br0">
    <w:name w:val="br0"/>
    <w:rsid w:val="00AA10B1"/>
    <w:rPr>
      <w:rFonts w:cs="Times New Roman"/>
    </w:rPr>
  </w:style>
  <w:style w:type="character" w:customStyle="1" w:styleId="kw3">
    <w:name w:val="kw3"/>
    <w:rsid w:val="00AA10B1"/>
    <w:rPr>
      <w:rFonts w:cs="Times New Roman"/>
    </w:rPr>
  </w:style>
  <w:style w:type="character" w:customStyle="1" w:styleId="BodyTextChar">
    <w:name w:val="Body Text Char"/>
    <w:aliases w:val="AvtalBrödtext Char,Bodytext Char,ändrad Char, ändrad Char"/>
    <w:link w:val="BodyText"/>
    <w:locked/>
    <w:rsid w:val="00AA10B1"/>
    <w:rPr>
      <w:rFonts w:ascii="Arial" w:hAnsi="Arial"/>
      <w:sz w:val="22"/>
      <w:lang w:val="en-US" w:eastAsia="en-US" w:bidi="ar-SA"/>
    </w:rPr>
  </w:style>
  <w:style w:type="character" w:customStyle="1" w:styleId="Heading1Char">
    <w:name w:val="Heading 1 Char"/>
    <w:aliases w:val="Appendix 1 Char"/>
    <w:link w:val="Heading1"/>
    <w:rsid w:val="00AA10B1"/>
    <w:rPr>
      <w:rFonts w:ascii="Arial" w:hAnsi="Arial"/>
      <w:b/>
      <w:kern w:val="28"/>
      <w:sz w:val="28"/>
      <w:lang w:val="en-US" w:eastAsia="en-US" w:bidi="ar-SA"/>
    </w:rPr>
  </w:style>
  <w:style w:type="character" w:customStyle="1" w:styleId="Heading2Char">
    <w:name w:val="Heading 2 Char"/>
    <w:link w:val="Heading2"/>
    <w:rsid w:val="00AA10B1"/>
    <w:rPr>
      <w:rFonts w:ascii="Arial" w:hAnsi="Arial"/>
      <w:b/>
      <w:kern w:val="28"/>
      <w:sz w:val="24"/>
      <w:lang w:val="en-US" w:eastAsia="en-US" w:bidi="ar-SA"/>
    </w:rPr>
  </w:style>
  <w:style w:type="character" w:customStyle="1" w:styleId="Heading3Char">
    <w:name w:val="Heading 3 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rsid w:val="003662F1"/>
    <w:rPr>
      <w:rFonts w:ascii="Arial" w:hAnsi="Arial"/>
      <w:sz w:val="22"/>
      <w:lang w:val="en-US" w:eastAsia="en-US" w:bidi="ar-SA"/>
    </w:rPr>
  </w:style>
  <w:style w:type="paragraph" w:styleId="BalloonText">
    <w:name w:val="Balloon Text"/>
    <w:basedOn w:val="Normal"/>
    <w:semiHidden/>
    <w:rsid w:val="00AC61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8392">
      <w:bodyDiv w:val="1"/>
      <w:marLeft w:val="0"/>
      <w:marRight w:val="0"/>
      <w:marTop w:val="0"/>
      <w:marBottom w:val="0"/>
      <w:divBdr>
        <w:top w:val="none" w:sz="0" w:space="0" w:color="auto"/>
        <w:left w:val="none" w:sz="0" w:space="0" w:color="auto"/>
        <w:bottom w:val="none" w:sz="0" w:space="0" w:color="auto"/>
        <w:right w:val="none" w:sz="0" w:space="0" w:color="auto"/>
      </w:divBdr>
    </w:div>
    <w:div w:id="241447591">
      <w:bodyDiv w:val="1"/>
      <w:marLeft w:val="0"/>
      <w:marRight w:val="0"/>
      <w:marTop w:val="0"/>
      <w:marBottom w:val="0"/>
      <w:divBdr>
        <w:top w:val="none" w:sz="0" w:space="0" w:color="auto"/>
        <w:left w:val="none" w:sz="0" w:space="0" w:color="auto"/>
        <w:bottom w:val="none" w:sz="0" w:space="0" w:color="auto"/>
        <w:right w:val="none" w:sz="0" w:space="0" w:color="auto"/>
      </w:divBdr>
    </w:div>
    <w:div w:id="865220777">
      <w:bodyDiv w:val="1"/>
      <w:marLeft w:val="0"/>
      <w:marRight w:val="0"/>
      <w:marTop w:val="0"/>
      <w:marBottom w:val="0"/>
      <w:divBdr>
        <w:top w:val="none" w:sz="0" w:space="0" w:color="auto"/>
        <w:left w:val="none" w:sz="0" w:space="0" w:color="auto"/>
        <w:bottom w:val="none" w:sz="0" w:space="0" w:color="auto"/>
        <w:right w:val="none" w:sz="0" w:space="0" w:color="auto"/>
      </w:divBdr>
    </w:div>
    <w:div w:id="1229877563">
      <w:bodyDiv w:val="1"/>
      <w:marLeft w:val="0"/>
      <w:marRight w:val="0"/>
      <w:marTop w:val="0"/>
      <w:marBottom w:val="0"/>
      <w:divBdr>
        <w:top w:val="none" w:sz="0" w:space="0" w:color="auto"/>
        <w:left w:val="none" w:sz="0" w:space="0" w:color="auto"/>
        <w:bottom w:val="none" w:sz="0" w:space="0" w:color="auto"/>
        <w:right w:val="none" w:sz="0" w:space="0" w:color="auto"/>
      </w:divBdr>
    </w:div>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etsi.org/deliver/etsi_es/201800_201899/20187301/03.02.01_60/es_20187301v030201p.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tcn.ericsson.se/TCC_Releases/Libraries/EPTF_Core_Library_CNL113512/doc/apidoc/html/index.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FE28C-FCA9-42E0-B204-D9CB6007D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5103</Words>
  <Characters>29088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EPTF Core Library Transport, Function Description</vt:lpstr>
    </vt:vector>
  </TitlesOfParts>
  <Company>Ericsson</Company>
  <LinksUpToDate>false</LinksUpToDate>
  <CharactersWithSpaces>34123</CharactersWithSpaces>
  <SharedDoc>false</SharedDoc>
  <HLinks>
    <vt:vector size="384" baseType="variant">
      <vt:variant>
        <vt:i4>4653081</vt:i4>
      </vt:variant>
      <vt:variant>
        <vt:i4>429</vt:i4>
      </vt:variant>
      <vt:variant>
        <vt:i4>0</vt:i4>
      </vt:variant>
      <vt:variant>
        <vt:i4>5</vt:i4>
      </vt:variant>
      <vt:variant>
        <vt:lpwstr>http://ttcn.ericsson.se/TCC_Releases/Libraries/EPTF_Core_Library_CNL113512/doc/apidoc/html/index.html</vt:lpwstr>
      </vt:variant>
      <vt:variant>
        <vt:lpwstr/>
      </vt:variant>
      <vt:variant>
        <vt:i4>7143547</vt:i4>
      </vt:variant>
      <vt:variant>
        <vt:i4>426</vt:i4>
      </vt:variant>
      <vt:variant>
        <vt:i4>0</vt:i4>
      </vt:variant>
      <vt:variant>
        <vt:i4>5</vt:i4>
      </vt:variant>
      <vt:variant>
        <vt:lpwstr>http://www.etsi.org/deliver/etsi_es/201800_201899/20187301/03.02.01_60/es_20187301v030201p.pdf</vt:lpwstr>
      </vt:variant>
      <vt:variant>
        <vt:lpwstr/>
      </vt:variant>
      <vt:variant>
        <vt:i4>1376304</vt:i4>
      </vt:variant>
      <vt:variant>
        <vt:i4>371</vt:i4>
      </vt:variant>
      <vt:variant>
        <vt:i4>0</vt:i4>
      </vt:variant>
      <vt:variant>
        <vt:i4>5</vt:i4>
      </vt:variant>
      <vt:variant>
        <vt:lpwstr/>
      </vt:variant>
      <vt:variant>
        <vt:lpwstr>_Toc500163300</vt:lpwstr>
      </vt:variant>
      <vt:variant>
        <vt:i4>1835057</vt:i4>
      </vt:variant>
      <vt:variant>
        <vt:i4>365</vt:i4>
      </vt:variant>
      <vt:variant>
        <vt:i4>0</vt:i4>
      </vt:variant>
      <vt:variant>
        <vt:i4>5</vt:i4>
      </vt:variant>
      <vt:variant>
        <vt:lpwstr/>
      </vt:variant>
      <vt:variant>
        <vt:lpwstr>_Toc500163299</vt:lpwstr>
      </vt:variant>
      <vt:variant>
        <vt:i4>1835057</vt:i4>
      </vt:variant>
      <vt:variant>
        <vt:i4>359</vt:i4>
      </vt:variant>
      <vt:variant>
        <vt:i4>0</vt:i4>
      </vt:variant>
      <vt:variant>
        <vt:i4>5</vt:i4>
      </vt:variant>
      <vt:variant>
        <vt:lpwstr/>
      </vt:variant>
      <vt:variant>
        <vt:lpwstr>_Toc500163298</vt:lpwstr>
      </vt:variant>
      <vt:variant>
        <vt:i4>1835057</vt:i4>
      </vt:variant>
      <vt:variant>
        <vt:i4>353</vt:i4>
      </vt:variant>
      <vt:variant>
        <vt:i4>0</vt:i4>
      </vt:variant>
      <vt:variant>
        <vt:i4>5</vt:i4>
      </vt:variant>
      <vt:variant>
        <vt:lpwstr/>
      </vt:variant>
      <vt:variant>
        <vt:lpwstr>_Toc500163297</vt:lpwstr>
      </vt:variant>
      <vt:variant>
        <vt:i4>1835057</vt:i4>
      </vt:variant>
      <vt:variant>
        <vt:i4>347</vt:i4>
      </vt:variant>
      <vt:variant>
        <vt:i4>0</vt:i4>
      </vt:variant>
      <vt:variant>
        <vt:i4>5</vt:i4>
      </vt:variant>
      <vt:variant>
        <vt:lpwstr/>
      </vt:variant>
      <vt:variant>
        <vt:lpwstr>_Toc500163296</vt:lpwstr>
      </vt:variant>
      <vt:variant>
        <vt:i4>1835057</vt:i4>
      </vt:variant>
      <vt:variant>
        <vt:i4>341</vt:i4>
      </vt:variant>
      <vt:variant>
        <vt:i4>0</vt:i4>
      </vt:variant>
      <vt:variant>
        <vt:i4>5</vt:i4>
      </vt:variant>
      <vt:variant>
        <vt:lpwstr/>
      </vt:variant>
      <vt:variant>
        <vt:lpwstr>_Toc500163295</vt:lpwstr>
      </vt:variant>
      <vt:variant>
        <vt:i4>1835057</vt:i4>
      </vt:variant>
      <vt:variant>
        <vt:i4>335</vt:i4>
      </vt:variant>
      <vt:variant>
        <vt:i4>0</vt:i4>
      </vt:variant>
      <vt:variant>
        <vt:i4>5</vt:i4>
      </vt:variant>
      <vt:variant>
        <vt:lpwstr/>
      </vt:variant>
      <vt:variant>
        <vt:lpwstr>_Toc500163294</vt:lpwstr>
      </vt:variant>
      <vt:variant>
        <vt:i4>1835057</vt:i4>
      </vt:variant>
      <vt:variant>
        <vt:i4>329</vt:i4>
      </vt:variant>
      <vt:variant>
        <vt:i4>0</vt:i4>
      </vt:variant>
      <vt:variant>
        <vt:i4>5</vt:i4>
      </vt:variant>
      <vt:variant>
        <vt:lpwstr/>
      </vt:variant>
      <vt:variant>
        <vt:lpwstr>_Toc500163293</vt:lpwstr>
      </vt:variant>
      <vt:variant>
        <vt:i4>1835057</vt:i4>
      </vt:variant>
      <vt:variant>
        <vt:i4>323</vt:i4>
      </vt:variant>
      <vt:variant>
        <vt:i4>0</vt:i4>
      </vt:variant>
      <vt:variant>
        <vt:i4>5</vt:i4>
      </vt:variant>
      <vt:variant>
        <vt:lpwstr/>
      </vt:variant>
      <vt:variant>
        <vt:lpwstr>_Toc500163292</vt:lpwstr>
      </vt:variant>
      <vt:variant>
        <vt:i4>1835057</vt:i4>
      </vt:variant>
      <vt:variant>
        <vt:i4>317</vt:i4>
      </vt:variant>
      <vt:variant>
        <vt:i4>0</vt:i4>
      </vt:variant>
      <vt:variant>
        <vt:i4>5</vt:i4>
      </vt:variant>
      <vt:variant>
        <vt:lpwstr/>
      </vt:variant>
      <vt:variant>
        <vt:lpwstr>_Toc500163291</vt:lpwstr>
      </vt:variant>
      <vt:variant>
        <vt:i4>1835057</vt:i4>
      </vt:variant>
      <vt:variant>
        <vt:i4>311</vt:i4>
      </vt:variant>
      <vt:variant>
        <vt:i4>0</vt:i4>
      </vt:variant>
      <vt:variant>
        <vt:i4>5</vt:i4>
      </vt:variant>
      <vt:variant>
        <vt:lpwstr/>
      </vt:variant>
      <vt:variant>
        <vt:lpwstr>_Toc500163290</vt:lpwstr>
      </vt:variant>
      <vt:variant>
        <vt:i4>1900593</vt:i4>
      </vt:variant>
      <vt:variant>
        <vt:i4>305</vt:i4>
      </vt:variant>
      <vt:variant>
        <vt:i4>0</vt:i4>
      </vt:variant>
      <vt:variant>
        <vt:i4>5</vt:i4>
      </vt:variant>
      <vt:variant>
        <vt:lpwstr/>
      </vt:variant>
      <vt:variant>
        <vt:lpwstr>_Toc500163289</vt:lpwstr>
      </vt:variant>
      <vt:variant>
        <vt:i4>1900593</vt:i4>
      </vt:variant>
      <vt:variant>
        <vt:i4>299</vt:i4>
      </vt:variant>
      <vt:variant>
        <vt:i4>0</vt:i4>
      </vt:variant>
      <vt:variant>
        <vt:i4>5</vt:i4>
      </vt:variant>
      <vt:variant>
        <vt:lpwstr/>
      </vt:variant>
      <vt:variant>
        <vt:lpwstr>_Toc500163288</vt:lpwstr>
      </vt:variant>
      <vt:variant>
        <vt:i4>1900593</vt:i4>
      </vt:variant>
      <vt:variant>
        <vt:i4>293</vt:i4>
      </vt:variant>
      <vt:variant>
        <vt:i4>0</vt:i4>
      </vt:variant>
      <vt:variant>
        <vt:i4>5</vt:i4>
      </vt:variant>
      <vt:variant>
        <vt:lpwstr/>
      </vt:variant>
      <vt:variant>
        <vt:lpwstr>_Toc500163287</vt:lpwstr>
      </vt:variant>
      <vt:variant>
        <vt:i4>1900593</vt:i4>
      </vt:variant>
      <vt:variant>
        <vt:i4>287</vt:i4>
      </vt:variant>
      <vt:variant>
        <vt:i4>0</vt:i4>
      </vt:variant>
      <vt:variant>
        <vt:i4>5</vt:i4>
      </vt:variant>
      <vt:variant>
        <vt:lpwstr/>
      </vt:variant>
      <vt:variant>
        <vt:lpwstr>_Toc500163286</vt:lpwstr>
      </vt:variant>
      <vt:variant>
        <vt:i4>1900593</vt:i4>
      </vt:variant>
      <vt:variant>
        <vt:i4>281</vt:i4>
      </vt:variant>
      <vt:variant>
        <vt:i4>0</vt:i4>
      </vt:variant>
      <vt:variant>
        <vt:i4>5</vt:i4>
      </vt:variant>
      <vt:variant>
        <vt:lpwstr/>
      </vt:variant>
      <vt:variant>
        <vt:lpwstr>_Toc500163285</vt:lpwstr>
      </vt:variant>
      <vt:variant>
        <vt:i4>1900593</vt:i4>
      </vt:variant>
      <vt:variant>
        <vt:i4>275</vt:i4>
      </vt:variant>
      <vt:variant>
        <vt:i4>0</vt:i4>
      </vt:variant>
      <vt:variant>
        <vt:i4>5</vt:i4>
      </vt:variant>
      <vt:variant>
        <vt:lpwstr/>
      </vt:variant>
      <vt:variant>
        <vt:lpwstr>_Toc500163284</vt:lpwstr>
      </vt:variant>
      <vt:variant>
        <vt:i4>1900593</vt:i4>
      </vt:variant>
      <vt:variant>
        <vt:i4>269</vt:i4>
      </vt:variant>
      <vt:variant>
        <vt:i4>0</vt:i4>
      </vt:variant>
      <vt:variant>
        <vt:i4>5</vt:i4>
      </vt:variant>
      <vt:variant>
        <vt:lpwstr/>
      </vt:variant>
      <vt:variant>
        <vt:lpwstr>_Toc500163283</vt:lpwstr>
      </vt:variant>
      <vt:variant>
        <vt:i4>1900593</vt:i4>
      </vt:variant>
      <vt:variant>
        <vt:i4>263</vt:i4>
      </vt:variant>
      <vt:variant>
        <vt:i4>0</vt:i4>
      </vt:variant>
      <vt:variant>
        <vt:i4>5</vt:i4>
      </vt:variant>
      <vt:variant>
        <vt:lpwstr/>
      </vt:variant>
      <vt:variant>
        <vt:lpwstr>_Toc500163282</vt:lpwstr>
      </vt:variant>
      <vt:variant>
        <vt:i4>1900593</vt:i4>
      </vt:variant>
      <vt:variant>
        <vt:i4>257</vt:i4>
      </vt:variant>
      <vt:variant>
        <vt:i4>0</vt:i4>
      </vt:variant>
      <vt:variant>
        <vt:i4>5</vt:i4>
      </vt:variant>
      <vt:variant>
        <vt:lpwstr/>
      </vt:variant>
      <vt:variant>
        <vt:lpwstr>_Toc500163281</vt:lpwstr>
      </vt:variant>
      <vt:variant>
        <vt:i4>1900593</vt:i4>
      </vt:variant>
      <vt:variant>
        <vt:i4>251</vt:i4>
      </vt:variant>
      <vt:variant>
        <vt:i4>0</vt:i4>
      </vt:variant>
      <vt:variant>
        <vt:i4>5</vt:i4>
      </vt:variant>
      <vt:variant>
        <vt:lpwstr/>
      </vt:variant>
      <vt:variant>
        <vt:lpwstr>_Toc500163280</vt:lpwstr>
      </vt:variant>
      <vt:variant>
        <vt:i4>1179697</vt:i4>
      </vt:variant>
      <vt:variant>
        <vt:i4>245</vt:i4>
      </vt:variant>
      <vt:variant>
        <vt:i4>0</vt:i4>
      </vt:variant>
      <vt:variant>
        <vt:i4>5</vt:i4>
      </vt:variant>
      <vt:variant>
        <vt:lpwstr/>
      </vt:variant>
      <vt:variant>
        <vt:lpwstr>_Toc500163279</vt:lpwstr>
      </vt:variant>
      <vt:variant>
        <vt:i4>1179697</vt:i4>
      </vt:variant>
      <vt:variant>
        <vt:i4>239</vt:i4>
      </vt:variant>
      <vt:variant>
        <vt:i4>0</vt:i4>
      </vt:variant>
      <vt:variant>
        <vt:i4>5</vt:i4>
      </vt:variant>
      <vt:variant>
        <vt:lpwstr/>
      </vt:variant>
      <vt:variant>
        <vt:lpwstr>_Toc500163278</vt:lpwstr>
      </vt:variant>
      <vt:variant>
        <vt:i4>1179697</vt:i4>
      </vt:variant>
      <vt:variant>
        <vt:i4>233</vt:i4>
      </vt:variant>
      <vt:variant>
        <vt:i4>0</vt:i4>
      </vt:variant>
      <vt:variant>
        <vt:i4>5</vt:i4>
      </vt:variant>
      <vt:variant>
        <vt:lpwstr/>
      </vt:variant>
      <vt:variant>
        <vt:lpwstr>_Toc500163277</vt:lpwstr>
      </vt:variant>
      <vt:variant>
        <vt:i4>1179697</vt:i4>
      </vt:variant>
      <vt:variant>
        <vt:i4>227</vt:i4>
      </vt:variant>
      <vt:variant>
        <vt:i4>0</vt:i4>
      </vt:variant>
      <vt:variant>
        <vt:i4>5</vt:i4>
      </vt:variant>
      <vt:variant>
        <vt:lpwstr/>
      </vt:variant>
      <vt:variant>
        <vt:lpwstr>_Toc500163276</vt:lpwstr>
      </vt:variant>
      <vt:variant>
        <vt:i4>1179697</vt:i4>
      </vt:variant>
      <vt:variant>
        <vt:i4>221</vt:i4>
      </vt:variant>
      <vt:variant>
        <vt:i4>0</vt:i4>
      </vt:variant>
      <vt:variant>
        <vt:i4>5</vt:i4>
      </vt:variant>
      <vt:variant>
        <vt:lpwstr/>
      </vt:variant>
      <vt:variant>
        <vt:lpwstr>_Toc500163275</vt:lpwstr>
      </vt:variant>
      <vt:variant>
        <vt:i4>1179697</vt:i4>
      </vt:variant>
      <vt:variant>
        <vt:i4>215</vt:i4>
      </vt:variant>
      <vt:variant>
        <vt:i4>0</vt:i4>
      </vt:variant>
      <vt:variant>
        <vt:i4>5</vt:i4>
      </vt:variant>
      <vt:variant>
        <vt:lpwstr/>
      </vt:variant>
      <vt:variant>
        <vt:lpwstr>_Toc500163274</vt:lpwstr>
      </vt:variant>
      <vt:variant>
        <vt:i4>1179697</vt:i4>
      </vt:variant>
      <vt:variant>
        <vt:i4>209</vt:i4>
      </vt:variant>
      <vt:variant>
        <vt:i4>0</vt:i4>
      </vt:variant>
      <vt:variant>
        <vt:i4>5</vt:i4>
      </vt:variant>
      <vt:variant>
        <vt:lpwstr/>
      </vt:variant>
      <vt:variant>
        <vt:lpwstr>_Toc500163273</vt:lpwstr>
      </vt:variant>
      <vt:variant>
        <vt:i4>1179697</vt:i4>
      </vt:variant>
      <vt:variant>
        <vt:i4>203</vt:i4>
      </vt:variant>
      <vt:variant>
        <vt:i4>0</vt:i4>
      </vt:variant>
      <vt:variant>
        <vt:i4>5</vt:i4>
      </vt:variant>
      <vt:variant>
        <vt:lpwstr/>
      </vt:variant>
      <vt:variant>
        <vt:lpwstr>_Toc500163272</vt:lpwstr>
      </vt:variant>
      <vt:variant>
        <vt:i4>1179697</vt:i4>
      </vt:variant>
      <vt:variant>
        <vt:i4>197</vt:i4>
      </vt:variant>
      <vt:variant>
        <vt:i4>0</vt:i4>
      </vt:variant>
      <vt:variant>
        <vt:i4>5</vt:i4>
      </vt:variant>
      <vt:variant>
        <vt:lpwstr/>
      </vt:variant>
      <vt:variant>
        <vt:lpwstr>_Toc500163271</vt:lpwstr>
      </vt:variant>
      <vt:variant>
        <vt:i4>1179697</vt:i4>
      </vt:variant>
      <vt:variant>
        <vt:i4>191</vt:i4>
      </vt:variant>
      <vt:variant>
        <vt:i4>0</vt:i4>
      </vt:variant>
      <vt:variant>
        <vt:i4>5</vt:i4>
      </vt:variant>
      <vt:variant>
        <vt:lpwstr/>
      </vt:variant>
      <vt:variant>
        <vt:lpwstr>_Toc500163270</vt:lpwstr>
      </vt:variant>
      <vt:variant>
        <vt:i4>1245233</vt:i4>
      </vt:variant>
      <vt:variant>
        <vt:i4>185</vt:i4>
      </vt:variant>
      <vt:variant>
        <vt:i4>0</vt:i4>
      </vt:variant>
      <vt:variant>
        <vt:i4>5</vt:i4>
      </vt:variant>
      <vt:variant>
        <vt:lpwstr/>
      </vt:variant>
      <vt:variant>
        <vt:lpwstr>_Toc500163269</vt:lpwstr>
      </vt:variant>
      <vt:variant>
        <vt:i4>1245233</vt:i4>
      </vt:variant>
      <vt:variant>
        <vt:i4>179</vt:i4>
      </vt:variant>
      <vt:variant>
        <vt:i4>0</vt:i4>
      </vt:variant>
      <vt:variant>
        <vt:i4>5</vt:i4>
      </vt:variant>
      <vt:variant>
        <vt:lpwstr/>
      </vt:variant>
      <vt:variant>
        <vt:lpwstr>_Toc500163268</vt:lpwstr>
      </vt:variant>
      <vt:variant>
        <vt:i4>1245233</vt:i4>
      </vt:variant>
      <vt:variant>
        <vt:i4>173</vt:i4>
      </vt:variant>
      <vt:variant>
        <vt:i4>0</vt:i4>
      </vt:variant>
      <vt:variant>
        <vt:i4>5</vt:i4>
      </vt:variant>
      <vt:variant>
        <vt:lpwstr/>
      </vt:variant>
      <vt:variant>
        <vt:lpwstr>_Toc500163267</vt:lpwstr>
      </vt:variant>
      <vt:variant>
        <vt:i4>1245233</vt:i4>
      </vt:variant>
      <vt:variant>
        <vt:i4>167</vt:i4>
      </vt:variant>
      <vt:variant>
        <vt:i4>0</vt:i4>
      </vt:variant>
      <vt:variant>
        <vt:i4>5</vt:i4>
      </vt:variant>
      <vt:variant>
        <vt:lpwstr/>
      </vt:variant>
      <vt:variant>
        <vt:lpwstr>_Toc500163266</vt:lpwstr>
      </vt:variant>
      <vt:variant>
        <vt:i4>1245233</vt:i4>
      </vt:variant>
      <vt:variant>
        <vt:i4>161</vt:i4>
      </vt:variant>
      <vt:variant>
        <vt:i4>0</vt:i4>
      </vt:variant>
      <vt:variant>
        <vt:i4>5</vt:i4>
      </vt:variant>
      <vt:variant>
        <vt:lpwstr/>
      </vt:variant>
      <vt:variant>
        <vt:lpwstr>_Toc500163265</vt:lpwstr>
      </vt:variant>
      <vt:variant>
        <vt:i4>1245233</vt:i4>
      </vt:variant>
      <vt:variant>
        <vt:i4>155</vt:i4>
      </vt:variant>
      <vt:variant>
        <vt:i4>0</vt:i4>
      </vt:variant>
      <vt:variant>
        <vt:i4>5</vt:i4>
      </vt:variant>
      <vt:variant>
        <vt:lpwstr/>
      </vt:variant>
      <vt:variant>
        <vt:lpwstr>_Toc500163264</vt:lpwstr>
      </vt:variant>
      <vt:variant>
        <vt:i4>1245233</vt:i4>
      </vt:variant>
      <vt:variant>
        <vt:i4>149</vt:i4>
      </vt:variant>
      <vt:variant>
        <vt:i4>0</vt:i4>
      </vt:variant>
      <vt:variant>
        <vt:i4>5</vt:i4>
      </vt:variant>
      <vt:variant>
        <vt:lpwstr/>
      </vt:variant>
      <vt:variant>
        <vt:lpwstr>_Toc500163263</vt:lpwstr>
      </vt:variant>
      <vt:variant>
        <vt:i4>1245233</vt:i4>
      </vt:variant>
      <vt:variant>
        <vt:i4>143</vt:i4>
      </vt:variant>
      <vt:variant>
        <vt:i4>0</vt:i4>
      </vt:variant>
      <vt:variant>
        <vt:i4>5</vt:i4>
      </vt:variant>
      <vt:variant>
        <vt:lpwstr/>
      </vt:variant>
      <vt:variant>
        <vt:lpwstr>_Toc500163262</vt:lpwstr>
      </vt:variant>
      <vt:variant>
        <vt:i4>1245233</vt:i4>
      </vt:variant>
      <vt:variant>
        <vt:i4>137</vt:i4>
      </vt:variant>
      <vt:variant>
        <vt:i4>0</vt:i4>
      </vt:variant>
      <vt:variant>
        <vt:i4>5</vt:i4>
      </vt:variant>
      <vt:variant>
        <vt:lpwstr/>
      </vt:variant>
      <vt:variant>
        <vt:lpwstr>_Toc500163261</vt:lpwstr>
      </vt:variant>
      <vt:variant>
        <vt:i4>1245233</vt:i4>
      </vt:variant>
      <vt:variant>
        <vt:i4>131</vt:i4>
      </vt:variant>
      <vt:variant>
        <vt:i4>0</vt:i4>
      </vt:variant>
      <vt:variant>
        <vt:i4>5</vt:i4>
      </vt:variant>
      <vt:variant>
        <vt:lpwstr/>
      </vt:variant>
      <vt:variant>
        <vt:lpwstr>_Toc500163260</vt:lpwstr>
      </vt:variant>
      <vt:variant>
        <vt:i4>1048625</vt:i4>
      </vt:variant>
      <vt:variant>
        <vt:i4>125</vt:i4>
      </vt:variant>
      <vt:variant>
        <vt:i4>0</vt:i4>
      </vt:variant>
      <vt:variant>
        <vt:i4>5</vt:i4>
      </vt:variant>
      <vt:variant>
        <vt:lpwstr/>
      </vt:variant>
      <vt:variant>
        <vt:lpwstr>_Toc500163259</vt:lpwstr>
      </vt:variant>
      <vt:variant>
        <vt:i4>1048625</vt:i4>
      </vt:variant>
      <vt:variant>
        <vt:i4>119</vt:i4>
      </vt:variant>
      <vt:variant>
        <vt:i4>0</vt:i4>
      </vt:variant>
      <vt:variant>
        <vt:i4>5</vt:i4>
      </vt:variant>
      <vt:variant>
        <vt:lpwstr/>
      </vt:variant>
      <vt:variant>
        <vt:lpwstr>_Toc500163258</vt:lpwstr>
      </vt:variant>
      <vt:variant>
        <vt:i4>1048625</vt:i4>
      </vt:variant>
      <vt:variant>
        <vt:i4>113</vt:i4>
      </vt:variant>
      <vt:variant>
        <vt:i4>0</vt:i4>
      </vt:variant>
      <vt:variant>
        <vt:i4>5</vt:i4>
      </vt:variant>
      <vt:variant>
        <vt:lpwstr/>
      </vt:variant>
      <vt:variant>
        <vt:lpwstr>_Toc500163257</vt:lpwstr>
      </vt:variant>
      <vt:variant>
        <vt:i4>1048625</vt:i4>
      </vt:variant>
      <vt:variant>
        <vt:i4>107</vt:i4>
      </vt:variant>
      <vt:variant>
        <vt:i4>0</vt:i4>
      </vt:variant>
      <vt:variant>
        <vt:i4>5</vt:i4>
      </vt:variant>
      <vt:variant>
        <vt:lpwstr/>
      </vt:variant>
      <vt:variant>
        <vt:lpwstr>_Toc500163256</vt:lpwstr>
      </vt:variant>
      <vt:variant>
        <vt:i4>1048625</vt:i4>
      </vt:variant>
      <vt:variant>
        <vt:i4>101</vt:i4>
      </vt:variant>
      <vt:variant>
        <vt:i4>0</vt:i4>
      </vt:variant>
      <vt:variant>
        <vt:i4>5</vt:i4>
      </vt:variant>
      <vt:variant>
        <vt:lpwstr/>
      </vt:variant>
      <vt:variant>
        <vt:lpwstr>_Toc500163255</vt:lpwstr>
      </vt:variant>
      <vt:variant>
        <vt:i4>1048625</vt:i4>
      </vt:variant>
      <vt:variant>
        <vt:i4>95</vt:i4>
      </vt:variant>
      <vt:variant>
        <vt:i4>0</vt:i4>
      </vt:variant>
      <vt:variant>
        <vt:i4>5</vt:i4>
      </vt:variant>
      <vt:variant>
        <vt:lpwstr/>
      </vt:variant>
      <vt:variant>
        <vt:lpwstr>_Toc500163254</vt:lpwstr>
      </vt:variant>
      <vt:variant>
        <vt:i4>1048625</vt:i4>
      </vt:variant>
      <vt:variant>
        <vt:i4>89</vt:i4>
      </vt:variant>
      <vt:variant>
        <vt:i4>0</vt:i4>
      </vt:variant>
      <vt:variant>
        <vt:i4>5</vt:i4>
      </vt:variant>
      <vt:variant>
        <vt:lpwstr/>
      </vt:variant>
      <vt:variant>
        <vt:lpwstr>_Toc500163253</vt:lpwstr>
      </vt:variant>
      <vt:variant>
        <vt:i4>1048625</vt:i4>
      </vt:variant>
      <vt:variant>
        <vt:i4>83</vt:i4>
      </vt:variant>
      <vt:variant>
        <vt:i4>0</vt:i4>
      </vt:variant>
      <vt:variant>
        <vt:i4>5</vt:i4>
      </vt:variant>
      <vt:variant>
        <vt:lpwstr/>
      </vt:variant>
      <vt:variant>
        <vt:lpwstr>_Toc500163252</vt:lpwstr>
      </vt:variant>
      <vt:variant>
        <vt:i4>1048625</vt:i4>
      </vt:variant>
      <vt:variant>
        <vt:i4>77</vt:i4>
      </vt:variant>
      <vt:variant>
        <vt:i4>0</vt:i4>
      </vt:variant>
      <vt:variant>
        <vt:i4>5</vt:i4>
      </vt:variant>
      <vt:variant>
        <vt:lpwstr/>
      </vt:variant>
      <vt:variant>
        <vt:lpwstr>_Toc500163251</vt:lpwstr>
      </vt:variant>
      <vt:variant>
        <vt:i4>1048625</vt:i4>
      </vt:variant>
      <vt:variant>
        <vt:i4>71</vt:i4>
      </vt:variant>
      <vt:variant>
        <vt:i4>0</vt:i4>
      </vt:variant>
      <vt:variant>
        <vt:i4>5</vt:i4>
      </vt:variant>
      <vt:variant>
        <vt:lpwstr/>
      </vt:variant>
      <vt:variant>
        <vt:lpwstr>_Toc500163250</vt:lpwstr>
      </vt:variant>
      <vt:variant>
        <vt:i4>1114161</vt:i4>
      </vt:variant>
      <vt:variant>
        <vt:i4>65</vt:i4>
      </vt:variant>
      <vt:variant>
        <vt:i4>0</vt:i4>
      </vt:variant>
      <vt:variant>
        <vt:i4>5</vt:i4>
      </vt:variant>
      <vt:variant>
        <vt:lpwstr/>
      </vt:variant>
      <vt:variant>
        <vt:lpwstr>_Toc500163249</vt:lpwstr>
      </vt:variant>
      <vt:variant>
        <vt:i4>1114161</vt:i4>
      </vt:variant>
      <vt:variant>
        <vt:i4>59</vt:i4>
      </vt:variant>
      <vt:variant>
        <vt:i4>0</vt:i4>
      </vt:variant>
      <vt:variant>
        <vt:i4>5</vt:i4>
      </vt:variant>
      <vt:variant>
        <vt:lpwstr/>
      </vt:variant>
      <vt:variant>
        <vt:lpwstr>_Toc500163248</vt:lpwstr>
      </vt:variant>
      <vt:variant>
        <vt:i4>1114161</vt:i4>
      </vt:variant>
      <vt:variant>
        <vt:i4>53</vt:i4>
      </vt:variant>
      <vt:variant>
        <vt:i4>0</vt:i4>
      </vt:variant>
      <vt:variant>
        <vt:i4>5</vt:i4>
      </vt:variant>
      <vt:variant>
        <vt:lpwstr/>
      </vt:variant>
      <vt:variant>
        <vt:lpwstr>_Toc500163247</vt:lpwstr>
      </vt:variant>
      <vt:variant>
        <vt:i4>1114161</vt:i4>
      </vt:variant>
      <vt:variant>
        <vt:i4>47</vt:i4>
      </vt:variant>
      <vt:variant>
        <vt:i4>0</vt:i4>
      </vt:variant>
      <vt:variant>
        <vt:i4>5</vt:i4>
      </vt:variant>
      <vt:variant>
        <vt:lpwstr/>
      </vt:variant>
      <vt:variant>
        <vt:lpwstr>_Toc500163246</vt:lpwstr>
      </vt:variant>
      <vt:variant>
        <vt:i4>1114161</vt:i4>
      </vt:variant>
      <vt:variant>
        <vt:i4>41</vt:i4>
      </vt:variant>
      <vt:variant>
        <vt:i4>0</vt:i4>
      </vt:variant>
      <vt:variant>
        <vt:i4>5</vt:i4>
      </vt:variant>
      <vt:variant>
        <vt:lpwstr/>
      </vt:variant>
      <vt:variant>
        <vt:lpwstr>_Toc500163245</vt:lpwstr>
      </vt:variant>
      <vt:variant>
        <vt:i4>1114161</vt:i4>
      </vt:variant>
      <vt:variant>
        <vt:i4>35</vt:i4>
      </vt:variant>
      <vt:variant>
        <vt:i4>0</vt:i4>
      </vt:variant>
      <vt:variant>
        <vt:i4>5</vt:i4>
      </vt:variant>
      <vt:variant>
        <vt:lpwstr/>
      </vt:variant>
      <vt:variant>
        <vt:lpwstr>_Toc500163244</vt:lpwstr>
      </vt:variant>
      <vt:variant>
        <vt:i4>1114161</vt:i4>
      </vt:variant>
      <vt:variant>
        <vt:i4>29</vt:i4>
      </vt:variant>
      <vt:variant>
        <vt:i4>0</vt:i4>
      </vt:variant>
      <vt:variant>
        <vt:i4>5</vt:i4>
      </vt:variant>
      <vt:variant>
        <vt:lpwstr/>
      </vt:variant>
      <vt:variant>
        <vt:lpwstr>_Toc500163243</vt:lpwstr>
      </vt:variant>
      <vt:variant>
        <vt:i4>1114161</vt:i4>
      </vt:variant>
      <vt:variant>
        <vt:i4>23</vt:i4>
      </vt:variant>
      <vt:variant>
        <vt:i4>0</vt:i4>
      </vt:variant>
      <vt:variant>
        <vt:i4>5</vt:i4>
      </vt:variant>
      <vt:variant>
        <vt:lpwstr/>
      </vt:variant>
      <vt:variant>
        <vt:lpwstr>_Toc500163242</vt:lpwstr>
      </vt:variant>
      <vt:variant>
        <vt:i4>1114161</vt:i4>
      </vt:variant>
      <vt:variant>
        <vt:i4>17</vt:i4>
      </vt:variant>
      <vt:variant>
        <vt:i4>0</vt:i4>
      </vt:variant>
      <vt:variant>
        <vt:i4>5</vt:i4>
      </vt:variant>
      <vt:variant>
        <vt:lpwstr/>
      </vt:variant>
      <vt:variant>
        <vt:lpwstr>_Toc500163241</vt:lpwstr>
      </vt:variant>
      <vt:variant>
        <vt:i4>1114161</vt:i4>
      </vt:variant>
      <vt:variant>
        <vt:i4>11</vt:i4>
      </vt:variant>
      <vt:variant>
        <vt:i4>0</vt:i4>
      </vt:variant>
      <vt:variant>
        <vt:i4>5</vt:i4>
      </vt:variant>
      <vt:variant>
        <vt:lpwstr/>
      </vt:variant>
      <vt:variant>
        <vt:lpwstr>_Toc500163240</vt:lpwstr>
      </vt:variant>
      <vt:variant>
        <vt:i4>1441841</vt:i4>
      </vt:variant>
      <vt:variant>
        <vt:i4>5</vt:i4>
      </vt:variant>
      <vt:variant>
        <vt:i4>0</vt:i4>
      </vt:variant>
      <vt:variant>
        <vt:i4>5</vt:i4>
      </vt:variant>
      <vt:variant>
        <vt:lpwstr/>
      </vt:variant>
      <vt:variant>
        <vt:lpwstr>_Toc500163239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Core Library Transport, Function Description</dc:title>
  <dc:subject>EPTF Core Library Transport, Function Description</dc:subject>
  <dc:creator>ZLENZOL Zoltán Lengyel</dc:creator>
  <cp:keywords/>
  <dc:description>25/155 16-CNL 113 512 Uen_x000d_Rev J</dc:description>
  <cp:lastModifiedBy>Imre Nagy</cp:lastModifiedBy>
  <cp:revision>3</cp:revision>
  <cp:lastPrinted>2010-06-04T08:47:00Z</cp:lastPrinted>
  <dcterms:created xsi:type="dcterms:W3CDTF">2018-06-21T12:20:00Z</dcterms:created>
  <dcterms:modified xsi:type="dcterms:W3CDTF">2018-06-21T12:20:00Z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 DESCRIPTION</vt:lpwstr>
  </property>
  <property fmtid="{D5CDD505-2E9C-101B-9397-08002B2CF9AE}" pid="4" name="Prepared">
    <vt:lpwstr>ZLENZOL Zoltán Lengyel</vt:lpwstr>
  </property>
  <property fmtid="{D5CDD505-2E9C-101B-9397-08002B2CF9AE}" pid="5" name="DocNo">
    <vt:lpwstr>25/155 16-CNL 113 512 Uen</vt:lpwstr>
  </property>
  <property fmtid="{D5CDD505-2E9C-101B-9397-08002B2CF9AE}" pid="6" name="Revision">
    <vt:lpwstr>J</vt:lpwstr>
  </property>
  <property fmtid="{D5CDD505-2E9C-101B-9397-08002B2CF9AE}" pid="7" name="Checked">
    <vt:lpwstr>ETHJGI</vt:lpwstr>
  </property>
  <property fmtid="{D5CDD505-2E9C-101B-9397-08002B2CF9AE}" pid="8" name="Title">
    <vt:lpwstr>EPTF Core Library Transport, Function Description</vt:lpwstr>
  </property>
  <property fmtid="{D5CDD505-2E9C-101B-9397-08002B2CF9AE}" pid="9" name="Reference">
    <vt:lpwstr>GASK2</vt:lpwstr>
  </property>
  <property fmtid="{D5CDD505-2E9C-101B-9397-08002B2CF9AE}" pid="10" name="Date">
    <vt:lpwstr>2017-12-04</vt:lpwstr>
  </property>
  <property fmtid="{D5CDD505-2E9C-101B-9397-08002B2CF9AE}" pid="11" name="Keyword">
    <vt:lpwstr/>
  </property>
  <property fmtid="{D5CDD505-2E9C-101B-9397-08002B2CF9AE}" pid="12" name="ApprovedBy">
    <vt:lpwstr>XKU [Imre Nagy]</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