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E62" w:rsidRDefault="00B44E62">
      <w:pPr>
        <w:pStyle w:val="TableStyle"/>
      </w:pPr>
      <w:bookmarkStart w:id="0" w:name="_GoBack"/>
      <w:bookmarkEnd w:id="0"/>
    </w:p>
    <w:p w:rsidR="00B44E62" w:rsidRDefault="00B44E62">
      <w:pPr>
        <w:pStyle w:val="BodyText"/>
      </w:pPr>
    </w:p>
    <w:p w:rsidR="00B44E62" w:rsidRDefault="00B44E62">
      <w:pPr>
        <w:pStyle w:val="BodyText"/>
      </w:pPr>
    </w:p>
    <w:p w:rsidR="00B44E62" w:rsidRDefault="00B44E62">
      <w:pPr>
        <w:pStyle w:val="BodyText"/>
      </w:pPr>
    </w:p>
    <w:p w:rsidR="00B44E62" w:rsidRDefault="00831803" w:rsidP="00831803">
      <w:pPr>
        <w:pStyle w:val="Title"/>
        <w:numPr>
          <w:ilvl w:val="0"/>
          <w:numId w:val="0"/>
        </w:numPr>
        <w:ind w:left="2552"/>
      </w:pPr>
      <w:fldSimple w:instr=" DOCPROPERTY  Title  \* MERGEFORMAT ">
        <w:r w:rsidR="00F12C23">
          <w:t>XMPP Protocol Modules for TTCN-3 Toolset with TITAN DESCRIPTION</w:t>
        </w:r>
      </w:fldSimple>
    </w:p>
    <w:p w:rsidR="00B44E62" w:rsidRDefault="00B44E62">
      <w:pPr>
        <w:pStyle w:val="Contents"/>
      </w:pPr>
      <w:r>
        <w:t>Contents</w:t>
      </w:r>
    </w:p>
    <w:p w:rsidR="00F12C23" w:rsidRPr="00525F92" w:rsidRDefault="00B44E62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4949707" w:history="1">
        <w:r w:rsidR="00F12C23" w:rsidRPr="006D04B7">
          <w:rPr>
            <w:rStyle w:val="Hyperlink"/>
          </w:rPr>
          <w:t>1</w:t>
        </w:r>
        <w:r w:rsidR="00F12C23" w:rsidRPr="00525F92">
          <w:rPr>
            <w:rFonts w:ascii="Calibri" w:hAnsi="Calibri"/>
            <w:szCs w:val="22"/>
            <w:lang w:val="en-US"/>
          </w:rPr>
          <w:tab/>
        </w:r>
        <w:r w:rsidR="00F12C23" w:rsidRPr="006D04B7">
          <w:rPr>
            <w:rStyle w:val="Hyperlink"/>
          </w:rPr>
          <w:t>Introduction</w:t>
        </w:r>
        <w:r w:rsidR="00F12C23">
          <w:rPr>
            <w:webHidden/>
          </w:rPr>
          <w:tab/>
        </w:r>
        <w:r w:rsidR="00F12C23">
          <w:rPr>
            <w:webHidden/>
          </w:rPr>
          <w:fldChar w:fldCharType="begin"/>
        </w:r>
        <w:r w:rsidR="00F12C23">
          <w:rPr>
            <w:webHidden/>
          </w:rPr>
          <w:instrText xml:space="preserve"> PAGEREF _Toc364949707 \h </w:instrText>
        </w:r>
        <w:r w:rsidR="00F12C23">
          <w:rPr>
            <w:webHidden/>
          </w:rPr>
        </w:r>
        <w:r w:rsidR="00F12C23">
          <w:rPr>
            <w:webHidden/>
          </w:rPr>
          <w:fldChar w:fldCharType="separate"/>
        </w:r>
        <w:r w:rsidR="00F12C23">
          <w:rPr>
            <w:webHidden/>
          </w:rPr>
          <w:t>2</w:t>
        </w:r>
        <w:r w:rsidR="00F12C23"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08" w:history="1">
        <w:r w:rsidRPr="006D04B7">
          <w:rPr>
            <w:rStyle w:val="Hyperlink"/>
          </w:rPr>
          <w:t>1.1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09" w:history="1">
        <w:r w:rsidRPr="006D04B7">
          <w:rPr>
            <w:rStyle w:val="Hyperlink"/>
          </w:rPr>
          <w:t>1.2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0" w:history="1">
        <w:r w:rsidRPr="006D04B7">
          <w:rPr>
            <w:rStyle w:val="Hyperlink"/>
            <w:snapToGrid w:val="0"/>
          </w:rPr>
          <w:t>1.3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  <w:snapToGrid w:val="0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1" w:history="1">
        <w:r w:rsidRPr="006D04B7">
          <w:rPr>
            <w:rStyle w:val="Hyperlink"/>
          </w:rPr>
          <w:t>1.4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2" w:history="1">
        <w:r w:rsidRPr="006D04B7">
          <w:rPr>
            <w:rStyle w:val="Hyperlink"/>
          </w:rPr>
          <w:t>1.5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3" w:history="1">
        <w:r w:rsidRPr="006D04B7">
          <w:rPr>
            <w:rStyle w:val="Hyperlink"/>
          </w:rPr>
          <w:t>1.6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4" w:history="1">
        <w:r w:rsidRPr="006D04B7">
          <w:rPr>
            <w:rStyle w:val="Hyperlink"/>
          </w:rPr>
          <w:t>2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5" w:history="1">
        <w:r w:rsidRPr="006D04B7">
          <w:rPr>
            <w:rStyle w:val="Hyperlink"/>
          </w:rPr>
          <w:t>3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Functional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6" w:history="1">
        <w:r w:rsidRPr="006D04B7">
          <w:rPr>
            <w:rStyle w:val="Hyperlink"/>
          </w:rPr>
          <w:t>3.1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Protocol version implemented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7" w:history="1">
        <w:r w:rsidRPr="006D04B7">
          <w:rPr>
            <w:rStyle w:val="Hyperlink"/>
          </w:rPr>
          <w:t>3.1.1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Protocol Modifications/Deviations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2C23" w:rsidRPr="00525F92" w:rsidRDefault="00F12C2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4949718" w:history="1">
        <w:r w:rsidRPr="006D04B7">
          <w:rPr>
            <w:rStyle w:val="Hyperlink"/>
          </w:rPr>
          <w:t>3.2</w:t>
        </w:r>
        <w:r w:rsidRPr="00525F92">
          <w:rPr>
            <w:rFonts w:ascii="Calibri" w:hAnsi="Calibri"/>
            <w:szCs w:val="22"/>
            <w:lang w:val="en-US"/>
          </w:rPr>
          <w:tab/>
        </w:r>
        <w:r w:rsidRPr="006D04B7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_Toc364949718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44E62" w:rsidRDefault="00B44E62">
      <w:pPr>
        <w:pStyle w:val="Text"/>
      </w:pPr>
      <w:r>
        <w:rPr>
          <w:noProof/>
        </w:rPr>
        <w:fldChar w:fldCharType="end"/>
      </w:r>
    </w:p>
    <w:p w:rsidR="00B44E62" w:rsidRDefault="00B44E62">
      <w:pPr>
        <w:pStyle w:val="Heading1"/>
      </w:pPr>
      <w:r>
        <w:br w:type="page"/>
      </w:r>
      <w:bookmarkStart w:id="1" w:name="_Toc53476110"/>
      <w:bookmarkStart w:id="2" w:name="_Toc54171477"/>
      <w:bookmarkStart w:id="3" w:name="_Toc54429235"/>
      <w:bookmarkStart w:id="4" w:name="_Ref351715725"/>
      <w:bookmarkStart w:id="5" w:name="_Toc364949707"/>
      <w:r>
        <w:lastRenderedPageBreak/>
        <w:t>Introduction</w:t>
      </w:r>
      <w:bookmarkEnd w:id="4"/>
      <w:bookmarkEnd w:id="5"/>
    </w:p>
    <w:p w:rsidR="00B44E62" w:rsidRDefault="00B44E62">
      <w:pPr>
        <w:pStyle w:val="Heading2"/>
      </w:pPr>
      <w:bookmarkStart w:id="6" w:name="_Toc364949708"/>
      <w:r>
        <w:t>Revision history</w:t>
      </w:r>
      <w:bookmarkEnd w:id="2"/>
      <w:bookmarkEnd w:id="3"/>
      <w:bookmarkEnd w:id="6"/>
    </w:p>
    <w:p w:rsidR="00B44E62" w:rsidRDefault="00B44E62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B44E62" w:rsidRDefault="00B44E62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B44E62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B44E62" w:rsidRDefault="0048491F" w:rsidP="006C0251">
            <w:pPr>
              <w:rPr>
                <w:snapToGrid w:val="0"/>
              </w:rPr>
            </w:pPr>
            <w:r>
              <w:rPr>
                <w:snapToGrid w:val="0"/>
              </w:rPr>
              <w:t>2013-0</w:t>
            </w:r>
            <w:r w:rsidR="006C0251">
              <w:rPr>
                <w:snapToGrid w:val="0"/>
              </w:rPr>
              <w:t>4</w:t>
            </w:r>
            <w:r>
              <w:rPr>
                <w:snapToGrid w:val="0"/>
              </w:rPr>
              <w:t>-</w:t>
            </w:r>
            <w:r w:rsidR="006C0251">
              <w:rPr>
                <w:snapToGrid w:val="0"/>
              </w:rPr>
              <w:t>10</w:t>
            </w:r>
          </w:p>
        </w:tc>
        <w:tc>
          <w:tcPr>
            <w:tcW w:w="993" w:type="dxa"/>
          </w:tcPr>
          <w:p w:rsidR="00B44E62" w:rsidRDefault="00B44E62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B44E62" w:rsidRDefault="00B44E62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B44E62" w:rsidRDefault="0048491F">
            <w:pPr>
              <w:rPr>
                <w:snapToGrid w:val="0"/>
              </w:rPr>
            </w:pPr>
            <w:r>
              <w:rPr>
                <w:snapToGrid w:val="0"/>
              </w:rPr>
              <w:t>E</w:t>
            </w:r>
            <w:r w:rsidR="006C0251">
              <w:rPr>
                <w:snapToGrid w:val="0"/>
              </w:rPr>
              <w:t>THLEL</w:t>
            </w:r>
          </w:p>
        </w:tc>
      </w:tr>
      <w:tr w:rsidR="00384AB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84AB1" w:rsidRDefault="00384AB1" w:rsidP="004B6A9D">
            <w:pPr>
              <w:rPr>
                <w:snapToGrid w:val="0"/>
              </w:rPr>
            </w:pPr>
            <w:r>
              <w:rPr>
                <w:snapToGrid w:val="0"/>
              </w:rPr>
              <w:t>2013-08-08</w:t>
            </w:r>
          </w:p>
        </w:tc>
        <w:tc>
          <w:tcPr>
            <w:tcW w:w="993" w:type="dxa"/>
          </w:tcPr>
          <w:p w:rsidR="00384AB1" w:rsidRDefault="00384AB1" w:rsidP="004B6A9D">
            <w:pPr>
              <w:rPr>
                <w:snapToGrid w:val="0"/>
              </w:rPr>
            </w:pPr>
            <w:r>
              <w:rPr>
                <w:snapToGrid w:val="0"/>
              </w:rPr>
              <w:t>PB1</w:t>
            </w:r>
          </w:p>
        </w:tc>
        <w:tc>
          <w:tcPr>
            <w:tcW w:w="3827" w:type="dxa"/>
          </w:tcPr>
          <w:p w:rsidR="00384AB1" w:rsidRDefault="00384AB1" w:rsidP="004B6A9D">
            <w:pPr>
              <w:rPr>
                <w:snapToGrid w:val="0"/>
              </w:rPr>
            </w:pPr>
            <w:r>
              <w:rPr>
                <w:snapToGrid w:val="0"/>
              </w:rPr>
              <w:t>Editorial changes.</w:t>
            </w:r>
          </w:p>
        </w:tc>
        <w:tc>
          <w:tcPr>
            <w:tcW w:w="1417" w:type="dxa"/>
          </w:tcPr>
          <w:p w:rsidR="00384AB1" w:rsidRDefault="00384AB1" w:rsidP="004B6A9D">
            <w:pPr>
              <w:rPr>
                <w:snapToGrid w:val="0"/>
              </w:rPr>
            </w:pPr>
            <w:r>
              <w:rPr>
                <w:snapToGrid w:val="0"/>
              </w:rPr>
              <w:t>ETHLEL</w:t>
            </w:r>
          </w:p>
        </w:tc>
      </w:tr>
      <w:tr w:rsidR="00384AB1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84AB1" w:rsidRDefault="00384AB1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84AB1" w:rsidRDefault="00384AB1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84AB1" w:rsidRDefault="00384AB1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84AB1" w:rsidRDefault="00384AB1">
            <w:pPr>
              <w:rPr>
                <w:snapToGrid w:val="0"/>
              </w:rPr>
            </w:pPr>
          </w:p>
        </w:tc>
      </w:tr>
    </w:tbl>
    <w:p w:rsidR="00B44E62" w:rsidRDefault="00B44E62">
      <w:pPr>
        <w:pStyle w:val="Heading2"/>
      </w:pPr>
      <w:bookmarkStart w:id="7" w:name="_Toc55708645"/>
      <w:bookmarkStart w:id="8" w:name="_Toc364949709"/>
      <w:r>
        <w:t>How to Read this Document</w:t>
      </w:r>
      <w:bookmarkEnd w:id="7"/>
      <w:bookmarkEnd w:id="8"/>
    </w:p>
    <w:p w:rsidR="00B44E62" w:rsidRDefault="00B44E62">
      <w:pPr>
        <w:pStyle w:val="BodyText"/>
      </w:pPr>
      <w:r>
        <w:t>This is the Function Specifi</w:t>
      </w:r>
      <w:r w:rsidR="00D07899">
        <w:t xml:space="preserve">cation for the set of </w:t>
      </w:r>
      <w:r w:rsidR="006C0251">
        <w:t>XMPP</w:t>
      </w:r>
      <w:r w:rsidR="00D07899">
        <w:t xml:space="preserve"> protocol modules. </w:t>
      </w:r>
      <w:r w:rsidR="006C0251">
        <w:t>XMPP</w:t>
      </w:r>
      <w:r w:rsidR="004B211E">
        <w:t xml:space="preserve"> </w:t>
      </w:r>
      <w:r>
        <w:t>protocol modules are developed for the TTCN-3 Toolset with TITAN. This document should be read together with</w:t>
      </w:r>
      <w:r w:rsidR="00D52382">
        <w:t xml:space="preserve"> Product Revision Information </w:t>
      </w:r>
      <w:r w:rsidR="00D52382">
        <w:fldChar w:fldCharType="begin"/>
      </w:r>
      <w:r w:rsidR="00D52382">
        <w:instrText xml:space="preserve"> REF _Ref351716693 \r \h </w:instrText>
      </w:r>
      <w:r w:rsidR="00D52382">
        <w:fldChar w:fldCharType="separate"/>
      </w:r>
      <w:r w:rsidR="00D52382">
        <w:t>[2]</w:t>
      </w:r>
      <w:r w:rsidR="00D52382">
        <w:fldChar w:fldCharType="end"/>
      </w:r>
      <w:r>
        <w:t>.</w:t>
      </w:r>
    </w:p>
    <w:p w:rsidR="00B44E62" w:rsidRDefault="00B44E62">
      <w:pPr>
        <w:pStyle w:val="Heading2"/>
        <w:rPr>
          <w:snapToGrid w:val="0"/>
        </w:rPr>
      </w:pPr>
      <w:bookmarkStart w:id="9" w:name="_Toc364949710"/>
      <w:r>
        <w:rPr>
          <w:snapToGrid w:val="0"/>
        </w:rPr>
        <w:t>Scope</w:t>
      </w:r>
      <w:bookmarkEnd w:id="1"/>
      <w:bookmarkEnd w:id="9"/>
    </w:p>
    <w:p w:rsidR="00B44E62" w:rsidRDefault="00B44E62" w:rsidP="004B211E">
      <w:pPr>
        <w:pStyle w:val="BodyText"/>
      </w:pPr>
      <w:r>
        <w:t>The purpose of this document is to speci</w:t>
      </w:r>
      <w:r w:rsidR="00D07899">
        <w:t xml:space="preserve">fy the content of the </w:t>
      </w:r>
      <w:r w:rsidR="006C0251">
        <w:t>XMPP</w:t>
      </w:r>
      <w:r w:rsidR="00FD03C8">
        <w:t xml:space="preserve"> </w:t>
      </w:r>
      <w:r>
        <w:t>protocol modul</w:t>
      </w:r>
      <w:r w:rsidR="00D52382">
        <w:t xml:space="preserve">es.  Basic knowledge of TTCN-3 </w:t>
      </w:r>
      <w:r w:rsidR="00D52382">
        <w:fldChar w:fldCharType="begin"/>
      </w:r>
      <w:r w:rsidR="00D52382">
        <w:instrText xml:space="preserve"> REF _Ref351716667 \r \h </w:instrText>
      </w:r>
      <w:r w:rsidR="00D52382">
        <w:fldChar w:fldCharType="separate"/>
      </w:r>
      <w:r w:rsidR="00D52382">
        <w:t>[1]</w:t>
      </w:r>
      <w:r w:rsidR="00D52382">
        <w:fldChar w:fldCharType="end"/>
      </w:r>
      <w:r>
        <w:t xml:space="preserve"> </w:t>
      </w:r>
      <w:r w:rsidR="00D52382">
        <w:t xml:space="preserve">and TITAN TTCN-3 Test Executor </w:t>
      </w:r>
      <w:r w:rsidR="00D52382">
        <w:fldChar w:fldCharType="begin"/>
      </w:r>
      <w:r w:rsidR="00D52382">
        <w:instrText xml:space="preserve"> REF _Ref351716702 \r \h </w:instrText>
      </w:r>
      <w:r w:rsidR="00D52382">
        <w:fldChar w:fldCharType="separate"/>
      </w:r>
      <w:r w:rsidR="00D52382">
        <w:t>[3]</w:t>
      </w:r>
      <w:r w:rsidR="00D52382">
        <w:fldChar w:fldCharType="end"/>
      </w:r>
      <w:r>
        <w:t xml:space="preserve"> is valuable when reading this document.</w:t>
      </w:r>
    </w:p>
    <w:p w:rsidR="00B44E62" w:rsidRDefault="00B44E62">
      <w:pPr>
        <w:pStyle w:val="Heading2"/>
      </w:pPr>
      <w:bookmarkStart w:id="10" w:name="_Toc53476119"/>
      <w:bookmarkStart w:id="11" w:name="_Toc364949711"/>
      <w:r>
        <w:t>References</w:t>
      </w:r>
      <w:bookmarkEnd w:id="10"/>
      <w:bookmarkEnd w:id="11"/>
    </w:p>
    <w:p w:rsidR="00D52382" w:rsidRDefault="00D52382" w:rsidP="00D52382">
      <w:pPr>
        <w:pStyle w:val="BodyText"/>
        <w:numPr>
          <w:ilvl w:val="0"/>
          <w:numId w:val="23"/>
        </w:numPr>
      </w:pPr>
      <w:bookmarkStart w:id="12" w:name="_Ref351716667"/>
      <w:r>
        <w:t>ETSI ES 201 873-1 V.4.4.1 (2012-04) The Testing and Test Control Notation version 3 Part 1: Core Language</w:t>
      </w:r>
      <w:bookmarkEnd w:id="12"/>
    </w:p>
    <w:p w:rsidR="00D52382" w:rsidRDefault="006C0251" w:rsidP="00D52382">
      <w:pPr>
        <w:pStyle w:val="BodyText"/>
        <w:numPr>
          <w:ilvl w:val="0"/>
          <w:numId w:val="23"/>
        </w:numPr>
      </w:pPr>
      <w:bookmarkStart w:id="13" w:name="_Ref351716693"/>
      <w:r>
        <w:t>109 21-CNL 113 775</w:t>
      </w:r>
      <w:r w:rsidR="00384AB1">
        <w:t>-2</w:t>
      </w:r>
      <w:r w:rsidR="00D52382">
        <w:t xml:space="preserve"> Uen </w:t>
      </w:r>
      <w:r>
        <w:t>XMPP</w:t>
      </w:r>
      <w:r w:rsidR="00D52382">
        <w:t xml:space="preserve"> Protocol</w:t>
      </w:r>
      <w:r w:rsidR="00BF3572">
        <w:t xml:space="preserve"> </w:t>
      </w:r>
      <w:r w:rsidR="00D52382">
        <w:t>Modules for TTCN-3 Toolset with TITAN, Product Revision Information</w:t>
      </w:r>
      <w:bookmarkEnd w:id="13"/>
    </w:p>
    <w:p w:rsidR="00D52382" w:rsidRDefault="00563386" w:rsidP="00563386">
      <w:pPr>
        <w:pStyle w:val="BodyText"/>
        <w:numPr>
          <w:ilvl w:val="0"/>
          <w:numId w:val="23"/>
        </w:numPr>
      </w:pPr>
      <w:r>
        <w:t>1/198 17-CRL 113 200/3 Uen  - User Guide for TITAN TTCN–3 Test Executor</w:t>
      </w:r>
    </w:p>
    <w:p w:rsidR="00D52382" w:rsidRDefault="006C0251" w:rsidP="006C0251">
      <w:pPr>
        <w:pStyle w:val="BodyText"/>
        <w:numPr>
          <w:ilvl w:val="0"/>
          <w:numId w:val="23"/>
        </w:numPr>
      </w:pPr>
      <w:r w:rsidRPr="006C0251">
        <w:t>The XMPP Standards Foundation</w:t>
      </w:r>
      <w:r>
        <w:t xml:space="preserve">  </w:t>
      </w:r>
      <w:hyperlink r:id="rId8" w:history="1">
        <w:r w:rsidRPr="006C0251">
          <w:rPr>
            <w:rStyle w:val="Hyperlink"/>
          </w:rPr>
          <w:t>xmpp.org</w:t>
        </w:r>
      </w:hyperlink>
    </w:p>
    <w:p w:rsidR="00B44E62" w:rsidRDefault="00B44E62">
      <w:pPr>
        <w:pStyle w:val="Heading2"/>
      </w:pPr>
      <w:bookmarkStart w:id="14" w:name="_Toc364949712"/>
      <w:r>
        <w:t>Abbreviations</w:t>
      </w:r>
      <w:bookmarkEnd w:id="14"/>
    </w:p>
    <w:p w:rsidR="00B44E62" w:rsidRDefault="00B44E62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48491F" w:rsidRDefault="006C0251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>XMPP</w:t>
      </w:r>
      <w:r w:rsidR="0048491F">
        <w:rPr>
          <w:rFonts w:cs="Arial"/>
        </w:rPr>
        <w:tab/>
      </w:r>
      <w:r w:rsidRPr="006C0251">
        <w:rPr>
          <w:rFonts w:cs="Arial"/>
        </w:rPr>
        <w:t>Extensible Messaging and Presence Protocol</w:t>
      </w:r>
    </w:p>
    <w:p w:rsidR="00B44E62" w:rsidRDefault="00B44E62">
      <w:pPr>
        <w:pStyle w:val="Heading2"/>
      </w:pPr>
      <w:bookmarkStart w:id="15" w:name="_Toc53476120"/>
      <w:bookmarkStart w:id="16" w:name="_Toc364949713"/>
      <w:r>
        <w:t>Terminology</w:t>
      </w:r>
      <w:bookmarkEnd w:id="15"/>
      <w:bookmarkEnd w:id="16"/>
    </w:p>
    <w:p w:rsidR="00B44E62" w:rsidRDefault="00B44E62">
      <w:pPr>
        <w:pStyle w:val="BodyText"/>
      </w:pPr>
      <w:bookmarkStart w:id="17" w:name="_Toc53476111"/>
      <w:r>
        <w:t>No specific terminology is used.</w:t>
      </w:r>
    </w:p>
    <w:p w:rsidR="00B44E62" w:rsidRDefault="00B44E62">
      <w:pPr>
        <w:pStyle w:val="Heading1"/>
      </w:pPr>
      <w:bookmarkStart w:id="18" w:name="_Toc364949714"/>
      <w:r>
        <w:lastRenderedPageBreak/>
        <w:t>General</w:t>
      </w:r>
      <w:bookmarkEnd w:id="17"/>
      <w:bookmarkEnd w:id="18"/>
    </w:p>
    <w:p w:rsidR="00B44E62" w:rsidRDefault="00B44E62" w:rsidP="00FD03C8">
      <w:pPr>
        <w:pStyle w:val="BodyText"/>
      </w:pPr>
      <w:r>
        <w:t>Protocol modules implement the message structures of the related protocol in a formalized way, using the standard specification language TTCN-3</w:t>
      </w:r>
      <w:r w:rsidR="00D52382">
        <w:t xml:space="preserve"> </w:t>
      </w:r>
      <w:r w:rsidR="00D52382">
        <w:fldChar w:fldCharType="begin"/>
      </w:r>
      <w:r w:rsidR="00D52382">
        <w:instrText xml:space="preserve"> REF _Ref351716667 \r \h </w:instrText>
      </w:r>
      <w:r w:rsidR="00D52382">
        <w:fldChar w:fldCharType="separate"/>
      </w:r>
      <w:r w:rsidR="00D52382">
        <w:t>[1]</w:t>
      </w:r>
      <w:r w:rsidR="00D52382">
        <w:fldChar w:fldCharType="end"/>
      </w:r>
      <w:r>
        <w:t>. This allows defining of test data (tem</w:t>
      </w:r>
      <w:r w:rsidR="004B211E">
        <w:t xml:space="preserve">plates) in the TTCN-3 language </w:t>
      </w:r>
      <w:r w:rsidR="00D52382">
        <w:fldChar w:fldCharType="begin"/>
      </w:r>
      <w:r w:rsidR="00D52382">
        <w:instrText xml:space="preserve"> REF _Ref351716693 \r \h </w:instrText>
      </w:r>
      <w:r w:rsidR="00D52382">
        <w:fldChar w:fldCharType="separate"/>
      </w:r>
      <w:r w:rsidR="00D52382">
        <w:t>[2]</w:t>
      </w:r>
      <w:r w:rsidR="00D52382">
        <w:fldChar w:fldCharType="end"/>
      </w:r>
      <w:r>
        <w:t xml:space="preserve"> and correctly encoding/decoding messages when executing test suites using the Titan TTCN-3 test environment</w:t>
      </w:r>
      <w:r w:rsidR="00D52382">
        <w:t xml:space="preserve"> </w:t>
      </w:r>
      <w:r w:rsidR="00D52382">
        <w:fldChar w:fldCharType="begin"/>
      </w:r>
      <w:r w:rsidR="00D52382">
        <w:instrText xml:space="preserve"> REF _Ref351716702 \r \h </w:instrText>
      </w:r>
      <w:r w:rsidR="00D52382">
        <w:fldChar w:fldCharType="separate"/>
      </w:r>
      <w:r w:rsidR="00D52382">
        <w:t>[3]</w:t>
      </w:r>
      <w:r w:rsidR="00D52382">
        <w:fldChar w:fldCharType="end"/>
      </w:r>
      <w:r>
        <w:t>.</w:t>
      </w:r>
      <w:r w:rsidR="00FD03C8">
        <w:br/>
      </w:r>
      <w:r w:rsidR="006C0251">
        <w:t>The p</w:t>
      </w:r>
      <w:r>
        <w:t xml:space="preserve">rotocol module </w:t>
      </w:r>
      <w:r w:rsidR="0048491F">
        <w:t xml:space="preserve">is </w:t>
      </w:r>
      <w:r>
        <w:t>usi</w:t>
      </w:r>
      <w:r w:rsidR="0048491F">
        <w:t xml:space="preserve">ng </w:t>
      </w:r>
      <w:r>
        <w:t>encoding attributes</w:t>
      </w:r>
      <w:r w:rsidR="00D52382">
        <w:t xml:space="preserve"> </w:t>
      </w:r>
      <w:r>
        <w:t>and hence is usable with the Titan test toolset only.</w:t>
      </w:r>
    </w:p>
    <w:p w:rsidR="00B44E62" w:rsidRDefault="00B44E62">
      <w:pPr>
        <w:pStyle w:val="Heading1"/>
      </w:pPr>
      <w:bookmarkStart w:id="19" w:name="_Toc364949715"/>
      <w:r>
        <w:t>Functional specification</w:t>
      </w:r>
      <w:bookmarkEnd w:id="19"/>
    </w:p>
    <w:p w:rsidR="00B44E62" w:rsidRDefault="00B44E62">
      <w:pPr>
        <w:pStyle w:val="Heading2"/>
      </w:pPr>
      <w:bookmarkStart w:id="20" w:name="_Toc364949716"/>
      <w:r>
        <w:t>Protocol version implemented</w:t>
      </w:r>
      <w:bookmarkEnd w:id="20"/>
      <w:r w:rsidR="00BF3572">
        <w:br/>
      </w:r>
    </w:p>
    <w:p w:rsidR="006D735D" w:rsidRDefault="00B44E62" w:rsidP="004B211E">
      <w:pPr>
        <w:pStyle w:val="BodyText"/>
        <w:spacing w:before="0"/>
      </w:pPr>
      <w:r>
        <w:t>This set of protocol modules implements protocol messages</w:t>
      </w:r>
      <w:r w:rsidR="00D07899">
        <w:t xml:space="preserve"> and constants of the </w:t>
      </w:r>
      <w:r w:rsidR="006C0251">
        <w:t>XMPP</w:t>
      </w:r>
      <w:r w:rsidR="004B211E">
        <w:t xml:space="preserve"> </w:t>
      </w:r>
      <w:r>
        <w:t>protocol</w:t>
      </w:r>
      <w:r w:rsidR="006D735D">
        <w:t xml:space="preserve">, as specified in RFC 6120, and a number of extensions, as specified in XEP-004(Data Forms), </w:t>
      </w:r>
      <w:r w:rsidR="006C1ABE">
        <w:t xml:space="preserve"> </w:t>
      </w:r>
      <w:r w:rsidR="006D735D">
        <w:t>XEP-0030(S</w:t>
      </w:r>
      <w:r w:rsidR="006D735D" w:rsidRPr="006D735D">
        <w:t>ervice Discovery</w:t>
      </w:r>
      <w:r w:rsidR="006D735D">
        <w:t>),</w:t>
      </w:r>
      <w:r w:rsidR="006C1ABE">
        <w:t xml:space="preserve"> </w:t>
      </w:r>
      <w:r w:rsidR="006D735D">
        <w:t>XEP-0060(</w:t>
      </w:r>
      <w:r w:rsidR="006D735D" w:rsidRPr="006D735D">
        <w:t>Publish-Subscribe</w:t>
      </w:r>
      <w:r w:rsidR="006D735D">
        <w:t>),</w:t>
      </w:r>
      <w:r w:rsidR="006C1ABE">
        <w:t xml:space="preserve"> </w:t>
      </w:r>
      <w:r w:rsidR="006D735D">
        <w:t>XEP-0078(</w:t>
      </w:r>
      <w:r w:rsidR="006D735D" w:rsidRPr="006D735D">
        <w:t>Non-SASL Authentication</w:t>
      </w:r>
      <w:r w:rsidR="006D735D">
        <w:t>).</w:t>
      </w:r>
    </w:p>
    <w:p w:rsidR="00B44E62" w:rsidRDefault="006D735D" w:rsidP="004B211E">
      <w:pPr>
        <w:pStyle w:val="BodyText"/>
        <w:spacing w:before="0"/>
      </w:pPr>
      <w:r>
        <w:t xml:space="preserve"> </w:t>
      </w:r>
      <w:r w:rsidR="00B44E62">
        <w:t xml:space="preserve">  </w:t>
      </w:r>
    </w:p>
    <w:p w:rsidR="004B211E" w:rsidRDefault="00B44E62" w:rsidP="0048491F">
      <w:pPr>
        <w:pStyle w:val="Heading3"/>
      </w:pPr>
      <w:bookmarkStart w:id="21" w:name="_Toc364949717"/>
      <w:r>
        <w:t>Protocol Modifications/Deviations</w:t>
      </w:r>
      <w:bookmarkEnd w:id="21"/>
    </w:p>
    <w:p w:rsidR="00FD03C8" w:rsidRDefault="0048491F" w:rsidP="0048491F">
      <w:pPr>
        <w:pStyle w:val="BodyText"/>
      </w:pPr>
      <w:r>
        <w:t>None.</w:t>
      </w:r>
    </w:p>
    <w:p w:rsidR="0048491F" w:rsidRPr="0048491F" w:rsidRDefault="0048491F" w:rsidP="00384AB1">
      <w:pPr>
        <w:pStyle w:val="BodyText"/>
        <w:ind w:left="0"/>
      </w:pPr>
    </w:p>
    <w:p w:rsidR="00B44E62" w:rsidRDefault="00B44E62">
      <w:pPr>
        <w:pStyle w:val="Heading2"/>
      </w:pPr>
      <w:bookmarkStart w:id="22" w:name="_Toc364949718"/>
      <w:r>
        <w:t>Encoding/Decoding and Other Related Functions</w:t>
      </w:r>
      <w:bookmarkEnd w:id="22"/>
    </w:p>
    <w:p w:rsidR="00FD03C8" w:rsidRDefault="00B44E62" w:rsidP="008A2E97">
      <w:pPr>
        <w:pStyle w:val="BodyText"/>
        <w:tabs>
          <w:tab w:val="left" w:pos="6030"/>
          <w:tab w:val="left" w:pos="7920"/>
        </w:tabs>
      </w:pPr>
      <w:r>
        <w:t>Th</w:t>
      </w:r>
      <w:r w:rsidR="00BF3572">
        <w:t>e</w:t>
      </w:r>
      <w:r>
        <w:t xml:space="preserve"> </w:t>
      </w:r>
      <w:r w:rsidR="00BF3572">
        <w:t>XML</w:t>
      </w:r>
      <w:r>
        <w:t xml:space="preserve"> encoding/</w:t>
      </w:r>
      <w:r w:rsidR="00E857C5">
        <w:t>decoding functions</w:t>
      </w:r>
      <w:r>
        <w:t xml:space="preserve"> which assure correct encoding </w:t>
      </w:r>
      <w:r w:rsidR="00BF3572">
        <w:t xml:space="preserve">of messages when </w:t>
      </w:r>
      <w:r w:rsidR="00E857C5">
        <w:t>sent and</w:t>
      </w:r>
      <w:r>
        <w:t xml:space="preserve"> correct decod</w:t>
      </w:r>
      <w:r w:rsidR="00BF3572">
        <w:t xml:space="preserve">ing of messages when received are automatically generated by Titan based on encoding instructions associated with the protocol </w:t>
      </w:r>
      <w:r w:rsidR="00E857C5">
        <w:t>modules.</w:t>
      </w:r>
    </w:p>
    <w:p w:rsidR="008A2E97" w:rsidRDefault="00B44E62" w:rsidP="00236125">
      <w:pPr>
        <w:pStyle w:val="BodyText"/>
        <w:tabs>
          <w:tab w:val="clear" w:pos="2552"/>
          <w:tab w:val="left" w:pos="6030"/>
          <w:tab w:val="left" w:pos="7920"/>
        </w:tabs>
        <w:ind w:left="1170"/>
        <w:rPr>
          <w:u w:val="single"/>
        </w:rPr>
      </w:pPr>
      <w:r>
        <w:tab/>
        <w:t xml:space="preserve">    </w:t>
      </w:r>
    </w:p>
    <w:p w:rsidR="00744A2A" w:rsidRDefault="00744A2A" w:rsidP="003E18F0">
      <w:pPr>
        <w:pStyle w:val="BodyText"/>
      </w:pPr>
    </w:p>
    <w:sectPr w:rsidR="00744A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65" w:rsidRDefault="00973265">
      <w:r>
        <w:separator/>
      </w:r>
    </w:p>
  </w:endnote>
  <w:endnote w:type="continuationSeparator" w:id="0">
    <w:p w:rsidR="00973265" w:rsidRDefault="00973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65" w:rsidRDefault="00973265">
      <w:r>
        <w:separator/>
      </w:r>
    </w:p>
  </w:footnote>
  <w:footnote w:type="continuationSeparator" w:id="0">
    <w:p w:rsidR="00973265" w:rsidRDefault="009732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B44E62" w:rsidRPr="00F12C2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B44E62" w:rsidRPr="00F12C23" w:rsidRDefault="00B44E6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B44E62" w:rsidRPr="00F12C23" w:rsidRDefault="00B44E62">
          <w:pPr>
            <w:pStyle w:val="Header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"Information"  \* MERGEFORMAT </w:instrText>
          </w:r>
          <w:r w:rsidRPr="00F12C23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B44E62" w:rsidRPr="00F12C23" w:rsidRDefault="00B44E62">
          <w:pPr>
            <w:pStyle w:val="Header"/>
            <w:rPr>
              <w:sz w:val="20"/>
            </w:rPr>
          </w:pPr>
        </w:p>
      </w:tc>
    </w:tr>
    <w:tr w:rsidR="00B44E62" w:rsidRPr="00F12C2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B44E62" w:rsidRPr="00F12C23" w:rsidRDefault="008A0168">
          <w:pPr>
            <w:pStyle w:val="Header"/>
          </w:pPr>
          <w:r w:rsidRPr="00F12C23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B44E62" w:rsidRPr="00F12C23" w:rsidRDefault="00B44E62">
          <w:pPr>
            <w:pStyle w:val="Header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"SecurityClass"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Ericsson Internal</w:t>
          </w:r>
          <w:r w:rsidRPr="00F12C23">
            <w:rPr>
              <w:sz w:val="20"/>
            </w:rPr>
            <w:fldChar w:fldCharType="end"/>
          </w:r>
        </w:p>
        <w:p w:rsidR="00B44E62" w:rsidRPr="00F12C23" w:rsidRDefault="00B44E62">
          <w:pPr>
            <w:pStyle w:val="Header"/>
            <w:rPr>
              <w:caps/>
              <w:sz w:val="20"/>
            </w:rPr>
          </w:pPr>
          <w:r w:rsidRPr="00F12C23">
            <w:rPr>
              <w:caps/>
              <w:sz w:val="20"/>
            </w:rPr>
            <w:fldChar w:fldCharType="begin"/>
          </w:r>
          <w:r w:rsidRPr="00F12C23">
            <w:rPr>
              <w:caps/>
              <w:sz w:val="20"/>
            </w:rPr>
            <w:instrText xml:space="preserve"> DOCPROPERTY "DocName" \* MERGEFORMAT </w:instrText>
          </w:r>
          <w:r w:rsidRPr="00F12C23">
            <w:rPr>
              <w:caps/>
              <w:sz w:val="20"/>
            </w:rPr>
            <w:fldChar w:fldCharType="separate"/>
          </w:r>
          <w:r w:rsidR="00F12C23" w:rsidRPr="00F12C23">
            <w:rPr>
              <w:caps/>
              <w:sz w:val="20"/>
            </w:rPr>
            <w:t>DESCRIPTION</w:t>
          </w:r>
          <w:r w:rsidRPr="00F12C23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B44E62" w:rsidRPr="00F12C23" w:rsidRDefault="00B44E62">
          <w:pPr>
            <w:pStyle w:val="Header"/>
            <w:jc w:val="right"/>
            <w:rPr>
              <w:sz w:val="20"/>
            </w:rPr>
          </w:pPr>
        </w:p>
        <w:p w:rsidR="00B44E62" w:rsidRPr="00F12C23" w:rsidRDefault="00B44E62">
          <w:pPr>
            <w:pStyle w:val="Header"/>
            <w:jc w:val="right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>\PAGE arab</w:instrText>
          </w:r>
          <w:r w:rsidRPr="00F12C23">
            <w:rPr>
              <w:sz w:val="20"/>
            </w:rPr>
            <w:fldChar w:fldCharType="separate"/>
          </w:r>
          <w:r w:rsidR="008A0168">
            <w:rPr>
              <w:sz w:val="20"/>
            </w:rPr>
            <w:t>1</w:t>
          </w:r>
          <w:r w:rsidRPr="00F12C23">
            <w:rPr>
              <w:sz w:val="20"/>
            </w:rPr>
            <w:fldChar w:fldCharType="end"/>
          </w:r>
          <w:r w:rsidRPr="00F12C23">
            <w:rPr>
              <w:sz w:val="20"/>
            </w:rPr>
            <w:t xml:space="preserve"> (</w:t>
          </w: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\NUMPAGES </w:instrText>
          </w:r>
          <w:r w:rsidRPr="00F12C23">
            <w:rPr>
              <w:sz w:val="20"/>
            </w:rPr>
            <w:fldChar w:fldCharType="separate"/>
          </w:r>
          <w:r w:rsidR="008A0168">
            <w:rPr>
              <w:sz w:val="20"/>
            </w:rPr>
            <w:t>3</w:t>
          </w:r>
          <w:r w:rsidRPr="00F12C23">
            <w:rPr>
              <w:sz w:val="20"/>
            </w:rPr>
            <w:fldChar w:fldCharType="end"/>
          </w:r>
          <w:r w:rsidRPr="00F12C23">
            <w:rPr>
              <w:sz w:val="20"/>
            </w:rPr>
            <w:t>)</w:t>
          </w:r>
        </w:p>
      </w:tc>
    </w:tr>
    <w:tr w:rsidR="00B44E62" w:rsidRPr="00F12C2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No.</w:t>
          </w:r>
        </w:p>
      </w:tc>
    </w:tr>
    <w:tr w:rsidR="00B44E62" w:rsidRPr="00F12C2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B44E62" w:rsidRPr="00F12C23" w:rsidRDefault="00B44E6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"Prepared"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ETH/XZ Elemér Lelik</w:t>
          </w:r>
          <w:r w:rsidRPr="00F12C23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"DocNo"  "LangCode"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1551-CNL 113 775 Uen</w:t>
          </w:r>
          <w:r w:rsidRPr="00F12C23">
            <w:rPr>
              <w:sz w:val="20"/>
            </w:rPr>
            <w:fldChar w:fldCharType="end"/>
          </w:r>
        </w:p>
      </w:tc>
    </w:tr>
    <w:tr w:rsidR="00B44E62" w:rsidRPr="00F12C2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Date</w:t>
          </w:r>
        </w:p>
      </w:tc>
      <w:tc>
        <w:tcPr>
          <w:tcW w:w="964" w:type="dxa"/>
        </w:tcPr>
        <w:p w:rsidR="00B44E62" w:rsidRPr="00F12C23" w:rsidRDefault="00B44E62">
          <w:pPr>
            <w:pStyle w:val="NoSpellcheck"/>
          </w:pPr>
          <w:r w:rsidRPr="00F12C2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B44E62" w:rsidRPr="00F12C23" w:rsidRDefault="00B44E62">
          <w:pPr>
            <w:pStyle w:val="NoSpellcheck"/>
          </w:pPr>
          <w:r w:rsidRPr="00F12C23">
            <w:t>Reference</w:t>
          </w:r>
        </w:p>
      </w:tc>
    </w:tr>
    <w:tr w:rsidR="00B44E6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"ApprovedBy" \* MERGEFORMAT </w:instrText>
          </w:r>
          <w:r w:rsidR="00F12C23"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ETH/XZD [Julianna Rózsa]</w:t>
          </w:r>
          <w:r w:rsidRPr="00F12C23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"Checked" \* MERGEFORMAT </w:instrText>
          </w:r>
          <w:r w:rsidR="004E5274"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EMTYORM</w:t>
          </w:r>
          <w:r w:rsidRPr="00F12C23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"Date"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2013-08-22</w:t>
          </w:r>
          <w:r w:rsidRPr="00F12C23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"Revision"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B</w:t>
          </w:r>
          <w:r w:rsidRPr="00F12C23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B44E62" w:rsidRPr="00F12C23" w:rsidRDefault="00B44E62">
          <w:pPr>
            <w:pStyle w:val="Header"/>
            <w:spacing w:before="40"/>
            <w:rPr>
              <w:sz w:val="20"/>
            </w:rPr>
          </w:pPr>
          <w:r w:rsidRPr="00F12C23">
            <w:rPr>
              <w:sz w:val="20"/>
            </w:rPr>
            <w:fldChar w:fldCharType="begin"/>
          </w:r>
          <w:r w:rsidRPr="00F12C23">
            <w:rPr>
              <w:sz w:val="20"/>
            </w:rPr>
            <w:instrText xml:space="preserve"> DOCPROPERTY "Reference" \* MERGEFORMAT </w:instrText>
          </w:r>
          <w:r w:rsidRPr="00F12C23">
            <w:rPr>
              <w:sz w:val="20"/>
            </w:rPr>
            <w:fldChar w:fldCharType="separate"/>
          </w:r>
          <w:r w:rsidR="00F12C23" w:rsidRPr="00F12C23">
            <w:rPr>
              <w:sz w:val="20"/>
            </w:rPr>
            <w:t>GASK2</w:t>
          </w:r>
          <w:r w:rsidRPr="00F12C23">
            <w:rPr>
              <w:sz w:val="20"/>
            </w:rPr>
            <w:fldChar w:fldCharType="end"/>
          </w:r>
        </w:p>
      </w:tc>
    </w:tr>
  </w:tbl>
  <w:p w:rsidR="00B44E62" w:rsidRDefault="00B4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3EA" w:rsidRDefault="001A2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0D8E"/>
    <w:multiLevelType w:val="multilevel"/>
    <w:tmpl w:val="884EB2C4"/>
    <w:lvl w:ilvl="0">
      <w:start w:val="1"/>
      <w:numFmt w:val="decimal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lvlText w:val="[%4]"/>
      <w:lvlJc w:val="left"/>
      <w:pPr>
        <w:ind w:left="2551" w:hanging="1304"/>
      </w:pPr>
      <w:rPr>
        <w:rFonts w:hint="default"/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9" w15:restartNumberingAfterBreak="0">
    <w:nsid w:val="260E3179"/>
    <w:multiLevelType w:val="multilevel"/>
    <w:tmpl w:val="37C00D6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8F2857"/>
    <w:multiLevelType w:val="hybridMultilevel"/>
    <w:tmpl w:val="82DA656A"/>
    <w:lvl w:ilvl="0" w:tplc="7D0A853A">
      <w:start w:val="1"/>
      <w:numFmt w:val="decimal"/>
      <w:lvlText w:val="[%1]"/>
      <w:lvlJc w:val="left"/>
      <w:pPr>
        <w:ind w:left="3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E201A5"/>
    <w:multiLevelType w:val="hybridMultilevel"/>
    <w:tmpl w:val="6B60DC0C"/>
    <w:lvl w:ilvl="0" w:tplc="7D0A853A">
      <w:start w:val="1"/>
      <w:numFmt w:val="decimal"/>
      <w:lvlText w:val="[%1]"/>
      <w:lvlJc w:val="left"/>
      <w:pPr>
        <w:ind w:left="32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6"/>
  </w:num>
  <w:num w:numId="6">
    <w:abstractNumId w:val="9"/>
  </w:num>
  <w:num w:numId="7">
    <w:abstractNumId w:val="3"/>
  </w:num>
  <w:num w:numId="8">
    <w:abstractNumId w:val="12"/>
  </w:num>
  <w:num w:numId="9">
    <w:abstractNumId w:val="5"/>
  </w:num>
  <w:num w:numId="10">
    <w:abstractNumId w:val="18"/>
  </w:num>
  <w:num w:numId="11">
    <w:abstractNumId w:val="1"/>
  </w:num>
  <w:num w:numId="12">
    <w:abstractNumId w:val="14"/>
  </w:num>
  <w:num w:numId="13">
    <w:abstractNumId w:val="4"/>
  </w:num>
  <w:num w:numId="14">
    <w:abstractNumId w:val="0"/>
  </w:num>
  <w:num w:numId="15">
    <w:abstractNumId w:val="7"/>
  </w:num>
  <w:num w:numId="16">
    <w:abstractNumId w:val="15"/>
  </w:num>
  <w:num w:numId="17">
    <w:abstractNumId w:val="6"/>
  </w:num>
  <w:num w:numId="18">
    <w:abstractNumId w:val="10"/>
  </w:num>
  <w:num w:numId="19">
    <w:abstractNumId w:val="17"/>
  </w:num>
  <w:num w:numId="20">
    <w:abstractNumId w:val="13"/>
  </w:num>
  <w:num w:numId="21">
    <w:abstractNumId w:val="11"/>
  </w:num>
  <w:num w:numId="22">
    <w:abstractNumId w:val="8"/>
  </w:num>
  <w:num w:numId="23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B00"/>
    <w:rsid w:val="00012048"/>
    <w:rsid w:val="000477E7"/>
    <w:rsid w:val="00051548"/>
    <w:rsid w:val="00052EEA"/>
    <w:rsid w:val="0008188B"/>
    <w:rsid w:val="000840D8"/>
    <w:rsid w:val="00086B0D"/>
    <w:rsid w:val="00092B2F"/>
    <w:rsid w:val="000F6ABA"/>
    <w:rsid w:val="00134391"/>
    <w:rsid w:val="00136786"/>
    <w:rsid w:val="00177887"/>
    <w:rsid w:val="001820F1"/>
    <w:rsid w:val="001973B8"/>
    <w:rsid w:val="001A23EA"/>
    <w:rsid w:val="001A27CE"/>
    <w:rsid w:val="001D68A6"/>
    <w:rsid w:val="001F5F9C"/>
    <w:rsid w:val="0022045C"/>
    <w:rsid w:val="00236125"/>
    <w:rsid w:val="002E2E4D"/>
    <w:rsid w:val="003260D1"/>
    <w:rsid w:val="003317B8"/>
    <w:rsid w:val="0034197A"/>
    <w:rsid w:val="00384AB1"/>
    <w:rsid w:val="0038649C"/>
    <w:rsid w:val="003C2CB1"/>
    <w:rsid w:val="003D053F"/>
    <w:rsid w:val="003E18F0"/>
    <w:rsid w:val="003F09FA"/>
    <w:rsid w:val="00467BA5"/>
    <w:rsid w:val="0048491F"/>
    <w:rsid w:val="004B0008"/>
    <w:rsid w:val="004B211E"/>
    <w:rsid w:val="004B6A9D"/>
    <w:rsid w:val="004C1288"/>
    <w:rsid w:val="004D5F74"/>
    <w:rsid w:val="004E5274"/>
    <w:rsid w:val="00500F84"/>
    <w:rsid w:val="00525F92"/>
    <w:rsid w:val="00541141"/>
    <w:rsid w:val="00561DF7"/>
    <w:rsid w:val="00563386"/>
    <w:rsid w:val="0057234E"/>
    <w:rsid w:val="0057237B"/>
    <w:rsid w:val="005E63FE"/>
    <w:rsid w:val="006052CB"/>
    <w:rsid w:val="00615503"/>
    <w:rsid w:val="00647CC4"/>
    <w:rsid w:val="00687CA2"/>
    <w:rsid w:val="006A5B93"/>
    <w:rsid w:val="006C0251"/>
    <w:rsid w:val="006C1ABE"/>
    <w:rsid w:val="006C2CE3"/>
    <w:rsid w:val="006D38D1"/>
    <w:rsid w:val="006D735D"/>
    <w:rsid w:val="00717AC1"/>
    <w:rsid w:val="00744A2A"/>
    <w:rsid w:val="00752491"/>
    <w:rsid w:val="007E220D"/>
    <w:rsid w:val="007F1B46"/>
    <w:rsid w:val="00831803"/>
    <w:rsid w:val="00897B00"/>
    <w:rsid w:val="008A0168"/>
    <w:rsid w:val="008A2E97"/>
    <w:rsid w:val="00906787"/>
    <w:rsid w:val="00973265"/>
    <w:rsid w:val="00976B89"/>
    <w:rsid w:val="009B52F4"/>
    <w:rsid w:val="00A22C12"/>
    <w:rsid w:val="00A31B32"/>
    <w:rsid w:val="00A35EC1"/>
    <w:rsid w:val="00B34713"/>
    <w:rsid w:val="00B373DC"/>
    <w:rsid w:val="00B44E62"/>
    <w:rsid w:val="00B459D2"/>
    <w:rsid w:val="00B570E7"/>
    <w:rsid w:val="00B848F3"/>
    <w:rsid w:val="00BD10C9"/>
    <w:rsid w:val="00BF3572"/>
    <w:rsid w:val="00C0478D"/>
    <w:rsid w:val="00C34D2B"/>
    <w:rsid w:val="00C826DD"/>
    <w:rsid w:val="00C944AE"/>
    <w:rsid w:val="00CE0109"/>
    <w:rsid w:val="00CF0CC6"/>
    <w:rsid w:val="00D07899"/>
    <w:rsid w:val="00D111BC"/>
    <w:rsid w:val="00D26392"/>
    <w:rsid w:val="00D52205"/>
    <w:rsid w:val="00D52382"/>
    <w:rsid w:val="00D74510"/>
    <w:rsid w:val="00D86F58"/>
    <w:rsid w:val="00D87352"/>
    <w:rsid w:val="00D91208"/>
    <w:rsid w:val="00D92415"/>
    <w:rsid w:val="00DB5FC7"/>
    <w:rsid w:val="00DD057F"/>
    <w:rsid w:val="00DE3AF1"/>
    <w:rsid w:val="00DF64CD"/>
    <w:rsid w:val="00DF6532"/>
    <w:rsid w:val="00E16C03"/>
    <w:rsid w:val="00E37A65"/>
    <w:rsid w:val="00E40570"/>
    <w:rsid w:val="00E62C59"/>
    <w:rsid w:val="00E857C5"/>
    <w:rsid w:val="00EB4D00"/>
    <w:rsid w:val="00EC7197"/>
    <w:rsid w:val="00F12C23"/>
    <w:rsid w:val="00F97900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298EB42-1D41-4149-9730-6238E389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83180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8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19"/>
      </w:numPr>
    </w:pPr>
  </w:style>
  <w:style w:type="paragraph" w:styleId="ListNumber">
    <w:name w:val="List Number"/>
    <w:pPr>
      <w:numPr>
        <w:numId w:val="5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6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0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3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7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6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9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7"/>
      </w:numPr>
    </w:pPr>
  </w:style>
  <w:style w:type="paragraph" w:customStyle="1" w:styleId="Listnumbersinglelinewide">
    <w:name w:val="List number single line (wide)"/>
    <w:pPr>
      <w:numPr>
        <w:numId w:val="8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0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4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5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paragraph" w:styleId="BalloonText">
    <w:name w:val="Balloon Text"/>
    <w:basedOn w:val="Normal"/>
    <w:semiHidden/>
    <w:rsid w:val="00897B00"/>
    <w:rPr>
      <w:rFonts w:ascii="Tahoma" w:hAnsi="Tahoma" w:cs="Tahoma"/>
      <w:sz w:val="16"/>
      <w:szCs w:val="16"/>
    </w:rPr>
  </w:style>
  <w:style w:type="character" w:customStyle="1" w:styleId="BodyTextChar">
    <w:name w:val="Body Text Char"/>
    <w:aliases w:val="AvtalBrödtext Char,Bodytext Char,ändrad Char, ändrad Char"/>
    <w:link w:val="BodyText"/>
    <w:rsid w:val="001973B8"/>
    <w:rPr>
      <w:rFonts w:ascii="Arial" w:hAnsi="Arial"/>
      <w:sz w:val="22"/>
      <w:lang w:val="en-GB" w:eastAsia="en-US" w:bidi="ar-SA"/>
    </w:rPr>
  </w:style>
  <w:style w:type="paragraph" w:styleId="EndnoteText">
    <w:name w:val="endnote text"/>
    <w:basedOn w:val="Normal"/>
    <w:link w:val="EndnoteTextChar"/>
    <w:rsid w:val="004B211E"/>
    <w:rPr>
      <w:sz w:val="20"/>
    </w:rPr>
  </w:style>
  <w:style w:type="character" w:customStyle="1" w:styleId="EndnoteTextChar">
    <w:name w:val="Endnote Text Char"/>
    <w:link w:val="EndnoteText"/>
    <w:rsid w:val="004B211E"/>
    <w:rPr>
      <w:rFonts w:ascii="Arial" w:hAnsi="Arial"/>
      <w:lang w:val="en-GB"/>
    </w:rPr>
  </w:style>
  <w:style w:type="character" w:styleId="EndnoteReference">
    <w:name w:val="endnote reference"/>
    <w:rsid w:val="004B211E"/>
    <w:rPr>
      <w:vertAlign w:val="superscript"/>
    </w:rPr>
  </w:style>
  <w:style w:type="character" w:styleId="FootnoteReference">
    <w:name w:val="footnote reference"/>
    <w:rsid w:val="00500F84"/>
    <w:rPr>
      <w:vertAlign w:val="superscript"/>
    </w:rPr>
  </w:style>
  <w:style w:type="table" w:styleId="TableGrid">
    <w:name w:val="Table Grid"/>
    <w:basedOn w:val="TableNormal"/>
    <w:rsid w:val="008A2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pp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A5156-4D9A-4146-8EF4-20028256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3127</Characters>
  <Application>Microsoft Office Word</Application>
  <DocSecurity>0</DocSecurity>
  <Lines>115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XMPP Protocol Modules for TTCN-3 Toolset with TITAN DESCRIPTION</vt:lpstr>
    </vt:vector>
  </TitlesOfParts>
  <Company>Ericsson</Company>
  <LinksUpToDate>false</LinksUpToDate>
  <CharactersWithSpaces>3568</CharactersWithSpaces>
  <SharedDoc>false</SharedDoc>
  <HLinks>
    <vt:vector size="78" baseType="variant">
      <vt:variant>
        <vt:i4>5242908</vt:i4>
      </vt:variant>
      <vt:variant>
        <vt:i4>87</vt:i4>
      </vt:variant>
      <vt:variant>
        <vt:i4>0</vt:i4>
      </vt:variant>
      <vt:variant>
        <vt:i4>5</vt:i4>
      </vt:variant>
      <vt:variant>
        <vt:lpwstr>http://xmpp.org/</vt:lpwstr>
      </vt:variant>
      <vt:variant>
        <vt:lpwstr/>
      </vt:variant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_Toc364949718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_Toc364949717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_Toc364949716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_Toc364949715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_Toc364949714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_Toc364949713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_Toc364949712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_Toc364949711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_Toc364949710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_Toc364949709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_Toc364949708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_Toc364949707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XMPP Protocol Modules for TTCN-3 Toolset with TITAN DESCRIPTION</dc:title>
  <dc:subject>XMPP Protocol Modules for TTCN-3 Toolset with TITAN DESCRIPTION</dc:subject>
  <dc:creator>ETH/XZ Elemér Lelik</dc:creator>
  <cp:keywords>TTCN-3, TTCNv3, TTCN3, Protocol, Function Specification, XMPP</cp:keywords>
  <dc:description>1551-CNL 113 775 Uen_x000d_Rev B</dc:description>
  <cp:lastModifiedBy>Imre Nagy</cp:lastModifiedBy>
  <cp:revision>2</cp:revision>
  <cp:lastPrinted>2011-05-11T09:41:00Z</cp:lastPrinted>
  <dcterms:created xsi:type="dcterms:W3CDTF">2018-06-11T08:55:00Z</dcterms:created>
  <dcterms:modified xsi:type="dcterms:W3CDTF">2018-06-11T08:55:00Z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 Elemér Lelik</vt:lpwstr>
  </property>
  <property fmtid="{D5CDD505-2E9C-101B-9397-08002B2CF9AE}" pid="5" name="DocNo">
    <vt:lpwstr>1551-CNL 113 775 Uen</vt:lpwstr>
  </property>
  <property fmtid="{D5CDD505-2E9C-101B-9397-08002B2CF9AE}" pid="6" name="Revision">
    <vt:lpwstr>B</vt:lpwstr>
  </property>
  <property fmtid="{D5CDD505-2E9C-101B-9397-08002B2CF9AE}" pid="7" name="Checked">
    <vt:lpwstr>EMTYORM</vt:lpwstr>
  </property>
  <property fmtid="{D5CDD505-2E9C-101B-9397-08002B2CF9AE}" pid="8" name="Title">
    <vt:lpwstr>XMPP Protocol Modules for TTCN-3 Toolset with TITAN DESCRIPTION</vt:lpwstr>
  </property>
  <property fmtid="{D5CDD505-2E9C-101B-9397-08002B2CF9AE}" pid="9" name="Reference">
    <vt:lpwstr>GASK2</vt:lpwstr>
  </property>
  <property fmtid="{D5CDD505-2E9C-101B-9397-08002B2CF9AE}" pid="10" name="Date">
    <vt:lpwstr>2013-08-22</vt:lpwstr>
  </property>
  <property fmtid="{D5CDD505-2E9C-101B-9397-08002B2CF9AE}" pid="11" name="Keyword">
    <vt:lpwstr>TTCN-3, TTCNv3, TTCN3, Protocol, Function Specification, XMPP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