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05" w:rsidRDefault="007F41AD">
      <w:r>
        <w:t>Activity_main.xml</w:t>
      </w:r>
    </w:p>
    <w:p w:rsidR="007F41AD" w:rsidRDefault="007F41AD" w:rsidP="007F4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</w:pP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&lt;?</w:t>
      </w:r>
      <w:proofErr w:type="spellStart"/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</w:t>
      </w:r>
      <w:proofErr w:type="spellEnd"/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proofErr w:type="spellStart"/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version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="1.0" </w:t>
      </w:r>
      <w:proofErr w:type="spellStart"/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encoding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="utf-8"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?&gt;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LinearLayout</w:t>
      </w:r>
      <w:proofErr w:type="spellEnd"/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xmlns:</w:t>
      </w:r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="http://schemas.android.com/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apk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/res/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android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match_parent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:orientation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="vertical"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:gravity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="center"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:padding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="16dp"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btnImc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="Calculadora IMC" 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btnCombustivel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="Calculadora Combustível"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="16dp" 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btnApresentacao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="Apresentação"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="16dp" 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&lt;Button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:id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="@+id/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btnFechar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:layout_width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:layout_height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</w:t>
      </w:r>
      <w:proofErr w:type="spellStart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wrap_content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:text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="Fechar App"</w:t>
      </w:r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7F41A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android</w:t>
      </w:r>
      <w:r w:rsidRPr="007F41A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:layout_marginTop</w:t>
      </w:r>
      <w:proofErr w:type="spellEnd"/>
      <w:r w:rsidRPr="007F41A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="16dp" 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LinearLayout</w:t>
      </w:r>
      <w:proofErr w:type="spellEnd"/>
      <w:r w:rsidRPr="007F41A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7F41AD" w:rsidRDefault="007F41AD" w:rsidP="007F4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7F41AD" w:rsidRDefault="007F41AD" w:rsidP="007F4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7F41AD" w:rsidRPr="007F41AD" w:rsidRDefault="007F41AD" w:rsidP="007F4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:rsidR="007F41AD" w:rsidRDefault="007F41AD"/>
    <w:p w:rsidR="007F41AD" w:rsidRDefault="007F41AD">
      <w:r>
        <w:t>Activity_combustivel.xml</w:t>
      </w:r>
    </w:p>
    <w:p w:rsidR="007F41AD" w:rsidRDefault="007F41AD" w:rsidP="007F41AD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edtGasolina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="Preço da gasolina"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edtAlcool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="Preço do álcool"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radioGroupCombustivel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radioGasolina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="Gasolina"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radioAlcool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="Álcool"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txtResultado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="Resultado"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F41AD" w:rsidRDefault="007F41AD"/>
    <w:p w:rsidR="007F41AD" w:rsidRDefault="007F41AD">
      <w:r>
        <w:t>Activity_imc.xml</w:t>
      </w:r>
    </w:p>
    <w:p w:rsidR="007F41AD" w:rsidRDefault="007F41AD" w:rsidP="007F41AD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edtPeso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="Digite seu peso (kg)"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edtAltura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="Digite sua altura (m)"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btnCalcular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="Calcular"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btnLimpar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="Limpar"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txtResultado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="Resultado"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F41AD" w:rsidRDefault="007F41AD"/>
    <w:p w:rsidR="007F41AD" w:rsidRDefault="007F41AD">
      <w:r>
        <w:t>MainActivity.java</w:t>
      </w:r>
    </w:p>
    <w:p w:rsidR="007F41AD" w:rsidRDefault="007F41AD" w:rsidP="007F41A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br.com.aula.calculadora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btnImc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btnCombustivel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btnApresentacao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btnFechar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btnImc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btnImc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btnCombustivel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btnCombustivel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btnApresentacao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btnApresentacao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btnFechar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btnFechar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Botão para a Calculadora IMC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btnImc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IMCActivity.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Botão para a Calculadora de Combustível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btnCombustivel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CombustivelActivity.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Botão para Apresentação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btnApresentacao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ApresentacaoActivity.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Botão para fechar o aplicativo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btnFechar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(v -&gt;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F41AD" w:rsidRDefault="007F41AD"/>
    <w:p w:rsidR="007F41AD" w:rsidRDefault="007F41AD">
      <w:r>
        <w:t>IMCActivity.java</w:t>
      </w:r>
    </w:p>
    <w:p w:rsidR="007F41AD" w:rsidRDefault="007F41AD" w:rsidP="007F41A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br.com.aula.calculadora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br.com.aula.calculadora.R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IMCActivity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edtPeso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edtAltura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btnCalcular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btnLimpar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txtResultado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activity_imc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edtPeso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edtPeso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edtAltura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edtAltura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btnCalcular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btnCalcular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btnLimpar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btnLimpar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txtResultado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txtResultado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btnCalcular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peso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edtPeso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altura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edtAltura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imc</w:t>
      </w:r>
      <w:proofErr w:type="spellEnd"/>
      <w:r>
        <w:rPr>
          <w:color w:val="A9B7C6"/>
        </w:rPr>
        <w:t xml:space="preserve"> = peso / (altura * altura)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classificacao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imc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18.5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classificacao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"Abaixo do peso"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imc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24.9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classificacao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"Peso normal"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imc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29.9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classificacao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"Sobrepeso"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classificacao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"Obesidade"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txtResultado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"IMC: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imc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Classificação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classificacao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btnLimpar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(v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edtPeso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edtAltura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txtResultado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F41AD" w:rsidRDefault="007F41AD"/>
    <w:p w:rsidR="007F41AD" w:rsidRDefault="007F41AD">
      <w:r>
        <w:t>CombustivelActivity.java</w:t>
      </w:r>
    </w:p>
    <w:p w:rsidR="007F41AD" w:rsidRDefault="007F41AD" w:rsidP="007F41A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br.com.aula.calculadora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CombustivelActivity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edtGasolina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edtAlcool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RadioGroup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radioGroupCombustivel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txtResultado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activity_combustivel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edtGasolina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edtGasolina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edtAlcool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edtAlcool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radioGroupCombustivel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radioGroupCombustivel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txtResultado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txtResultado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Ouvinte do </w:t>
      </w:r>
      <w:proofErr w:type="spellStart"/>
      <w:r>
        <w:rPr>
          <w:color w:val="808080"/>
        </w:rPr>
        <w:t>RadioGroup</w:t>
      </w:r>
      <w:proofErr w:type="spellEnd"/>
      <w:r>
        <w:rPr>
          <w:color w:val="808080"/>
        </w:rPr>
        <w:t xml:space="preserve"> para calcular a relação automaticamente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radioGroupCombustivel</w:t>
      </w:r>
      <w:r>
        <w:rPr>
          <w:color w:val="A9B7C6"/>
        </w:rPr>
        <w:t>.setOnCheckedChangeListener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checkedId</w:t>
      </w:r>
      <w:proofErr w:type="spellEnd"/>
      <w:r>
        <w:rPr>
          <w:color w:val="A9B7C6"/>
        </w:rPr>
        <w:t>) 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precoGasolina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edtGasolina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precoAlcool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edtAlcool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relacao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resultado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checkedId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radioGasolina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relacao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precoAlcool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precoGasolina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resultado = </w:t>
      </w:r>
      <w:r>
        <w:rPr>
          <w:color w:val="6A8759"/>
        </w:rPr>
        <w:t xml:space="preserve">"Álcool custa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relacao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"% do valor da gasolina."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checkedId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radioAlcool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relacao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precoGasolina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precoAlcool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resultado = </w:t>
      </w:r>
      <w:r>
        <w:rPr>
          <w:color w:val="6A8759"/>
        </w:rPr>
        <w:t xml:space="preserve">"Gasolina custa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relacao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"% do valor do álcool."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resultado = </w:t>
      </w:r>
      <w:r>
        <w:rPr>
          <w:color w:val="6A8759"/>
        </w:rPr>
        <w:t>"Selecione uma opção."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Exibe se o combustível escolhido está acima ou abaixo dos 70%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relacao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70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resultado 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Está</w:t>
      </w:r>
      <w:proofErr w:type="spellEnd"/>
      <w:r>
        <w:rPr>
          <w:color w:val="6A8759"/>
        </w:rPr>
        <w:t xml:space="preserve"> acima do limite de 70%."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resultado +=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Está</w:t>
      </w:r>
      <w:proofErr w:type="spellEnd"/>
      <w:r>
        <w:rPr>
          <w:color w:val="6A8759"/>
        </w:rPr>
        <w:t xml:space="preserve"> dentro do limite de 70%."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txtResultado</w:t>
      </w:r>
      <w:r>
        <w:rPr>
          <w:color w:val="A9B7C6"/>
        </w:rPr>
        <w:t>.setText</w:t>
      </w:r>
      <w:proofErr w:type="spellEnd"/>
      <w:r>
        <w:rPr>
          <w:color w:val="A9B7C6"/>
        </w:rPr>
        <w:t>(resultado)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F41AD" w:rsidRDefault="007F41AD">
      <w:r w:rsidRPr="007F41AD">
        <w:drawing>
          <wp:inline distT="0" distB="0" distL="0" distR="0" wp14:anchorId="2B301934" wp14:editId="7F6506F9">
            <wp:extent cx="3515216" cy="628737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AD" w:rsidRDefault="007F41AD">
      <w:r w:rsidRPr="007F41AD">
        <w:lastRenderedPageBreak/>
        <w:drawing>
          <wp:inline distT="0" distB="0" distL="0" distR="0" wp14:anchorId="029D6AA9" wp14:editId="7FCAB389">
            <wp:extent cx="3562847" cy="637311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AD" w:rsidRDefault="007F41AD">
      <w:r w:rsidRPr="007F41AD">
        <w:lastRenderedPageBreak/>
        <w:drawing>
          <wp:inline distT="0" distB="0" distL="0" distR="0" wp14:anchorId="1D8C3AC1" wp14:editId="405EFAEB">
            <wp:extent cx="3534268" cy="6373114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AD"/>
    <w:rsid w:val="00684F1D"/>
    <w:rsid w:val="007F41AD"/>
    <w:rsid w:val="0083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EFB7"/>
  <w15:chartTrackingRefBased/>
  <w15:docId w15:val="{475A255D-10EF-410E-874A-4C05B469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4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41A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1499</Words>
  <Characters>8099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2024-09-24T23:36:00Z</dcterms:created>
  <dcterms:modified xsi:type="dcterms:W3CDTF">2024-09-24T23:41:00Z</dcterms:modified>
</cp:coreProperties>
</file>