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40" w:lineRule="auto"/>
        <w:ind w:firstLine="0"/>
        <w:jc w:val="center"/>
      </w:pPr>
      <w:r>
        <w:rPr>
          <w:rFonts w:ascii="Arial" w:hAnsi="Arial"/>
          <w:b/>
          <w:sz w:val="24"/>
        </w:rPr>
        <w:t>DATA WAREHOUSE PARA ANÁLISE DE VENDAS DA ADVENTUREWORKS: MODELAGEM MULTIDIMENSIONAL, ETL EM PYTHON E INDICADORES DE DESEMPENHO</w:t>
      </w:r>
    </w:p>
    <w:p>
      <w:pPr>
        <w:spacing w:before="0" w:after="0" w:line="240" w:lineRule="auto"/>
        <w:ind w:firstLine="0"/>
        <w:jc w:val="right"/>
      </w:pPr>
      <w:r>
        <w:rPr>
          <w:rFonts w:ascii="Arial" w:hAnsi="Arial"/>
          <w:sz w:val="24"/>
        </w:rPr>
        <w:t>Nome Completo do(a) Aluno(a)¹</w:t>
      </w:r>
    </w:p>
    <w:p>
      <w:pPr>
        <w:spacing w:before="0" w:after="0" w:line="240" w:lineRule="auto"/>
        <w:ind w:firstLine="0"/>
        <w:jc w:val="right"/>
      </w:pPr>
      <w:r>
        <w:rPr>
          <w:rFonts w:ascii="Arial" w:hAnsi="Arial"/>
          <w:sz w:val="24"/>
        </w:rPr>
        <w:t>Nome Completo do(a) Orientador(a)²</w:t>
      </w:r>
    </w:p>
    <w:p>
      <w:pPr>
        <w:spacing w:before="0" w:after="0" w:line="240" w:lineRule="auto"/>
        <w:ind w:firstLine="0"/>
        <w:jc w:val="both"/>
      </w:pPr>
    </w:p>
    <w:p>
      <w:pPr>
        <w:spacing w:before="0" w:after="120" w:line="240" w:lineRule="auto"/>
        <w:ind w:firstLine="0"/>
        <w:jc w:val="center"/>
      </w:pPr>
      <w:r>
        <w:rPr>
          <w:rFonts w:ascii="Arial" w:hAnsi="Arial"/>
          <w:b/>
          <w:sz w:val="24"/>
        </w:rPr>
        <w:t>RESUMO</w:t>
      </w:r>
    </w:p>
    <w:p>
      <w:pPr>
        <w:spacing w:before="0" w:after="120" w:line="240" w:lineRule="auto"/>
        <w:ind w:firstLine="0"/>
        <w:jc w:val="both"/>
      </w:pPr>
      <w:r>
        <w:rPr>
          <w:rFonts w:ascii="Arial" w:hAnsi="Arial"/>
          <w:sz w:val="24"/>
        </w:rPr>
        <w:t>Organizações acumulam grandes volumes de dados transacionais, mas a estrutura normalizada desses sistemas dificulta a análise gerencial. Este artigo apresenta a construção de um Data Warehouse para a área de vendas da empresa fictícia AdventureWorks, disponibilizada pela Microsoft como base de exemplo. Avaliou-se o modelo transacional de origem, com 68 tabelas distribuídas em cinco esquemas, e propôs-se um modelo multidimensional em esquema estrela composto por duas tabelas fato e sete dimensões. Uma rotina de extração, transformação e carga (ETL) escrita em Python popula o Data Warehouse em PostgreSQL, carregando 121.317 itens de pedido com custo histórico, rateio de frete e impostos e chaves substitutas. Foram definidos dez indicadores de desempenho, implementados como visões SQL e consumidos por um dashboard. Os resultados mostram receita líquida de US$ 109,8 milhões no período, crescimento de 38,2% entre 2023 e 2024 e forte contraste de rentabilidade entre canais: margem bruta de 41,1% nas vendas online contra 0,6% na revenda. Conclui-se que a modelagem dimensional, aliada a uma ETL reprodutível, transforma dados operacionais em informação acionável para a tomada de decisão.</w:t>
      </w:r>
    </w:p>
    <w:p>
      <w:pPr>
        <w:spacing w:before="0" w:after="120" w:line="240" w:lineRule="auto"/>
        <w:ind w:firstLine="0"/>
        <w:jc w:val="both"/>
      </w:pPr>
      <w:r>
        <w:rPr>
          <w:rFonts w:ascii="Arial" w:hAnsi="Arial"/>
          <w:b/>
          <w:sz w:val="24"/>
        </w:rPr>
        <w:t>Palavras-chave:</w:t>
      </w:r>
      <w:r>
        <w:rPr>
          <w:rFonts w:ascii="Arial" w:hAnsi="Arial"/>
          <w:sz w:val="24"/>
        </w:rPr>
        <w:t xml:space="preserve"> data warehouse; modelagem dimensional; ETL; indicadores de desempenho; PostgreSQL.</w:t>
      </w:r>
    </w:p>
    <w:p>
      <w:pPr>
        <w:spacing w:before="0" w:after="0" w:line="240" w:lineRule="auto"/>
        <w:ind w:firstLine="0"/>
        <w:jc w:val="both"/>
      </w:pPr>
    </w:p>
    <w:p>
      <w:pPr>
        <w:spacing w:before="0" w:after="120" w:line="240" w:lineRule="auto"/>
        <w:ind w:firstLine="0"/>
        <w:jc w:val="center"/>
      </w:pPr>
      <w:r>
        <w:rPr>
          <w:rFonts w:ascii="Arial" w:hAnsi="Arial"/>
          <w:b/>
          <w:sz w:val="24"/>
        </w:rPr>
        <w:t>ABSTRACT</w:t>
      </w:r>
    </w:p>
    <w:p>
      <w:pPr>
        <w:spacing w:before="0" w:after="120" w:line="240" w:lineRule="auto"/>
        <w:ind w:firstLine="0"/>
        <w:jc w:val="both"/>
      </w:pPr>
      <w:r>
        <w:rPr>
          <w:rFonts w:ascii="Arial" w:hAnsi="Arial"/>
          <w:sz w:val="24"/>
        </w:rPr>
        <w:t>Organizations accumulate large volumes of transactional data, but the normalized structure of these systems makes managerial analysis difficult. This paper presents the construction of a Data Warehouse for the sales area of the fictitious company AdventureWorks, a sample database provided by Microsoft. The source transactional model, with 68 tables in five schemas, was evaluated, and a star schema with two fact tables and seven dimensions was proposed. An extract, transform and load (ETL) routine written in Python populates the Data Warehouse in PostgreSQL, loading 121,317 order lines with historical cost, allocated freight and taxes and surrogate keys. Ten key performance indicators were defined, implemented as SQL views and consumed by a dashboard. Results show net revenue of US$ 109.8 million, 38.2% growth between 2023 and 2024 and a strong profitability gap between channels: 41.1% gross margin online versus 0.6% in the reseller channel. Dimensional modeling combined with a reproducible ETL turns operational data into actionable information for decision making.</w:t>
      </w:r>
    </w:p>
    <w:p>
      <w:pPr>
        <w:spacing w:before="0" w:after="120" w:line="240" w:lineRule="auto"/>
        <w:ind w:firstLine="0"/>
        <w:jc w:val="both"/>
      </w:pPr>
      <w:r>
        <w:rPr>
          <w:rFonts w:ascii="Arial" w:hAnsi="Arial"/>
          <w:b/>
          <w:sz w:val="24"/>
        </w:rPr>
        <w:t>Keywords:</w:t>
      </w:r>
      <w:r>
        <w:rPr>
          <w:rFonts w:ascii="Arial" w:hAnsi="Arial"/>
          <w:sz w:val="24"/>
        </w:rPr>
        <w:t xml:space="preserve"> data warehouse; dimensional modeling; ETL; key performance indicators; PostgreSQL.</w:t>
      </w:r>
    </w:p>
    <w:p>
      <w:pPr>
        <w:keepNext/>
        <w:spacing w:before="240" w:after="120" w:line="240" w:lineRule="auto"/>
        <w:ind w:firstLine="0"/>
        <w:jc w:val="left"/>
      </w:pPr>
      <w:r>
        <w:rPr>
          <w:rFonts w:ascii="Arial" w:hAnsi="Arial"/>
          <w:b/>
          <w:sz w:val="24"/>
        </w:rPr>
        <w:t>1 INTRODUÇÃO</w:t>
      </w:r>
    </w:p>
    <w:p>
      <w:pPr>
        <w:spacing w:before="0" w:after="120" w:line="240" w:lineRule="auto"/>
        <w:ind w:firstLine="0"/>
        <w:jc w:val="both"/>
      </w:pPr>
      <w:r>
        <w:rPr>
          <w:rFonts w:ascii="Arial" w:hAnsi="Arial"/>
          <w:sz w:val="24"/>
        </w:rPr>
        <w:t>Os sistemas transacionais, também chamados de sistemas OLTP (Online Transaction Processing), são projetados para registrar operações do dia a dia com rapidez e integridade. Para isso, seus bancos de dados são altamente normalizados, o que evita redundâncias, mas espalha a informação por dezenas de tabelas. Quando um gestor precisa saber qual região é mais lucrativa ou se a equipe comercial está cumprindo suas metas, essa estrutura exige consultas extensas, lentas e sujeitas a erro.</w:t>
      </w:r>
    </w:p>
    <w:p>
      <w:pPr>
        <w:spacing w:before="0" w:after="120" w:line="240" w:lineRule="auto"/>
        <w:ind w:firstLine="0"/>
        <w:jc w:val="both"/>
      </w:pPr>
      <w:r>
        <w:rPr>
          <w:rFonts w:ascii="Arial" w:hAnsi="Arial"/>
          <w:sz w:val="24"/>
        </w:rPr>
        <w:t>O Data Warehouse (DW) surge como resposta a esse problema. Inmon (2005) o define como uma coleção de dados orientada por assunto, integrada, não volátil e variável no tempo, destinada a apoiar a tomada de decisão. Kimball e Ross (2013) propõem a modelagem dimensional, cujo principal artefato é o esquema estrela: tabelas fato, que armazenam as medidas de um processo de negócio, cercadas por tabelas dimensão, que fornecem o contexto (quem, o quê, onde e quando) para analisá-las.</w:t>
      </w:r>
    </w:p>
    <w:p>
      <w:pPr>
        <w:spacing w:before="0" w:after="120" w:line="240" w:lineRule="auto"/>
        <w:ind w:firstLine="0"/>
        <w:jc w:val="both"/>
      </w:pPr>
      <w:r>
        <w:rPr>
          <w:rFonts w:ascii="Arial" w:hAnsi="Arial"/>
          <w:sz w:val="24"/>
        </w:rPr>
        <w:t>Entre a origem transacional e o DW está o processo de extração, transformação e carga (ETL), responsável por ler os dados, limpá-los, integrá-los e gravá-los no formato dimensional. Segundo Kimball e Caserta (2004), a ETL costuma consumir a maior parte do esforço de um projeto de DW, pois é nela que se garantem a qualidade e a consistência da informação entregue ao usuário.</w:t>
      </w:r>
    </w:p>
    <w:p>
      <w:pPr>
        <w:spacing w:before="0" w:after="120" w:line="240" w:lineRule="auto"/>
        <w:ind w:firstLine="0"/>
        <w:jc w:val="both"/>
      </w:pPr>
      <w:r>
        <w:rPr>
          <w:rFonts w:ascii="Arial" w:hAnsi="Arial"/>
          <w:sz w:val="24"/>
        </w:rPr>
        <w:t>Este trabalho tem como objetivo geral construir um Data Warehouse para a área de vendas da AdventureWorks, empresa fictícia fabricante de bicicletas cuja base de dados é distribuída pela Microsoft (2024) para fins didáticos. Os objetivos específicos são:</w:t>
      </w:r>
    </w:p>
    <w:p>
      <w:pPr>
        <w:spacing w:before="0" w:after="60" w:line="240" w:lineRule="auto"/>
        <w:ind w:firstLine="0" w:left="340"/>
        <w:jc w:val="both"/>
      </w:pPr>
      <w:r>
        <w:rPr>
          <w:rFonts w:ascii="Arial" w:hAnsi="Arial"/>
          <w:sz w:val="24"/>
        </w:rPr>
        <w:t>a) avaliar o modelo de dados transacional disponível;</w:t>
      </w:r>
    </w:p>
    <w:p>
      <w:pPr>
        <w:spacing w:before="0" w:after="60" w:line="240" w:lineRule="auto"/>
        <w:ind w:firstLine="0" w:left="340"/>
        <w:jc w:val="both"/>
      </w:pPr>
      <w:r>
        <w:rPr>
          <w:rFonts w:ascii="Arial" w:hAnsi="Arial"/>
          <w:sz w:val="24"/>
        </w:rPr>
        <w:t>b) elaborar dez indicadores de desempenho (KPIs) para a gestão comercial;</w:t>
      </w:r>
    </w:p>
    <w:p>
      <w:pPr>
        <w:spacing w:before="0" w:after="60" w:line="240" w:lineRule="auto"/>
        <w:ind w:firstLine="0" w:left="340"/>
        <w:jc w:val="both"/>
      </w:pPr>
      <w:r>
        <w:rPr>
          <w:rFonts w:ascii="Arial" w:hAnsi="Arial"/>
          <w:sz w:val="24"/>
        </w:rPr>
        <w:t>c) propor um modelo multidimensional e seu dicionário de dados;</w:t>
      </w:r>
    </w:p>
    <w:p>
      <w:pPr>
        <w:spacing w:before="0" w:after="60" w:line="240" w:lineRule="auto"/>
        <w:ind w:firstLine="0" w:left="340"/>
        <w:jc w:val="both"/>
      </w:pPr>
      <w:r>
        <w:rPr>
          <w:rFonts w:ascii="Arial" w:hAnsi="Arial"/>
          <w:sz w:val="24"/>
        </w:rPr>
        <w:t>d) desenvolver uma ETL em Python que popule o DW em PostgreSQL;</w:t>
      </w:r>
    </w:p>
    <w:p>
      <w:pPr>
        <w:spacing w:before="0" w:after="60" w:line="240" w:lineRule="auto"/>
        <w:ind w:firstLine="0" w:left="340"/>
        <w:jc w:val="both"/>
      </w:pPr>
      <w:r>
        <w:rPr>
          <w:rFonts w:ascii="Arial" w:hAnsi="Arial"/>
          <w:sz w:val="24"/>
        </w:rPr>
        <w:t>e) implementar os indicadores em SQL e apresentá-los em um dashboard, aplicando técnicas de storytelling com dados.</w:t>
      </w:r>
    </w:p>
    <w:p>
      <w:pPr>
        <w:spacing w:before="0" w:after="120" w:line="240" w:lineRule="auto"/>
        <w:ind w:firstLine="0"/>
        <w:jc w:val="both"/>
      </w:pPr>
      <w:r>
        <w:rPr>
          <w:rFonts w:ascii="Arial" w:hAnsi="Arial"/>
          <w:sz w:val="24"/>
        </w:rPr>
        <w:t>O artigo está organizado da seguinte forma: a seção 2 apresenta o desenvolvimento, da avaliação da origem à análise dos indicadores, e a seção 3 traz as considerações finais.</w:t>
      </w:r>
    </w:p>
    <w:p>
      <w:pPr>
        <w:keepNext/>
        <w:spacing w:before="240" w:after="120" w:line="240" w:lineRule="auto"/>
        <w:ind w:firstLine="0"/>
        <w:jc w:val="left"/>
      </w:pPr>
      <w:r>
        <w:rPr>
          <w:rFonts w:ascii="Arial" w:hAnsi="Arial"/>
          <w:b/>
          <w:sz w:val="24"/>
        </w:rPr>
        <w:t>2 DESENVOLVIMENTO</w:t>
      </w:r>
    </w:p>
    <w:p>
      <w:pPr>
        <w:spacing w:before="0" w:after="120" w:line="240" w:lineRule="auto"/>
        <w:ind w:firstLine="0"/>
        <w:jc w:val="both"/>
      </w:pPr>
      <w:r>
        <w:rPr>
          <w:rFonts w:ascii="Arial" w:hAnsi="Arial"/>
          <w:sz w:val="24"/>
        </w:rPr>
        <w:t>O projeto foi executado em um ambiente local com PostgreSQL 16, que hospeda tanto a base de origem quanto o DW, e Python 3.9 com as bibliotecas pandas, SQLAlchemy e psycopg2. A base AdventureWorks, originalmente em SQL Server, foi instalada no PostgreSQL por meio dos scripts de conversão publicados por Thwaits (2024), que reaproveitam os arquivos CSV oficiais da Microsoft.</w:t>
      </w:r>
    </w:p>
    <w:p>
      <w:pPr>
        <w:keepNext/>
        <w:spacing w:before="120" w:after="120" w:line="240" w:lineRule="auto"/>
        <w:ind w:firstLine="0"/>
        <w:jc w:val="left"/>
      </w:pPr>
      <w:r>
        <w:rPr>
          <w:rFonts w:ascii="Arial" w:hAnsi="Arial"/>
          <w:b w:val="0"/>
          <w:sz w:val="24"/>
        </w:rPr>
        <w:t>2.1 AVALIAÇÃO DO MODELO DE DADOS DE ORIGEM</w:t>
      </w:r>
    </w:p>
    <w:p>
      <w:pPr>
        <w:spacing w:before="0" w:after="120" w:line="240" w:lineRule="auto"/>
        <w:ind w:firstLine="0"/>
        <w:jc w:val="both"/>
      </w:pPr>
      <w:r>
        <w:rPr>
          <w:rFonts w:ascii="Arial" w:hAnsi="Arial"/>
          <w:sz w:val="24"/>
        </w:rPr>
        <w:t xml:space="preserve">O banco AdventureWorks possui 68 tabelas organizadas em cinco esquemas: </w:t>
      </w:r>
      <w:r>
        <w:rPr>
          <w:rFonts w:ascii="Arial" w:hAnsi="Arial"/>
          <w:i/>
          <w:sz w:val="24"/>
        </w:rPr>
        <w:t>person</w:t>
      </w:r>
      <w:r>
        <w:rPr>
          <w:rFonts w:ascii="Arial" w:hAnsi="Arial"/>
          <w:sz w:val="24"/>
        </w:rPr>
        <w:t xml:space="preserve"> (pessoas, endereços e contatos), </w:t>
      </w:r>
      <w:r>
        <w:rPr>
          <w:rFonts w:ascii="Arial" w:hAnsi="Arial"/>
          <w:i/>
          <w:sz w:val="24"/>
        </w:rPr>
        <w:t>humanresources</w:t>
      </w:r>
      <w:r>
        <w:rPr>
          <w:rFonts w:ascii="Arial" w:hAnsi="Arial"/>
          <w:sz w:val="24"/>
        </w:rPr>
        <w:t xml:space="preserve"> (funcionários e departamentos), </w:t>
      </w:r>
      <w:r>
        <w:rPr>
          <w:rFonts w:ascii="Arial" w:hAnsi="Arial"/>
          <w:i/>
          <w:sz w:val="24"/>
        </w:rPr>
        <w:t>production</w:t>
      </w:r>
      <w:r>
        <w:rPr>
          <w:rFonts w:ascii="Arial" w:hAnsi="Arial"/>
          <w:sz w:val="24"/>
        </w:rPr>
        <w:t xml:space="preserve"> (produtos, categorias, custos, estoque e ordens de produção), </w:t>
      </w:r>
      <w:r>
        <w:rPr>
          <w:rFonts w:ascii="Arial" w:hAnsi="Arial"/>
          <w:i/>
          <w:sz w:val="24"/>
        </w:rPr>
        <w:t>purchasing</w:t>
      </w:r>
      <w:r>
        <w:rPr>
          <w:rFonts w:ascii="Arial" w:hAnsi="Arial"/>
          <w:sz w:val="24"/>
        </w:rPr>
        <w:t xml:space="preserve"> (fornecedores, compras e métodos de envio) e </w:t>
      </w:r>
      <w:r>
        <w:rPr>
          <w:rFonts w:ascii="Arial" w:hAnsi="Arial"/>
          <w:i/>
          <w:sz w:val="24"/>
        </w:rPr>
        <w:t>sales</w:t>
      </w:r>
      <w:r>
        <w:rPr>
          <w:rFonts w:ascii="Arial" w:hAnsi="Arial"/>
          <w:sz w:val="24"/>
        </w:rPr>
        <w:t xml:space="preserve"> (clientes, lojas, vendedores, territórios, pedidos e promoções). O modelo está na terceira forma normal e usa a tabela </w:t>
      </w:r>
      <w:r>
        <w:rPr>
          <w:rFonts w:ascii="Arial" w:hAnsi="Arial"/>
          <w:i/>
          <w:sz w:val="24"/>
        </w:rPr>
        <w:t>person.businessentity</w:t>
      </w:r>
      <w:r>
        <w:rPr>
          <w:rFonts w:ascii="Arial" w:hAnsi="Arial"/>
          <w:sz w:val="24"/>
        </w:rPr>
        <w:t xml:space="preserve"> como supertipo de pessoas, lojas e fornecedores.</w:t>
      </w:r>
    </w:p>
    <w:p>
      <w:pPr>
        <w:spacing w:before="0" w:after="120" w:line="240" w:lineRule="auto"/>
        <w:ind w:firstLine="0"/>
        <w:jc w:val="both"/>
      </w:pPr>
      <w:r>
        <w:rPr>
          <w:rFonts w:ascii="Arial" w:hAnsi="Arial"/>
          <w:sz w:val="24"/>
        </w:rPr>
        <w:t>O processo de negócio escolhido foi a venda, por ser o mais relevante para a gestão e o de maior volume: 121.317 itens de pedido (</w:t>
      </w:r>
      <w:r>
        <w:rPr>
          <w:rFonts w:ascii="Arial" w:hAnsi="Arial"/>
          <w:i/>
          <w:sz w:val="24"/>
        </w:rPr>
        <w:t>sales.salesorderdetail</w:t>
      </w:r>
      <w:r>
        <w:rPr>
          <w:rFonts w:ascii="Arial" w:hAnsi="Arial"/>
          <w:sz w:val="24"/>
        </w:rPr>
        <w:t>) ligados a 31.465 cabeçalhos de pedido (</w:t>
      </w:r>
      <w:r>
        <w:rPr>
          <w:rFonts w:ascii="Arial" w:hAnsi="Arial"/>
          <w:i/>
          <w:sz w:val="24"/>
        </w:rPr>
        <w:t>sales.salesorderheader</w:t>
      </w:r>
      <w:r>
        <w:rPr>
          <w:rFonts w:ascii="Arial" w:hAnsi="Arial"/>
          <w:sz w:val="24"/>
        </w:rPr>
        <w:t>), entre 30/05/2022 e 29/06/2025. A avaliação identificou as seguintes características que orientaram o projeto:</w:t>
      </w:r>
    </w:p>
    <w:p>
      <w:pPr>
        <w:spacing w:before="0" w:after="60" w:line="240" w:lineRule="auto"/>
        <w:ind w:firstLine="0" w:left="340"/>
        <w:jc w:val="both"/>
      </w:pPr>
      <w:r>
        <w:rPr>
          <w:rFonts w:ascii="Arial" w:hAnsi="Arial"/>
          <w:sz w:val="24"/>
        </w:rPr>
        <w:t>a) a hierarquia de produto está normalizada em três tabelas (</w:t>
      </w:r>
      <w:r>
        <w:rPr>
          <w:rFonts w:ascii="Arial" w:hAnsi="Arial"/>
          <w:i/>
          <w:sz w:val="24"/>
        </w:rPr>
        <w:t>product</w:t>
      </w:r>
      <w:r>
        <w:rPr>
          <w:rFonts w:ascii="Arial" w:hAnsi="Arial"/>
          <w:sz w:val="24"/>
        </w:rPr>
        <w:t xml:space="preserve">, </w:t>
      </w:r>
      <w:r>
        <w:rPr>
          <w:rFonts w:ascii="Arial" w:hAnsi="Arial"/>
          <w:i/>
          <w:sz w:val="24"/>
        </w:rPr>
        <w:t>productsubcategory</w:t>
      </w:r>
      <w:r>
        <w:rPr>
          <w:rFonts w:ascii="Arial" w:hAnsi="Arial"/>
          <w:sz w:val="24"/>
        </w:rPr>
        <w:t xml:space="preserve"> e </w:t>
      </w:r>
      <w:r>
        <w:rPr>
          <w:rFonts w:ascii="Arial" w:hAnsi="Arial"/>
          <w:i/>
          <w:sz w:val="24"/>
        </w:rPr>
        <w:t>productcategory</w:t>
      </w:r>
      <w:r>
        <w:rPr>
          <w:rFonts w:ascii="Arial" w:hAnsi="Arial"/>
          <w:sz w:val="24"/>
        </w:rPr>
        <w:t>), e cerca de 40% dos produtos não possuem subcategoria, pois são componentes internos;</w:t>
      </w:r>
    </w:p>
    <w:p>
      <w:pPr>
        <w:spacing w:before="0" w:after="60" w:line="240" w:lineRule="auto"/>
        <w:ind w:firstLine="0" w:left="340"/>
        <w:jc w:val="both"/>
      </w:pPr>
      <w:r>
        <w:rPr>
          <w:rFonts w:ascii="Arial" w:hAnsi="Arial"/>
          <w:sz w:val="24"/>
        </w:rPr>
        <w:t xml:space="preserve">b) o cliente pode ser uma pessoa física (venda online) ou uma loja (revenda), identificados pelas colunas </w:t>
      </w:r>
      <w:r>
        <w:rPr>
          <w:rFonts w:ascii="Arial" w:hAnsi="Arial"/>
          <w:i/>
          <w:sz w:val="24"/>
        </w:rPr>
        <w:t>personid</w:t>
      </w:r>
      <w:r>
        <w:rPr>
          <w:rFonts w:ascii="Arial" w:hAnsi="Arial"/>
          <w:sz w:val="24"/>
        </w:rPr>
        <w:t xml:space="preserve"> e </w:t>
      </w:r>
      <w:r>
        <w:rPr>
          <w:rFonts w:ascii="Arial" w:hAnsi="Arial"/>
          <w:i/>
          <w:sz w:val="24"/>
        </w:rPr>
        <w:t>storeid</w:t>
      </w:r>
      <w:r>
        <w:rPr>
          <w:rFonts w:ascii="Arial" w:hAnsi="Arial"/>
          <w:sz w:val="24"/>
        </w:rPr>
        <w:t xml:space="preserve"> de </w:t>
      </w:r>
      <w:r>
        <w:rPr>
          <w:rFonts w:ascii="Arial" w:hAnsi="Arial"/>
          <w:i/>
          <w:sz w:val="24"/>
        </w:rPr>
        <w:t>sales.customer</w:t>
      </w:r>
      <w:r>
        <w:rPr>
          <w:rFonts w:ascii="Arial" w:hAnsi="Arial"/>
          <w:sz w:val="24"/>
        </w:rPr>
        <w:t>, e seu nome e endereço estão em outros esquemas;</w:t>
      </w:r>
    </w:p>
    <w:p>
      <w:pPr>
        <w:spacing w:before="0" w:after="60" w:line="240" w:lineRule="auto"/>
        <w:ind w:firstLine="0" w:left="340"/>
        <w:jc w:val="both"/>
      </w:pPr>
      <w:r>
        <w:rPr>
          <w:rFonts w:ascii="Arial" w:hAnsi="Arial"/>
          <w:sz w:val="24"/>
        </w:rPr>
        <w:t xml:space="preserve">c) o item de pedido não armazena custo; o custo precisa ser obtido em </w:t>
      </w:r>
      <w:r>
        <w:rPr>
          <w:rFonts w:ascii="Arial" w:hAnsi="Arial"/>
          <w:i/>
          <w:sz w:val="24"/>
        </w:rPr>
        <w:t>production.productcosthistory</w:t>
      </w:r>
      <w:r>
        <w:rPr>
          <w:rFonts w:ascii="Arial" w:hAnsi="Arial"/>
          <w:sz w:val="24"/>
        </w:rPr>
        <w:t>, que guarda o custo padrão por período de vigência;</w:t>
      </w:r>
    </w:p>
    <w:p>
      <w:pPr>
        <w:spacing w:before="0" w:after="60" w:line="240" w:lineRule="auto"/>
        <w:ind w:firstLine="0" w:left="340"/>
        <w:jc w:val="both"/>
      </w:pPr>
      <w:r>
        <w:rPr>
          <w:rFonts w:ascii="Arial" w:hAnsi="Arial"/>
          <w:sz w:val="24"/>
        </w:rPr>
        <w:t>d) frete (</w:t>
      </w:r>
      <w:r>
        <w:rPr>
          <w:rFonts w:ascii="Arial" w:hAnsi="Arial"/>
          <w:i/>
          <w:sz w:val="24"/>
        </w:rPr>
        <w:t>freight</w:t>
      </w:r>
      <w:r>
        <w:rPr>
          <w:rFonts w:ascii="Arial" w:hAnsi="Arial"/>
          <w:sz w:val="24"/>
        </w:rPr>
        <w:t>) e impostos (</w:t>
      </w:r>
      <w:r>
        <w:rPr>
          <w:rFonts w:ascii="Arial" w:hAnsi="Arial"/>
          <w:i/>
          <w:sz w:val="24"/>
        </w:rPr>
        <w:t>taxamt</w:t>
      </w:r>
      <w:r>
        <w:rPr>
          <w:rFonts w:ascii="Arial" w:hAnsi="Arial"/>
          <w:sz w:val="24"/>
        </w:rPr>
        <w:t>) existem apenas no cabeçalho do pedido;</w:t>
      </w:r>
    </w:p>
    <w:p>
      <w:pPr>
        <w:spacing w:before="0" w:after="60" w:line="240" w:lineRule="auto"/>
        <w:ind w:firstLine="0" w:left="340"/>
        <w:jc w:val="both"/>
      </w:pPr>
      <w:r>
        <w:rPr>
          <w:rFonts w:ascii="Arial" w:hAnsi="Arial"/>
          <w:sz w:val="24"/>
        </w:rPr>
        <w:t>e) pedidos online não têm vendedor (</w:t>
      </w:r>
      <w:r>
        <w:rPr>
          <w:rFonts w:ascii="Arial" w:hAnsi="Arial"/>
          <w:i/>
          <w:sz w:val="24"/>
        </w:rPr>
        <w:t>salespersonid</w:t>
      </w:r>
      <w:r>
        <w:rPr>
          <w:rFonts w:ascii="Arial" w:hAnsi="Arial"/>
          <w:sz w:val="24"/>
        </w:rPr>
        <w:t xml:space="preserve"> nulo), e as cotas dos vendedores estão em </w:t>
      </w:r>
      <w:r>
        <w:rPr>
          <w:rFonts w:ascii="Arial" w:hAnsi="Arial"/>
          <w:i/>
          <w:sz w:val="24"/>
        </w:rPr>
        <w:t>sales.salespersonquotahistory</w:t>
      </w:r>
      <w:r>
        <w:rPr>
          <w:rFonts w:ascii="Arial" w:hAnsi="Arial"/>
          <w:sz w:val="24"/>
        </w:rPr>
        <w:t>, com periodicidade trimestral;</w:t>
      </w:r>
    </w:p>
    <w:p>
      <w:pPr>
        <w:spacing w:before="0" w:after="60" w:line="240" w:lineRule="auto"/>
        <w:ind w:firstLine="0" w:left="340"/>
        <w:jc w:val="both"/>
      </w:pPr>
      <w:r>
        <w:rPr>
          <w:rFonts w:ascii="Arial" w:hAnsi="Arial"/>
          <w:sz w:val="24"/>
        </w:rPr>
        <w:t xml:space="preserve">f) diversos atributos usam códigos (por exemplo, </w:t>
      </w:r>
      <w:r>
        <w:rPr>
          <w:rFonts w:ascii="Arial" w:hAnsi="Arial"/>
          <w:i/>
          <w:sz w:val="24"/>
        </w:rPr>
        <w:t>productline</w:t>
      </w:r>
      <w:r>
        <w:rPr>
          <w:rFonts w:ascii="Arial" w:hAnsi="Arial"/>
          <w:sz w:val="24"/>
        </w:rPr>
        <w:t xml:space="preserve"> = R, M, T, S), pouco legíveis para o usuário final.</w:t>
      </w:r>
    </w:p>
    <w:p>
      <w:pPr>
        <w:keepNext/>
        <w:spacing w:before="120" w:after="120" w:line="240" w:lineRule="auto"/>
        <w:ind w:firstLine="0"/>
        <w:jc w:val="left"/>
      </w:pPr>
      <w:r>
        <w:rPr>
          <w:rFonts w:ascii="Arial" w:hAnsi="Arial"/>
          <w:b w:val="0"/>
          <w:sz w:val="24"/>
        </w:rPr>
        <w:t>2.2 INDICADORES PROPOSTOS</w:t>
      </w:r>
    </w:p>
    <w:p>
      <w:pPr>
        <w:spacing w:before="0" w:after="120" w:line="240" w:lineRule="auto"/>
        <w:ind w:firstLine="0"/>
        <w:jc w:val="both"/>
      </w:pPr>
      <w:r>
        <w:rPr>
          <w:rFonts w:ascii="Arial" w:hAnsi="Arial"/>
          <w:sz w:val="24"/>
        </w:rPr>
        <w:t>Os indicadores foram escolhidos para responder a quatro perguntas de negócio: quanto vendemos, quanto ganhamos, onde e o quê vendemos, e como se comportam clientes e vendedores. O Quadro 1 apresenta os dez indicadores, sua fórmula de cálculo e a pergunta de negócio que cada um responde.</w:t>
      </w:r>
    </w:p>
    <w:p>
      <w:pPr>
        <w:spacing w:before="0" w:after="0" w:line="360" w:lineRule="auto"/>
        <w:ind w:firstLine="0"/>
        <w:jc w:val="both"/>
      </w:pPr>
    </w:p>
    <w:p>
      <w:pPr>
        <w:keepNext/>
        <w:spacing w:before="0" w:after="0" w:line="240" w:lineRule="auto"/>
        <w:ind w:firstLine="0"/>
        <w:jc w:val="center"/>
      </w:pPr>
      <w:r>
        <w:rPr>
          <w:rFonts w:ascii="Arial" w:hAnsi="Arial"/>
          <w:sz w:val="24"/>
        </w:rPr>
        <w:t>Quadro 1 – Indicadores de desempenho propostos</w:t>
      </w:r>
    </w:p>
    <w:tbl>
      <w:tblPr>
        <w:tblW w:type="auto" w:w="0"/>
        <w:jc w:val="center"/>
        <w:tblLayout w:type="fixed"/>
        <w:tblLook w:firstColumn="1" w:firstRow="1" w:lastColumn="0" w:lastRow="0" w:noHBand="0" w:noVBand="1" w:val="04A0"/>
        <w:tblBorders>
          <w:top w:val="single" w:sz="6" w:color="000000"/>
          <w:bottom w:val="single" w:sz="6" w:color="000000"/>
          <w:insideH w:val="single" w:sz="6" w:color="000000"/>
          <w:left w:val="single" w:sz="6" w:color="000000"/>
          <w:right w:val="single" w:sz="6" w:color="000000"/>
          <w:insideV w:val="single" w:sz="6" w:color="000000"/>
        </w:tblBorders>
      </w:tblPr>
      <w:tblGrid>
        <w:gridCol w:w="2268"/>
        <w:gridCol w:w="2268"/>
        <w:gridCol w:w="2268"/>
        <w:gridCol w:w="2268"/>
      </w:tblGrid>
      <w:tr>
        <w:trPr>
          <w:tblHeader w:val="true"/>
        </w:trPr>
        <w:tc>
          <w:tcPr>
            <w:tcW w:type="dxa" w:w="567"/>
          </w:tcPr>
          <w:p>
            <w:pPr>
              <w:spacing w:before="0" w:after="0" w:line="240" w:lineRule="auto"/>
              <w:ind w:firstLine="0"/>
              <w:jc w:val="left"/>
            </w:pPr>
            <w:r>
              <w:rPr>
                <w:rFonts w:ascii="Arial" w:hAnsi="Arial"/>
                <w:b/>
                <w:sz w:val="20"/>
              </w:rPr>
              <w:t>Nº</w:t>
            </w:r>
          </w:p>
        </w:tc>
        <w:tc>
          <w:tcPr>
            <w:tcW w:type="dxa" w:w="1814"/>
          </w:tcPr>
          <w:p>
            <w:pPr>
              <w:spacing w:before="0" w:after="0" w:line="240" w:lineRule="auto"/>
              <w:ind w:firstLine="0"/>
              <w:jc w:val="left"/>
            </w:pPr>
            <w:r>
              <w:rPr>
                <w:rFonts w:ascii="Arial" w:hAnsi="Arial"/>
                <w:b/>
                <w:sz w:val="20"/>
              </w:rPr>
              <w:t>Indicador</w:t>
            </w:r>
          </w:p>
        </w:tc>
        <w:tc>
          <w:tcPr>
            <w:tcW w:type="dxa" w:w="3288"/>
          </w:tcPr>
          <w:p>
            <w:pPr>
              <w:spacing w:before="0" w:after="0" w:line="240" w:lineRule="auto"/>
              <w:ind w:firstLine="0"/>
              <w:jc w:val="left"/>
            </w:pPr>
            <w:r>
              <w:rPr>
                <w:rFonts w:ascii="Arial" w:hAnsi="Arial"/>
                <w:b/>
                <w:sz w:val="20"/>
              </w:rPr>
              <w:t>Fórmula</w:t>
            </w:r>
          </w:p>
        </w:tc>
        <w:tc>
          <w:tcPr>
            <w:tcW w:type="dxa" w:w="3118"/>
          </w:tcPr>
          <w:p>
            <w:pPr>
              <w:spacing w:before="0" w:after="0" w:line="240" w:lineRule="auto"/>
              <w:ind w:firstLine="0"/>
              <w:jc w:val="left"/>
            </w:pPr>
            <w:r>
              <w:rPr>
                <w:rFonts w:ascii="Arial" w:hAnsi="Arial"/>
                <w:b/>
                <w:sz w:val="20"/>
              </w:rPr>
              <w:t>Pergunta de negócio</w:t>
            </w:r>
          </w:p>
        </w:tc>
      </w:tr>
      <w:tr>
        <w:tc>
          <w:tcPr>
            <w:tcW w:type="dxa" w:w="567"/>
          </w:tcPr>
          <w:p>
            <w:pPr>
              <w:spacing w:before="0" w:after="0" w:line="240" w:lineRule="auto"/>
              <w:ind w:firstLine="0"/>
              <w:jc w:val="left"/>
            </w:pPr>
            <w:r>
              <w:rPr>
                <w:rFonts w:ascii="Arial" w:hAnsi="Arial"/>
                <w:b w:val="0"/>
                <w:sz w:val="20"/>
              </w:rPr>
              <w:t>1</w:t>
            </w:r>
          </w:p>
        </w:tc>
        <w:tc>
          <w:tcPr>
            <w:tcW w:type="dxa" w:w="1814"/>
          </w:tcPr>
          <w:p>
            <w:pPr>
              <w:spacing w:before="0" w:after="0" w:line="240" w:lineRule="auto"/>
              <w:ind w:firstLine="0"/>
              <w:jc w:val="left"/>
            </w:pPr>
            <w:r>
              <w:rPr>
                <w:rFonts w:ascii="Arial" w:hAnsi="Arial"/>
                <w:b w:val="0"/>
                <w:sz w:val="20"/>
              </w:rPr>
              <w:t>Receita líquida</w:t>
            </w:r>
          </w:p>
        </w:tc>
        <w:tc>
          <w:tcPr>
            <w:tcW w:type="dxa" w:w="3288"/>
          </w:tcPr>
          <w:p>
            <w:pPr>
              <w:spacing w:before="0" w:after="0" w:line="240" w:lineRule="auto"/>
              <w:ind w:firstLine="0"/>
              <w:jc w:val="left"/>
            </w:pPr>
            <w:r>
              <w:rPr>
                <w:rFonts w:ascii="Arial" w:hAnsi="Arial"/>
                <w:b w:val="0"/>
                <w:sz w:val="20"/>
              </w:rPr>
              <w:t>Σ valor_liquido</w:t>
            </w:r>
          </w:p>
        </w:tc>
        <w:tc>
          <w:tcPr>
            <w:tcW w:type="dxa" w:w="3118"/>
          </w:tcPr>
          <w:p>
            <w:pPr>
              <w:spacing w:before="0" w:after="0" w:line="240" w:lineRule="auto"/>
              <w:ind w:firstLine="0"/>
              <w:jc w:val="left"/>
            </w:pPr>
            <w:r>
              <w:rPr>
                <w:rFonts w:ascii="Arial" w:hAnsi="Arial"/>
                <w:b w:val="0"/>
                <w:sz w:val="20"/>
              </w:rPr>
              <w:t>Quanto a empresa faturou por mês e canal?</w:t>
            </w:r>
          </w:p>
        </w:tc>
      </w:tr>
      <w:tr>
        <w:tc>
          <w:tcPr>
            <w:tcW w:type="dxa" w:w="567"/>
          </w:tcPr>
          <w:p>
            <w:pPr>
              <w:spacing w:before="0" w:after="0" w:line="240" w:lineRule="auto"/>
              <w:ind w:firstLine="0"/>
              <w:jc w:val="left"/>
            </w:pPr>
            <w:r>
              <w:rPr>
                <w:rFonts w:ascii="Arial" w:hAnsi="Arial"/>
                <w:b w:val="0"/>
                <w:sz w:val="20"/>
              </w:rPr>
              <w:t>2</w:t>
            </w:r>
          </w:p>
        </w:tc>
        <w:tc>
          <w:tcPr>
            <w:tcW w:type="dxa" w:w="1814"/>
          </w:tcPr>
          <w:p>
            <w:pPr>
              <w:spacing w:before="0" w:after="0" w:line="240" w:lineRule="auto"/>
              <w:ind w:firstLine="0"/>
              <w:jc w:val="left"/>
            </w:pPr>
            <w:r>
              <w:rPr>
                <w:rFonts w:ascii="Arial" w:hAnsi="Arial"/>
                <w:b w:val="0"/>
                <w:sz w:val="20"/>
              </w:rPr>
              <w:t>Volume de pedidos</w:t>
            </w:r>
          </w:p>
        </w:tc>
        <w:tc>
          <w:tcPr>
            <w:tcW w:type="dxa" w:w="3288"/>
          </w:tcPr>
          <w:p>
            <w:pPr>
              <w:spacing w:before="0" w:after="0" w:line="240" w:lineRule="auto"/>
              <w:ind w:firstLine="0"/>
              <w:jc w:val="left"/>
            </w:pPr>
            <w:r>
              <w:rPr>
                <w:rFonts w:ascii="Arial" w:hAnsi="Arial"/>
                <w:b w:val="0"/>
                <w:sz w:val="20"/>
              </w:rPr>
              <w:t>COUNT(DISTINCT numero_pedido); Σ quantidade</w:t>
            </w:r>
          </w:p>
        </w:tc>
        <w:tc>
          <w:tcPr>
            <w:tcW w:type="dxa" w:w="3118"/>
          </w:tcPr>
          <w:p>
            <w:pPr>
              <w:spacing w:before="0" w:after="0" w:line="240" w:lineRule="auto"/>
              <w:ind w:firstLine="0"/>
              <w:jc w:val="left"/>
            </w:pPr>
            <w:r>
              <w:rPr>
                <w:rFonts w:ascii="Arial" w:hAnsi="Arial"/>
                <w:b w:val="0"/>
                <w:sz w:val="20"/>
              </w:rPr>
              <w:t>Quantos pedidos e unidades foram vendidos?</w:t>
            </w:r>
          </w:p>
        </w:tc>
      </w:tr>
      <w:tr>
        <w:tc>
          <w:tcPr>
            <w:tcW w:type="dxa" w:w="567"/>
          </w:tcPr>
          <w:p>
            <w:pPr>
              <w:spacing w:before="0" w:after="0" w:line="240" w:lineRule="auto"/>
              <w:ind w:firstLine="0"/>
              <w:jc w:val="left"/>
            </w:pPr>
            <w:r>
              <w:rPr>
                <w:rFonts w:ascii="Arial" w:hAnsi="Arial"/>
                <w:b w:val="0"/>
                <w:sz w:val="20"/>
              </w:rPr>
              <w:t>3</w:t>
            </w:r>
          </w:p>
        </w:tc>
        <w:tc>
          <w:tcPr>
            <w:tcW w:type="dxa" w:w="1814"/>
          </w:tcPr>
          <w:p>
            <w:pPr>
              <w:spacing w:before="0" w:after="0" w:line="240" w:lineRule="auto"/>
              <w:ind w:firstLine="0"/>
              <w:jc w:val="left"/>
            </w:pPr>
            <w:r>
              <w:rPr>
                <w:rFonts w:ascii="Arial" w:hAnsi="Arial"/>
                <w:b w:val="0"/>
                <w:sz w:val="20"/>
              </w:rPr>
              <w:t>Ticket médio</w:t>
            </w:r>
          </w:p>
        </w:tc>
        <w:tc>
          <w:tcPr>
            <w:tcW w:type="dxa" w:w="3288"/>
          </w:tcPr>
          <w:p>
            <w:pPr>
              <w:spacing w:before="0" w:after="0" w:line="240" w:lineRule="auto"/>
              <w:ind w:firstLine="0"/>
              <w:jc w:val="left"/>
            </w:pPr>
            <w:r>
              <w:rPr>
                <w:rFonts w:ascii="Arial" w:hAnsi="Arial"/>
                <w:b w:val="0"/>
                <w:sz w:val="20"/>
              </w:rPr>
              <w:t>Receita líquida ÷ nº de pedidos</w:t>
            </w:r>
          </w:p>
        </w:tc>
        <w:tc>
          <w:tcPr>
            <w:tcW w:type="dxa" w:w="3118"/>
          </w:tcPr>
          <w:p>
            <w:pPr>
              <w:spacing w:before="0" w:after="0" w:line="240" w:lineRule="auto"/>
              <w:ind w:firstLine="0"/>
              <w:jc w:val="left"/>
            </w:pPr>
            <w:r>
              <w:rPr>
                <w:rFonts w:ascii="Arial" w:hAnsi="Arial"/>
                <w:b w:val="0"/>
                <w:sz w:val="20"/>
              </w:rPr>
              <w:t>Quanto vale, em média, cada pedido?</w:t>
            </w:r>
          </w:p>
        </w:tc>
      </w:tr>
      <w:tr>
        <w:tc>
          <w:tcPr>
            <w:tcW w:type="dxa" w:w="567"/>
          </w:tcPr>
          <w:p>
            <w:pPr>
              <w:spacing w:before="0" w:after="0" w:line="240" w:lineRule="auto"/>
              <w:ind w:firstLine="0"/>
              <w:jc w:val="left"/>
            </w:pPr>
            <w:r>
              <w:rPr>
                <w:rFonts w:ascii="Arial" w:hAnsi="Arial"/>
                <w:b w:val="0"/>
                <w:sz w:val="20"/>
              </w:rPr>
              <w:t>4</w:t>
            </w:r>
          </w:p>
        </w:tc>
        <w:tc>
          <w:tcPr>
            <w:tcW w:type="dxa" w:w="1814"/>
          </w:tcPr>
          <w:p>
            <w:pPr>
              <w:spacing w:before="0" w:after="0" w:line="240" w:lineRule="auto"/>
              <w:ind w:firstLine="0"/>
              <w:jc w:val="left"/>
            </w:pPr>
            <w:r>
              <w:rPr>
                <w:rFonts w:ascii="Arial" w:hAnsi="Arial"/>
                <w:b w:val="0"/>
                <w:sz w:val="20"/>
              </w:rPr>
              <w:t>Margem bruta %</w:t>
            </w:r>
          </w:p>
        </w:tc>
        <w:tc>
          <w:tcPr>
            <w:tcW w:type="dxa" w:w="3288"/>
          </w:tcPr>
          <w:p>
            <w:pPr>
              <w:spacing w:before="0" w:after="0" w:line="240" w:lineRule="auto"/>
              <w:ind w:firstLine="0"/>
              <w:jc w:val="left"/>
            </w:pPr>
            <w:r>
              <w:rPr>
                <w:rFonts w:ascii="Arial" w:hAnsi="Arial"/>
                <w:b w:val="0"/>
                <w:sz w:val="20"/>
              </w:rPr>
              <w:t>(Receita − custo) ÷ receita × 100</w:t>
            </w:r>
          </w:p>
        </w:tc>
        <w:tc>
          <w:tcPr>
            <w:tcW w:type="dxa" w:w="3118"/>
          </w:tcPr>
          <w:p>
            <w:pPr>
              <w:spacing w:before="0" w:after="0" w:line="240" w:lineRule="auto"/>
              <w:ind w:firstLine="0"/>
              <w:jc w:val="left"/>
            </w:pPr>
            <w:r>
              <w:rPr>
                <w:rFonts w:ascii="Arial" w:hAnsi="Arial"/>
                <w:b w:val="0"/>
                <w:sz w:val="20"/>
              </w:rPr>
              <w:t>Qual canal é mais rentável?</w:t>
            </w:r>
          </w:p>
        </w:tc>
      </w:tr>
      <w:tr>
        <w:tc>
          <w:tcPr>
            <w:tcW w:type="dxa" w:w="567"/>
          </w:tcPr>
          <w:p>
            <w:pPr>
              <w:spacing w:before="0" w:after="0" w:line="240" w:lineRule="auto"/>
              <w:ind w:firstLine="0"/>
              <w:jc w:val="left"/>
            </w:pPr>
            <w:r>
              <w:rPr>
                <w:rFonts w:ascii="Arial" w:hAnsi="Arial"/>
                <w:b w:val="0"/>
                <w:sz w:val="20"/>
              </w:rPr>
              <w:t>5</w:t>
            </w:r>
          </w:p>
        </w:tc>
        <w:tc>
          <w:tcPr>
            <w:tcW w:type="dxa" w:w="1814"/>
          </w:tcPr>
          <w:p>
            <w:pPr>
              <w:spacing w:before="0" w:after="0" w:line="240" w:lineRule="auto"/>
              <w:ind w:firstLine="0"/>
              <w:jc w:val="left"/>
            </w:pPr>
            <w:r>
              <w:rPr>
                <w:rFonts w:ascii="Arial" w:hAnsi="Arial"/>
                <w:b w:val="0"/>
                <w:sz w:val="20"/>
              </w:rPr>
              <w:t>Crescimento YoY %</w:t>
            </w:r>
          </w:p>
        </w:tc>
        <w:tc>
          <w:tcPr>
            <w:tcW w:type="dxa" w:w="3288"/>
          </w:tcPr>
          <w:p>
            <w:pPr>
              <w:spacing w:before="0" w:after="0" w:line="240" w:lineRule="auto"/>
              <w:ind w:firstLine="0"/>
              <w:jc w:val="left"/>
            </w:pPr>
            <w:r>
              <w:rPr>
                <w:rFonts w:ascii="Arial" w:hAnsi="Arial"/>
                <w:b w:val="0"/>
                <w:sz w:val="20"/>
              </w:rPr>
              <w:t>(Receita mês − mesmo mês ano anterior) ÷ ano anterior × 100</w:t>
            </w:r>
          </w:p>
        </w:tc>
        <w:tc>
          <w:tcPr>
            <w:tcW w:type="dxa" w:w="3118"/>
          </w:tcPr>
          <w:p>
            <w:pPr>
              <w:spacing w:before="0" w:after="0" w:line="240" w:lineRule="auto"/>
              <w:ind w:firstLine="0"/>
              <w:jc w:val="left"/>
            </w:pPr>
            <w:r>
              <w:rPr>
                <w:rFonts w:ascii="Arial" w:hAnsi="Arial"/>
                <w:b w:val="0"/>
                <w:sz w:val="20"/>
              </w:rPr>
              <w:t>O negócio está crescendo?</w:t>
            </w:r>
          </w:p>
        </w:tc>
      </w:tr>
      <w:tr>
        <w:tc>
          <w:tcPr>
            <w:tcW w:type="dxa" w:w="567"/>
          </w:tcPr>
          <w:p>
            <w:pPr>
              <w:spacing w:before="0" w:after="0" w:line="240" w:lineRule="auto"/>
              <w:ind w:firstLine="0"/>
              <w:jc w:val="left"/>
            </w:pPr>
            <w:r>
              <w:rPr>
                <w:rFonts w:ascii="Arial" w:hAnsi="Arial"/>
                <w:b w:val="0"/>
                <w:sz w:val="20"/>
              </w:rPr>
              <w:t>6</w:t>
            </w:r>
          </w:p>
        </w:tc>
        <w:tc>
          <w:tcPr>
            <w:tcW w:type="dxa" w:w="1814"/>
          </w:tcPr>
          <w:p>
            <w:pPr>
              <w:spacing w:before="0" w:after="0" w:line="240" w:lineRule="auto"/>
              <w:ind w:firstLine="0"/>
              <w:jc w:val="left"/>
            </w:pPr>
            <w:r>
              <w:rPr>
                <w:rFonts w:ascii="Arial" w:hAnsi="Arial"/>
                <w:b w:val="0"/>
                <w:sz w:val="20"/>
              </w:rPr>
              <w:t>Receita por território</w:t>
            </w:r>
          </w:p>
        </w:tc>
        <w:tc>
          <w:tcPr>
            <w:tcW w:type="dxa" w:w="3288"/>
          </w:tcPr>
          <w:p>
            <w:pPr>
              <w:spacing w:before="0" w:after="0" w:line="240" w:lineRule="auto"/>
              <w:ind w:firstLine="0"/>
              <w:jc w:val="left"/>
            </w:pPr>
            <w:r>
              <w:rPr>
                <w:rFonts w:ascii="Arial" w:hAnsi="Arial"/>
                <w:b w:val="0"/>
                <w:sz w:val="20"/>
              </w:rPr>
              <w:t>Σ valor_liquido por território; participação %</w:t>
            </w:r>
          </w:p>
        </w:tc>
        <w:tc>
          <w:tcPr>
            <w:tcW w:type="dxa" w:w="3118"/>
          </w:tcPr>
          <w:p>
            <w:pPr>
              <w:spacing w:before="0" w:after="0" w:line="240" w:lineRule="auto"/>
              <w:ind w:firstLine="0"/>
              <w:jc w:val="left"/>
            </w:pPr>
            <w:r>
              <w:rPr>
                <w:rFonts w:ascii="Arial" w:hAnsi="Arial"/>
                <w:b w:val="0"/>
                <w:sz w:val="20"/>
              </w:rPr>
              <w:t>Onde estão os mercados mais relevantes?</w:t>
            </w:r>
          </w:p>
        </w:tc>
      </w:tr>
      <w:tr>
        <w:tc>
          <w:tcPr>
            <w:tcW w:type="dxa" w:w="567"/>
          </w:tcPr>
          <w:p>
            <w:pPr>
              <w:spacing w:before="0" w:after="0" w:line="240" w:lineRule="auto"/>
              <w:ind w:firstLine="0"/>
              <w:jc w:val="left"/>
            </w:pPr>
            <w:r>
              <w:rPr>
                <w:rFonts w:ascii="Arial" w:hAnsi="Arial"/>
                <w:b w:val="0"/>
                <w:sz w:val="20"/>
              </w:rPr>
              <w:t>7</w:t>
            </w:r>
          </w:p>
        </w:tc>
        <w:tc>
          <w:tcPr>
            <w:tcW w:type="dxa" w:w="1814"/>
          </w:tcPr>
          <w:p>
            <w:pPr>
              <w:spacing w:before="0" w:after="0" w:line="240" w:lineRule="auto"/>
              <w:ind w:firstLine="0"/>
              <w:jc w:val="left"/>
            </w:pPr>
            <w:r>
              <w:rPr>
                <w:rFonts w:ascii="Arial" w:hAnsi="Arial"/>
                <w:b w:val="0"/>
                <w:sz w:val="20"/>
              </w:rPr>
              <w:t>Receita e margem por categoria</w:t>
            </w:r>
          </w:p>
        </w:tc>
        <w:tc>
          <w:tcPr>
            <w:tcW w:type="dxa" w:w="3288"/>
          </w:tcPr>
          <w:p>
            <w:pPr>
              <w:spacing w:before="0" w:after="0" w:line="240" w:lineRule="auto"/>
              <w:ind w:firstLine="0"/>
              <w:jc w:val="left"/>
            </w:pPr>
            <w:r>
              <w:rPr>
                <w:rFonts w:ascii="Arial" w:hAnsi="Arial"/>
                <w:b w:val="0"/>
                <w:sz w:val="20"/>
              </w:rPr>
              <w:t>Σ valor_liquido e margem por categoria</w:t>
            </w:r>
          </w:p>
        </w:tc>
        <w:tc>
          <w:tcPr>
            <w:tcW w:type="dxa" w:w="3118"/>
          </w:tcPr>
          <w:p>
            <w:pPr>
              <w:spacing w:before="0" w:after="0" w:line="240" w:lineRule="auto"/>
              <w:ind w:firstLine="0"/>
              <w:jc w:val="left"/>
            </w:pPr>
            <w:r>
              <w:rPr>
                <w:rFonts w:ascii="Arial" w:hAnsi="Arial"/>
                <w:b w:val="0"/>
                <w:sz w:val="20"/>
              </w:rPr>
              <w:t>Quais linhas de produto sustentam o negócio?</w:t>
            </w:r>
          </w:p>
        </w:tc>
      </w:tr>
      <w:tr>
        <w:tc>
          <w:tcPr>
            <w:tcW w:type="dxa" w:w="567"/>
          </w:tcPr>
          <w:p>
            <w:pPr>
              <w:spacing w:before="0" w:after="0" w:line="240" w:lineRule="auto"/>
              <w:ind w:firstLine="0"/>
              <w:jc w:val="left"/>
            </w:pPr>
            <w:r>
              <w:rPr>
                <w:rFonts w:ascii="Arial" w:hAnsi="Arial"/>
                <w:b w:val="0"/>
                <w:sz w:val="20"/>
              </w:rPr>
              <w:t>8</w:t>
            </w:r>
          </w:p>
        </w:tc>
        <w:tc>
          <w:tcPr>
            <w:tcW w:type="dxa" w:w="1814"/>
          </w:tcPr>
          <w:p>
            <w:pPr>
              <w:spacing w:before="0" w:after="0" w:line="240" w:lineRule="auto"/>
              <w:ind w:firstLine="0"/>
              <w:jc w:val="left"/>
            </w:pPr>
            <w:r>
              <w:rPr>
                <w:rFonts w:ascii="Arial" w:hAnsi="Arial"/>
                <w:b w:val="0"/>
                <w:sz w:val="20"/>
              </w:rPr>
              <w:t>Desconto médio %</w:t>
            </w:r>
          </w:p>
        </w:tc>
        <w:tc>
          <w:tcPr>
            <w:tcW w:type="dxa" w:w="3288"/>
          </w:tcPr>
          <w:p>
            <w:pPr>
              <w:spacing w:before="0" w:after="0" w:line="240" w:lineRule="auto"/>
              <w:ind w:firstLine="0"/>
              <w:jc w:val="left"/>
            </w:pPr>
            <w:r>
              <w:rPr>
                <w:rFonts w:ascii="Arial" w:hAnsi="Arial"/>
                <w:b w:val="0"/>
                <w:sz w:val="20"/>
              </w:rPr>
              <w:t>Σ valor_desconto ÷ Σ valor_bruto × 100</w:t>
            </w:r>
          </w:p>
        </w:tc>
        <w:tc>
          <w:tcPr>
            <w:tcW w:type="dxa" w:w="3118"/>
          </w:tcPr>
          <w:p>
            <w:pPr>
              <w:spacing w:before="0" w:after="0" w:line="240" w:lineRule="auto"/>
              <w:ind w:firstLine="0"/>
              <w:jc w:val="left"/>
            </w:pPr>
            <w:r>
              <w:rPr>
                <w:rFonts w:ascii="Arial" w:hAnsi="Arial"/>
                <w:b w:val="0"/>
                <w:sz w:val="20"/>
              </w:rPr>
              <w:t>Quanto se abre mão de receita com promoções?</w:t>
            </w:r>
          </w:p>
        </w:tc>
      </w:tr>
      <w:tr>
        <w:tc>
          <w:tcPr>
            <w:tcW w:type="dxa" w:w="567"/>
          </w:tcPr>
          <w:p>
            <w:pPr>
              <w:spacing w:before="0" w:after="0" w:line="240" w:lineRule="auto"/>
              <w:ind w:firstLine="0"/>
              <w:jc w:val="left"/>
            </w:pPr>
            <w:r>
              <w:rPr>
                <w:rFonts w:ascii="Arial" w:hAnsi="Arial"/>
                <w:b w:val="0"/>
                <w:sz w:val="20"/>
              </w:rPr>
              <w:t>9</w:t>
            </w:r>
          </w:p>
        </w:tc>
        <w:tc>
          <w:tcPr>
            <w:tcW w:type="dxa" w:w="1814"/>
          </w:tcPr>
          <w:p>
            <w:pPr>
              <w:spacing w:before="0" w:after="0" w:line="240" w:lineRule="auto"/>
              <w:ind w:firstLine="0"/>
              <w:jc w:val="left"/>
            </w:pPr>
            <w:r>
              <w:rPr>
                <w:rFonts w:ascii="Arial" w:hAnsi="Arial"/>
                <w:b w:val="0"/>
                <w:sz w:val="20"/>
              </w:rPr>
              <w:t>Taxa de recompra %</w:t>
            </w:r>
          </w:p>
        </w:tc>
        <w:tc>
          <w:tcPr>
            <w:tcW w:type="dxa" w:w="3288"/>
          </w:tcPr>
          <w:p>
            <w:pPr>
              <w:spacing w:before="0" w:after="0" w:line="240" w:lineRule="auto"/>
              <w:ind w:firstLine="0"/>
              <w:jc w:val="left"/>
            </w:pPr>
            <w:r>
              <w:rPr>
                <w:rFonts w:ascii="Arial" w:hAnsi="Arial"/>
                <w:b w:val="0"/>
                <w:sz w:val="20"/>
              </w:rPr>
              <w:t>Clientes com &gt; 1 pedido ÷ clientes ativos × 100</w:t>
            </w:r>
          </w:p>
        </w:tc>
        <w:tc>
          <w:tcPr>
            <w:tcW w:type="dxa" w:w="3118"/>
          </w:tcPr>
          <w:p>
            <w:pPr>
              <w:spacing w:before="0" w:after="0" w:line="240" w:lineRule="auto"/>
              <w:ind w:firstLine="0"/>
              <w:jc w:val="left"/>
            </w:pPr>
            <w:r>
              <w:rPr>
                <w:rFonts w:ascii="Arial" w:hAnsi="Arial"/>
                <w:b w:val="0"/>
                <w:sz w:val="20"/>
              </w:rPr>
              <w:t>Os clientes voltam a comprar?</w:t>
            </w:r>
          </w:p>
        </w:tc>
      </w:tr>
      <w:tr>
        <w:tc>
          <w:tcPr>
            <w:tcW w:type="dxa" w:w="567"/>
          </w:tcPr>
          <w:p>
            <w:pPr>
              <w:spacing w:before="0" w:after="0" w:line="240" w:lineRule="auto"/>
              <w:ind w:firstLine="0"/>
              <w:jc w:val="left"/>
            </w:pPr>
            <w:r>
              <w:rPr>
                <w:rFonts w:ascii="Arial" w:hAnsi="Arial"/>
                <w:b w:val="0"/>
                <w:sz w:val="20"/>
              </w:rPr>
              <w:t>10</w:t>
            </w:r>
          </w:p>
        </w:tc>
        <w:tc>
          <w:tcPr>
            <w:tcW w:type="dxa" w:w="1814"/>
          </w:tcPr>
          <w:p>
            <w:pPr>
              <w:spacing w:before="0" w:after="0" w:line="240" w:lineRule="auto"/>
              <w:ind w:firstLine="0"/>
              <w:jc w:val="left"/>
            </w:pPr>
            <w:r>
              <w:rPr>
                <w:rFonts w:ascii="Arial" w:hAnsi="Arial"/>
                <w:b w:val="0"/>
                <w:sz w:val="20"/>
              </w:rPr>
              <w:t>Atingimento de cota %</w:t>
            </w:r>
          </w:p>
        </w:tc>
        <w:tc>
          <w:tcPr>
            <w:tcW w:type="dxa" w:w="3288"/>
          </w:tcPr>
          <w:p>
            <w:pPr>
              <w:spacing w:before="0" w:after="0" w:line="240" w:lineRule="auto"/>
              <w:ind w:firstLine="0"/>
              <w:jc w:val="left"/>
            </w:pPr>
            <w:r>
              <w:rPr>
                <w:rFonts w:ascii="Arial" w:hAnsi="Arial"/>
                <w:b w:val="0"/>
                <w:sz w:val="20"/>
              </w:rPr>
              <w:t>Vendas do vendedor no trimestre ÷ cota × 100</w:t>
            </w:r>
          </w:p>
        </w:tc>
        <w:tc>
          <w:tcPr>
            <w:tcW w:type="dxa" w:w="3118"/>
          </w:tcPr>
          <w:p>
            <w:pPr>
              <w:spacing w:before="0" w:after="0" w:line="240" w:lineRule="auto"/>
              <w:ind w:firstLine="0"/>
              <w:jc w:val="left"/>
            </w:pPr>
            <w:r>
              <w:rPr>
                <w:rFonts w:ascii="Arial" w:hAnsi="Arial"/>
                <w:b w:val="0"/>
                <w:sz w:val="20"/>
              </w:rPr>
              <w:t>A equipe comercial cumpre as metas?</w:t>
            </w:r>
          </w:p>
        </w:tc>
      </w:tr>
    </w:tbl>
    <w:p>
      <w:pPr>
        <w:spacing w:before="0" w:after="0" w:line="240" w:lineRule="auto"/>
        <w:ind w:firstLine="0"/>
        <w:jc w:val="left"/>
      </w:pPr>
      <w:r>
        <w:rPr>
          <w:rFonts w:ascii="Arial" w:hAnsi="Arial"/>
          <w:sz w:val="20"/>
        </w:rPr>
        <w:t>Fonte: Elaboração própria (2026).</w:t>
      </w:r>
    </w:p>
    <w:p>
      <w:pPr>
        <w:spacing w:before="0" w:after="0" w:line="360" w:lineRule="auto"/>
        <w:ind w:firstLine="0"/>
        <w:jc w:val="both"/>
      </w:pPr>
    </w:p>
    <w:p>
      <w:pPr>
        <w:keepNext/>
        <w:spacing w:before="120" w:after="120" w:line="240" w:lineRule="auto"/>
        <w:ind w:firstLine="0"/>
        <w:jc w:val="left"/>
      </w:pPr>
      <w:r>
        <w:rPr>
          <w:rFonts w:ascii="Arial" w:hAnsi="Arial"/>
          <w:b w:val="0"/>
          <w:sz w:val="24"/>
        </w:rPr>
        <w:t>2.3 MODELO MULTIDIMENSIONAL PROPOSTO</w:t>
      </w:r>
    </w:p>
    <w:p>
      <w:pPr>
        <w:spacing w:before="0" w:after="120" w:line="240" w:lineRule="auto"/>
        <w:ind w:firstLine="0"/>
        <w:jc w:val="both"/>
      </w:pPr>
      <w:r>
        <w:rPr>
          <w:rFonts w:ascii="Arial" w:hAnsi="Arial"/>
          <w:sz w:val="24"/>
        </w:rPr>
        <w:t>Seguindo o processo de quatro passos de Kimball e Ross (2013), foram definidos: (1) o processo de negócio, vendas; (2) o grão, um item de pedido de venda, o nível mais detalhado disponível; (3) as dimensões que descrevem cada item; e (4) os fatos numéricos medidos. Como a análise de cotas tem grão diferente (vendedor por trimestre), criou-se uma segunda tabela fato que compartilha as dimensões de vendedor e tempo com a primeira, formando uma constelação de fatos com dimensões conformadas. A Figura 1 apresenta o modelo.</w:t>
      </w:r>
    </w:p>
    <w:p>
      <w:pPr>
        <w:spacing w:before="0" w:after="0" w:line="360" w:lineRule="auto"/>
        <w:ind w:firstLine="0"/>
        <w:jc w:val="both"/>
      </w:pPr>
    </w:p>
    <w:p>
      <w:pPr>
        <w:keepNext/>
        <w:spacing w:before="0" w:after="0" w:line="240" w:lineRule="auto"/>
        <w:ind w:firstLine="0"/>
        <w:jc w:val="center"/>
      </w:pPr>
      <w:r>
        <w:rPr>
          <w:rFonts w:ascii="Arial" w:hAnsi="Arial"/>
          <w:sz w:val="24"/>
        </w:rPr>
        <w:t>Figura 1 – Modelo multidimensional (esquema estrela) proposto</w:t>
      </w:r>
    </w:p>
    <w:p>
      <w:pPr>
        <w:keepNext/>
        <w:spacing w:before="0" w:after="0" w:line="240" w:lineRule="auto"/>
        <w:ind w:firstLine="0"/>
        <w:jc w:val="center"/>
      </w:pPr>
      <w:r>
        <w:rPr>
          <w:rFonts w:ascii="Arial" w:hAnsi="Arial"/>
          <w:sz w:val="24"/>
        </w:rPr>
        <w:drawing>
          <wp:inline xmlns:a="http://schemas.openxmlformats.org/drawingml/2006/main" xmlns:pic="http://schemas.openxmlformats.org/drawingml/2006/picture">
            <wp:extent cx="5580000" cy="4022273"/>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580000" cy="4022273"/>
                    </a:xfrm>
                    <a:prstGeom prst="rect"/>
                  </pic:spPr>
                </pic:pic>
              </a:graphicData>
            </a:graphic>
          </wp:inline>
        </w:drawing>
      </w:r>
    </w:p>
    <w:p>
      <w:pPr>
        <w:spacing w:before="0" w:after="0" w:line="240" w:lineRule="auto"/>
        <w:ind w:firstLine="0"/>
        <w:jc w:val="left"/>
      </w:pPr>
      <w:r>
        <w:rPr>
          <w:rFonts w:ascii="Arial" w:hAnsi="Arial"/>
          <w:sz w:val="20"/>
        </w:rPr>
        <w:t>Fonte: Elaboração própria (2026), a partir do Data Warehouse.</w:t>
      </w:r>
    </w:p>
    <w:p>
      <w:pPr>
        <w:spacing w:before="0" w:after="0" w:line="360" w:lineRule="auto"/>
        <w:ind w:firstLine="0"/>
        <w:jc w:val="both"/>
      </w:pPr>
    </w:p>
    <w:p>
      <w:pPr>
        <w:spacing w:before="0" w:after="120" w:line="240" w:lineRule="auto"/>
        <w:ind w:firstLine="0"/>
        <w:jc w:val="both"/>
      </w:pPr>
      <w:r>
        <w:rPr>
          <w:rFonts w:ascii="Arial" w:hAnsi="Arial"/>
          <w:sz w:val="24"/>
        </w:rPr>
        <w:t>As principais decisões de modelagem foram:</w:t>
      </w:r>
    </w:p>
    <w:p>
      <w:pPr>
        <w:spacing w:before="0" w:after="60" w:line="240" w:lineRule="auto"/>
        <w:ind w:firstLine="0" w:left="340"/>
        <w:jc w:val="both"/>
      </w:pPr>
      <w:r>
        <w:rPr>
          <w:rFonts w:ascii="Arial" w:hAnsi="Arial"/>
          <w:sz w:val="24"/>
        </w:rPr>
        <w:t xml:space="preserve">a) </w:t>
      </w:r>
      <w:r>
        <w:rPr>
          <w:rFonts w:ascii="Arial" w:hAnsi="Arial"/>
          <w:b/>
          <w:sz w:val="24"/>
        </w:rPr>
        <w:t>chaves substitutas</w:t>
      </w:r>
      <w:r>
        <w:rPr>
          <w:rFonts w:ascii="Arial" w:hAnsi="Arial"/>
          <w:sz w:val="24"/>
        </w:rPr>
        <w:t xml:space="preserve"> (sk_*) em todas as dimensões, isolando o DW das chaves da origem, que são mantidas como chave natural (NK);</w:t>
      </w:r>
    </w:p>
    <w:p>
      <w:pPr>
        <w:spacing w:before="0" w:after="60" w:line="240" w:lineRule="auto"/>
        <w:ind w:firstLine="0" w:left="340"/>
        <w:jc w:val="both"/>
      </w:pPr>
      <w:r>
        <w:rPr>
          <w:rFonts w:ascii="Arial" w:hAnsi="Arial"/>
          <w:sz w:val="24"/>
        </w:rPr>
        <w:t xml:space="preserve">b) </w:t>
      </w:r>
      <w:r>
        <w:rPr>
          <w:rFonts w:ascii="Arial" w:hAnsi="Arial"/>
          <w:b/>
          <w:sz w:val="24"/>
        </w:rPr>
        <w:t>dim_tempo</w:t>
      </w:r>
      <w:r>
        <w:rPr>
          <w:rFonts w:ascii="Arial" w:hAnsi="Arial"/>
          <w:sz w:val="24"/>
        </w:rPr>
        <w:t xml:space="preserve"> gerada pela ETL com uma linha por dia e chave no formato AAAAMMDD, usada em dois papéis na fato de vendas (data do pedido e data de envio);</w:t>
      </w:r>
    </w:p>
    <w:p>
      <w:pPr>
        <w:spacing w:before="0" w:after="60" w:line="240" w:lineRule="auto"/>
        <w:ind w:firstLine="0" w:left="340"/>
        <w:jc w:val="both"/>
      </w:pPr>
      <w:r>
        <w:rPr>
          <w:rFonts w:ascii="Arial" w:hAnsi="Arial"/>
          <w:sz w:val="24"/>
        </w:rPr>
        <w:t xml:space="preserve">c) </w:t>
      </w:r>
      <w:r>
        <w:rPr>
          <w:rFonts w:ascii="Arial" w:hAnsi="Arial"/>
          <w:b/>
          <w:sz w:val="24"/>
        </w:rPr>
        <w:t>dim_produto desnormalizada</w:t>
      </w:r>
      <w:r>
        <w:rPr>
          <w:rFonts w:ascii="Arial" w:hAnsi="Arial"/>
          <w:sz w:val="24"/>
        </w:rPr>
        <w:t>, reunindo produto, modelo, subcategoria e categoria em uma única tabela, com códigos traduzidos para o português;</w:t>
      </w:r>
    </w:p>
    <w:p>
      <w:pPr>
        <w:spacing w:before="0" w:after="60" w:line="240" w:lineRule="auto"/>
        <w:ind w:firstLine="0" w:left="340"/>
        <w:jc w:val="both"/>
      </w:pPr>
      <w:r>
        <w:rPr>
          <w:rFonts w:ascii="Arial" w:hAnsi="Arial"/>
          <w:sz w:val="24"/>
        </w:rPr>
        <w:t xml:space="preserve">d) </w:t>
      </w:r>
      <w:r>
        <w:rPr>
          <w:rFonts w:ascii="Arial" w:hAnsi="Arial"/>
          <w:b/>
          <w:sz w:val="24"/>
        </w:rPr>
        <w:t>dim_cliente unificada</w:t>
      </w:r>
      <w:r>
        <w:rPr>
          <w:rFonts w:ascii="Arial" w:hAnsi="Arial"/>
          <w:sz w:val="24"/>
        </w:rPr>
        <w:t xml:space="preserve"> para pessoas físicas e lojas, com o atributo tipo_cliente;</w:t>
      </w:r>
    </w:p>
    <w:p>
      <w:pPr>
        <w:spacing w:before="0" w:after="60" w:line="240" w:lineRule="auto"/>
        <w:ind w:firstLine="0" w:left="340"/>
        <w:jc w:val="both"/>
      </w:pPr>
      <w:r>
        <w:rPr>
          <w:rFonts w:ascii="Arial" w:hAnsi="Arial"/>
          <w:sz w:val="24"/>
        </w:rPr>
        <w:t xml:space="preserve">e) </w:t>
      </w:r>
      <w:r>
        <w:rPr>
          <w:rFonts w:ascii="Arial" w:hAnsi="Arial"/>
          <w:b/>
          <w:sz w:val="24"/>
        </w:rPr>
        <w:t>membro especial</w:t>
      </w:r>
      <w:r>
        <w:rPr>
          <w:rFonts w:ascii="Arial" w:hAnsi="Arial"/>
          <w:sz w:val="24"/>
        </w:rPr>
        <w:t xml:space="preserve"> na dim_vendedor (vendedor_id = 0, "Venda online") para evitar chaves nulas na fato;</w:t>
      </w:r>
    </w:p>
    <w:p>
      <w:pPr>
        <w:spacing w:before="0" w:after="60" w:line="240" w:lineRule="auto"/>
        <w:ind w:firstLine="0" w:left="340"/>
        <w:jc w:val="both"/>
      </w:pPr>
      <w:r>
        <w:rPr>
          <w:rFonts w:ascii="Arial" w:hAnsi="Arial"/>
          <w:sz w:val="24"/>
        </w:rPr>
        <w:t xml:space="preserve">f) </w:t>
      </w:r>
      <w:r>
        <w:rPr>
          <w:rFonts w:ascii="Arial" w:hAnsi="Arial"/>
          <w:b/>
          <w:sz w:val="24"/>
        </w:rPr>
        <w:t>dimensões degeneradas</w:t>
      </w:r>
      <w:r>
        <w:rPr>
          <w:rFonts w:ascii="Arial" w:hAnsi="Arial"/>
          <w:sz w:val="24"/>
        </w:rPr>
        <w:t xml:space="preserve"> numero_pedido e canal_venda mantidas na própria fato, pois não possuem outros atributos;</w:t>
      </w:r>
    </w:p>
    <w:p>
      <w:pPr>
        <w:spacing w:before="0" w:after="60" w:line="240" w:lineRule="auto"/>
        <w:ind w:firstLine="0" w:left="340"/>
        <w:jc w:val="both"/>
      </w:pPr>
      <w:r>
        <w:rPr>
          <w:rFonts w:ascii="Arial" w:hAnsi="Arial"/>
          <w:sz w:val="24"/>
        </w:rPr>
        <w:t xml:space="preserve">g) </w:t>
      </w:r>
      <w:r>
        <w:rPr>
          <w:rFonts w:ascii="Arial" w:hAnsi="Arial"/>
          <w:b/>
          <w:sz w:val="24"/>
        </w:rPr>
        <w:t>fatos aditivos</w:t>
      </w:r>
      <w:r>
        <w:rPr>
          <w:rFonts w:ascii="Arial" w:hAnsi="Arial"/>
          <w:sz w:val="24"/>
        </w:rPr>
        <w:t xml:space="preserve"> (valores e quantidades) armazenados na fato; razões como margem e ticket médio são calculadas nas consultas, para não somar percentuais.</w:t>
      </w:r>
    </w:p>
    <w:p>
      <w:pPr>
        <w:keepNext/>
        <w:spacing w:before="120" w:after="120" w:line="240" w:lineRule="auto"/>
        <w:ind w:firstLine="0"/>
        <w:jc w:val="left"/>
      </w:pPr>
      <w:r>
        <w:rPr>
          <w:rFonts w:ascii="Arial" w:hAnsi="Arial"/>
          <w:b w:val="0"/>
          <w:sz w:val="24"/>
        </w:rPr>
        <w:t>2.4 DICIONÁRIO DE DADOS</w:t>
      </w:r>
    </w:p>
    <w:p>
      <w:pPr>
        <w:spacing w:before="0" w:after="120" w:line="240" w:lineRule="auto"/>
        <w:ind w:firstLine="0"/>
        <w:jc w:val="both"/>
      </w:pPr>
      <w:r>
        <w:rPr>
          <w:rFonts w:ascii="Arial" w:hAnsi="Arial"/>
          <w:sz w:val="24"/>
        </w:rPr>
        <w:t>O dicionário de dados foi registrado no próprio catálogo do PostgreSQL por meio de comandos COMMENT ON, no script de criação do DW, e extraído automaticamente para os quadros a seguir. Na coluna Chave, PK indica chave primária e FK, chave estrangeira.</w:t>
      </w:r>
    </w:p>
    <w:p>
      <w:pPr>
        <w:spacing w:before="0" w:after="0" w:line="360" w:lineRule="auto"/>
        <w:ind w:firstLine="0"/>
        <w:jc w:val="both"/>
      </w:pPr>
    </w:p>
    <w:p>
      <w:pPr>
        <w:keepNext/>
        <w:spacing w:before="0" w:after="0" w:line="240" w:lineRule="auto"/>
        <w:ind w:firstLine="0"/>
        <w:jc w:val="center"/>
      </w:pPr>
      <w:r>
        <w:rPr>
          <w:rFonts w:ascii="Arial" w:hAnsi="Arial"/>
          <w:sz w:val="24"/>
        </w:rPr>
        <w:t>Quadro 2 – Dicionário de dados da tabela fato_vendas (vendas no grão de item de pedido)</w:t>
      </w:r>
    </w:p>
    <w:tbl>
      <w:tblPr>
        <w:tblW w:type="auto" w:w="0"/>
        <w:jc w:val="center"/>
        <w:tblLayout w:type="fixed"/>
        <w:tblLook w:firstColumn="1" w:firstRow="1" w:lastColumn="0" w:lastRow="0" w:noHBand="0" w:noVBand="1" w:val="04A0"/>
        <w:tblBorders>
          <w:top w:val="single" w:sz="6" w:color="000000"/>
          <w:bottom w:val="single" w:sz="6" w:color="000000"/>
          <w:insideH w:val="single" w:sz="6" w:color="000000"/>
          <w:left w:val="single" w:sz="6" w:color="000000"/>
          <w:right w:val="single" w:sz="6" w:color="000000"/>
          <w:insideV w:val="single" w:sz="6" w:color="000000"/>
        </w:tblBorders>
      </w:tblPr>
      <w:tblGrid>
        <w:gridCol w:w="2268"/>
        <w:gridCol w:w="2268"/>
        <w:gridCol w:w="2268"/>
        <w:gridCol w:w="2268"/>
      </w:tblGrid>
      <w:tr>
        <w:trPr>
          <w:tblHeader w:val="true"/>
        </w:trPr>
        <w:tc>
          <w:tcPr>
            <w:tcW w:type="dxa" w:w="2154"/>
          </w:tcPr>
          <w:p>
            <w:pPr>
              <w:spacing w:before="0" w:after="0" w:line="240" w:lineRule="auto"/>
              <w:ind w:firstLine="0"/>
              <w:jc w:val="left"/>
            </w:pPr>
            <w:r>
              <w:rPr>
                <w:rFonts w:ascii="Arial" w:hAnsi="Arial"/>
                <w:b/>
                <w:sz w:val="20"/>
              </w:rPr>
              <w:t>Coluna</w:t>
            </w:r>
          </w:p>
        </w:tc>
        <w:tc>
          <w:tcPr>
            <w:tcW w:type="dxa" w:w="1587"/>
          </w:tcPr>
          <w:p>
            <w:pPr>
              <w:spacing w:before="0" w:after="0" w:line="240" w:lineRule="auto"/>
              <w:ind w:firstLine="0"/>
              <w:jc w:val="left"/>
            </w:pPr>
            <w:r>
              <w:rPr>
                <w:rFonts w:ascii="Arial" w:hAnsi="Arial"/>
                <w:b/>
                <w:sz w:val="20"/>
              </w:rPr>
              <w:t>Tipo</w:t>
            </w:r>
          </w:p>
        </w:tc>
        <w:tc>
          <w:tcPr>
            <w:tcW w:type="dxa" w:w="794"/>
          </w:tcPr>
          <w:p>
            <w:pPr>
              <w:spacing w:before="0" w:after="0" w:line="240" w:lineRule="auto"/>
              <w:ind w:firstLine="0"/>
              <w:jc w:val="left"/>
            </w:pPr>
            <w:r>
              <w:rPr>
                <w:rFonts w:ascii="Arial" w:hAnsi="Arial"/>
                <w:b/>
                <w:sz w:val="20"/>
              </w:rPr>
              <w:t>Chave</w:t>
            </w:r>
          </w:p>
        </w:tc>
        <w:tc>
          <w:tcPr>
            <w:tcW w:type="dxa" w:w="4252"/>
          </w:tcPr>
          <w:p>
            <w:pPr>
              <w:spacing w:before="0" w:after="0" w:line="240" w:lineRule="auto"/>
              <w:ind w:firstLine="0"/>
              <w:jc w:val="left"/>
            </w:pPr>
            <w:r>
              <w:rPr>
                <w:rFonts w:ascii="Arial" w:hAnsi="Arial"/>
                <w:b/>
                <w:sz w:val="20"/>
              </w:rPr>
              <w:t>Descrição</w:t>
            </w:r>
          </w:p>
        </w:tc>
      </w:tr>
      <w:tr>
        <w:tc>
          <w:tcPr>
            <w:tcW w:type="dxa" w:w="2154"/>
          </w:tcPr>
          <w:p>
            <w:pPr>
              <w:spacing w:before="0" w:after="0" w:line="240" w:lineRule="auto"/>
              <w:ind w:firstLine="0"/>
              <w:jc w:val="left"/>
            </w:pPr>
            <w:r>
              <w:rPr>
                <w:rFonts w:ascii="Arial" w:hAnsi="Arial"/>
                <w:b w:val="0"/>
                <w:sz w:val="20"/>
              </w:rPr>
              <w:t>sk_data_pedido</w:t>
            </w:r>
          </w:p>
        </w:tc>
        <w:tc>
          <w:tcPr>
            <w:tcW w:type="dxa" w:w="1587"/>
          </w:tcPr>
          <w:p>
            <w:pPr>
              <w:spacing w:before="0" w:after="0" w:line="240" w:lineRule="auto"/>
              <w:ind w:firstLine="0"/>
              <w:jc w:val="left"/>
            </w:pPr>
            <w:r>
              <w:rPr>
                <w:rFonts w:ascii="Arial" w:hAnsi="Arial"/>
                <w:b w:val="0"/>
                <w:sz w:val="20"/>
              </w:rPr>
              <w:t>integer</w:t>
            </w:r>
          </w:p>
        </w:tc>
        <w:tc>
          <w:tcPr>
            <w:tcW w:type="dxa" w:w="794"/>
          </w:tcPr>
          <w:p>
            <w:pPr>
              <w:spacing w:before="0" w:after="0" w:line="240" w:lineRule="auto"/>
              <w:ind w:firstLine="0"/>
              <w:jc w:val="left"/>
            </w:pPr>
            <w:r>
              <w:rPr>
                <w:rFonts w:ascii="Arial" w:hAnsi="Arial"/>
                <w:b w:val="0"/>
                <w:sz w:val="20"/>
              </w:rPr>
              <w:t>FK</w:t>
            </w:r>
          </w:p>
        </w:tc>
        <w:tc>
          <w:tcPr>
            <w:tcW w:type="dxa" w:w="4252"/>
          </w:tcPr>
          <w:p>
            <w:pPr>
              <w:spacing w:before="0" w:after="0" w:line="240" w:lineRule="auto"/>
              <w:ind w:firstLine="0"/>
              <w:jc w:val="left"/>
            </w:pPr>
            <w:r>
              <w:rPr>
                <w:rFonts w:ascii="Arial" w:hAnsi="Arial"/>
                <w:b w:val="0"/>
                <w:sz w:val="20"/>
              </w:rPr>
              <w:t>FK dim_tempo: data do pedido</w:t>
            </w:r>
          </w:p>
        </w:tc>
      </w:tr>
      <w:tr>
        <w:tc>
          <w:tcPr>
            <w:tcW w:type="dxa" w:w="2154"/>
          </w:tcPr>
          <w:p>
            <w:pPr>
              <w:spacing w:before="0" w:after="0" w:line="240" w:lineRule="auto"/>
              <w:ind w:firstLine="0"/>
              <w:jc w:val="left"/>
            </w:pPr>
            <w:r>
              <w:rPr>
                <w:rFonts w:ascii="Arial" w:hAnsi="Arial"/>
                <w:b w:val="0"/>
                <w:sz w:val="20"/>
              </w:rPr>
              <w:t>sk_data_envio</w:t>
            </w:r>
          </w:p>
        </w:tc>
        <w:tc>
          <w:tcPr>
            <w:tcW w:type="dxa" w:w="1587"/>
          </w:tcPr>
          <w:p>
            <w:pPr>
              <w:spacing w:before="0" w:after="0" w:line="240" w:lineRule="auto"/>
              <w:ind w:firstLine="0"/>
              <w:jc w:val="left"/>
            </w:pPr>
            <w:r>
              <w:rPr>
                <w:rFonts w:ascii="Arial" w:hAnsi="Arial"/>
                <w:b w:val="0"/>
                <w:sz w:val="20"/>
              </w:rPr>
              <w:t>integer</w:t>
            </w:r>
          </w:p>
        </w:tc>
        <w:tc>
          <w:tcPr>
            <w:tcW w:type="dxa" w:w="794"/>
          </w:tcPr>
          <w:p>
            <w:pPr>
              <w:spacing w:before="0" w:after="0" w:line="240" w:lineRule="auto"/>
              <w:ind w:firstLine="0"/>
              <w:jc w:val="left"/>
            </w:pPr>
            <w:r>
              <w:rPr>
                <w:rFonts w:ascii="Arial" w:hAnsi="Arial"/>
                <w:b w:val="0"/>
                <w:sz w:val="20"/>
              </w:rPr>
              <w:t>FK</w:t>
            </w:r>
          </w:p>
        </w:tc>
        <w:tc>
          <w:tcPr>
            <w:tcW w:type="dxa" w:w="4252"/>
          </w:tcPr>
          <w:p>
            <w:pPr>
              <w:spacing w:before="0" w:after="0" w:line="240" w:lineRule="auto"/>
              <w:ind w:firstLine="0"/>
              <w:jc w:val="left"/>
            </w:pPr>
            <w:r>
              <w:rPr>
                <w:rFonts w:ascii="Arial" w:hAnsi="Arial"/>
                <w:b w:val="0"/>
                <w:sz w:val="20"/>
              </w:rPr>
              <w:t>FK dim_tempo: data de envio</w:t>
            </w:r>
          </w:p>
        </w:tc>
      </w:tr>
      <w:tr>
        <w:tc>
          <w:tcPr>
            <w:tcW w:type="dxa" w:w="2154"/>
          </w:tcPr>
          <w:p>
            <w:pPr>
              <w:spacing w:before="0" w:after="0" w:line="240" w:lineRule="auto"/>
              <w:ind w:firstLine="0"/>
              <w:jc w:val="left"/>
            </w:pPr>
            <w:r>
              <w:rPr>
                <w:rFonts w:ascii="Arial" w:hAnsi="Arial"/>
                <w:b w:val="0"/>
                <w:sz w:val="20"/>
              </w:rPr>
              <w:t>sk_produto</w:t>
            </w:r>
          </w:p>
        </w:tc>
        <w:tc>
          <w:tcPr>
            <w:tcW w:type="dxa" w:w="1587"/>
          </w:tcPr>
          <w:p>
            <w:pPr>
              <w:spacing w:before="0" w:after="0" w:line="240" w:lineRule="auto"/>
              <w:ind w:firstLine="0"/>
              <w:jc w:val="left"/>
            </w:pPr>
            <w:r>
              <w:rPr>
                <w:rFonts w:ascii="Arial" w:hAnsi="Arial"/>
                <w:b w:val="0"/>
                <w:sz w:val="20"/>
              </w:rPr>
              <w:t>integer</w:t>
            </w:r>
          </w:p>
        </w:tc>
        <w:tc>
          <w:tcPr>
            <w:tcW w:type="dxa" w:w="794"/>
          </w:tcPr>
          <w:p>
            <w:pPr>
              <w:spacing w:before="0" w:after="0" w:line="240" w:lineRule="auto"/>
              <w:ind w:firstLine="0"/>
              <w:jc w:val="left"/>
            </w:pPr>
            <w:r>
              <w:rPr>
                <w:rFonts w:ascii="Arial" w:hAnsi="Arial"/>
                <w:b w:val="0"/>
                <w:sz w:val="20"/>
              </w:rPr>
              <w:t>FK</w:t>
            </w:r>
          </w:p>
        </w:tc>
        <w:tc>
          <w:tcPr>
            <w:tcW w:type="dxa" w:w="4252"/>
          </w:tcPr>
          <w:p>
            <w:pPr>
              <w:spacing w:before="0" w:after="0" w:line="240" w:lineRule="auto"/>
              <w:ind w:firstLine="0"/>
              <w:jc w:val="left"/>
            </w:pPr>
            <w:r>
              <w:rPr>
                <w:rFonts w:ascii="Arial" w:hAnsi="Arial"/>
                <w:b w:val="0"/>
                <w:sz w:val="20"/>
              </w:rPr>
              <w:t>FK dim_produto</w:t>
            </w:r>
          </w:p>
        </w:tc>
      </w:tr>
      <w:tr>
        <w:tc>
          <w:tcPr>
            <w:tcW w:type="dxa" w:w="2154"/>
          </w:tcPr>
          <w:p>
            <w:pPr>
              <w:spacing w:before="0" w:after="0" w:line="240" w:lineRule="auto"/>
              <w:ind w:firstLine="0"/>
              <w:jc w:val="left"/>
            </w:pPr>
            <w:r>
              <w:rPr>
                <w:rFonts w:ascii="Arial" w:hAnsi="Arial"/>
                <w:b w:val="0"/>
                <w:sz w:val="20"/>
              </w:rPr>
              <w:t>sk_cliente</w:t>
            </w:r>
          </w:p>
        </w:tc>
        <w:tc>
          <w:tcPr>
            <w:tcW w:type="dxa" w:w="1587"/>
          </w:tcPr>
          <w:p>
            <w:pPr>
              <w:spacing w:before="0" w:after="0" w:line="240" w:lineRule="auto"/>
              <w:ind w:firstLine="0"/>
              <w:jc w:val="left"/>
            </w:pPr>
            <w:r>
              <w:rPr>
                <w:rFonts w:ascii="Arial" w:hAnsi="Arial"/>
                <w:b w:val="0"/>
                <w:sz w:val="20"/>
              </w:rPr>
              <w:t>integer</w:t>
            </w:r>
          </w:p>
        </w:tc>
        <w:tc>
          <w:tcPr>
            <w:tcW w:type="dxa" w:w="794"/>
          </w:tcPr>
          <w:p>
            <w:pPr>
              <w:spacing w:before="0" w:after="0" w:line="240" w:lineRule="auto"/>
              <w:ind w:firstLine="0"/>
              <w:jc w:val="left"/>
            </w:pPr>
            <w:r>
              <w:rPr>
                <w:rFonts w:ascii="Arial" w:hAnsi="Arial"/>
                <w:b w:val="0"/>
                <w:sz w:val="20"/>
              </w:rPr>
              <w:t>FK</w:t>
            </w:r>
          </w:p>
        </w:tc>
        <w:tc>
          <w:tcPr>
            <w:tcW w:type="dxa" w:w="4252"/>
          </w:tcPr>
          <w:p>
            <w:pPr>
              <w:spacing w:before="0" w:after="0" w:line="240" w:lineRule="auto"/>
              <w:ind w:firstLine="0"/>
              <w:jc w:val="left"/>
            </w:pPr>
            <w:r>
              <w:rPr>
                <w:rFonts w:ascii="Arial" w:hAnsi="Arial"/>
                <w:b w:val="0"/>
                <w:sz w:val="20"/>
              </w:rPr>
              <w:t>FK dim_cliente</w:t>
            </w:r>
          </w:p>
        </w:tc>
      </w:tr>
      <w:tr>
        <w:tc>
          <w:tcPr>
            <w:tcW w:type="dxa" w:w="2154"/>
          </w:tcPr>
          <w:p>
            <w:pPr>
              <w:spacing w:before="0" w:after="0" w:line="240" w:lineRule="auto"/>
              <w:ind w:firstLine="0"/>
              <w:jc w:val="left"/>
            </w:pPr>
            <w:r>
              <w:rPr>
                <w:rFonts w:ascii="Arial" w:hAnsi="Arial"/>
                <w:b w:val="0"/>
                <w:sz w:val="20"/>
              </w:rPr>
              <w:t>sk_territorio</w:t>
            </w:r>
          </w:p>
        </w:tc>
        <w:tc>
          <w:tcPr>
            <w:tcW w:type="dxa" w:w="1587"/>
          </w:tcPr>
          <w:p>
            <w:pPr>
              <w:spacing w:before="0" w:after="0" w:line="240" w:lineRule="auto"/>
              <w:ind w:firstLine="0"/>
              <w:jc w:val="left"/>
            </w:pPr>
            <w:r>
              <w:rPr>
                <w:rFonts w:ascii="Arial" w:hAnsi="Arial"/>
                <w:b w:val="0"/>
                <w:sz w:val="20"/>
              </w:rPr>
              <w:t>integer</w:t>
            </w:r>
          </w:p>
        </w:tc>
        <w:tc>
          <w:tcPr>
            <w:tcW w:type="dxa" w:w="794"/>
          </w:tcPr>
          <w:p>
            <w:pPr>
              <w:spacing w:before="0" w:after="0" w:line="240" w:lineRule="auto"/>
              <w:ind w:firstLine="0"/>
              <w:jc w:val="left"/>
            </w:pPr>
            <w:r>
              <w:rPr>
                <w:rFonts w:ascii="Arial" w:hAnsi="Arial"/>
                <w:b w:val="0"/>
                <w:sz w:val="20"/>
              </w:rPr>
              <w:t>FK</w:t>
            </w:r>
          </w:p>
        </w:tc>
        <w:tc>
          <w:tcPr>
            <w:tcW w:type="dxa" w:w="4252"/>
          </w:tcPr>
          <w:p>
            <w:pPr>
              <w:spacing w:before="0" w:after="0" w:line="240" w:lineRule="auto"/>
              <w:ind w:firstLine="0"/>
              <w:jc w:val="left"/>
            </w:pPr>
            <w:r>
              <w:rPr>
                <w:rFonts w:ascii="Arial" w:hAnsi="Arial"/>
                <w:b w:val="0"/>
                <w:sz w:val="20"/>
              </w:rPr>
              <w:t>FK dim_territorio</w:t>
            </w:r>
          </w:p>
        </w:tc>
      </w:tr>
      <w:tr>
        <w:tc>
          <w:tcPr>
            <w:tcW w:type="dxa" w:w="2154"/>
          </w:tcPr>
          <w:p>
            <w:pPr>
              <w:spacing w:before="0" w:after="0" w:line="240" w:lineRule="auto"/>
              <w:ind w:firstLine="0"/>
              <w:jc w:val="left"/>
            </w:pPr>
            <w:r>
              <w:rPr>
                <w:rFonts w:ascii="Arial" w:hAnsi="Arial"/>
                <w:b w:val="0"/>
                <w:sz w:val="20"/>
              </w:rPr>
              <w:t>sk_vendedor</w:t>
            </w:r>
          </w:p>
        </w:tc>
        <w:tc>
          <w:tcPr>
            <w:tcW w:type="dxa" w:w="1587"/>
          </w:tcPr>
          <w:p>
            <w:pPr>
              <w:spacing w:before="0" w:after="0" w:line="240" w:lineRule="auto"/>
              <w:ind w:firstLine="0"/>
              <w:jc w:val="left"/>
            </w:pPr>
            <w:r>
              <w:rPr>
                <w:rFonts w:ascii="Arial" w:hAnsi="Arial"/>
                <w:b w:val="0"/>
                <w:sz w:val="20"/>
              </w:rPr>
              <w:t>integer</w:t>
            </w:r>
          </w:p>
        </w:tc>
        <w:tc>
          <w:tcPr>
            <w:tcW w:type="dxa" w:w="794"/>
          </w:tcPr>
          <w:p>
            <w:pPr>
              <w:spacing w:before="0" w:after="0" w:line="240" w:lineRule="auto"/>
              <w:ind w:firstLine="0"/>
              <w:jc w:val="left"/>
            </w:pPr>
            <w:r>
              <w:rPr>
                <w:rFonts w:ascii="Arial" w:hAnsi="Arial"/>
                <w:b w:val="0"/>
                <w:sz w:val="20"/>
              </w:rPr>
              <w:t>FK</w:t>
            </w:r>
          </w:p>
        </w:tc>
        <w:tc>
          <w:tcPr>
            <w:tcW w:type="dxa" w:w="4252"/>
          </w:tcPr>
          <w:p>
            <w:pPr>
              <w:spacing w:before="0" w:after="0" w:line="240" w:lineRule="auto"/>
              <w:ind w:firstLine="0"/>
              <w:jc w:val="left"/>
            </w:pPr>
            <w:r>
              <w:rPr>
                <w:rFonts w:ascii="Arial" w:hAnsi="Arial"/>
                <w:b w:val="0"/>
                <w:sz w:val="20"/>
              </w:rPr>
              <w:t>FK dim_vendedor</w:t>
            </w:r>
          </w:p>
        </w:tc>
      </w:tr>
      <w:tr>
        <w:tc>
          <w:tcPr>
            <w:tcW w:type="dxa" w:w="2154"/>
          </w:tcPr>
          <w:p>
            <w:pPr>
              <w:spacing w:before="0" w:after="0" w:line="240" w:lineRule="auto"/>
              <w:ind w:firstLine="0"/>
              <w:jc w:val="left"/>
            </w:pPr>
            <w:r>
              <w:rPr>
                <w:rFonts w:ascii="Arial" w:hAnsi="Arial"/>
                <w:b w:val="0"/>
                <w:sz w:val="20"/>
              </w:rPr>
              <w:t>sk_promocao</w:t>
            </w:r>
          </w:p>
        </w:tc>
        <w:tc>
          <w:tcPr>
            <w:tcW w:type="dxa" w:w="1587"/>
          </w:tcPr>
          <w:p>
            <w:pPr>
              <w:spacing w:before="0" w:after="0" w:line="240" w:lineRule="auto"/>
              <w:ind w:firstLine="0"/>
              <w:jc w:val="left"/>
            </w:pPr>
            <w:r>
              <w:rPr>
                <w:rFonts w:ascii="Arial" w:hAnsi="Arial"/>
                <w:b w:val="0"/>
                <w:sz w:val="20"/>
              </w:rPr>
              <w:t>integer</w:t>
            </w:r>
          </w:p>
        </w:tc>
        <w:tc>
          <w:tcPr>
            <w:tcW w:type="dxa" w:w="794"/>
          </w:tcPr>
          <w:p>
            <w:pPr>
              <w:spacing w:before="0" w:after="0" w:line="240" w:lineRule="auto"/>
              <w:ind w:firstLine="0"/>
              <w:jc w:val="left"/>
            </w:pPr>
            <w:r>
              <w:rPr>
                <w:rFonts w:ascii="Arial" w:hAnsi="Arial"/>
                <w:b w:val="0"/>
                <w:sz w:val="20"/>
              </w:rPr>
              <w:t>FK</w:t>
            </w:r>
          </w:p>
        </w:tc>
        <w:tc>
          <w:tcPr>
            <w:tcW w:type="dxa" w:w="4252"/>
          </w:tcPr>
          <w:p>
            <w:pPr>
              <w:spacing w:before="0" w:after="0" w:line="240" w:lineRule="auto"/>
              <w:ind w:firstLine="0"/>
              <w:jc w:val="left"/>
            </w:pPr>
            <w:r>
              <w:rPr>
                <w:rFonts w:ascii="Arial" w:hAnsi="Arial"/>
                <w:b w:val="0"/>
                <w:sz w:val="20"/>
              </w:rPr>
              <w:t>FK dim_promocao</w:t>
            </w:r>
          </w:p>
        </w:tc>
      </w:tr>
      <w:tr>
        <w:tc>
          <w:tcPr>
            <w:tcW w:type="dxa" w:w="2154"/>
          </w:tcPr>
          <w:p>
            <w:pPr>
              <w:spacing w:before="0" w:after="0" w:line="240" w:lineRule="auto"/>
              <w:ind w:firstLine="0"/>
              <w:jc w:val="left"/>
            </w:pPr>
            <w:r>
              <w:rPr>
                <w:rFonts w:ascii="Arial" w:hAnsi="Arial"/>
                <w:b w:val="0"/>
                <w:sz w:val="20"/>
              </w:rPr>
              <w:t>sk_metodo_envio</w:t>
            </w:r>
          </w:p>
        </w:tc>
        <w:tc>
          <w:tcPr>
            <w:tcW w:type="dxa" w:w="1587"/>
          </w:tcPr>
          <w:p>
            <w:pPr>
              <w:spacing w:before="0" w:after="0" w:line="240" w:lineRule="auto"/>
              <w:ind w:firstLine="0"/>
              <w:jc w:val="left"/>
            </w:pPr>
            <w:r>
              <w:rPr>
                <w:rFonts w:ascii="Arial" w:hAnsi="Arial"/>
                <w:b w:val="0"/>
                <w:sz w:val="20"/>
              </w:rPr>
              <w:t>integer</w:t>
            </w:r>
          </w:p>
        </w:tc>
        <w:tc>
          <w:tcPr>
            <w:tcW w:type="dxa" w:w="794"/>
          </w:tcPr>
          <w:p>
            <w:pPr>
              <w:spacing w:before="0" w:after="0" w:line="240" w:lineRule="auto"/>
              <w:ind w:firstLine="0"/>
              <w:jc w:val="left"/>
            </w:pPr>
            <w:r>
              <w:rPr>
                <w:rFonts w:ascii="Arial" w:hAnsi="Arial"/>
                <w:b w:val="0"/>
                <w:sz w:val="20"/>
              </w:rPr>
              <w:t>FK</w:t>
            </w:r>
          </w:p>
        </w:tc>
        <w:tc>
          <w:tcPr>
            <w:tcW w:type="dxa" w:w="4252"/>
          </w:tcPr>
          <w:p>
            <w:pPr>
              <w:spacing w:before="0" w:after="0" w:line="240" w:lineRule="auto"/>
              <w:ind w:firstLine="0"/>
              <w:jc w:val="left"/>
            </w:pPr>
            <w:r>
              <w:rPr>
                <w:rFonts w:ascii="Arial" w:hAnsi="Arial"/>
                <w:b w:val="0"/>
                <w:sz w:val="20"/>
              </w:rPr>
              <w:t>FK dim_metodo_envio</w:t>
            </w:r>
          </w:p>
        </w:tc>
      </w:tr>
      <w:tr>
        <w:tc>
          <w:tcPr>
            <w:tcW w:type="dxa" w:w="2154"/>
          </w:tcPr>
          <w:p>
            <w:pPr>
              <w:spacing w:before="0" w:after="0" w:line="240" w:lineRule="auto"/>
              <w:ind w:firstLine="0"/>
              <w:jc w:val="left"/>
            </w:pPr>
            <w:r>
              <w:rPr>
                <w:rFonts w:ascii="Arial" w:hAnsi="Arial"/>
                <w:b w:val="0"/>
                <w:sz w:val="20"/>
              </w:rPr>
              <w:t>numero_pedido</w:t>
            </w:r>
          </w:p>
        </w:tc>
        <w:tc>
          <w:tcPr>
            <w:tcW w:type="dxa" w:w="1587"/>
          </w:tcPr>
          <w:p>
            <w:pPr>
              <w:spacing w:before="0" w:after="0" w:line="240" w:lineRule="auto"/>
              <w:ind w:firstLine="0"/>
              <w:jc w:val="left"/>
            </w:pPr>
            <w:r>
              <w:rPr>
                <w:rFonts w:ascii="Arial" w:hAnsi="Arial"/>
                <w:b w:val="0"/>
                <w:sz w:val="20"/>
              </w:rPr>
              <w:t>integer</w:t>
            </w:r>
          </w:p>
        </w:tc>
        <w:tc>
          <w:tcPr>
            <w:tcW w:type="dxa" w:w="794"/>
          </w:tcPr>
          <w:p>
            <w:pPr>
              <w:spacing w:before="0" w:after="0" w:line="240" w:lineRule="auto"/>
              <w:ind w:firstLine="0"/>
              <w:jc w:val="left"/>
            </w:pPr>
            <w:r>
              <w:rPr>
                <w:rFonts w:ascii="Arial" w:hAnsi="Arial"/>
                <w:b w:val="0"/>
                <w:sz w:val="20"/>
              </w:rPr>
              <w:t>PK</w:t>
            </w:r>
          </w:p>
        </w:tc>
        <w:tc>
          <w:tcPr>
            <w:tcW w:type="dxa" w:w="4252"/>
          </w:tcPr>
          <w:p>
            <w:pPr>
              <w:spacing w:before="0" w:after="0" w:line="240" w:lineRule="auto"/>
              <w:ind w:firstLine="0"/>
              <w:jc w:val="left"/>
            </w:pPr>
            <w:r>
              <w:rPr>
                <w:rFonts w:ascii="Arial" w:hAnsi="Arial"/>
                <w:b w:val="0"/>
                <w:sz w:val="20"/>
              </w:rPr>
              <w:t>Dimensão degenerada: número do pedido (salesorderid)</w:t>
            </w:r>
          </w:p>
        </w:tc>
      </w:tr>
      <w:tr>
        <w:tc>
          <w:tcPr>
            <w:tcW w:type="dxa" w:w="2154"/>
          </w:tcPr>
          <w:p>
            <w:pPr>
              <w:spacing w:before="0" w:after="0" w:line="240" w:lineRule="auto"/>
              <w:ind w:firstLine="0"/>
              <w:jc w:val="left"/>
            </w:pPr>
            <w:r>
              <w:rPr>
                <w:rFonts w:ascii="Arial" w:hAnsi="Arial"/>
                <w:b w:val="0"/>
                <w:sz w:val="20"/>
              </w:rPr>
              <w:t>item_pedido_id</w:t>
            </w:r>
          </w:p>
        </w:tc>
        <w:tc>
          <w:tcPr>
            <w:tcW w:type="dxa" w:w="1587"/>
          </w:tcPr>
          <w:p>
            <w:pPr>
              <w:spacing w:before="0" w:after="0" w:line="240" w:lineRule="auto"/>
              <w:ind w:firstLine="0"/>
              <w:jc w:val="left"/>
            </w:pPr>
            <w:r>
              <w:rPr>
                <w:rFonts w:ascii="Arial" w:hAnsi="Arial"/>
                <w:b w:val="0"/>
                <w:sz w:val="20"/>
              </w:rPr>
              <w:t>integer</w:t>
            </w:r>
          </w:p>
        </w:tc>
        <w:tc>
          <w:tcPr>
            <w:tcW w:type="dxa" w:w="794"/>
          </w:tcPr>
          <w:p>
            <w:pPr>
              <w:spacing w:before="0" w:after="0" w:line="240" w:lineRule="auto"/>
              <w:ind w:firstLine="0"/>
              <w:jc w:val="left"/>
            </w:pPr>
            <w:r>
              <w:rPr>
                <w:rFonts w:ascii="Arial" w:hAnsi="Arial"/>
                <w:b w:val="0"/>
                <w:sz w:val="20"/>
              </w:rPr>
              <w:t>PK</w:t>
            </w:r>
          </w:p>
        </w:tc>
        <w:tc>
          <w:tcPr>
            <w:tcW w:type="dxa" w:w="4252"/>
          </w:tcPr>
          <w:p>
            <w:pPr>
              <w:spacing w:before="0" w:after="0" w:line="240" w:lineRule="auto"/>
              <w:ind w:firstLine="0"/>
              <w:jc w:val="left"/>
            </w:pPr>
            <w:r>
              <w:rPr>
                <w:rFonts w:ascii="Arial" w:hAnsi="Arial"/>
                <w:b w:val="0"/>
                <w:sz w:val="20"/>
              </w:rPr>
              <w:t>Identificador do item (salesorderdetailid)</w:t>
            </w:r>
          </w:p>
        </w:tc>
      </w:tr>
      <w:tr>
        <w:tc>
          <w:tcPr>
            <w:tcW w:type="dxa" w:w="2154"/>
          </w:tcPr>
          <w:p>
            <w:pPr>
              <w:spacing w:before="0" w:after="0" w:line="240" w:lineRule="auto"/>
              <w:ind w:firstLine="0"/>
              <w:jc w:val="left"/>
            </w:pPr>
            <w:r>
              <w:rPr>
                <w:rFonts w:ascii="Arial" w:hAnsi="Arial"/>
                <w:b w:val="0"/>
                <w:sz w:val="20"/>
              </w:rPr>
              <w:t>canal_venda</w:t>
            </w:r>
          </w:p>
        </w:tc>
        <w:tc>
          <w:tcPr>
            <w:tcW w:type="dxa" w:w="1587"/>
          </w:tcPr>
          <w:p>
            <w:pPr>
              <w:spacing w:before="0" w:after="0" w:line="240" w:lineRule="auto"/>
              <w:ind w:firstLine="0"/>
              <w:jc w:val="left"/>
            </w:pPr>
            <w:r>
              <w:rPr>
                <w:rFonts w:ascii="Arial" w:hAnsi="Arial"/>
                <w:b w:val="0"/>
                <w:sz w:val="20"/>
              </w:rPr>
              <w:t>varchar(10)</w:t>
            </w:r>
          </w:p>
        </w:tc>
        <w:tc>
          <w:tcPr>
            <w:tcW w:type="dxa" w:w="794"/>
          </w:tcPr>
          <w:p>
            <w:pPr>
              <w:spacing w:before="0" w:after="0" w:line="240" w:lineRule="auto"/>
              <w:ind w:firstLine="0"/>
              <w:jc w:val="left"/>
            </w:pPr>
            <w:r>
              <w:rPr>
                <w:rFonts w:ascii="Arial" w:hAnsi="Arial"/>
                <w:b w:val="0"/>
                <w:sz w:val="20"/>
              </w:rPr>
            </w:r>
          </w:p>
        </w:tc>
        <w:tc>
          <w:tcPr>
            <w:tcW w:type="dxa" w:w="4252"/>
          </w:tcPr>
          <w:p>
            <w:pPr>
              <w:spacing w:before="0" w:after="0" w:line="240" w:lineRule="auto"/>
              <w:ind w:firstLine="0"/>
              <w:jc w:val="left"/>
            </w:pPr>
            <w:r>
              <w:rPr>
                <w:rFonts w:ascii="Arial" w:hAnsi="Arial"/>
                <w:b w:val="0"/>
                <w:sz w:val="20"/>
              </w:rPr>
              <w:t>Online (site) ou Revenda (lojas via vendedor)</w:t>
            </w:r>
          </w:p>
        </w:tc>
      </w:tr>
      <w:tr>
        <w:tc>
          <w:tcPr>
            <w:tcW w:type="dxa" w:w="2154"/>
          </w:tcPr>
          <w:p>
            <w:pPr>
              <w:spacing w:before="0" w:after="0" w:line="240" w:lineRule="auto"/>
              <w:ind w:firstLine="0"/>
              <w:jc w:val="left"/>
            </w:pPr>
            <w:r>
              <w:rPr>
                <w:rFonts w:ascii="Arial" w:hAnsi="Arial"/>
                <w:b w:val="0"/>
                <w:sz w:val="20"/>
              </w:rPr>
              <w:t>quantidade</w:t>
            </w:r>
          </w:p>
        </w:tc>
        <w:tc>
          <w:tcPr>
            <w:tcW w:type="dxa" w:w="1587"/>
          </w:tcPr>
          <w:p>
            <w:pPr>
              <w:spacing w:before="0" w:after="0" w:line="240" w:lineRule="auto"/>
              <w:ind w:firstLine="0"/>
              <w:jc w:val="left"/>
            </w:pPr>
            <w:r>
              <w:rPr>
                <w:rFonts w:ascii="Arial" w:hAnsi="Arial"/>
                <w:b w:val="0"/>
                <w:sz w:val="20"/>
              </w:rPr>
              <w:t>integer</w:t>
            </w:r>
          </w:p>
        </w:tc>
        <w:tc>
          <w:tcPr>
            <w:tcW w:type="dxa" w:w="794"/>
          </w:tcPr>
          <w:p>
            <w:pPr>
              <w:spacing w:before="0" w:after="0" w:line="240" w:lineRule="auto"/>
              <w:ind w:firstLine="0"/>
              <w:jc w:val="left"/>
            </w:pPr>
            <w:r>
              <w:rPr>
                <w:rFonts w:ascii="Arial" w:hAnsi="Arial"/>
                <w:b w:val="0"/>
                <w:sz w:val="20"/>
              </w:rPr>
            </w:r>
          </w:p>
        </w:tc>
        <w:tc>
          <w:tcPr>
            <w:tcW w:type="dxa" w:w="4252"/>
          </w:tcPr>
          <w:p>
            <w:pPr>
              <w:spacing w:before="0" w:after="0" w:line="240" w:lineRule="auto"/>
              <w:ind w:firstLine="0"/>
              <w:jc w:val="left"/>
            </w:pPr>
            <w:r>
              <w:rPr>
                <w:rFonts w:ascii="Arial" w:hAnsi="Arial"/>
                <w:b w:val="0"/>
                <w:sz w:val="20"/>
              </w:rPr>
              <w:t>Quantidade vendida</w:t>
            </w:r>
          </w:p>
        </w:tc>
      </w:tr>
      <w:tr>
        <w:tc>
          <w:tcPr>
            <w:tcW w:type="dxa" w:w="2154"/>
          </w:tcPr>
          <w:p>
            <w:pPr>
              <w:spacing w:before="0" w:after="0" w:line="240" w:lineRule="auto"/>
              <w:ind w:firstLine="0"/>
              <w:jc w:val="left"/>
            </w:pPr>
            <w:r>
              <w:rPr>
                <w:rFonts w:ascii="Arial" w:hAnsi="Arial"/>
                <w:b w:val="0"/>
                <w:sz w:val="20"/>
              </w:rPr>
              <w:t>preco_unitario</w:t>
            </w:r>
          </w:p>
        </w:tc>
        <w:tc>
          <w:tcPr>
            <w:tcW w:type="dxa" w:w="1587"/>
          </w:tcPr>
          <w:p>
            <w:pPr>
              <w:spacing w:before="0" w:after="0" w:line="240" w:lineRule="auto"/>
              <w:ind w:firstLine="0"/>
              <w:jc w:val="left"/>
            </w:pPr>
            <w:r>
              <w:rPr>
                <w:rFonts w:ascii="Arial" w:hAnsi="Arial"/>
                <w:b w:val="0"/>
                <w:sz w:val="20"/>
              </w:rPr>
              <w:t>numeric(14,4)</w:t>
            </w:r>
          </w:p>
        </w:tc>
        <w:tc>
          <w:tcPr>
            <w:tcW w:type="dxa" w:w="794"/>
          </w:tcPr>
          <w:p>
            <w:pPr>
              <w:spacing w:before="0" w:after="0" w:line="240" w:lineRule="auto"/>
              <w:ind w:firstLine="0"/>
              <w:jc w:val="left"/>
            </w:pPr>
            <w:r>
              <w:rPr>
                <w:rFonts w:ascii="Arial" w:hAnsi="Arial"/>
                <w:b w:val="0"/>
                <w:sz w:val="20"/>
              </w:rPr>
            </w:r>
          </w:p>
        </w:tc>
        <w:tc>
          <w:tcPr>
            <w:tcW w:type="dxa" w:w="4252"/>
          </w:tcPr>
          <w:p>
            <w:pPr>
              <w:spacing w:before="0" w:after="0" w:line="240" w:lineRule="auto"/>
              <w:ind w:firstLine="0"/>
              <w:jc w:val="left"/>
            </w:pPr>
            <w:r>
              <w:rPr>
                <w:rFonts w:ascii="Arial" w:hAnsi="Arial"/>
                <w:b w:val="0"/>
                <w:sz w:val="20"/>
              </w:rPr>
              <w:t>Preço unitário praticado</w:t>
            </w:r>
          </w:p>
        </w:tc>
      </w:tr>
      <w:tr>
        <w:tc>
          <w:tcPr>
            <w:tcW w:type="dxa" w:w="2154"/>
          </w:tcPr>
          <w:p>
            <w:pPr>
              <w:spacing w:before="0" w:after="0" w:line="240" w:lineRule="auto"/>
              <w:ind w:firstLine="0"/>
              <w:jc w:val="left"/>
            </w:pPr>
            <w:r>
              <w:rPr>
                <w:rFonts w:ascii="Arial" w:hAnsi="Arial"/>
                <w:b w:val="0"/>
                <w:sz w:val="20"/>
              </w:rPr>
              <w:t>valor_bruto</w:t>
            </w:r>
          </w:p>
        </w:tc>
        <w:tc>
          <w:tcPr>
            <w:tcW w:type="dxa" w:w="1587"/>
          </w:tcPr>
          <w:p>
            <w:pPr>
              <w:spacing w:before="0" w:after="0" w:line="240" w:lineRule="auto"/>
              <w:ind w:firstLine="0"/>
              <w:jc w:val="left"/>
            </w:pPr>
            <w:r>
              <w:rPr>
                <w:rFonts w:ascii="Arial" w:hAnsi="Arial"/>
                <w:b w:val="0"/>
                <w:sz w:val="20"/>
              </w:rPr>
              <w:t>numeric(14,4)</w:t>
            </w:r>
          </w:p>
        </w:tc>
        <w:tc>
          <w:tcPr>
            <w:tcW w:type="dxa" w:w="794"/>
          </w:tcPr>
          <w:p>
            <w:pPr>
              <w:spacing w:before="0" w:after="0" w:line="240" w:lineRule="auto"/>
              <w:ind w:firstLine="0"/>
              <w:jc w:val="left"/>
            </w:pPr>
            <w:r>
              <w:rPr>
                <w:rFonts w:ascii="Arial" w:hAnsi="Arial"/>
                <w:b w:val="0"/>
                <w:sz w:val="20"/>
              </w:rPr>
            </w:r>
          </w:p>
        </w:tc>
        <w:tc>
          <w:tcPr>
            <w:tcW w:type="dxa" w:w="4252"/>
          </w:tcPr>
          <w:p>
            <w:pPr>
              <w:spacing w:before="0" w:after="0" w:line="240" w:lineRule="auto"/>
              <w:ind w:firstLine="0"/>
              <w:jc w:val="left"/>
            </w:pPr>
            <w:r>
              <w:rPr>
                <w:rFonts w:ascii="Arial" w:hAnsi="Arial"/>
                <w:b w:val="0"/>
                <w:sz w:val="20"/>
              </w:rPr>
              <w:t>Quantidade x preço unitário, antes do desconto</w:t>
            </w:r>
          </w:p>
        </w:tc>
      </w:tr>
      <w:tr>
        <w:tc>
          <w:tcPr>
            <w:tcW w:type="dxa" w:w="2154"/>
          </w:tcPr>
          <w:p>
            <w:pPr>
              <w:spacing w:before="0" w:after="0" w:line="240" w:lineRule="auto"/>
              <w:ind w:firstLine="0"/>
              <w:jc w:val="left"/>
            </w:pPr>
            <w:r>
              <w:rPr>
                <w:rFonts w:ascii="Arial" w:hAnsi="Arial"/>
                <w:b w:val="0"/>
                <w:sz w:val="20"/>
              </w:rPr>
              <w:t>valor_desconto</w:t>
            </w:r>
          </w:p>
        </w:tc>
        <w:tc>
          <w:tcPr>
            <w:tcW w:type="dxa" w:w="1587"/>
          </w:tcPr>
          <w:p>
            <w:pPr>
              <w:spacing w:before="0" w:after="0" w:line="240" w:lineRule="auto"/>
              <w:ind w:firstLine="0"/>
              <w:jc w:val="left"/>
            </w:pPr>
            <w:r>
              <w:rPr>
                <w:rFonts w:ascii="Arial" w:hAnsi="Arial"/>
                <w:b w:val="0"/>
                <w:sz w:val="20"/>
              </w:rPr>
              <w:t>numeric(14,4)</w:t>
            </w:r>
          </w:p>
        </w:tc>
        <w:tc>
          <w:tcPr>
            <w:tcW w:type="dxa" w:w="794"/>
          </w:tcPr>
          <w:p>
            <w:pPr>
              <w:spacing w:before="0" w:after="0" w:line="240" w:lineRule="auto"/>
              <w:ind w:firstLine="0"/>
              <w:jc w:val="left"/>
            </w:pPr>
            <w:r>
              <w:rPr>
                <w:rFonts w:ascii="Arial" w:hAnsi="Arial"/>
                <w:b w:val="0"/>
                <w:sz w:val="20"/>
              </w:rPr>
            </w:r>
          </w:p>
        </w:tc>
        <w:tc>
          <w:tcPr>
            <w:tcW w:type="dxa" w:w="4252"/>
          </w:tcPr>
          <w:p>
            <w:pPr>
              <w:spacing w:before="0" w:after="0" w:line="240" w:lineRule="auto"/>
              <w:ind w:firstLine="0"/>
              <w:jc w:val="left"/>
            </w:pPr>
            <w:r>
              <w:rPr>
                <w:rFonts w:ascii="Arial" w:hAnsi="Arial"/>
                <w:b w:val="0"/>
                <w:sz w:val="20"/>
              </w:rPr>
              <w:t>Valor total de desconto concedido no item</w:t>
            </w:r>
          </w:p>
        </w:tc>
      </w:tr>
      <w:tr>
        <w:tc>
          <w:tcPr>
            <w:tcW w:type="dxa" w:w="2154"/>
          </w:tcPr>
          <w:p>
            <w:pPr>
              <w:spacing w:before="0" w:after="0" w:line="240" w:lineRule="auto"/>
              <w:ind w:firstLine="0"/>
              <w:jc w:val="left"/>
            </w:pPr>
            <w:r>
              <w:rPr>
                <w:rFonts w:ascii="Arial" w:hAnsi="Arial"/>
                <w:b w:val="0"/>
                <w:sz w:val="20"/>
              </w:rPr>
              <w:t>valor_liquido</w:t>
            </w:r>
          </w:p>
        </w:tc>
        <w:tc>
          <w:tcPr>
            <w:tcW w:type="dxa" w:w="1587"/>
          </w:tcPr>
          <w:p>
            <w:pPr>
              <w:spacing w:before="0" w:after="0" w:line="240" w:lineRule="auto"/>
              <w:ind w:firstLine="0"/>
              <w:jc w:val="left"/>
            </w:pPr>
            <w:r>
              <w:rPr>
                <w:rFonts w:ascii="Arial" w:hAnsi="Arial"/>
                <w:b w:val="0"/>
                <w:sz w:val="20"/>
              </w:rPr>
              <w:t>numeric(14,4)</w:t>
            </w:r>
          </w:p>
        </w:tc>
        <w:tc>
          <w:tcPr>
            <w:tcW w:type="dxa" w:w="794"/>
          </w:tcPr>
          <w:p>
            <w:pPr>
              <w:spacing w:before="0" w:after="0" w:line="240" w:lineRule="auto"/>
              <w:ind w:firstLine="0"/>
              <w:jc w:val="left"/>
            </w:pPr>
            <w:r>
              <w:rPr>
                <w:rFonts w:ascii="Arial" w:hAnsi="Arial"/>
                <w:b w:val="0"/>
                <w:sz w:val="20"/>
              </w:rPr>
            </w:r>
          </w:p>
        </w:tc>
        <w:tc>
          <w:tcPr>
            <w:tcW w:type="dxa" w:w="4252"/>
          </w:tcPr>
          <w:p>
            <w:pPr>
              <w:spacing w:before="0" w:after="0" w:line="240" w:lineRule="auto"/>
              <w:ind w:firstLine="0"/>
              <w:jc w:val="left"/>
            </w:pPr>
            <w:r>
              <w:rPr>
                <w:rFonts w:ascii="Arial" w:hAnsi="Arial"/>
                <w:b w:val="0"/>
                <w:sz w:val="20"/>
              </w:rPr>
              <w:t>Receita líquida do item (valor bruto - desconto)</w:t>
            </w:r>
          </w:p>
        </w:tc>
      </w:tr>
      <w:tr>
        <w:tc>
          <w:tcPr>
            <w:tcW w:type="dxa" w:w="2154"/>
          </w:tcPr>
          <w:p>
            <w:pPr>
              <w:spacing w:before="0" w:after="0" w:line="240" w:lineRule="auto"/>
              <w:ind w:firstLine="0"/>
              <w:jc w:val="left"/>
            </w:pPr>
            <w:r>
              <w:rPr>
                <w:rFonts w:ascii="Arial" w:hAnsi="Arial"/>
                <w:b w:val="0"/>
                <w:sz w:val="20"/>
              </w:rPr>
              <w:t>custo_total</w:t>
            </w:r>
          </w:p>
        </w:tc>
        <w:tc>
          <w:tcPr>
            <w:tcW w:type="dxa" w:w="1587"/>
          </w:tcPr>
          <w:p>
            <w:pPr>
              <w:spacing w:before="0" w:after="0" w:line="240" w:lineRule="auto"/>
              <w:ind w:firstLine="0"/>
              <w:jc w:val="left"/>
            </w:pPr>
            <w:r>
              <w:rPr>
                <w:rFonts w:ascii="Arial" w:hAnsi="Arial"/>
                <w:b w:val="0"/>
                <w:sz w:val="20"/>
              </w:rPr>
              <w:t>numeric(14,4)</w:t>
            </w:r>
          </w:p>
        </w:tc>
        <w:tc>
          <w:tcPr>
            <w:tcW w:type="dxa" w:w="794"/>
          </w:tcPr>
          <w:p>
            <w:pPr>
              <w:spacing w:before="0" w:after="0" w:line="240" w:lineRule="auto"/>
              <w:ind w:firstLine="0"/>
              <w:jc w:val="left"/>
            </w:pPr>
            <w:r>
              <w:rPr>
                <w:rFonts w:ascii="Arial" w:hAnsi="Arial"/>
                <w:b w:val="0"/>
                <w:sz w:val="20"/>
              </w:rPr>
            </w:r>
          </w:p>
        </w:tc>
        <w:tc>
          <w:tcPr>
            <w:tcW w:type="dxa" w:w="4252"/>
          </w:tcPr>
          <w:p>
            <w:pPr>
              <w:spacing w:before="0" w:after="0" w:line="240" w:lineRule="auto"/>
              <w:ind w:firstLine="0"/>
              <w:jc w:val="left"/>
            </w:pPr>
            <w:r>
              <w:rPr>
                <w:rFonts w:ascii="Arial" w:hAnsi="Arial"/>
                <w:b w:val="0"/>
                <w:sz w:val="20"/>
              </w:rPr>
              <w:t>Quantidade x custo padrão vigente na data do pedido</w:t>
            </w:r>
          </w:p>
        </w:tc>
      </w:tr>
      <w:tr>
        <w:tc>
          <w:tcPr>
            <w:tcW w:type="dxa" w:w="2154"/>
          </w:tcPr>
          <w:p>
            <w:pPr>
              <w:spacing w:before="0" w:after="0" w:line="240" w:lineRule="auto"/>
              <w:ind w:firstLine="0"/>
              <w:jc w:val="left"/>
            </w:pPr>
            <w:r>
              <w:rPr>
                <w:rFonts w:ascii="Arial" w:hAnsi="Arial"/>
                <w:b w:val="0"/>
                <w:sz w:val="20"/>
              </w:rPr>
              <w:t>lucro_bruto</w:t>
            </w:r>
          </w:p>
        </w:tc>
        <w:tc>
          <w:tcPr>
            <w:tcW w:type="dxa" w:w="1587"/>
          </w:tcPr>
          <w:p>
            <w:pPr>
              <w:spacing w:before="0" w:after="0" w:line="240" w:lineRule="auto"/>
              <w:ind w:firstLine="0"/>
              <w:jc w:val="left"/>
            </w:pPr>
            <w:r>
              <w:rPr>
                <w:rFonts w:ascii="Arial" w:hAnsi="Arial"/>
                <w:b w:val="0"/>
                <w:sz w:val="20"/>
              </w:rPr>
              <w:t>numeric(14,4)</w:t>
            </w:r>
          </w:p>
        </w:tc>
        <w:tc>
          <w:tcPr>
            <w:tcW w:type="dxa" w:w="794"/>
          </w:tcPr>
          <w:p>
            <w:pPr>
              <w:spacing w:before="0" w:after="0" w:line="240" w:lineRule="auto"/>
              <w:ind w:firstLine="0"/>
              <w:jc w:val="left"/>
            </w:pPr>
            <w:r>
              <w:rPr>
                <w:rFonts w:ascii="Arial" w:hAnsi="Arial"/>
                <w:b w:val="0"/>
                <w:sz w:val="20"/>
              </w:rPr>
            </w:r>
          </w:p>
        </w:tc>
        <w:tc>
          <w:tcPr>
            <w:tcW w:type="dxa" w:w="4252"/>
          </w:tcPr>
          <w:p>
            <w:pPr>
              <w:spacing w:before="0" w:after="0" w:line="240" w:lineRule="auto"/>
              <w:ind w:firstLine="0"/>
              <w:jc w:val="left"/>
            </w:pPr>
            <w:r>
              <w:rPr>
                <w:rFonts w:ascii="Arial" w:hAnsi="Arial"/>
                <w:b w:val="0"/>
                <w:sz w:val="20"/>
              </w:rPr>
              <w:t>Valor líquido - custo total</w:t>
            </w:r>
          </w:p>
        </w:tc>
      </w:tr>
      <w:tr>
        <w:tc>
          <w:tcPr>
            <w:tcW w:type="dxa" w:w="2154"/>
          </w:tcPr>
          <w:p>
            <w:pPr>
              <w:spacing w:before="0" w:after="0" w:line="240" w:lineRule="auto"/>
              <w:ind w:firstLine="0"/>
              <w:jc w:val="left"/>
            </w:pPr>
            <w:r>
              <w:rPr>
                <w:rFonts w:ascii="Arial" w:hAnsi="Arial"/>
                <w:b w:val="0"/>
                <w:sz w:val="20"/>
              </w:rPr>
              <w:t>frete_rateado</w:t>
            </w:r>
          </w:p>
        </w:tc>
        <w:tc>
          <w:tcPr>
            <w:tcW w:type="dxa" w:w="1587"/>
          </w:tcPr>
          <w:p>
            <w:pPr>
              <w:spacing w:before="0" w:after="0" w:line="240" w:lineRule="auto"/>
              <w:ind w:firstLine="0"/>
              <w:jc w:val="left"/>
            </w:pPr>
            <w:r>
              <w:rPr>
                <w:rFonts w:ascii="Arial" w:hAnsi="Arial"/>
                <w:b w:val="0"/>
                <w:sz w:val="20"/>
              </w:rPr>
              <w:t>numeric(14,4)</w:t>
            </w:r>
          </w:p>
        </w:tc>
        <w:tc>
          <w:tcPr>
            <w:tcW w:type="dxa" w:w="794"/>
          </w:tcPr>
          <w:p>
            <w:pPr>
              <w:spacing w:before="0" w:after="0" w:line="240" w:lineRule="auto"/>
              <w:ind w:firstLine="0"/>
              <w:jc w:val="left"/>
            </w:pPr>
            <w:r>
              <w:rPr>
                <w:rFonts w:ascii="Arial" w:hAnsi="Arial"/>
                <w:b w:val="0"/>
                <w:sz w:val="20"/>
              </w:rPr>
            </w:r>
          </w:p>
        </w:tc>
        <w:tc>
          <w:tcPr>
            <w:tcW w:type="dxa" w:w="4252"/>
          </w:tcPr>
          <w:p>
            <w:pPr>
              <w:spacing w:before="0" w:after="0" w:line="240" w:lineRule="auto"/>
              <w:ind w:firstLine="0"/>
              <w:jc w:val="left"/>
            </w:pPr>
            <w:r>
              <w:rPr>
                <w:rFonts w:ascii="Arial" w:hAnsi="Arial"/>
                <w:b w:val="0"/>
                <w:sz w:val="20"/>
              </w:rPr>
              <w:t>Frete do pedido rateado proporcionalmente ao item</w:t>
            </w:r>
          </w:p>
        </w:tc>
      </w:tr>
      <w:tr>
        <w:tc>
          <w:tcPr>
            <w:tcW w:type="dxa" w:w="2154"/>
          </w:tcPr>
          <w:p>
            <w:pPr>
              <w:spacing w:before="0" w:after="0" w:line="240" w:lineRule="auto"/>
              <w:ind w:firstLine="0"/>
              <w:jc w:val="left"/>
            </w:pPr>
            <w:r>
              <w:rPr>
                <w:rFonts w:ascii="Arial" w:hAnsi="Arial"/>
                <w:b w:val="0"/>
                <w:sz w:val="20"/>
              </w:rPr>
              <w:t>imposto_rateado</w:t>
            </w:r>
          </w:p>
        </w:tc>
        <w:tc>
          <w:tcPr>
            <w:tcW w:type="dxa" w:w="1587"/>
          </w:tcPr>
          <w:p>
            <w:pPr>
              <w:spacing w:before="0" w:after="0" w:line="240" w:lineRule="auto"/>
              <w:ind w:firstLine="0"/>
              <w:jc w:val="left"/>
            </w:pPr>
            <w:r>
              <w:rPr>
                <w:rFonts w:ascii="Arial" w:hAnsi="Arial"/>
                <w:b w:val="0"/>
                <w:sz w:val="20"/>
              </w:rPr>
              <w:t>numeric(14,4)</w:t>
            </w:r>
          </w:p>
        </w:tc>
        <w:tc>
          <w:tcPr>
            <w:tcW w:type="dxa" w:w="794"/>
          </w:tcPr>
          <w:p>
            <w:pPr>
              <w:spacing w:before="0" w:after="0" w:line="240" w:lineRule="auto"/>
              <w:ind w:firstLine="0"/>
              <w:jc w:val="left"/>
            </w:pPr>
            <w:r>
              <w:rPr>
                <w:rFonts w:ascii="Arial" w:hAnsi="Arial"/>
                <w:b w:val="0"/>
                <w:sz w:val="20"/>
              </w:rPr>
            </w:r>
          </w:p>
        </w:tc>
        <w:tc>
          <w:tcPr>
            <w:tcW w:type="dxa" w:w="4252"/>
          </w:tcPr>
          <w:p>
            <w:pPr>
              <w:spacing w:before="0" w:after="0" w:line="240" w:lineRule="auto"/>
              <w:ind w:firstLine="0"/>
              <w:jc w:val="left"/>
            </w:pPr>
            <w:r>
              <w:rPr>
                <w:rFonts w:ascii="Arial" w:hAnsi="Arial"/>
                <w:b w:val="0"/>
                <w:sz w:val="20"/>
              </w:rPr>
              <w:t>Imposto do pedido rateado proporcionalmente ao item</w:t>
            </w:r>
          </w:p>
        </w:tc>
      </w:tr>
      <w:tr>
        <w:tc>
          <w:tcPr>
            <w:tcW w:type="dxa" w:w="2154"/>
          </w:tcPr>
          <w:p>
            <w:pPr>
              <w:spacing w:before="0" w:after="0" w:line="240" w:lineRule="auto"/>
              <w:ind w:firstLine="0"/>
              <w:jc w:val="left"/>
            </w:pPr>
            <w:r>
              <w:rPr>
                <w:rFonts w:ascii="Arial" w:hAnsi="Arial"/>
                <w:b w:val="0"/>
                <w:sz w:val="20"/>
              </w:rPr>
              <w:t>dias_para_envio</w:t>
            </w:r>
          </w:p>
        </w:tc>
        <w:tc>
          <w:tcPr>
            <w:tcW w:type="dxa" w:w="1587"/>
          </w:tcPr>
          <w:p>
            <w:pPr>
              <w:spacing w:before="0" w:after="0" w:line="240" w:lineRule="auto"/>
              <w:ind w:firstLine="0"/>
              <w:jc w:val="left"/>
            </w:pPr>
            <w:r>
              <w:rPr>
                <w:rFonts w:ascii="Arial" w:hAnsi="Arial"/>
                <w:b w:val="0"/>
                <w:sz w:val="20"/>
              </w:rPr>
              <w:t>smallint</w:t>
            </w:r>
          </w:p>
        </w:tc>
        <w:tc>
          <w:tcPr>
            <w:tcW w:type="dxa" w:w="794"/>
          </w:tcPr>
          <w:p>
            <w:pPr>
              <w:spacing w:before="0" w:after="0" w:line="240" w:lineRule="auto"/>
              <w:ind w:firstLine="0"/>
              <w:jc w:val="left"/>
            </w:pPr>
            <w:r>
              <w:rPr>
                <w:rFonts w:ascii="Arial" w:hAnsi="Arial"/>
                <w:b w:val="0"/>
                <w:sz w:val="20"/>
              </w:rPr>
            </w:r>
          </w:p>
        </w:tc>
        <w:tc>
          <w:tcPr>
            <w:tcW w:type="dxa" w:w="4252"/>
          </w:tcPr>
          <w:p>
            <w:pPr>
              <w:spacing w:before="0" w:after="0" w:line="240" w:lineRule="auto"/>
              <w:ind w:firstLine="0"/>
              <w:jc w:val="left"/>
            </w:pPr>
            <w:r>
              <w:rPr>
                <w:rFonts w:ascii="Arial" w:hAnsi="Arial"/>
                <w:b w:val="0"/>
                <w:sz w:val="20"/>
              </w:rPr>
              <w:t>Dias entre pedido e envio</w:t>
            </w:r>
          </w:p>
        </w:tc>
      </w:tr>
    </w:tbl>
    <w:p>
      <w:pPr>
        <w:spacing w:before="0" w:after="0" w:line="240" w:lineRule="auto"/>
        <w:ind w:firstLine="0"/>
        <w:jc w:val="left"/>
      </w:pPr>
      <w:r>
        <w:rPr>
          <w:rFonts w:ascii="Arial" w:hAnsi="Arial"/>
          <w:sz w:val="20"/>
        </w:rPr>
        <w:t>Fonte: Elaboração própria (2026).</w:t>
      </w:r>
    </w:p>
    <w:p>
      <w:pPr>
        <w:spacing w:before="0" w:after="0" w:line="360" w:lineRule="auto"/>
        <w:ind w:firstLine="0"/>
        <w:jc w:val="both"/>
      </w:pPr>
    </w:p>
    <w:p>
      <w:pPr>
        <w:spacing w:before="0" w:after="0" w:line="360" w:lineRule="auto"/>
        <w:ind w:firstLine="0"/>
        <w:jc w:val="both"/>
      </w:pPr>
    </w:p>
    <w:p>
      <w:pPr>
        <w:keepNext/>
        <w:spacing w:before="0" w:after="0" w:line="240" w:lineRule="auto"/>
        <w:ind w:firstLine="0"/>
        <w:jc w:val="center"/>
      </w:pPr>
      <w:r>
        <w:rPr>
          <w:rFonts w:ascii="Arial" w:hAnsi="Arial"/>
          <w:sz w:val="24"/>
        </w:rPr>
        <w:t>Quadro 3 – Dicionário de dados da tabela fato_cota_vendedor (cota trimestral de vendas por vendedor)</w:t>
      </w:r>
    </w:p>
    <w:tbl>
      <w:tblPr>
        <w:tblW w:type="auto" w:w="0"/>
        <w:jc w:val="center"/>
        <w:tblLayout w:type="fixed"/>
        <w:tblLook w:firstColumn="1" w:firstRow="1" w:lastColumn="0" w:lastRow="0" w:noHBand="0" w:noVBand="1" w:val="04A0"/>
        <w:tblBorders>
          <w:top w:val="single" w:sz="6" w:color="000000"/>
          <w:bottom w:val="single" w:sz="6" w:color="000000"/>
          <w:insideH w:val="single" w:sz="6" w:color="000000"/>
          <w:left w:val="single" w:sz="6" w:color="000000"/>
          <w:right w:val="single" w:sz="6" w:color="000000"/>
          <w:insideV w:val="single" w:sz="6" w:color="000000"/>
        </w:tblBorders>
      </w:tblPr>
      <w:tblGrid>
        <w:gridCol w:w="2268"/>
        <w:gridCol w:w="2268"/>
        <w:gridCol w:w="2268"/>
        <w:gridCol w:w="2268"/>
      </w:tblGrid>
      <w:tr>
        <w:trPr>
          <w:tblHeader w:val="true"/>
        </w:trPr>
        <w:tc>
          <w:tcPr>
            <w:tcW w:type="dxa" w:w="2154"/>
          </w:tcPr>
          <w:p>
            <w:pPr>
              <w:spacing w:before="0" w:after="0" w:line="240" w:lineRule="auto"/>
              <w:ind w:firstLine="0"/>
              <w:jc w:val="left"/>
            </w:pPr>
            <w:r>
              <w:rPr>
                <w:rFonts w:ascii="Arial" w:hAnsi="Arial"/>
                <w:b/>
                <w:sz w:val="20"/>
              </w:rPr>
              <w:t>Coluna</w:t>
            </w:r>
          </w:p>
        </w:tc>
        <w:tc>
          <w:tcPr>
            <w:tcW w:type="dxa" w:w="1587"/>
          </w:tcPr>
          <w:p>
            <w:pPr>
              <w:spacing w:before="0" w:after="0" w:line="240" w:lineRule="auto"/>
              <w:ind w:firstLine="0"/>
              <w:jc w:val="left"/>
            </w:pPr>
            <w:r>
              <w:rPr>
                <w:rFonts w:ascii="Arial" w:hAnsi="Arial"/>
                <w:b/>
                <w:sz w:val="20"/>
              </w:rPr>
              <w:t>Tipo</w:t>
            </w:r>
          </w:p>
        </w:tc>
        <w:tc>
          <w:tcPr>
            <w:tcW w:type="dxa" w:w="794"/>
          </w:tcPr>
          <w:p>
            <w:pPr>
              <w:spacing w:before="0" w:after="0" w:line="240" w:lineRule="auto"/>
              <w:ind w:firstLine="0"/>
              <w:jc w:val="left"/>
            </w:pPr>
            <w:r>
              <w:rPr>
                <w:rFonts w:ascii="Arial" w:hAnsi="Arial"/>
                <w:b/>
                <w:sz w:val="20"/>
              </w:rPr>
              <w:t>Chave</w:t>
            </w:r>
          </w:p>
        </w:tc>
        <w:tc>
          <w:tcPr>
            <w:tcW w:type="dxa" w:w="4252"/>
          </w:tcPr>
          <w:p>
            <w:pPr>
              <w:spacing w:before="0" w:after="0" w:line="240" w:lineRule="auto"/>
              <w:ind w:firstLine="0"/>
              <w:jc w:val="left"/>
            </w:pPr>
            <w:r>
              <w:rPr>
                <w:rFonts w:ascii="Arial" w:hAnsi="Arial"/>
                <w:b/>
                <w:sz w:val="20"/>
              </w:rPr>
              <w:t>Descrição</w:t>
            </w:r>
          </w:p>
        </w:tc>
      </w:tr>
      <w:tr>
        <w:tc>
          <w:tcPr>
            <w:tcW w:type="dxa" w:w="2154"/>
          </w:tcPr>
          <w:p>
            <w:pPr>
              <w:spacing w:before="0" w:after="0" w:line="240" w:lineRule="auto"/>
              <w:ind w:firstLine="0"/>
              <w:jc w:val="left"/>
            </w:pPr>
            <w:r>
              <w:rPr>
                <w:rFonts w:ascii="Arial" w:hAnsi="Arial"/>
                <w:b w:val="0"/>
                <w:sz w:val="20"/>
              </w:rPr>
              <w:t>sk_vendedor</w:t>
            </w:r>
          </w:p>
        </w:tc>
        <w:tc>
          <w:tcPr>
            <w:tcW w:type="dxa" w:w="1587"/>
          </w:tcPr>
          <w:p>
            <w:pPr>
              <w:spacing w:before="0" w:after="0" w:line="240" w:lineRule="auto"/>
              <w:ind w:firstLine="0"/>
              <w:jc w:val="left"/>
            </w:pPr>
            <w:r>
              <w:rPr>
                <w:rFonts w:ascii="Arial" w:hAnsi="Arial"/>
                <w:b w:val="0"/>
                <w:sz w:val="20"/>
              </w:rPr>
              <w:t>integer</w:t>
            </w:r>
          </w:p>
        </w:tc>
        <w:tc>
          <w:tcPr>
            <w:tcW w:type="dxa" w:w="794"/>
          </w:tcPr>
          <w:p>
            <w:pPr>
              <w:spacing w:before="0" w:after="0" w:line="240" w:lineRule="auto"/>
              <w:ind w:firstLine="0"/>
              <w:jc w:val="left"/>
            </w:pPr>
            <w:r>
              <w:rPr>
                <w:rFonts w:ascii="Arial" w:hAnsi="Arial"/>
                <w:b w:val="0"/>
                <w:sz w:val="20"/>
              </w:rPr>
              <w:t>PK/FK</w:t>
            </w:r>
          </w:p>
        </w:tc>
        <w:tc>
          <w:tcPr>
            <w:tcW w:type="dxa" w:w="4252"/>
          </w:tcPr>
          <w:p>
            <w:pPr>
              <w:spacing w:before="0" w:after="0" w:line="240" w:lineRule="auto"/>
              <w:ind w:firstLine="0"/>
              <w:jc w:val="left"/>
            </w:pPr>
            <w:r>
              <w:rPr>
                <w:rFonts w:ascii="Arial" w:hAnsi="Arial"/>
                <w:b w:val="0"/>
                <w:sz w:val="20"/>
              </w:rPr>
              <w:t>FK dim_vendedor</w:t>
            </w:r>
          </w:p>
        </w:tc>
      </w:tr>
      <w:tr>
        <w:tc>
          <w:tcPr>
            <w:tcW w:type="dxa" w:w="2154"/>
          </w:tcPr>
          <w:p>
            <w:pPr>
              <w:spacing w:before="0" w:after="0" w:line="240" w:lineRule="auto"/>
              <w:ind w:firstLine="0"/>
              <w:jc w:val="left"/>
            </w:pPr>
            <w:r>
              <w:rPr>
                <w:rFonts w:ascii="Arial" w:hAnsi="Arial"/>
                <w:b w:val="0"/>
                <w:sz w:val="20"/>
              </w:rPr>
              <w:t>sk_tempo_inicio</w:t>
            </w:r>
          </w:p>
        </w:tc>
        <w:tc>
          <w:tcPr>
            <w:tcW w:type="dxa" w:w="1587"/>
          </w:tcPr>
          <w:p>
            <w:pPr>
              <w:spacing w:before="0" w:after="0" w:line="240" w:lineRule="auto"/>
              <w:ind w:firstLine="0"/>
              <w:jc w:val="left"/>
            </w:pPr>
            <w:r>
              <w:rPr>
                <w:rFonts w:ascii="Arial" w:hAnsi="Arial"/>
                <w:b w:val="0"/>
                <w:sz w:val="20"/>
              </w:rPr>
              <w:t>integer</w:t>
            </w:r>
          </w:p>
        </w:tc>
        <w:tc>
          <w:tcPr>
            <w:tcW w:type="dxa" w:w="794"/>
          </w:tcPr>
          <w:p>
            <w:pPr>
              <w:spacing w:before="0" w:after="0" w:line="240" w:lineRule="auto"/>
              <w:ind w:firstLine="0"/>
              <w:jc w:val="left"/>
            </w:pPr>
            <w:r>
              <w:rPr>
                <w:rFonts w:ascii="Arial" w:hAnsi="Arial"/>
                <w:b w:val="0"/>
                <w:sz w:val="20"/>
              </w:rPr>
              <w:t>PK/FK</w:t>
            </w:r>
          </w:p>
        </w:tc>
        <w:tc>
          <w:tcPr>
            <w:tcW w:type="dxa" w:w="4252"/>
          </w:tcPr>
          <w:p>
            <w:pPr>
              <w:spacing w:before="0" w:after="0" w:line="240" w:lineRule="auto"/>
              <w:ind w:firstLine="0"/>
              <w:jc w:val="left"/>
            </w:pPr>
            <w:r>
              <w:rPr>
                <w:rFonts w:ascii="Arial" w:hAnsi="Arial"/>
                <w:b w:val="0"/>
                <w:sz w:val="20"/>
              </w:rPr>
              <w:t>FK dim_tempo: data de início do período da cota</w:t>
            </w:r>
          </w:p>
        </w:tc>
      </w:tr>
      <w:tr>
        <w:tc>
          <w:tcPr>
            <w:tcW w:type="dxa" w:w="2154"/>
          </w:tcPr>
          <w:p>
            <w:pPr>
              <w:spacing w:before="0" w:after="0" w:line="240" w:lineRule="auto"/>
              <w:ind w:firstLine="0"/>
              <w:jc w:val="left"/>
            </w:pPr>
            <w:r>
              <w:rPr>
                <w:rFonts w:ascii="Arial" w:hAnsi="Arial"/>
                <w:b w:val="0"/>
                <w:sz w:val="20"/>
              </w:rPr>
              <w:t>sk_tempo_fim</w:t>
            </w:r>
          </w:p>
        </w:tc>
        <w:tc>
          <w:tcPr>
            <w:tcW w:type="dxa" w:w="1587"/>
          </w:tcPr>
          <w:p>
            <w:pPr>
              <w:spacing w:before="0" w:after="0" w:line="240" w:lineRule="auto"/>
              <w:ind w:firstLine="0"/>
              <w:jc w:val="left"/>
            </w:pPr>
            <w:r>
              <w:rPr>
                <w:rFonts w:ascii="Arial" w:hAnsi="Arial"/>
                <w:b w:val="0"/>
                <w:sz w:val="20"/>
              </w:rPr>
              <w:t>integer</w:t>
            </w:r>
          </w:p>
        </w:tc>
        <w:tc>
          <w:tcPr>
            <w:tcW w:type="dxa" w:w="794"/>
          </w:tcPr>
          <w:p>
            <w:pPr>
              <w:spacing w:before="0" w:after="0" w:line="240" w:lineRule="auto"/>
              <w:ind w:firstLine="0"/>
              <w:jc w:val="left"/>
            </w:pPr>
            <w:r>
              <w:rPr>
                <w:rFonts w:ascii="Arial" w:hAnsi="Arial"/>
                <w:b w:val="0"/>
                <w:sz w:val="20"/>
              </w:rPr>
              <w:t>FK</w:t>
            </w:r>
          </w:p>
        </w:tc>
        <w:tc>
          <w:tcPr>
            <w:tcW w:type="dxa" w:w="4252"/>
          </w:tcPr>
          <w:p>
            <w:pPr>
              <w:spacing w:before="0" w:after="0" w:line="240" w:lineRule="auto"/>
              <w:ind w:firstLine="0"/>
              <w:jc w:val="left"/>
            </w:pPr>
            <w:r>
              <w:rPr>
                <w:rFonts w:ascii="Arial" w:hAnsi="Arial"/>
                <w:b w:val="0"/>
                <w:sz w:val="20"/>
              </w:rPr>
              <w:t>FK dim_tempo: data de fim do período da cota (3 meses)</w:t>
            </w:r>
          </w:p>
        </w:tc>
      </w:tr>
      <w:tr>
        <w:tc>
          <w:tcPr>
            <w:tcW w:type="dxa" w:w="2154"/>
          </w:tcPr>
          <w:p>
            <w:pPr>
              <w:spacing w:before="0" w:after="0" w:line="240" w:lineRule="auto"/>
              <w:ind w:firstLine="0"/>
              <w:jc w:val="left"/>
            </w:pPr>
            <w:r>
              <w:rPr>
                <w:rFonts w:ascii="Arial" w:hAnsi="Arial"/>
                <w:b w:val="0"/>
                <w:sz w:val="20"/>
              </w:rPr>
              <w:t>valor_cota</w:t>
            </w:r>
          </w:p>
        </w:tc>
        <w:tc>
          <w:tcPr>
            <w:tcW w:type="dxa" w:w="1587"/>
          </w:tcPr>
          <w:p>
            <w:pPr>
              <w:spacing w:before="0" w:after="0" w:line="240" w:lineRule="auto"/>
              <w:ind w:firstLine="0"/>
              <w:jc w:val="left"/>
            </w:pPr>
            <w:r>
              <w:rPr>
                <w:rFonts w:ascii="Arial" w:hAnsi="Arial"/>
                <w:b w:val="0"/>
                <w:sz w:val="20"/>
              </w:rPr>
              <w:t>numeric(14,2)</w:t>
            </w:r>
          </w:p>
        </w:tc>
        <w:tc>
          <w:tcPr>
            <w:tcW w:type="dxa" w:w="794"/>
          </w:tcPr>
          <w:p>
            <w:pPr>
              <w:spacing w:before="0" w:after="0" w:line="240" w:lineRule="auto"/>
              <w:ind w:firstLine="0"/>
              <w:jc w:val="left"/>
            </w:pPr>
            <w:r>
              <w:rPr>
                <w:rFonts w:ascii="Arial" w:hAnsi="Arial"/>
                <w:b w:val="0"/>
                <w:sz w:val="20"/>
              </w:rPr>
            </w:r>
          </w:p>
        </w:tc>
        <w:tc>
          <w:tcPr>
            <w:tcW w:type="dxa" w:w="4252"/>
          </w:tcPr>
          <w:p>
            <w:pPr>
              <w:spacing w:before="0" w:after="0" w:line="240" w:lineRule="auto"/>
              <w:ind w:firstLine="0"/>
              <w:jc w:val="left"/>
            </w:pPr>
            <w:r>
              <w:rPr>
                <w:rFonts w:ascii="Arial" w:hAnsi="Arial"/>
                <w:b w:val="0"/>
                <w:sz w:val="20"/>
              </w:rPr>
              <w:t>Valor da cota de vendas no trimestre</w:t>
            </w:r>
          </w:p>
        </w:tc>
      </w:tr>
    </w:tbl>
    <w:p>
      <w:pPr>
        <w:spacing w:before="0" w:after="0" w:line="240" w:lineRule="auto"/>
        <w:ind w:firstLine="0"/>
        <w:jc w:val="left"/>
      </w:pPr>
      <w:r>
        <w:rPr>
          <w:rFonts w:ascii="Arial" w:hAnsi="Arial"/>
          <w:sz w:val="20"/>
        </w:rPr>
        <w:t>Fonte: Elaboração própria (2026).</w:t>
      </w:r>
    </w:p>
    <w:p>
      <w:pPr>
        <w:spacing w:before="0" w:after="0" w:line="360" w:lineRule="auto"/>
        <w:ind w:firstLine="0"/>
        <w:jc w:val="both"/>
      </w:pPr>
    </w:p>
    <w:p>
      <w:pPr>
        <w:spacing w:before="0" w:after="0" w:line="360" w:lineRule="auto"/>
        <w:ind w:firstLine="0"/>
        <w:jc w:val="both"/>
      </w:pPr>
    </w:p>
    <w:p>
      <w:pPr>
        <w:keepNext/>
        <w:spacing w:before="0" w:after="0" w:line="240" w:lineRule="auto"/>
        <w:ind w:firstLine="0"/>
        <w:jc w:val="center"/>
      </w:pPr>
      <w:r>
        <w:rPr>
          <w:rFonts w:ascii="Arial" w:hAnsi="Arial"/>
          <w:sz w:val="24"/>
        </w:rPr>
        <w:t>Quadro 4 – Dicionário de dados da tabela dim_tempo (calendário diário cobrindo todo o período de pedidos e envios)</w:t>
      </w:r>
    </w:p>
    <w:tbl>
      <w:tblPr>
        <w:tblW w:type="auto" w:w="0"/>
        <w:jc w:val="center"/>
        <w:tblLayout w:type="fixed"/>
        <w:tblLook w:firstColumn="1" w:firstRow="1" w:lastColumn="0" w:lastRow="0" w:noHBand="0" w:noVBand="1" w:val="04A0"/>
        <w:tblBorders>
          <w:top w:val="single" w:sz="6" w:color="000000"/>
          <w:bottom w:val="single" w:sz="6" w:color="000000"/>
          <w:insideH w:val="single" w:sz="6" w:color="000000"/>
          <w:left w:val="single" w:sz="6" w:color="000000"/>
          <w:right w:val="single" w:sz="6" w:color="000000"/>
          <w:insideV w:val="single" w:sz="6" w:color="000000"/>
        </w:tblBorders>
      </w:tblPr>
      <w:tblGrid>
        <w:gridCol w:w="2268"/>
        <w:gridCol w:w="2268"/>
        <w:gridCol w:w="2268"/>
        <w:gridCol w:w="2268"/>
      </w:tblGrid>
      <w:tr>
        <w:trPr>
          <w:tblHeader w:val="true"/>
        </w:trPr>
        <w:tc>
          <w:tcPr>
            <w:tcW w:type="dxa" w:w="2154"/>
          </w:tcPr>
          <w:p>
            <w:pPr>
              <w:spacing w:before="0" w:after="0" w:line="240" w:lineRule="auto"/>
              <w:ind w:firstLine="0"/>
              <w:jc w:val="left"/>
            </w:pPr>
            <w:r>
              <w:rPr>
                <w:rFonts w:ascii="Arial" w:hAnsi="Arial"/>
                <w:b/>
                <w:sz w:val="20"/>
              </w:rPr>
              <w:t>Coluna</w:t>
            </w:r>
          </w:p>
        </w:tc>
        <w:tc>
          <w:tcPr>
            <w:tcW w:type="dxa" w:w="1587"/>
          </w:tcPr>
          <w:p>
            <w:pPr>
              <w:spacing w:before="0" w:after="0" w:line="240" w:lineRule="auto"/>
              <w:ind w:firstLine="0"/>
              <w:jc w:val="left"/>
            </w:pPr>
            <w:r>
              <w:rPr>
                <w:rFonts w:ascii="Arial" w:hAnsi="Arial"/>
                <w:b/>
                <w:sz w:val="20"/>
              </w:rPr>
              <w:t>Tipo</w:t>
            </w:r>
          </w:p>
        </w:tc>
        <w:tc>
          <w:tcPr>
            <w:tcW w:type="dxa" w:w="794"/>
          </w:tcPr>
          <w:p>
            <w:pPr>
              <w:spacing w:before="0" w:after="0" w:line="240" w:lineRule="auto"/>
              <w:ind w:firstLine="0"/>
              <w:jc w:val="left"/>
            </w:pPr>
            <w:r>
              <w:rPr>
                <w:rFonts w:ascii="Arial" w:hAnsi="Arial"/>
                <w:b/>
                <w:sz w:val="20"/>
              </w:rPr>
              <w:t>Chave</w:t>
            </w:r>
          </w:p>
        </w:tc>
        <w:tc>
          <w:tcPr>
            <w:tcW w:type="dxa" w:w="4252"/>
          </w:tcPr>
          <w:p>
            <w:pPr>
              <w:spacing w:before="0" w:after="0" w:line="240" w:lineRule="auto"/>
              <w:ind w:firstLine="0"/>
              <w:jc w:val="left"/>
            </w:pPr>
            <w:r>
              <w:rPr>
                <w:rFonts w:ascii="Arial" w:hAnsi="Arial"/>
                <w:b/>
                <w:sz w:val="20"/>
              </w:rPr>
              <w:t>Descrição</w:t>
            </w:r>
          </w:p>
        </w:tc>
      </w:tr>
      <w:tr>
        <w:tc>
          <w:tcPr>
            <w:tcW w:type="dxa" w:w="2154"/>
          </w:tcPr>
          <w:p>
            <w:pPr>
              <w:spacing w:before="0" w:after="0" w:line="240" w:lineRule="auto"/>
              <w:ind w:firstLine="0"/>
              <w:jc w:val="left"/>
            </w:pPr>
            <w:r>
              <w:rPr>
                <w:rFonts w:ascii="Arial" w:hAnsi="Arial"/>
                <w:b w:val="0"/>
                <w:sz w:val="20"/>
              </w:rPr>
              <w:t>sk_tempo</w:t>
            </w:r>
          </w:p>
        </w:tc>
        <w:tc>
          <w:tcPr>
            <w:tcW w:type="dxa" w:w="1587"/>
          </w:tcPr>
          <w:p>
            <w:pPr>
              <w:spacing w:before="0" w:after="0" w:line="240" w:lineRule="auto"/>
              <w:ind w:firstLine="0"/>
              <w:jc w:val="left"/>
            </w:pPr>
            <w:r>
              <w:rPr>
                <w:rFonts w:ascii="Arial" w:hAnsi="Arial"/>
                <w:b w:val="0"/>
                <w:sz w:val="20"/>
              </w:rPr>
              <w:t>integer</w:t>
            </w:r>
          </w:p>
        </w:tc>
        <w:tc>
          <w:tcPr>
            <w:tcW w:type="dxa" w:w="794"/>
          </w:tcPr>
          <w:p>
            <w:pPr>
              <w:spacing w:before="0" w:after="0" w:line="240" w:lineRule="auto"/>
              <w:ind w:firstLine="0"/>
              <w:jc w:val="left"/>
            </w:pPr>
            <w:r>
              <w:rPr>
                <w:rFonts w:ascii="Arial" w:hAnsi="Arial"/>
                <w:b w:val="0"/>
                <w:sz w:val="20"/>
              </w:rPr>
              <w:t>PK</w:t>
            </w:r>
          </w:p>
        </w:tc>
        <w:tc>
          <w:tcPr>
            <w:tcW w:type="dxa" w:w="4252"/>
          </w:tcPr>
          <w:p>
            <w:pPr>
              <w:spacing w:before="0" w:after="0" w:line="240" w:lineRule="auto"/>
              <w:ind w:firstLine="0"/>
              <w:jc w:val="left"/>
            </w:pPr>
            <w:r>
              <w:rPr>
                <w:rFonts w:ascii="Arial" w:hAnsi="Arial"/>
                <w:b w:val="0"/>
                <w:sz w:val="20"/>
              </w:rPr>
              <w:t>Chave substituta no formato AAAAMMDD</w:t>
            </w:r>
          </w:p>
        </w:tc>
      </w:tr>
      <w:tr>
        <w:tc>
          <w:tcPr>
            <w:tcW w:type="dxa" w:w="2154"/>
          </w:tcPr>
          <w:p>
            <w:pPr>
              <w:spacing w:before="0" w:after="0" w:line="240" w:lineRule="auto"/>
              <w:ind w:firstLine="0"/>
              <w:jc w:val="left"/>
            </w:pPr>
            <w:r>
              <w:rPr>
                <w:rFonts w:ascii="Arial" w:hAnsi="Arial"/>
                <w:b w:val="0"/>
                <w:sz w:val="20"/>
              </w:rPr>
              <w:t>data</w:t>
            </w:r>
          </w:p>
        </w:tc>
        <w:tc>
          <w:tcPr>
            <w:tcW w:type="dxa" w:w="1587"/>
          </w:tcPr>
          <w:p>
            <w:pPr>
              <w:spacing w:before="0" w:after="0" w:line="240" w:lineRule="auto"/>
              <w:ind w:firstLine="0"/>
              <w:jc w:val="left"/>
            </w:pPr>
            <w:r>
              <w:rPr>
                <w:rFonts w:ascii="Arial" w:hAnsi="Arial"/>
                <w:b w:val="0"/>
                <w:sz w:val="20"/>
              </w:rPr>
              <w:t>date</w:t>
            </w:r>
          </w:p>
        </w:tc>
        <w:tc>
          <w:tcPr>
            <w:tcW w:type="dxa" w:w="794"/>
          </w:tcPr>
          <w:p>
            <w:pPr>
              <w:spacing w:before="0" w:after="0" w:line="240" w:lineRule="auto"/>
              <w:ind w:firstLine="0"/>
              <w:jc w:val="left"/>
            </w:pPr>
            <w:r>
              <w:rPr>
                <w:rFonts w:ascii="Arial" w:hAnsi="Arial"/>
                <w:b w:val="0"/>
                <w:sz w:val="20"/>
              </w:rPr>
            </w:r>
          </w:p>
        </w:tc>
        <w:tc>
          <w:tcPr>
            <w:tcW w:type="dxa" w:w="4252"/>
          </w:tcPr>
          <w:p>
            <w:pPr>
              <w:spacing w:before="0" w:after="0" w:line="240" w:lineRule="auto"/>
              <w:ind w:firstLine="0"/>
              <w:jc w:val="left"/>
            </w:pPr>
            <w:r>
              <w:rPr>
                <w:rFonts w:ascii="Arial" w:hAnsi="Arial"/>
                <w:b w:val="0"/>
                <w:sz w:val="20"/>
              </w:rPr>
              <w:t>Data do calendário</w:t>
            </w:r>
          </w:p>
        </w:tc>
      </w:tr>
      <w:tr>
        <w:tc>
          <w:tcPr>
            <w:tcW w:type="dxa" w:w="2154"/>
          </w:tcPr>
          <w:p>
            <w:pPr>
              <w:spacing w:before="0" w:after="0" w:line="240" w:lineRule="auto"/>
              <w:ind w:firstLine="0"/>
              <w:jc w:val="left"/>
            </w:pPr>
            <w:r>
              <w:rPr>
                <w:rFonts w:ascii="Arial" w:hAnsi="Arial"/>
                <w:b w:val="0"/>
                <w:sz w:val="20"/>
              </w:rPr>
              <w:t>ano</w:t>
            </w:r>
          </w:p>
        </w:tc>
        <w:tc>
          <w:tcPr>
            <w:tcW w:type="dxa" w:w="1587"/>
          </w:tcPr>
          <w:p>
            <w:pPr>
              <w:spacing w:before="0" w:after="0" w:line="240" w:lineRule="auto"/>
              <w:ind w:firstLine="0"/>
              <w:jc w:val="left"/>
            </w:pPr>
            <w:r>
              <w:rPr>
                <w:rFonts w:ascii="Arial" w:hAnsi="Arial"/>
                <w:b w:val="0"/>
                <w:sz w:val="20"/>
              </w:rPr>
              <w:t>smallint</w:t>
            </w:r>
          </w:p>
        </w:tc>
        <w:tc>
          <w:tcPr>
            <w:tcW w:type="dxa" w:w="794"/>
          </w:tcPr>
          <w:p>
            <w:pPr>
              <w:spacing w:before="0" w:after="0" w:line="240" w:lineRule="auto"/>
              <w:ind w:firstLine="0"/>
              <w:jc w:val="left"/>
            </w:pPr>
            <w:r>
              <w:rPr>
                <w:rFonts w:ascii="Arial" w:hAnsi="Arial"/>
                <w:b w:val="0"/>
                <w:sz w:val="20"/>
              </w:rPr>
            </w:r>
          </w:p>
        </w:tc>
        <w:tc>
          <w:tcPr>
            <w:tcW w:type="dxa" w:w="4252"/>
          </w:tcPr>
          <w:p>
            <w:pPr>
              <w:spacing w:before="0" w:after="0" w:line="240" w:lineRule="auto"/>
              <w:ind w:firstLine="0"/>
              <w:jc w:val="left"/>
            </w:pPr>
            <w:r>
              <w:rPr>
                <w:rFonts w:ascii="Arial" w:hAnsi="Arial"/>
                <w:b w:val="0"/>
                <w:sz w:val="20"/>
              </w:rPr>
              <w:t>Ano da data</w:t>
            </w:r>
          </w:p>
        </w:tc>
      </w:tr>
      <w:tr>
        <w:tc>
          <w:tcPr>
            <w:tcW w:type="dxa" w:w="2154"/>
          </w:tcPr>
          <w:p>
            <w:pPr>
              <w:spacing w:before="0" w:after="0" w:line="240" w:lineRule="auto"/>
              <w:ind w:firstLine="0"/>
              <w:jc w:val="left"/>
            </w:pPr>
            <w:r>
              <w:rPr>
                <w:rFonts w:ascii="Arial" w:hAnsi="Arial"/>
                <w:b w:val="0"/>
                <w:sz w:val="20"/>
              </w:rPr>
              <w:t>semestre</w:t>
            </w:r>
          </w:p>
        </w:tc>
        <w:tc>
          <w:tcPr>
            <w:tcW w:type="dxa" w:w="1587"/>
          </w:tcPr>
          <w:p>
            <w:pPr>
              <w:spacing w:before="0" w:after="0" w:line="240" w:lineRule="auto"/>
              <w:ind w:firstLine="0"/>
              <w:jc w:val="left"/>
            </w:pPr>
            <w:r>
              <w:rPr>
                <w:rFonts w:ascii="Arial" w:hAnsi="Arial"/>
                <w:b w:val="0"/>
                <w:sz w:val="20"/>
              </w:rPr>
              <w:t>smallint</w:t>
            </w:r>
          </w:p>
        </w:tc>
        <w:tc>
          <w:tcPr>
            <w:tcW w:type="dxa" w:w="794"/>
          </w:tcPr>
          <w:p>
            <w:pPr>
              <w:spacing w:before="0" w:after="0" w:line="240" w:lineRule="auto"/>
              <w:ind w:firstLine="0"/>
              <w:jc w:val="left"/>
            </w:pPr>
            <w:r>
              <w:rPr>
                <w:rFonts w:ascii="Arial" w:hAnsi="Arial"/>
                <w:b w:val="0"/>
                <w:sz w:val="20"/>
              </w:rPr>
            </w:r>
          </w:p>
        </w:tc>
        <w:tc>
          <w:tcPr>
            <w:tcW w:type="dxa" w:w="4252"/>
          </w:tcPr>
          <w:p>
            <w:pPr>
              <w:spacing w:before="0" w:after="0" w:line="240" w:lineRule="auto"/>
              <w:ind w:firstLine="0"/>
              <w:jc w:val="left"/>
            </w:pPr>
            <w:r>
              <w:rPr>
                <w:rFonts w:ascii="Arial" w:hAnsi="Arial"/>
                <w:b w:val="0"/>
                <w:sz w:val="20"/>
              </w:rPr>
              <w:t>Semestre do ano (1 ou 2)</w:t>
            </w:r>
          </w:p>
        </w:tc>
      </w:tr>
      <w:tr>
        <w:tc>
          <w:tcPr>
            <w:tcW w:type="dxa" w:w="2154"/>
          </w:tcPr>
          <w:p>
            <w:pPr>
              <w:spacing w:before="0" w:after="0" w:line="240" w:lineRule="auto"/>
              <w:ind w:firstLine="0"/>
              <w:jc w:val="left"/>
            </w:pPr>
            <w:r>
              <w:rPr>
                <w:rFonts w:ascii="Arial" w:hAnsi="Arial"/>
                <w:b w:val="0"/>
                <w:sz w:val="20"/>
              </w:rPr>
              <w:t>trimestre</w:t>
            </w:r>
          </w:p>
        </w:tc>
        <w:tc>
          <w:tcPr>
            <w:tcW w:type="dxa" w:w="1587"/>
          </w:tcPr>
          <w:p>
            <w:pPr>
              <w:spacing w:before="0" w:after="0" w:line="240" w:lineRule="auto"/>
              <w:ind w:firstLine="0"/>
              <w:jc w:val="left"/>
            </w:pPr>
            <w:r>
              <w:rPr>
                <w:rFonts w:ascii="Arial" w:hAnsi="Arial"/>
                <w:b w:val="0"/>
                <w:sz w:val="20"/>
              </w:rPr>
              <w:t>smallint</w:t>
            </w:r>
          </w:p>
        </w:tc>
        <w:tc>
          <w:tcPr>
            <w:tcW w:type="dxa" w:w="794"/>
          </w:tcPr>
          <w:p>
            <w:pPr>
              <w:spacing w:before="0" w:after="0" w:line="240" w:lineRule="auto"/>
              <w:ind w:firstLine="0"/>
              <w:jc w:val="left"/>
            </w:pPr>
            <w:r>
              <w:rPr>
                <w:rFonts w:ascii="Arial" w:hAnsi="Arial"/>
                <w:b w:val="0"/>
                <w:sz w:val="20"/>
              </w:rPr>
            </w:r>
          </w:p>
        </w:tc>
        <w:tc>
          <w:tcPr>
            <w:tcW w:type="dxa" w:w="4252"/>
          </w:tcPr>
          <w:p>
            <w:pPr>
              <w:spacing w:before="0" w:after="0" w:line="240" w:lineRule="auto"/>
              <w:ind w:firstLine="0"/>
              <w:jc w:val="left"/>
            </w:pPr>
            <w:r>
              <w:rPr>
                <w:rFonts w:ascii="Arial" w:hAnsi="Arial"/>
                <w:b w:val="0"/>
                <w:sz w:val="20"/>
              </w:rPr>
              <w:t>Trimestre do ano (1 a 4)</w:t>
            </w:r>
          </w:p>
        </w:tc>
      </w:tr>
      <w:tr>
        <w:tc>
          <w:tcPr>
            <w:tcW w:type="dxa" w:w="2154"/>
          </w:tcPr>
          <w:p>
            <w:pPr>
              <w:spacing w:before="0" w:after="0" w:line="240" w:lineRule="auto"/>
              <w:ind w:firstLine="0"/>
              <w:jc w:val="left"/>
            </w:pPr>
            <w:r>
              <w:rPr>
                <w:rFonts w:ascii="Arial" w:hAnsi="Arial"/>
                <w:b w:val="0"/>
                <w:sz w:val="20"/>
              </w:rPr>
              <w:t>mes</w:t>
            </w:r>
          </w:p>
        </w:tc>
        <w:tc>
          <w:tcPr>
            <w:tcW w:type="dxa" w:w="1587"/>
          </w:tcPr>
          <w:p>
            <w:pPr>
              <w:spacing w:before="0" w:after="0" w:line="240" w:lineRule="auto"/>
              <w:ind w:firstLine="0"/>
              <w:jc w:val="left"/>
            </w:pPr>
            <w:r>
              <w:rPr>
                <w:rFonts w:ascii="Arial" w:hAnsi="Arial"/>
                <w:b w:val="0"/>
                <w:sz w:val="20"/>
              </w:rPr>
              <w:t>smallint</w:t>
            </w:r>
          </w:p>
        </w:tc>
        <w:tc>
          <w:tcPr>
            <w:tcW w:type="dxa" w:w="794"/>
          </w:tcPr>
          <w:p>
            <w:pPr>
              <w:spacing w:before="0" w:after="0" w:line="240" w:lineRule="auto"/>
              <w:ind w:firstLine="0"/>
              <w:jc w:val="left"/>
            </w:pPr>
            <w:r>
              <w:rPr>
                <w:rFonts w:ascii="Arial" w:hAnsi="Arial"/>
                <w:b w:val="0"/>
                <w:sz w:val="20"/>
              </w:rPr>
            </w:r>
          </w:p>
        </w:tc>
        <w:tc>
          <w:tcPr>
            <w:tcW w:type="dxa" w:w="4252"/>
          </w:tcPr>
          <w:p>
            <w:pPr>
              <w:spacing w:before="0" w:after="0" w:line="240" w:lineRule="auto"/>
              <w:ind w:firstLine="0"/>
              <w:jc w:val="left"/>
            </w:pPr>
            <w:r>
              <w:rPr>
                <w:rFonts w:ascii="Arial" w:hAnsi="Arial"/>
                <w:b w:val="0"/>
                <w:sz w:val="20"/>
              </w:rPr>
              <w:t>Mês do ano (1 a 12)</w:t>
            </w:r>
          </w:p>
        </w:tc>
      </w:tr>
      <w:tr>
        <w:tc>
          <w:tcPr>
            <w:tcW w:type="dxa" w:w="2154"/>
          </w:tcPr>
          <w:p>
            <w:pPr>
              <w:spacing w:before="0" w:after="0" w:line="240" w:lineRule="auto"/>
              <w:ind w:firstLine="0"/>
              <w:jc w:val="left"/>
            </w:pPr>
            <w:r>
              <w:rPr>
                <w:rFonts w:ascii="Arial" w:hAnsi="Arial"/>
                <w:b w:val="0"/>
                <w:sz w:val="20"/>
              </w:rPr>
              <w:t>nome_mes</w:t>
            </w:r>
          </w:p>
        </w:tc>
        <w:tc>
          <w:tcPr>
            <w:tcW w:type="dxa" w:w="1587"/>
          </w:tcPr>
          <w:p>
            <w:pPr>
              <w:spacing w:before="0" w:after="0" w:line="240" w:lineRule="auto"/>
              <w:ind w:firstLine="0"/>
              <w:jc w:val="left"/>
            </w:pPr>
            <w:r>
              <w:rPr>
                <w:rFonts w:ascii="Arial" w:hAnsi="Arial"/>
                <w:b w:val="0"/>
                <w:sz w:val="20"/>
              </w:rPr>
              <w:t>varchar(15)</w:t>
            </w:r>
          </w:p>
        </w:tc>
        <w:tc>
          <w:tcPr>
            <w:tcW w:type="dxa" w:w="794"/>
          </w:tcPr>
          <w:p>
            <w:pPr>
              <w:spacing w:before="0" w:after="0" w:line="240" w:lineRule="auto"/>
              <w:ind w:firstLine="0"/>
              <w:jc w:val="left"/>
            </w:pPr>
            <w:r>
              <w:rPr>
                <w:rFonts w:ascii="Arial" w:hAnsi="Arial"/>
                <w:b w:val="0"/>
                <w:sz w:val="20"/>
              </w:rPr>
            </w:r>
          </w:p>
        </w:tc>
        <w:tc>
          <w:tcPr>
            <w:tcW w:type="dxa" w:w="4252"/>
          </w:tcPr>
          <w:p>
            <w:pPr>
              <w:spacing w:before="0" w:after="0" w:line="240" w:lineRule="auto"/>
              <w:ind w:firstLine="0"/>
              <w:jc w:val="left"/>
            </w:pPr>
            <w:r>
              <w:rPr>
                <w:rFonts w:ascii="Arial" w:hAnsi="Arial"/>
                <w:b w:val="0"/>
                <w:sz w:val="20"/>
              </w:rPr>
              <w:t>Nome do mês em português</w:t>
            </w:r>
          </w:p>
        </w:tc>
      </w:tr>
      <w:tr>
        <w:tc>
          <w:tcPr>
            <w:tcW w:type="dxa" w:w="2154"/>
          </w:tcPr>
          <w:p>
            <w:pPr>
              <w:spacing w:before="0" w:after="0" w:line="240" w:lineRule="auto"/>
              <w:ind w:firstLine="0"/>
              <w:jc w:val="left"/>
            </w:pPr>
            <w:r>
              <w:rPr>
                <w:rFonts w:ascii="Arial" w:hAnsi="Arial"/>
                <w:b w:val="0"/>
                <w:sz w:val="20"/>
              </w:rPr>
              <w:t>ano_mes</w:t>
            </w:r>
          </w:p>
        </w:tc>
        <w:tc>
          <w:tcPr>
            <w:tcW w:type="dxa" w:w="1587"/>
          </w:tcPr>
          <w:p>
            <w:pPr>
              <w:spacing w:before="0" w:after="0" w:line="240" w:lineRule="auto"/>
              <w:ind w:firstLine="0"/>
              <w:jc w:val="left"/>
            </w:pPr>
            <w:r>
              <w:rPr>
                <w:rFonts w:ascii="Arial" w:hAnsi="Arial"/>
                <w:b w:val="0"/>
                <w:sz w:val="20"/>
              </w:rPr>
              <w:t>character(7)</w:t>
            </w:r>
          </w:p>
        </w:tc>
        <w:tc>
          <w:tcPr>
            <w:tcW w:type="dxa" w:w="794"/>
          </w:tcPr>
          <w:p>
            <w:pPr>
              <w:spacing w:before="0" w:after="0" w:line="240" w:lineRule="auto"/>
              <w:ind w:firstLine="0"/>
              <w:jc w:val="left"/>
            </w:pPr>
            <w:r>
              <w:rPr>
                <w:rFonts w:ascii="Arial" w:hAnsi="Arial"/>
                <w:b w:val="0"/>
                <w:sz w:val="20"/>
              </w:rPr>
            </w:r>
          </w:p>
        </w:tc>
        <w:tc>
          <w:tcPr>
            <w:tcW w:type="dxa" w:w="4252"/>
          </w:tcPr>
          <w:p>
            <w:pPr>
              <w:spacing w:before="0" w:after="0" w:line="240" w:lineRule="auto"/>
              <w:ind w:firstLine="0"/>
              <w:jc w:val="left"/>
            </w:pPr>
            <w:r>
              <w:rPr>
                <w:rFonts w:ascii="Arial" w:hAnsi="Arial"/>
                <w:b w:val="0"/>
                <w:sz w:val="20"/>
              </w:rPr>
              <w:t>Ano e mês no formato AAAA-MM</w:t>
            </w:r>
          </w:p>
        </w:tc>
      </w:tr>
      <w:tr>
        <w:tc>
          <w:tcPr>
            <w:tcW w:type="dxa" w:w="2154"/>
          </w:tcPr>
          <w:p>
            <w:pPr>
              <w:spacing w:before="0" w:after="0" w:line="240" w:lineRule="auto"/>
              <w:ind w:firstLine="0"/>
              <w:jc w:val="left"/>
            </w:pPr>
            <w:r>
              <w:rPr>
                <w:rFonts w:ascii="Arial" w:hAnsi="Arial"/>
                <w:b w:val="0"/>
                <w:sz w:val="20"/>
              </w:rPr>
              <w:t>dia</w:t>
            </w:r>
          </w:p>
        </w:tc>
        <w:tc>
          <w:tcPr>
            <w:tcW w:type="dxa" w:w="1587"/>
          </w:tcPr>
          <w:p>
            <w:pPr>
              <w:spacing w:before="0" w:after="0" w:line="240" w:lineRule="auto"/>
              <w:ind w:firstLine="0"/>
              <w:jc w:val="left"/>
            </w:pPr>
            <w:r>
              <w:rPr>
                <w:rFonts w:ascii="Arial" w:hAnsi="Arial"/>
                <w:b w:val="0"/>
                <w:sz w:val="20"/>
              </w:rPr>
              <w:t>smallint</w:t>
            </w:r>
          </w:p>
        </w:tc>
        <w:tc>
          <w:tcPr>
            <w:tcW w:type="dxa" w:w="794"/>
          </w:tcPr>
          <w:p>
            <w:pPr>
              <w:spacing w:before="0" w:after="0" w:line="240" w:lineRule="auto"/>
              <w:ind w:firstLine="0"/>
              <w:jc w:val="left"/>
            </w:pPr>
            <w:r>
              <w:rPr>
                <w:rFonts w:ascii="Arial" w:hAnsi="Arial"/>
                <w:b w:val="0"/>
                <w:sz w:val="20"/>
              </w:rPr>
            </w:r>
          </w:p>
        </w:tc>
        <w:tc>
          <w:tcPr>
            <w:tcW w:type="dxa" w:w="4252"/>
          </w:tcPr>
          <w:p>
            <w:pPr>
              <w:spacing w:before="0" w:after="0" w:line="240" w:lineRule="auto"/>
              <w:ind w:firstLine="0"/>
              <w:jc w:val="left"/>
            </w:pPr>
            <w:r>
              <w:rPr>
                <w:rFonts w:ascii="Arial" w:hAnsi="Arial"/>
                <w:b w:val="0"/>
                <w:sz w:val="20"/>
              </w:rPr>
              <w:t>Dia do mês</w:t>
            </w:r>
          </w:p>
        </w:tc>
      </w:tr>
      <w:tr>
        <w:tc>
          <w:tcPr>
            <w:tcW w:type="dxa" w:w="2154"/>
          </w:tcPr>
          <w:p>
            <w:pPr>
              <w:spacing w:before="0" w:after="0" w:line="240" w:lineRule="auto"/>
              <w:ind w:firstLine="0"/>
              <w:jc w:val="left"/>
            </w:pPr>
            <w:r>
              <w:rPr>
                <w:rFonts w:ascii="Arial" w:hAnsi="Arial"/>
                <w:b w:val="0"/>
                <w:sz w:val="20"/>
              </w:rPr>
              <w:t>dia_semana</w:t>
            </w:r>
          </w:p>
        </w:tc>
        <w:tc>
          <w:tcPr>
            <w:tcW w:type="dxa" w:w="1587"/>
          </w:tcPr>
          <w:p>
            <w:pPr>
              <w:spacing w:before="0" w:after="0" w:line="240" w:lineRule="auto"/>
              <w:ind w:firstLine="0"/>
              <w:jc w:val="left"/>
            </w:pPr>
            <w:r>
              <w:rPr>
                <w:rFonts w:ascii="Arial" w:hAnsi="Arial"/>
                <w:b w:val="0"/>
                <w:sz w:val="20"/>
              </w:rPr>
              <w:t>smallint</w:t>
            </w:r>
          </w:p>
        </w:tc>
        <w:tc>
          <w:tcPr>
            <w:tcW w:type="dxa" w:w="794"/>
          </w:tcPr>
          <w:p>
            <w:pPr>
              <w:spacing w:before="0" w:after="0" w:line="240" w:lineRule="auto"/>
              <w:ind w:firstLine="0"/>
              <w:jc w:val="left"/>
            </w:pPr>
            <w:r>
              <w:rPr>
                <w:rFonts w:ascii="Arial" w:hAnsi="Arial"/>
                <w:b w:val="0"/>
                <w:sz w:val="20"/>
              </w:rPr>
            </w:r>
          </w:p>
        </w:tc>
        <w:tc>
          <w:tcPr>
            <w:tcW w:type="dxa" w:w="4252"/>
          </w:tcPr>
          <w:p>
            <w:pPr>
              <w:spacing w:before="0" w:after="0" w:line="240" w:lineRule="auto"/>
              <w:ind w:firstLine="0"/>
              <w:jc w:val="left"/>
            </w:pPr>
            <w:r>
              <w:rPr>
                <w:rFonts w:ascii="Arial" w:hAnsi="Arial"/>
                <w:b w:val="0"/>
                <w:sz w:val="20"/>
              </w:rPr>
              <w:t>Dia da semana ISO (1=segunda, 7=domingo)</w:t>
            </w:r>
          </w:p>
        </w:tc>
      </w:tr>
      <w:tr>
        <w:tc>
          <w:tcPr>
            <w:tcW w:type="dxa" w:w="2154"/>
          </w:tcPr>
          <w:p>
            <w:pPr>
              <w:spacing w:before="0" w:after="0" w:line="240" w:lineRule="auto"/>
              <w:ind w:firstLine="0"/>
              <w:jc w:val="left"/>
            </w:pPr>
            <w:r>
              <w:rPr>
                <w:rFonts w:ascii="Arial" w:hAnsi="Arial"/>
                <w:b w:val="0"/>
                <w:sz w:val="20"/>
              </w:rPr>
              <w:t>nome_dia_semana</w:t>
            </w:r>
          </w:p>
        </w:tc>
        <w:tc>
          <w:tcPr>
            <w:tcW w:type="dxa" w:w="1587"/>
          </w:tcPr>
          <w:p>
            <w:pPr>
              <w:spacing w:before="0" w:after="0" w:line="240" w:lineRule="auto"/>
              <w:ind w:firstLine="0"/>
              <w:jc w:val="left"/>
            </w:pPr>
            <w:r>
              <w:rPr>
                <w:rFonts w:ascii="Arial" w:hAnsi="Arial"/>
                <w:b w:val="0"/>
                <w:sz w:val="20"/>
              </w:rPr>
              <w:t>varchar(15)</w:t>
            </w:r>
          </w:p>
        </w:tc>
        <w:tc>
          <w:tcPr>
            <w:tcW w:type="dxa" w:w="794"/>
          </w:tcPr>
          <w:p>
            <w:pPr>
              <w:spacing w:before="0" w:after="0" w:line="240" w:lineRule="auto"/>
              <w:ind w:firstLine="0"/>
              <w:jc w:val="left"/>
            </w:pPr>
            <w:r>
              <w:rPr>
                <w:rFonts w:ascii="Arial" w:hAnsi="Arial"/>
                <w:b w:val="0"/>
                <w:sz w:val="20"/>
              </w:rPr>
            </w:r>
          </w:p>
        </w:tc>
        <w:tc>
          <w:tcPr>
            <w:tcW w:type="dxa" w:w="4252"/>
          </w:tcPr>
          <w:p>
            <w:pPr>
              <w:spacing w:before="0" w:after="0" w:line="240" w:lineRule="auto"/>
              <w:ind w:firstLine="0"/>
              <w:jc w:val="left"/>
            </w:pPr>
            <w:r>
              <w:rPr>
                <w:rFonts w:ascii="Arial" w:hAnsi="Arial"/>
                <w:b w:val="0"/>
                <w:sz w:val="20"/>
              </w:rPr>
              <w:t>Nome do dia da semana em português</w:t>
            </w:r>
          </w:p>
        </w:tc>
      </w:tr>
      <w:tr>
        <w:tc>
          <w:tcPr>
            <w:tcW w:type="dxa" w:w="2154"/>
          </w:tcPr>
          <w:p>
            <w:pPr>
              <w:spacing w:before="0" w:after="0" w:line="240" w:lineRule="auto"/>
              <w:ind w:firstLine="0"/>
              <w:jc w:val="left"/>
            </w:pPr>
            <w:r>
              <w:rPr>
                <w:rFonts w:ascii="Arial" w:hAnsi="Arial"/>
                <w:b w:val="0"/>
                <w:sz w:val="20"/>
              </w:rPr>
              <w:t>fim_de_semana</w:t>
            </w:r>
          </w:p>
        </w:tc>
        <w:tc>
          <w:tcPr>
            <w:tcW w:type="dxa" w:w="1587"/>
          </w:tcPr>
          <w:p>
            <w:pPr>
              <w:spacing w:before="0" w:after="0" w:line="240" w:lineRule="auto"/>
              <w:ind w:firstLine="0"/>
              <w:jc w:val="left"/>
            </w:pPr>
            <w:r>
              <w:rPr>
                <w:rFonts w:ascii="Arial" w:hAnsi="Arial"/>
                <w:b w:val="0"/>
                <w:sz w:val="20"/>
              </w:rPr>
              <w:t>boolean</w:t>
            </w:r>
          </w:p>
        </w:tc>
        <w:tc>
          <w:tcPr>
            <w:tcW w:type="dxa" w:w="794"/>
          </w:tcPr>
          <w:p>
            <w:pPr>
              <w:spacing w:before="0" w:after="0" w:line="240" w:lineRule="auto"/>
              <w:ind w:firstLine="0"/>
              <w:jc w:val="left"/>
            </w:pPr>
            <w:r>
              <w:rPr>
                <w:rFonts w:ascii="Arial" w:hAnsi="Arial"/>
                <w:b w:val="0"/>
                <w:sz w:val="20"/>
              </w:rPr>
            </w:r>
          </w:p>
        </w:tc>
        <w:tc>
          <w:tcPr>
            <w:tcW w:type="dxa" w:w="4252"/>
          </w:tcPr>
          <w:p>
            <w:pPr>
              <w:spacing w:before="0" w:after="0" w:line="240" w:lineRule="auto"/>
              <w:ind w:firstLine="0"/>
              <w:jc w:val="left"/>
            </w:pPr>
            <w:r>
              <w:rPr>
                <w:rFonts w:ascii="Arial" w:hAnsi="Arial"/>
                <w:b w:val="0"/>
                <w:sz w:val="20"/>
              </w:rPr>
              <w:t>Verdadeiro para sábado e domingo</w:t>
            </w:r>
          </w:p>
        </w:tc>
      </w:tr>
    </w:tbl>
    <w:p>
      <w:pPr>
        <w:spacing w:before="0" w:after="0" w:line="240" w:lineRule="auto"/>
        <w:ind w:firstLine="0"/>
        <w:jc w:val="left"/>
      </w:pPr>
      <w:r>
        <w:rPr>
          <w:rFonts w:ascii="Arial" w:hAnsi="Arial"/>
          <w:sz w:val="20"/>
        </w:rPr>
        <w:t>Fonte: Elaboração própria (2026).</w:t>
      </w:r>
    </w:p>
    <w:p>
      <w:pPr>
        <w:spacing w:before="0" w:after="0" w:line="360" w:lineRule="auto"/>
        <w:ind w:firstLine="0"/>
        <w:jc w:val="both"/>
      </w:pPr>
    </w:p>
    <w:p>
      <w:pPr>
        <w:spacing w:before="0" w:after="0" w:line="360" w:lineRule="auto"/>
        <w:ind w:firstLine="0"/>
        <w:jc w:val="both"/>
      </w:pPr>
    </w:p>
    <w:p>
      <w:pPr>
        <w:keepNext/>
        <w:spacing w:before="0" w:after="0" w:line="240" w:lineRule="auto"/>
        <w:ind w:firstLine="0"/>
        <w:jc w:val="center"/>
      </w:pPr>
      <w:r>
        <w:rPr>
          <w:rFonts w:ascii="Arial" w:hAnsi="Arial"/>
          <w:sz w:val="24"/>
        </w:rPr>
        <w:t>Quadro 5 – Dicionário de dados da tabela dim_produto (produtos com hierarquia categoria &gt; subcategoria &gt; produto)</w:t>
      </w:r>
    </w:p>
    <w:tbl>
      <w:tblPr>
        <w:tblW w:type="auto" w:w="0"/>
        <w:jc w:val="center"/>
        <w:tblLayout w:type="fixed"/>
        <w:tblLook w:firstColumn="1" w:firstRow="1" w:lastColumn="0" w:lastRow="0" w:noHBand="0" w:noVBand="1" w:val="04A0"/>
        <w:tblBorders>
          <w:top w:val="single" w:sz="6" w:color="000000"/>
          <w:bottom w:val="single" w:sz="6" w:color="000000"/>
          <w:insideH w:val="single" w:sz="6" w:color="000000"/>
          <w:left w:val="single" w:sz="6" w:color="000000"/>
          <w:right w:val="single" w:sz="6" w:color="000000"/>
          <w:insideV w:val="single" w:sz="6" w:color="000000"/>
        </w:tblBorders>
      </w:tblPr>
      <w:tblGrid>
        <w:gridCol w:w="2268"/>
        <w:gridCol w:w="2268"/>
        <w:gridCol w:w="2268"/>
        <w:gridCol w:w="2268"/>
      </w:tblGrid>
      <w:tr>
        <w:trPr>
          <w:tblHeader w:val="true"/>
        </w:trPr>
        <w:tc>
          <w:tcPr>
            <w:tcW w:type="dxa" w:w="2154"/>
          </w:tcPr>
          <w:p>
            <w:pPr>
              <w:spacing w:before="0" w:after="0" w:line="240" w:lineRule="auto"/>
              <w:ind w:firstLine="0"/>
              <w:jc w:val="left"/>
            </w:pPr>
            <w:r>
              <w:rPr>
                <w:rFonts w:ascii="Arial" w:hAnsi="Arial"/>
                <w:b/>
                <w:sz w:val="20"/>
              </w:rPr>
              <w:t>Coluna</w:t>
            </w:r>
          </w:p>
        </w:tc>
        <w:tc>
          <w:tcPr>
            <w:tcW w:type="dxa" w:w="1587"/>
          </w:tcPr>
          <w:p>
            <w:pPr>
              <w:spacing w:before="0" w:after="0" w:line="240" w:lineRule="auto"/>
              <w:ind w:firstLine="0"/>
              <w:jc w:val="left"/>
            </w:pPr>
            <w:r>
              <w:rPr>
                <w:rFonts w:ascii="Arial" w:hAnsi="Arial"/>
                <w:b/>
                <w:sz w:val="20"/>
              </w:rPr>
              <w:t>Tipo</w:t>
            </w:r>
          </w:p>
        </w:tc>
        <w:tc>
          <w:tcPr>
            <w:tcW w:type="dxa" w:w="794"/>
          </w:tcPr>
          <w:p>
            <w:pPr>
              <w:spacing w:before="0" w:after="0" w:line="240" w:lineRule="auto"/>
              <w:ind w:firstLine="0"/>
              <w:jc w:val="left"/>
            </w:pPr>
            <w:r>
              <w:rPr>
                <w:rFonts w:ascii="Arial" w:hAnsi="Arial"/>
                <w:b/>
                <w:sz w:val="20"/>
              </w:rPr>
              <w:t>Chave</w:t>
            </w:r>
          </w:p>
        </w:tc>
        <w:tc>
          <w:tcPr>
            <w:tcW w:type="dxa" w:w="4252"/>
          </w:tcPr>
          <w:p>
            <w:pPr>
              <w:spacing w:before="0" w:after="0" w:line="240" w:lineRule="auto"/>
              <w:ind w:firstLine="0"/>
              <w:jc w:val="left"/>
            </w:pPr>
            <w:r>
              <w:rPr>
                <w:rFonts w:ascii="Arial" w:hAnsi="Arial"/>
                <w:b/>
                <w:sz w:val="20"/>
              </w:rPr>
              <w:t>Descrição</w:t>
            </w:r>
          </w:p>
        </w:tc>
      </w:tr>
      <w:tr>
        <w:tc>
          <w:tcPr>
            <w:tcW w:type="dxa" w:w="2154"/>
          </w:tcPr>
          <w:p>
            <w:pPr>
              <w:spacing w:before="0" w:after="0" w:line="240" w:lineRule="auto"/>
              <w:ind w:firstLine="0"/>
              <w:jc w:val="left"/>
            </w:pPr>
            <w:r>
              <w:rPr>
                <w:rFonts w:ascii="Arial" w:hAnsi="Arial"/>
                <w:b w:val="0"/>
                <w:sz w:val="20"/>
              </w:rPr>
              <w:t>sk_produto</w:t>
            </w:r>
          </w:p>
        </w:tc>
        <w:tc>
          <w:tcPr>
            <w:tcW w:type="dxa" w:w="1587"/>
          </w:tcPr>
          <w:p>
            <w:pPr>
              <w:spacing w:before="0" w:after="0" w:line="240" w:lineRule="auto"/>
              <w:ind w:firstLine="0"/>
              <w:jc w:val="left"/>
            </w:pPr>
            <w:r>
              <w:rPr>
                <w:rFonts w:ascii="Arial" w:hAnsi="Arial"/>
                <w:b w:val="0"/>
                <w:sz w:val="20"/>
              </w:rPr>
              <w:t>integer</w:t>
            </w:r>
          </w:p>
        </w:tc>
        <w:tc>
          <w:tcPr>
            <w:tcW w:type="dxa" w:w="794"/>
          </w:tcPr>
          <w:p>
            <w:pPr>
              <w:spacing w:before="0" w:after="0" w:line="240" w:lineRule="auto"/>
              <w:ind w:firstLine="0"/>
              <w:jc w:val="left"/>
            </w:pPr>
            <w:r>
              <w:rPr>
                <w:rFonts w:ascii="Arial" w:hAnsi="Arial"/>
                <w:b w:val="0"/>
                <w:sz w:val="20"/>
              </w:rPr>
              <w:t>PK</w:t>
            </w:r>
          </w:p>
        </w:tc>
        <w:tc>
          <w:tcPr>
            <w:tcW w:type="dxa" w:w="4252"/>
          </w:tcPr>
          <w:p>
            <w:pPr>
              <w:spacing w:before="0" w:after="0" w:line="240" w:lineRule="auto"/>
              <w:ind w:firstLine="0"/>
              <w:jc w:val="left"/>
            </w:pPr>
            <w:r>
              <w:rPr>
                <w:rFonts w:ascii="Arial" w:hAnsi="Arial"/>
                <w:b w:val="0"/>
                <w:sz w:val="20"/>
              </w:rPr>
              <w:t>Chave substituta do produto</w:t>
            </w:r>
          </w:p>
        </w:tc>
      </w:tr>
      <w:tr>
        <w:tc>
          <w:tcPr>
            <w:tcW w:type="dxa" w:w="2154"/>
          </w:tcPr>
          <w:p>
            <w:pPr>
              <w:spacing w:before="0" w:after="0" w:line="240" w:lineRule="auto"/>
              <w:ind w:firstLine="0"/>
              <w:jc w:val="left"/>
            </w:pPr>
            <w:r>
              <w:rPr>
                <w:rFonts w:ascii="Arial" w:hAnsi="Arial"/>
                <w:b w:val="0"/>
                <w:sz w:val="20"/>
              </w:rPr>
              <w:t>produto_id</w:t>
            </w:r>
          </w:p>
        </w:tc>
        <w:tc>
          <w:tcPr>
            <w:tcW w:type="dxa" w:w="1587"/>
          </w:tcPr>
          <w:p>
            <w:pPr>
              <w:spacing w:before="0" w:after="0" w:line="240" w:lineRule="auto"/>
              <w:ind w:firstLine="0"/>
              <w:jc w:val="left"/>
            </w:pPr>
            <w:r>
              <w:rPr>
                <w:rFonts w:ascii="Arial" w:hAnsi="Arial"/>
                <w:b w:val="0"/>
                <w:sz w:val="20"/>
              </w:rPr>
              <w:t>integer</w:t>
            </w:r>
          </w:p>
        </w:tc>
        <w:tc>
          <w:tcPr>
            <w:tcW w:type="dxa" w:w="794"/>
          </w:tcPr>
          <w:p>
            <w:pPr>
              <w:spacing w:before="0" w:after="0" w:line="240" w:lineRule="auto"/>
              <w:ind w:firstLine="0"/>
              <w:jc w:val="left"/>
            </w:pPr>
            <w:r>
              <w:rPr>
                <w:rFonts w:ascii="Arial" w:hAnsi="Arial"/>
                <w:b w:val="0"/>
                <w:sz w:val="20"/>
              </w:rPr>
            </w:r>
          </w:p>
        </w:tc>
        <w:tc>
          <w:tcPr>
            <w:tcW w:type="dxa" w:w="4252"/>
          </w:tcPr>
          <w:p>
            <w:pPr>
              <w:spacing w:before="0" w:after="0" w:line="240" w:lineRule="auto"/>
              <w:ind w:firstLine="0"/>
              <w:jc w:val="left"/>
            </w:pPr>
            <w:r>
              <w:rPr>
                <w:rFonts w:ascii="Arial" w:hAnsi="Arial"/>
                <w:b w:val="0"/>
                <w:sz w:val="20"/>
              </w:rPr>
              <w:t>Chave natural (production.product.productid)</w:t>
            </w:r>
          </w:p>
        </w:tc>
      </w:tr>
      <w:tr>
        <w:tc>
          <w:tcPr>
            <w:tcW w:type="dxa" w:w="2154"/>
          </w:tcPr>
          <w:p>
            <w:pPr>
              <w:spacing w:before="0" w:after="0" w:line="240" w:lineRule="auto"/>
              <w:ind w:firstLine="0"/>
              <w:jc w:val="left"/>
            </w:pPr>
            <w:r>
              <w:rPr>
                <w:rFonts w:ascii="Arial" w:hAnsi="Arial"/>
                <w:b w:val="0"/>
                <w:sz w:val="20"/>
              </w:rPr>
              <w:t>nome_produto</w:t>
            </w:r>
          </w:p>
        </w:tc>
        <w:tc>
          <w:tcPr>
            <w:tcW w:type="dxa" w:w="1587"/>
          </w:tcPr>
          <w:p>
            <w:pPr>
              <w:spacing w:before="0" w:after="0" w:line="240" w:lineRule="auto"/>
              <w:ind w:firstLine="0"/>
              <w:jc w:val="left"/>
            </w:pPr>
            <w:r>
              <w:rPr>
                <w:rFonts w:ascii="Arial" w:hAnsi="Arial"/>
                <w:b w:val="0"/>
                <w:sz w:val="20"/>
              </w:rPr>
              <w:t>varchar(60)</w:t>
            </w:r>
          </w:p>
        </w:tc>
        <w:tc>
          <w:tcPr>
            <w:tcW w:type="dxa" w:w="794"/>
          </w:tcPr>
          <w:p>
            <w:pPr>
              <w:spacing w:before="0" w:after="0" w:line="240" w:lineRule="auto"/>
              <w:ind w:firstLine="0"/>
              <w:jc w:val="left"/>
            </w:pPr>
            <w:r>
              <w:rPr>
                <w:rFonts w:ascii="Arial" w:hAnsi="Arial"/>
                <w:b w:val="0"/>
                <w:sz w:val="20"/>
              </w:rPr>
            </w:r>
          </w:p>
        </w:tc>
        <w:tc>
          <w:tcPr>
            <w:tcW w:type="dxa" w:w="4252"/>
          </w:tcPr>
          <w:p>
            <w:pPr>
              <w:spacing w:before="0" w:after="0" w:line="240" w:lineRule="auto"/>
              <w:ind w:firstLine="0"/>
              <w:jc w:val="left"/>
            </w:pPr>
            <w:r>
              <w:rPr>
                <w:rFonts w:ascii="Arial" w:hAnsi="Arial"/>
                <w:b w:val="0"/>
                <w:sz w:val="20"/>
              </w:rPr>
              <w:t>Nome do produto</w:t>
            </w:r>
          </w:p>
        </w:tc>
      </w:tr>
      <w:tr>
        <w:tc>
          <w:tcPr>
            <w:tcW w:type="dxa" w:w="2154"/>
          </w:tcPr>
          <w:p>
            <w:pPr>
              <w:spacing w:before="0" w:after="0" w:line="240" w:lineRule="auto"/>
              <w:ind w:firstLine="0"/>
              <w:jc w:val="left"/>
            </w:pPr>
            <w:r>
              <w:rPr>
                <w:rFonts w:ascii="Arial" w:hAnsi="Arial"/>
                <w:b w:val="0"/>
                <w:sz w:val="20"/>
              </w:rPr>
              <w:t>numero_produto</w:t>
            </w:r>
          </w:p>
        </w:tc>
        <w:tc>
          <w:tcPr>
            <w:tcW w:type="dxa" w:w="1587"/>
          </w:tcPr>
          <w:p>
            <w:pPr>
              <w:spacing w:before="0" w:after="0" w:line="240" w:lineRule="auto"/>
              <w:ind w:firstLine="0"/>
              <w:jc w:val="left"/>
            </w:pPr>
            <w:r>
              <w:rPr>
                <w:rFonts w:ascii="Arial" w:hAnsi="Arial"/>
                <w:b w:val="0"/>
                <w:sz w:val="20"/>
              </w:rPr>
              <w:t>varchar(25)</w:t>
            </w:r>
          </w:p>
        </w:tc>
        <w:tc>
          <w:tcPr>
            <w:tcW w:type="dxa" w:w="794"/>
          </w:tcPr>
          <w:p>
            <w:pPr>
              <w:spacing w:before="0" w:after="0" w:line="240" w:lineRule="auto"/>
              <w:ind w:firstLine="0"/>
              <w:jc w:val="left"/>
            </w:pPr>
            <w:r>
              <w:rPr>
                <w:rFonts w:ascii="Arial" w:hAnsi="Arial"/>
                <w:b w:val="0"/>
                <w:sz w:val="20"/>
              </w:rPr>
            </w:r>
          </w:p>
        </w:tc>
        <w:tc>
          <w:tcPr>
            <w:tcW w:type="dxa" w:w="4252"/>
          </w:tcPr>
          <w:p>
            <w:pPr>
              <w:spacing w:before="0" w:after="0" w:line="240" w:lineRule="auto"/>
              <w:ind w:firstLine="0"/>
              <w:jc w:val="left"/>
            </w:pPr>
            <w:r>
              <w:rPr>
                <w:rFonts w:ascii="Arial" w:hAnsi="Arial"/>
                <w:b w:val="0"/>
                <w:sz w:val="20"/>
              </w:rPr>
              <w:t>Código comercial do produto</w:t>
            </w:r>
          </w:p>
        </w:tc>
      </w:tr>
      <w:tr>
        <w:tc>
          <w:tcPr>
            <w:tcW w:type="dxa" w:w="2154"/>
          </w:tcPr>
          <w:p>
            <w:pPr>
              <w:spacing w:before="0" w:after="0" w:line="240" w:lineRule="auto"/>
              <w:ind w:firstLine="0"/>
              <w:jc w:val="left"/>
            </w:pPr>
            <w:r>
              <w:rPr>
                <w:rFonts w:ascii="Arial" w:hAnsi="Arial"/>
                <w:b w:val="0"/>
                <w:sz w:val="20"/>
              </w:rPr>
              <w:t>cor</w:t>
            </w:r>
          </w:p>
        </w:tc>
        <w:tc>
          <w:tcPr>
            <w:tcW w:type="dxa" w:w="1587"/>
          </w:tcPr>
          <w:p>
            <w:pPr>
              <w:spacing w:before="0" w:after="0" w:line="240" w:lineRule="auto"/>
              <w:ind w:firstLine="0"/>
              <w:jc w:val="left"/>
            </w:pPr>
            <w:r>
              <w:rPr>
                <w:rFonts w:ascii="Arial" w:hAnsi="Arial"/>
                <w:b w:val="0"/>
                <w:sz w:val="20"/>
              </w:rPr>
              <w:t>varchar(20)</w:t>
            </w:r>
          </w:p>
        </w:tc>
        <w:tc>
          <w:tcPr>
            <w:tcW w:type="dxa" w:w="794"/>
          </w:tcPr>
          <w:p>
            <w:pPr>
              <w:spacing w:before="0" w:after="0" w:line="240" w:lineRule="auto"/>
              <w:ind w:firstLine="0"/>
              <w:jc w:val="left"/>
            </w:pPr>
            <w:r>
              <w:rPr>
                <w:rFonts w:ascii="Arial" w:hAnsi="Arial"/>
                <w:b w:val="0"/>
                <w:sz w:val="20"/>
              </w:rPr>
            </w:r>
          </w:p>
        </w:tc>
        <w:tc>
          <w:tcPr>
            <w:tcW w:type="dxa" w:w="4252"/>
          </w:tcPr>
          <w:p>
            <w:pPr>
              <w:spacing w:before="0" w:after="0" w:line="240" w:lineRule="auto"/>
              <w:ind w:firstLine="0"/>
              <w:jc w:val="left"/>
            </w:pPr>
            <w:r>
              <w:rPr>
                <w:rFonts w:ascii="Arial" w:hAnsi="Arial"/>
                <w:b w:val="0"/>
                <w:sz w:val="20"/>
              </w:rPr>
              <w:t>Cor do produto (Não informado quando nulo)</w:t>
            </w:r>
          </w:p>
        </w:tc>
      </w:tr>
      <w:tr>
        <w:tc>
          <w:tcPr>
            <w:tcW w:type="dxa" w:w="2154"/>
          </w:tcPr>
          <w:p>
            <w:pPr>
              <w:spacing w:before="0" w:after="0" w:line="240" w:lineRule="auto"/>
              <w:ind w:firstLine="0"/>
              <w:jc w:val="left"/>
            </w:pPr>
            <w:r>
              <w:rPr>
                <w:rFonts w:ascii="Arial" w:hAnsi="Arial"/>
                <w:b w:val="0"/>
                <w:sz w:val="20"/>
              </w:rPr>
              <w:t>tamanho</w:t>
            </w:r>
          </w:p>
        </w:tc>
        <w:tc>
          <w:tcPr>
            <w:tcW w:type="dxa" w:w="1587"/>
          </w:tcPr>
          <w:p>
            <w:pPr>
              <w:spacing w:before="0" w:after="0" w:line="240" w:lineRule="auto"/>
              <w:ind w:firstLine="0"/>
              <w:jc w:val="left"/>
            </w:pPr>
            <w:r>
              <w:rPr>
                <w:rFonts w:ascii="Arial" w:hAnsi="Arial"/>
                <w:b w:val="0"/>
                <w:sz w:val="20"/>
              </w:rPr>
              <w:t>varchar(20)</w:t>
            </w:r>
          </w:p>
        </w:tc>
        <w:tc>
          <w:tcPr>
            <w:tcW w:type="dxa" w:w="794"/>
          </w:tcPr>
          <w:p>
            <w:pPr>
              <w:spacing w:before="0" w:after="0" w:line="240" w:lineRule="auto"/>
              <w:ind w:firstLine="0"/>
              <w:jc w:val="left"/>
            </w:pPr>
            <w:r>
              <w:rPr>
                <w:rFonts w:ascii="Arial" w:hAnsi="Arial"/>
                <w:b w:val="0"/>
                <w:sz w:val="20"/>
              </w:rPr>
            </w:r>
          </w:p>
        </w:tc>
        <w:tc>
          <w:tcPr>
            <w:tcW w:type="dxa" w:w="4252"/>
          </w:tcPr>
          <w:p>
            <w:pPr>
              <w:spacing w:before="0" w:after="0" w:line="240" w:lineRule="auto"/>
              <w:ind w:firstLine="0"/>
              <w:jc w:val="left"/>
            </w:pPr>
            <w:r>
              <w:rPr>
                <w:rFonts w:ascii="Arial" w:hAnsi="Arial"/>
                <w:b w:val="0"/>
                <w:sz w:val="20"/>
              </w:rPr>
              <w:t>Tamanho do produto</w:t>
            </w:r>
          </w:p>
        </w:tc>
      </w:tr>
      <w:tr>
        <w:tc>
          <w:tcPr>
            <w:tcW w:type="dxa" w:w="2154"/>
          </w:tcPr>
          <w:p>
            <w:pPr>
              <w:spacing w:before="0" w:after="0" w:line="240" w:lineRule="auto"/>
              <w:ind w:firstLine="0"/>
              <w:jc w:val="left"/>
            </w:pPr>
            <w:r>
              <w:rPr>
                <w:rFonts w:ascii="Arial" w:hAnsi="Arial"/>
                <w:b w:val="0"/>
                <w:sz w:val="20"/>
              </w:rPr>
              <w:t>linha_produto</w:t>
            </w:r>
          </w:p>
        </w:tc>
        <w:tc>
          <w:tcPr>
            <w:tcW w:type="dxa" w:w="1587"/>
          </w:tcPr>
          <w:p>
            <w:pPr>
              <w:spacing w:before="0" w:after="0" w:line="240" w:lineRule="auto"/>
              <w:ind w:firstLine="0"/>
              <w:jc w:val="left"/>
            </w:pPr>
            <w:r>
              <w:rPr>
                <w:rFonts w:ascii="Arial" w:hAnsi="Arial"/>
                <w:b w:val="0"/>
                <w:sz w:val="20"/>
              </w:rPr>
              <w:t>varchar(20)</w:t>
            </w:r>
          </w:p>
        </w:tc>
        <w:tc>
          <w:tcPr>
            <w:tcW w:type="dxa" w:w="794"/>
          </w:tcPr>
          <w:p>
            <w:pPr>
              <w:spacing w:before="0" w:after="0" w:line="240" w:lineRule="auto"/>
              <w:ind w:firstLine="0"/>
              <w:jc w:val="left"/>
            </w:pPr>
            <w:r>
              <w:rPr>
                <w:rFonts w:ascii="Arial" w:hAnsi="Arial"/>
                <w:b w:val="0"/>
                <w:sz w:val="20"/>
              </w:rPr>
            </w:r>
          </w:p>
        </w:tc>
        <w:tc>
          <w:tcPr>
            <w:tcW w:type="dxa" w:w="4252"/>
          </w:tcPr>
          <w:p>
            <w:pPr>
              <w:spacing w:before="0" w:after="0" w:line="240" w:lineRule="auto"/>
              <w:ind w:firstLine="0"/>
              <w:jc w:val="left"/>
            </w:pPr>
            <w:r>
              <w:rPr>
                <w:rFonts w:ascii="Arial" w:hAnsi="Arial"/>
                <w:b w:val="0"/>
                <w:sz w:val="20"/>
              </w:rPr>
              <w:t>Linha: Estrada, Montanha, Touring ou Padrão</w:t>
            </w:r>
          </w:p>
        </w:tc>
      </w:tr>
      <w:tr>
        <w:tc>
          <w:tcPr>
            <w:tcW w:type="dxa" w:w="2154"/>
          </w:tcPr>
          <w:p>
            <w:pPr>
              <w:spacing w:before="0" w:after="0" w:line="240" w:lineRule="auto"/>
              <w:ind w:firstLine="0"/>
              <w:jc w:val="left"/>
            </w:pPr>
            <w:r>
              <w:rPr>
                <w:rFonts w:ascii="Arial" w:hAnsi="Arial"/>
                <w:b w:val="0"/>
                <w:sz w:val="20"/>
              </w:rPr>
              <w:t>classe</w:t>
            </w:r>
          </w:p>
        </w:tc>
        <w:tc>
          <w:tcPr>
            <w:tcW w:type="dxa" w:w="1587"/>
          </w:tcPr>
          <w:p>
            <w:pPr>
              <w:spacing w:before="0" w:after="0" w:line="240" w:lineRule="auto"/>
              <w:ind w:firstLine="0"/>
              <w:jc w:val="left"/>
            </w:pPr>
            <w:r>
              <w:rPr>
                <w:rFonts w:ascii="Arial" w:hAnsi="Arial"/>
                <w:b w:val="0"/>
                <w:sz w:val="20"/>
              </w:rPr>
              <w:t>varchar(20)</w:t>
            </w:r>
          </w:p>
        </w:tc>
        <w:tc>
          <w:tcPr>
            <w:tcW w:type="dxa" w:w="794"/>
          </w:tcPr>
          <w:p>
            <w:pPr>
              <w:spacing w:before="0" w:after="0" w:line="240" w:lineRule="auto"/>
              <w:ind w:firstLine="0"/>
              <w:jc w:val="left"/>
            </w:pPr>
            <w:r>
              <w:rPr>
                <w:rFonts w:ascii="Arial" w:hAnsi="Arial"/>
                <w:b w:val="0"/>
                <w:sz w:val="20"/>
              </w:rPr>
            </w:r>
          </w:p>
        </w:tc>
        <w:tc>
          <w:tcPr>
            <w:tcW w:type="dxa" w:w="4252"/>
          </w:tcPr>
          <w:p>
            <w:pPr>
              <w:spacing w:before="0" w:after="0" w:line="240" w:lineRule="auto"/>
              <w:ind w:firstLine="0"/>
              <w:jc w:val="left"/>
            </w:pPr>
            <w:r>
              <w:rPr>
                <w:rFonts w:ascii="Arial" w:hAnsi="Arial"/>
                <w:b w:val="0"/>
                <w:sz w:val="20"/>
              </w:rPr>
              <w:t>Classe: Alta, Média ou Baixa</w:t>
            </w:r>
          </w:p>
        </w:tc>
      </w:tr>
      <w:tr>
        <w:tc>
          <w:tcPr>
            <w:tcW w:type="dxa" w:w="2154"/>
          </w:tcPr>
          <w:p>
            <w:pPr>
              <w:spacing w:before="0" w:after="0" w:line="240" w:lineRule="auto"/>
              <w:ind w:firstLine="0"/>
              <w:jc w:val="left"/>
            </w:pPr>
            <w:r>
              <w:rPr>
                <w:rFonts w:ascii="Arial" w:hAnsi="Arial"/>
                <w:b w:val="0"/>
                <w:sz w:val="20"/>
              </w:rPr>
              <w:t>estilo</w:t>
            </w:r>
          </w:p>
        </w:tc>
        <w:tc>
          <w:tcPr>
            <w:tcW w:type="dxa" w:w="1587"/>
          </w:tcPr>
          <w:p>
            <w:pPr>
              <w:spacing w:before="0" w:after="0" w:line="240" w:lineRule="auto"/>
              <w:ind w:firstLine="0"/>
              <w:jc w:val="left"/>
            </w:pPr>
            <w:r>
              <w:rPr>
                <w:rFonts w:ascii="Arial" w:hAnsi="Arial"/>
                <w:b w:val="0"/>
                <w:sz w:val="20"/>
              </w:rPr>
              <w:t>varchar(20)</w:t>
            </w:r>
          </w:p>
        </w:tc>
        <w:tc>
          <w:tcPr>
            <w:tcW w:type="dxa" w:w="794"/>
          </w:tcPr>
          <w:p>
            <w:pPr>
              <w:spacing w:before="0" w:after="0" w:line="240" w:lineRule="auto"/>
              <w:ind w:firstLine="0"/>
              <w:jc w:val="left"/>
            </w:pPr>
            <w:r>
              <w:rPr>
                <w:rFonts w:ascii="Arial" w:hAnsi="Arial"/>
                <w:b w:val="0"/>
                <w:sz w:val="20"/>
              </w:rPr>
            </w:r>
          </w:p>
        </w:tc>
        <w:tc>
          <w:tcPr>
            <w:tcW w:type="dxa" w:w="4252"/>
          </w:tcPr>
          <w:p>
            <w:pPr>
              <w:spacing w:before="0" w:after="0" w:line="240" w:lineRule="auto"/>
              <w:ind w:firstLine="0"/>
              <w:jc w:val="left"/>
            </w:pPr>
            <w:r>
              <w:rPr>
                <w:rFonts w:ascii="Arial" w:hAnsi="Arial"/>
                <w:b w:val="0"/>
                <w:sz w:val="20"/>
              </w:rPr>
              <w:t>Estilo: Feminino, Masculino ou Unissex</w:t>
            </w:r>
          </w:p>
        </w:tc>
      </w:tr>
      <w:tr>
        <w:tc>
          <w:tcPr>
            <w:tcW w:type="dxa" w:w="2154"/>
          </w:tcPr>
          <w:p>
            <w:pPr>
              <w:spacing w:before="0" w:after="0" w:line="240" w:lineRule="auto"/>
              <w:ind w:firstLine="0"/>
              <w:jc w:val="left"/>
            </w:pPr>
            <w:r>
              <w:rPr>
                <w:rFonts w:ascii="Arial" w:hAnsi="Arial"/>
                <w:b w:val="0"/>
                <w:sz w:val="20"/>
              </w:rPr>
              <w:t>modelo</w:t>
            </w:r>
          </w:p>
        </w:tc>
        <w:tc>
          <w:tcPr>
            <w:tcW w:type="dxa" w:w="1587"/>
          </w:tcPr>
          <w:p>
            <w:pPr>
              <w:spacing w:before="0" w:after="0" w:line="240" w:lineRule="auto"/>
              <w:ind w:firstLine="0"/>
              <w:jc w:val="left"/>
            </w:pPr>
            <w:r>
              <w:rPr>
                <w:rFonts w:ascii="Arial" w:hAnsi="Arial"/>
                <w:b w:val="0"/>
                <w:sz w:val="20"/>
              </w:rPr>
              <w:t>varchar(60)</w:t>
            </w:r>
          </w:p>
        </w:tc>
        <w:tc>
          <w:tcPr>
            <w:tcW w:type="dxa" w:w="794"/>
          </w:tcPr>
          <w:p>
            <w:pPr>
              <w:spacing w:before="0" w:after="0" w:line="240" w:lineRule="auto"/>
              <w:ind w:firstLine="0"/>
              <w:jc w:val="left"/>
            </w:pPr>
            <w:r>
              <w:rPr>
                <w:rFonts w:ascii="Arial" w:hAnsi="Arial"/>
                <w:b w:val="0"/>
                <w:sz w:val="20"/>
              </w:rPr>
            </w:r>
          </w:p>
        </w:tc>
        <w:tc>
          <w:tcPr>
            <w:tcW w:type="dxa" w:w="4252"/>
          </w:tcPr>
          <w:p>
            <w:pPr>
              <w:spacing w:before="0" w:after="0" w:line="240" w:lineRule="auto"/>
              <w:ind w:firstLine="0"/>
              <w:jc w:val="left"/>
            </w:pPr>
            <w:r>
              <w:rPr>
                <w:rFonts w:ascii="Arial" w:hAnsi="Arial"/>
                <w:b w:val="0"/>
                <w:sz w:val="20"/>
              </w:rPr>
              <w:t>Nome do modelo do produto</w:t>
            </w:r>
          </w:p>
        </w:tc>
      </w:tr>
      <w:tr>
        <w:tc>
          <w:tcPr>
            <w:tcW w:type="dxa" w:w="2154"/>
          </w:tcPr>
          <w:p>
            <w:pPr>
              <w:spacing w:before="0" w:after="0" w:line="240" w:lineRule="auto"/>
              <w:ind w:firstLine="0"/>
              <w:jc w:val="left"/>
            </w:pPr>
            <w:r>
              <w:rPr>
                <w:rFonts w:ascii="Arial" w:hAnsi="Arial"/>
                <w:b w:val="0"/>
                <w:sz w:val="20"/>
              </w:rPr>
              <w:t>subcategoria</w:t>
            </w:r>
          </w:p>
        </w:tc>
        <w:tc>
          <w:tcPr>
            <w:tcW w:type="dxa" w:w="1587"/>
          </w:tcPr>
          <w:p>
            <w:pPr>
              <w:spacing w:before="0" w:after="0" w:line="240" w:lineRule="auto"/>
              <w:ind w:firstLine="0"/>
              <w:jc w:val="left"/>
            </w:pPr>
            <w:r>
              <w:rPr>
                <w:rFonts w:ascii="Arial" w:hAnsi="Arial"/>
                <w:b w:val="0"/>
                <w:sz w:val="20"/>
              </w:rPr>
              <w:t>varchar(60)</w:t>
            </w:r>
          </w:p>
        </w:tc>
        <w:tc>
          <w:tcPr>
            <w:tcW w:type="dxa" w:w="794"/>
          </w:tcPr>
          <w:p>
            <w:pPr>
              <w:spacing w:before="0" w:after="0" w:line="240" w:lineRule="auto"/>
              <w:ind w:firstLine="0"/>
              <w:jc w:val="left"/>
            </w:pPr>
            <w:r>
              <w:rPr>
                <w:rFonts w:ascii="Arial" w:hAnsi="Arial"/>
                <w:b w:val="0"/>
                <w:sz w:val="20"/>
              </w:rPr>
            </w:r>
          </w:p>
        </w:tc>
        <w:tc>
          <w:tcPr>
            <w:tcW w:type="dxa" w:w="4252"/>
          </w:tcPr>
          <w:p>
            <w:pPr>
              <w:spacing w:before="0" w:after="0" w:line="240" w:lineRule="auto"/>
              <w:ind w:firstLine="0"/>
              <w:jc w:val="left"/>
            </w:pPr>
            <w:r>
              <w:rPr>
                <w:rFonts w:ascii="Arial" w:hAnsi="Arial"/>
                <w:b w:val="0"/>
                <w:sz w:val="20"/>
              </w:rPr>
              <w:t>Subcategoria do produto</w:t>
            </w:r>
          </w:p>
        </w:tc>
      </w:tr>
      <w:tr>
        <w:tc>
          <w:tcPr>
            <w:tcW w:type="dxa" w:w="2154"/>
          </w:tcPr>
          <w:p>
            <w:pPr>
              <w:spacing w:before="0" w:after="0" w:line="240" w:lineRule="auto"/>
              <w:ind w:firstLine="0"/>
              <w:jc w:val="left"/>
            </w:pPr>
            <w:r>
              <w:rPr>
                <w:rFonts w:ascii="Arial" w:hAnsi="Arial"/>
                <w:b w:val="0"/>
                <w:sz w:val="20"/>
              </w:rPr>
              <w:t>categoria</w:t>
            </w:r>
          </w:p>
        </w:tc>
        <w:tc>
          <w:tcPr>
            <w:tcW w:type="dxa" w:w="1587"/>
          </w:tcPr>
          <w:p>
            <w:pPr>
              <w:spacing w:before="0" w:after="0" w:line="240" w:lineRule="auto"/>
              <w:ind w:firstLine="0"/>
              <w:jc w:val="left"/>
            </w:pPr>
            <w:r>
              <w:rPr>
                <w:rFonts w:ascii="Arial" w:hAnsi="Arial"/>
                <w:b w:val="0"/>
                <w:sz w:val="20"/>
              </w:rPr>
              <w:t>varchar(60)</w:t>
            </w:r>
          </w:p>
        </w:tc>
        <w:tc>
          <w:tcPr>
            <w:tcW w:type="dxa" w:w="794"/>
          </w:tcPr>
          <w:p>
            <w:pPr>
              <w:spacing w:before="0" w:after="0" w:line="240" w:lineRule="auto"/>
              <w:ind w:firstLine="0"/>
              <w:jc w:val="left"/>
            </w:pPr>
            <w:r>
              <w:rPr>
                <w:rFonts w:ascii="Arial" w:hAnsi="Arial"/>
                <w:b w:val="0"/>
                <w:sz w:val="20"/>
              </w:rPr>
            </w:r>
          </w:p>
        </w:tc>
        <w:tc>
          <w:tcPr>
            <w:tcW w:type="dxa" w:w="4252"/>
          </w:tcPr>
          <w:p>
            <w:pPr>
              <w:spacing w:before="0" w:after="0" w:line="240" w:lineRule="auto"/>
              <w:ind w:firstLine="0"/>
              <w:jc w:val="left"/>
            </w:pPr>
            <w:r>
              <w:rPr>
                <w:rFonts w:ascii="Arial" w:hAnsi="Arial"/>
                <w:b w:val="0"/>
                <w:sz w:val="20"/>
              </w:rPr>
              <w:t>Categoria do produto (Bikes, Components, Clothing, Accessories)</w:t>
            </w:r>
          </w:p>
        </w:tc>
      </w:tr>
      <w:tr>
        <w:tc>
          <w:tcPr>
            <w:tcW w:type="dxa" w:w="2154"/>
          </w:tcPr>
          <w:p>
            <w:pPr>
              <w:spacing w:before="0" w:after="0" w:line="240" w:lineRule="auto"/>
              <w:ind w:firstLine="0"/>
              <w:jc w:val="left"/>
            </w:pPr>
            <w:r>
              <w:rPr>
                <w:rFonts w:ascii="Arial" w:hAnsi="Arial"/>
                <w:b w:val="0"/>
                <w:sz w:val="20"/>
              </w:rPr>
              <w:t>custo_padrao</w:t>
            </w:r>
          </w:p>
        </w:tc>
        <w:tc>
          <w:tcPr>
            <w:tcW w:type="dxa" w:w="1587"/>
          </w:tcPr>
          <w:p>
            <w:pPr>
              <w:spacing w:before="0" w:after="0" w:line="240" w:lineRule="auto"/>
              <w:ind w:firstLine="0"/>
              <w:jc w:val="left"/>
            </w:pPr>
            <w:r>
              <w:rPr>
                <w:rFonts w:ascii="Arial" w:hAnsi="Arial"/>
                <w:b w:val="0"/>
                <w:sz w:val="20"/>
              </w:rPr>
              <w:t>numeric(12,4)</w:t>
            </w:r>
          </w:p>
        </w:tc>
        <w:tc>
          <w:tcPr>
            <w:tcW w:type="dxa" w:w="794"/>
          </w:tcPr>
          <w:p>
            <w:pPr>
              <w:spacing w:before="0" w:after="0" w:line="240" w:lineRule="auto"/>
              <w:ind w:firstLine="0"/>
              <w:jc w:val="left"/>
            </w:pPr>
            <w:r>
              <w:rPr>
                <w:rFonts w:ascii="Arial" w:hAnsi="Arial"/>
                <w:b w:val="0"/>
                <w:sz w:val="20"/>
              </w:rPr>
            </w:r>
          </w:p>
        </w:tc>
        <w:tc>
          <w:tcPr>
            <w:tcW w:type="dxa" w:w="4252"/>
          </w:tcPr>
          <w:p>
            <w:pPr>
              <w:spacing w:before="0" w:after="0" w:line="240" w:lineRule="auto"/>
              <w:ind w:firstLine="0"/>
              <w:jc w:val="left"/>
            </w:pPr>
            <w:r>
              <w:rPr>
                <w:rFonts w:ascii="Arial" w:hAnsi="Arial"/>
                <w:b w:val="0"/>
                <w:sz w:val="20"/>
              </w:rPr>
              <w:t>Custo padrão atual do produto</w:t>
            </w:r>
          </w:p>
        </w:tc>
      </w:tr>
      <w:tr>
        <w:tc>
          <w:tcPr>
            <w:tcW w:type="dxa" w:w="2154"/>
          </w:tcPr>
          <w:p>
            <w:pPr>
              <w:spacing w:before="0" w:after="0" w:line="240" w:lineRule="auto"/>
              <w:ind w:firstLine="0"/>
              <w:jc w:val="left"/>
            </w:pPr>
            <w:r>
              <w:rPr>
                <w:rFonts w:ascii="Arial" w:hAnsi="Arial"/>
                <w:b w:val="0"/>
                <w:sz w:val="20"/>
              </w:rPr>
              <w:t>preco_lista</w:t>
            </w:r>
          </w:p>
        </w:tc>
        <w:tc>
          <w:tcPr>
            <w:tcW w:type="dxa" w:w="1587"/>
          </w:tcPr>
          <w:p>
            <w:pPr>
              <w:spacing w:before="0" w:after="0" w:line="240" w:lineRule="auto"/>
              <w:ind w:firstLine="0"/>
              <w:jc w:val="left"/>
            </w:pPr>
            <w:r>
              <w:rPr>
                <w:rFonts w:ascii="Arial" w:hAnsi="Arial"/>
                <w:b w:val="0"/>
                <w:sz w:val="20"/>
              </w:rPr>
              <w:t>numeric(12,4)</w:t>
            </w:r>
          </w:p>
        </w:tc>
        <w:tc>
          <w:tcPr>
            <w:tcW w:type="dxa" w:w="794"/>
          </w:tcPr>
          <w:p>
            <w:pPr>
              <w:spacing w:before="0" w:after="0" w:line="240" w:lineRule="auto"/>
              <w:ind w:firstLine="0"/>
              <w:jc w:val="left"/>
            </w:pPr>
            <w:r>
              <w:rPr>
                <w:rFonts w:ascii="Arial" w:hAnsi="Arial"/>
                <w:b w:val="0"/>
                <w:sz w:val="20"/>
              </w:rPr>
            </w:r>
          </w:p>
        </w:tc>
        <w:tc>
          <w:tcPr>
            <w:tcW w:type="dxa" w:w="4252"/>
          </w:tcPr>
          <w:p>
            <w:pPr>
              <w:spacing w:before="0" w:after="0" w:line="240" w:lineRule="auto"/>
              <w:ind w:firstLine="0"/>
              <w:jc w:val="left"/>
            </w:pPr>
            <w:r>
              <w:rPr>
                <w:rFonts w:ascii="Arial" w:hAnsi="Arial"/>
                <w:b w:val="0"/>
                <w:sz w:val="20"/>
              </w:rPr>
              <w:t>Preço de tabela atual do produto</w:t>
            </w:r>
          </w:p>
        </w:tc>
      </w:tr>
      <w:tr>
        <w:tc>
          <w:tcPr>
            <w:tcW w:type="dxa" w:w="2154"/>
          </w:tcPr>
          <w:p>
            <w:pPr>
              <w:spacing w:before="0" w:after="0" w:line="240" w:lineRule="auto"/>
              <w:ind w:firstLine="0"/>
              <w:jc w:val="left"/>
            </w:pPr>
            <w:r>
              <w:rPr>
                <w:rFonts w:ascii="Arial" w:hAnsi="Arial"/>
                <w:b w:val="0"/>
                <w:sz w:val="20"/>
              </w:rPr>
              <w:t>fabricado_interno</w:t>
            </w:r>
          </w:p>
        </w:tc>
        <w:tc>
          <w:tcPr>
            <w:tcW w:type="dxa" w:w="1587"/>
          </w:tcPr>
          <w:p>
            <w:pPr>
              <w:spacing w:before="0" w:after="0" w:line="240" w:lineRule="auto"/>
              <w:ind w:firstLine="0"/>
              <w:jc w:val="left"/>
            </w:pPr>
            <w:r>
              <w:rPr>
                <w:rFonts w:ascii="Arial" w:hAnsi="Arial"/>
                <w:b w:val="0"/>
                <w:sz w:val="20"/>
              </w:rPr>
              <w:t>boolean</w:t>
            </w:r>
          </w:p>
        </w:tc>
        <w:tc>
          <w:tcPr>
            <w:tcW w:type="dxa" w:w="794"/>
          </w:tcPr>
          <w:p>
            <w:pPr>
              <w:spacing w:before="0" w:after="0" w:line="240" w:lineRule="auto"/>
              <w:ind w:firstLine="0"/>
              <w:jc w:val="left"/>
            </w:pPr>
            <w:r>
              <w:rPr>
                <w:rFonts w:ascii="Arial" w:hAnsi="Arial"/>
                <w:b w:val="0"/>
                <w:sz w:val="20"/>
              </w:rPr>
            </w:r>
          </w:p>
        </w:tc>
        <w:tc>
          <w:tcPr>
            <w:tcW w:type="dxa" w:w="4252"/>
          </w:tcPr>
          <w:p>
            <w:pPr>
              <w:spacing w:before="0" w:after="0" w:line="240" w:lineRule="auto"/>
              <w:ind w:firstLine="0"/>
              <w:jc w:val="left"/>
            </w:pPr>
            <w:r>
              <w:rPr>
                <w:rFonts w:ascii="Arial" w:hAnsi="Arial"/>
                <w:b w:val="0"/>
                <w:sz w:val="20"/>
              </w:rPr>
              <w:t>Verdadeiro se fabricado pela empresa</w:t>
            </w:r>
          </w:p>
        </w:tc>
      </w:tr>
      <w:tr>
        <w:tc>
          <w:tcPr>
            <w:tcW w:type="dxa" w:w="2154"/>
          </w:tcPr>
          <w:p>
            <w:pPr>
              <w:spacing w:before="0" w:after="0" w:line="240" w:lineRule="auto"/>
              <w:ind w:firstLine="0"/>
              <w:jc w:val="left"/>
            </w:pPr>
            <w:r>
              <w:rPr>
                <w:rFonts w:ascii="Arial" w:hAnsi="Arial"/>
                <w:b w:val="0"/>
                <w:sz w:val="20"/>
              </w:rPr>
              <w:t>data_inicio_venda</w:t>
            </w:r>
          </w:p>
        </w:tc>
        <w:tc>
          <w:tcPr>
            <w:tcW w:type="dxa" w:w="1587"/>
          </w:tcPr>
          <w:p>
            <w:pPr>
              <w:spacing w:before="0" w:after="0" w:line="240" w:lineRule="auto"/>
              <w:ind w:firstLine="0"/>
              <w:jc w:val="left"/>
            </w:pPr>
            <w:r>
              <w:rPr>
                <w:rFonts w:ascii="Arial" w:hAnsi="Arial"/>
                <w:b w:val="0"/>
                <w:sz w:val="20"/>
              </w:rPr>
              <w:t>date</w:t>
            </w:r>
          </w:p>
        </w:tc>
        <w:tc>
          <w:tcPr>
            <w:tcW w:type="dxa" w:w="794"/>
          </w:tcPr>
          <w:p>
            <w:pPr>
              <w:spacing w:before="0" w:after="0" w:line="240" w:lineRule="auto"/>
              <w:ind w:firstLine="0"/>
              <w:jc w:val="left"/>
            </w:pPr>
            <w:r>
              <w:rPr>
                <w:rFonts w:ascii="Arial" w:hAnsi="Arial"/>
                <w:b w:val="0"/>
                <w:sz w:val="20"/>
              </w:rPr>
            </w:r>
          </w:p>
        </w:tc>
        <w:tc>
          <w:tcPr>
            <w:tcW w:type="dxa" w:w="4252"/>
          </w:tcPr>
          <w:p>
            <w:pPr>
              <w:spacing w:before="0" w:after="0" w:line="240" w:lineRule="auto"/>
              <w:ind w:firstLine="0"/>
              <w:jc w:val="left"/>
            </w:pPr>
            <w:r>
              <w:rPr>
                <w:rFonts w:ascii="Arial" w:hAnsi="Arial"/>
                <w:b w:val="0"/>
                <w:sz w:val="20"/>
              </w:rPr>
              <w:t>Data de início de comercialização</w:t>
            </w:r>
          </w:p>
        </w:tc>
      </w:tr>
      <w:tr>
        <w:tc>
          <w:tcPr>
            <w:tcW w:type="dxa" w:w="2154"/>
          </w:tcPr>
          <w:p>
            <w:pPr>
              <w:spacing w:before="0" w:after="0" w:line="240" w:lineRule="auto"/>
              <w:ind w:firstLine="0"/>
              <w:jc w:val="left"/>
            </w:pPr>
            <w:r>
              <w:rPr>
                <w:rFonts w:ascii="Arial" w:hAnsi="Arial"/>
                <w:b w:val="0"/>
                <w:sz w:val="20"/>
              </w:rPr>
              <w:t>data_fim_venda</w:t>
            </w:r>
          </w:p>
        </w:tc>
        <w:tc>
          <w:tcPr>
            <w:tcW w:type="dxa" w:w="1587"/>
          </w:tcPr>
          <w:p>
            <w:pPr>
              <w:spacing w:before="0" w:after="0" w:line="240" w:lineRule="auto"/>
              <w:ind w:firstLine="0"/>
              <w:jc w:val="left"/>
            </w:pPr>
            <w:r>
              <w:rPr>
                <w:rFonts w:ascii="Arial" w:hAnsi="Arial"/>
                <w:b w:val="0"/>
                <w:sz w:val="20"/>
              </w:rPr>
              <w:t>date</w:t>
            </w:r>
          </w:p>
        </w:tc>
        <w:tc>
          <w:tcPr>
            <w:tcW w:type="dxa" w:w="794"/>
          </w:tcPr>
          <w:p>
            <w:pPr>
              <w:spacing w:before="0" w:after="0" w:line="240" w:lineRule="auto"/>
              <w:ind w:firstLine="0"/>
              <w:jc w:val="left"/>
            </w:pPr>
            <w:r>
              <w:rPr>
                <w:rFonts w:ascii="Arial" w:hAnsi="Arial"/>
                <w:b w:val="0"/>
                <w:sz w:val="20"/>
              </w:rPr>
            </w:r>
          </w:p>
        </w:tc>
        <w:tc>
          <w:tcPr>
            <w:tcW w:type="dxa" w:w="4252"/>
          </w:tcPr>
          <w:p>
            <w:pPr>
              <w:spacing w:before="0" w:after="0" w:line="240" w:lineRule="auto"/>
              <w:ind w:firstLine="0"/>
              <w:jc w:val="left"/>
            </w:pPr>
            <w:r>
              <w:rPr>
                <w:rFonts w:ascii="Arial" w:hAnsi="Arial"/>
                <w:b w:val="0"/>
                <w:sz w:val="20"/>
              </w:rPr>
              <w:t>Data de fim de comercialização (nulo = ativo)</w:t>
            </w:r>
          </w:p>
        </w:tc>
      </w:tr>
    </w:tbl>
    <w:p>
      <w:pPr>
        <w:spacing w:before="0" w:after="0" w:line="240" w:lineRule="auto"/>
        <w:ind w:firstLine="0"/>
        <w:jc w:val="left"/>
      </w:pPr>
      <w:r>
        <w:rPr>
          <w:rFonts w:ascii="Arial" w:hAnsi="Arial"/>
          <w:sz w:val="20"/>
        </w:rPr>
        <w:t>Fonte: Elaboração própria (2026).</w:t>
      </w:r>
    </w:p>
    <w:p>
      <w:pPr>
        <w:spacing w:before="0" w:after="0" w:line="360" w:lineRule="auto"/>
        <w:ind w:firstLine="0"/>
        <w:jc w:val="both"/>
      </w:pPr>
    </w:p>
    <w:p>
      <w:pPr>
        <w:spacing w:before="0" w:after="0" w:line="360" w:lineRule="auto"/>
        <w:ind w:firstLine="0"/>
        <w:jc w:val="both"/>
      </w:pPr>
    </w:p>
    <w:p>
      <w:pPr>
        <w:keepNext/>
        <w:spacing w:before="0" w:after="0" w:line="240" w:lineRule="auto"/>
        <w:ind w:firstLine="0"/>
        <w:jc w:val="center"/>
      </w:pPr>
      <w:r>
        <w:rPr>
          <w:rFonts w:ascii="Arial" w:hAnsi="Arial"/>
          <w:sz w:val="24"/>
        </w:rPr>
        <w:t>Quadro 6 – Dicionário de dados da tabela dim_cliente (clientes pessoa física (online) e lojas (revenda))</w:t>
      </w:r>
    </w:p>
    <w:tbl>
      <w:tblPr>
        <w:tblW w:type="auto" w:w="0"/>
        <w:jc w:val="center"/>
        <w:tblLayout w:type="fixed"/>
        <w:tblLook w:firstColumn="1" w:firstRow="1" w:lastColumn="0" w:lastRow="0" w:noHBand="0" w:noVBand="1" w:val="04A0"/>
        <w:tblBorders>
          <w:top w:val="single" w:sz="6" w:color="000000"/>
          <w:bottom w:val="single" w:sz="6" w:color="000000"/>
          <w:insideH w:val="single" w:sz="6" w:color="000000"/>
          <w:left w:val="single" w:sz="6" w:color="000000"/>
          <w:right w:val="single" w:sz="6" w:color="000000"/>
          <w:insideV w:val="single" w:sz="6" w:color="000000"/>
        </w:tblBorders>
      </w:tblPr>
      <w:tblGrid>
        <w:gridCol w:w="2268"/>
        <w:gridCol w:w="2268"/>
        <w:gridCol w:w="2268"/>
        <w:gridCol w:w="2268"/>
      </w:tblGrid>
      <w:tr>
        <w:trPr>
          <w:tblHeader w:val="true"/>
        </w:trPr>
        <w:tc>
          <w:tcPr>
            <w:tcW w:type="dxa" w:w="2154"/>
          </w:tcPr>
          <w:p>
            <w:pPr>
              <w:spacing w:before="0" w:after="0" w:line="240" w:lineRule="auto"/>
              <w:ind w:firstLine="0"/>
              <w:jc w:val="left"/>
            </w:pPr>
            <w:r>
              <w:rPr>
                <w:rFonts w:ascii="Arial" w:hAnsi="Arial"/>
                <w:b/>
                <w:sz w:val="20"/>
              </w:rPr>
              <w:t>Coluna</w:t>
            </w:r>
          </w:p>
        </w:tc>
        <w:tc>
          <w:tcPr>
            <w:tcW w:type="dxa" w:w="1587"/>
          </w:tcPr>
          <w:p>
            <w:pPr>
              <w:spacing w:before="0" w:after="0" w:line="240" w:lineRule="auto"/>
              <w:ind w:firstLine="0"/>
              <w:jc w:val="left"/>
            </w:pPr>
            <w:r>
              <w:rPr>
                <w:rFonts w:ascii="Arial" w:hAnsi="Arial"/>
                <w:b/>
                <w:sz w:val="20"/>
              </w:rPr>
              <w:t>Tipo</w:t>
            </w:r>
          </w:p>
        </w:tc>
        <w:tc>
          <w:tcPr>
            <w:tcW w:type="dxa" w:w="794"/>
          </w:tcPr>
          <w:p>
            <w:pPr>
              <w:spacing w:before="0" w:after="0" w:line="240" w:lineRule="auto"/>
              <w:ind w:firstLine="0"/>
              <w:jc w:val="left"/>
            </w:pPr>
            <w:r>
              <w:rPr>
                <w:rFonts w:ascii="Arial" w:hAnsi="Arial"/>
                <w:b/>
                <w:sz w:val="20"/>
              </w:rPr>
              <w:t>Chave</w:t>
            </w:r>
          </w:p>
        </w:tc>
        <w:tc>
          <w:tcPr>
            <w:tcW w:type="dxa" w:w="4252"/>
          </w:tcPr>
          <w:p>
            <w:pPr>
              <w:spacing w:before="0" w:after="0" w:line="240" w:lineRule="auto"/>
              <w:ind w:firstLine="0"/>
              <w:jc w:val="left"/>
            </w:pPr>
            <w:r>
              <w:rPr>
                <w:rFonts w:ascii="Arial" w:hAnsi="Arial"/>
                <w:b/>
                <w:sz w:val="20"/>
              </w:rPr>
              <w:t>Descrição</w:t>
            </w:r>
          </w:p>
        </w:tc>
      </w:tr>
      <w:tr>
        <w:tc>
          <w:tcPr>
            <w:tcW w:type="dxa" w:w="2154"/>
          </w:tcPr>
          <w:p>
            <w:pPr>
              <w:spacing w:before="0" w:after="0" w:line="240" w:lineRule="auto"/>
              <w:ind w:firstLine="0"/>
              <w:jc w:val="left"/>
            </w:pPr>
            <w:r>
              <w:rPr>
                <w:rFonts w:ascii="Arial" w:hAnsi="Arial"/>
                <w:b w:val="0"/>
                <w:sz w:val="20"/>
              </w:rPr>
              <w:t>sk_cliente</w:t>
            </w:r>
          </w:p>
        </w:tc>
        <w:tc>
          <w:tcPr>
            <w:tcW w:type="dxa" w:w="1587"/>
          </w:tcPr>
          <w:p>
            <w:pPr>
              <w:spacing w:before="0" w:after="0" w:line="240" w:lineRule="auto"/>
              <w:ind w:firstLine="0"/>
              <w:jc w:val="left"/>
            </w:pPr>
            <w:r>
              <w:rPr>
                <w:rFonts w:ascii="Arial" w:hAnsi="Arial"/>
                <w:b w:val="0"/>
                <w:sz w:val="20"/>
              </w:rPr>
              <w:t>integer</w:t>
            </w:r>
          </w:p>
        </w:tc>
        <w:tc>
          <w:tcPr>
            <w:tcW w:type="dxa" w:w="794"/>
          </w:tcPr>
          <w:p>
            <w:pPr>
              <w:spacing w:before="0" w:after="0" w:line="240" w:lineRule="auto"/>
              <w:ind w:firstLine="0"/>
              <w:jc w:val="left"/>
            </w:pPr>
            <w:r>
              <w:rPr>
                <w:rFonts w:ascii="Arial" w:hAnsi="Arial"/>
                <w:b w:val="0"/>
                <w:sz w:val="20"/>
              </w:rPr>
              <w:t>PK</w:t>
            </w:r>
          </w:p>
        </w:tc>
        <w:tc>
          <w:tcPr>
            <w:tcW w:type="dxa" w:w="4252"/>
          </w:tcPr>
          <w:p>
            <w:pPr>
              <w:spacing w:before="0" w:after="0" w:line="240" w:lineRule="auto"/>
              <w:ind w:firstLine="0"/>
              <w:jc w:val="left"/>
            </w:pPr>
            <w:r>
              <w:rPr>
                <w:rFonts w:ascii="Arial" w:hAnsi="Arial"/>
                <w:b w:val="0"/>
                <w:sz w:val="20"/>
              </w:rPr>
              <w:t>Chave substituta do cliente</w:t>
            </w:r>
          </w:p>
        </w:tc>
      </w:tr>
      <w:tr>
        <w:tc>
          <w:tcPr>
            <w:tcW w:type="dxa" w:w="2154"/>
          </w:tcPr>
          <w:p>
            <w:pPr>
              <w:spacing w:before="0" w:after="0" w:line="240" w:lineRule="auto"/>
              <w:ind w:firstLine="0"/>
              <w:jc w:val="left"/>
            </w:pPr>
            <w:r>
              <w:rPr>
                <w:rFonts w:ascii="Arial" w:hAnsi="Arial"/>
                <w:b w:val="0"/>
                <w:sz w:val="20"/>
              </w:rPr>
              <w:t>cliente_id</w:t>
            </w:r>
          </w:p>
        </w:tc>
        <w:tc>
          <w:tcPr>
            <w:tcW w:type="dxa" w:w="1587"/>
          </w:tcPr>
          <w:p>
            <w:pPr>
              <w:spacing w:before="0" w:after="0" w:line="240" w:lineRule="auto"/>
              <w:ind w:firstLine="0"/>
              <w:jc w:val="left"/>
            </w:pPr>
            <w:r>
              <w:rPr>
                <w:rFonts w:ascii="Arial" w:hAnsi="Arial"/>
                <w:b w:val="0"/>
                <w:sz w:val="20"/>
              </w:rPr>
              <w:t>integer</w:t>
            </w:r>
          </w:p>
        </w:tc>
        <w:tc>
          <w:tcPr>
            <w:tcW w:type="dxa" w:w="794"/>
          </w:tcPr>
          <w:p>
            <w:pPr>
              <w:spacing w:before="0" w:after="0" w:line="240" w:lineRule="auto"/>
              <w:ind w:firstLine="0"/>
              <w:jc w:val="left"/>
            </w:pPr>
            <w:r>
              <w:rPr>
                <w:rFonts w:ascii="Arial" w:hAnsi="Arial"/>
                <w:b w:val="0"/>
                <w:sz w:val="20"/>
              </w:rPr>
            </w:r>
          </w:p>
        </w:tc>
        <w:tc>
          <w:tcPr>
            <w:tcW w:type="dxa" w:w="4252"/>
          </w:tcPr>
          <w:p>
            <w:pPr>
              <w:spacing w:before="0" w:after="0" w:line="240" w:lineRule="auto"/>
              <w:ind w:firstLine="0"/>
              <w:jc w:val="left"/>
            </w:pPr>
            <w:r>
              <w:rPr>
                <w:rFonts w:ascii="Arial" w:hAnsi="Arial"/>
                <w:b w:val="0"/>
                <w:sz w:val="20"/>
              </w:rPr>
              <w:t>Chave natural (sales.customer.customerid)</w:t>
            </w:r>
          </w:p>
        </w:tc>
      </w:tr>
      <w:tr>
        <w:tc>
          <w:tcPr>
            <w:tcW w:type="dxa" w:w="2154"/>
          </w:tcPr>
          <w:p>
            <w:pPr>
              <w:spacing w:before="0" w:after="0" w:line="240" w:lineRule="auto"/>
              <w:ind w:firstLine="0"/>
              <w:jc w:val="left"/>
            </w:pPr>
            <w:r>
              <w:rPr>
                <w:rFonts w:ascii="Arial" w:hAnsi="Arial"/>
                <w:b w:val="0"/>
                <w:sz w:val="20"/>
              </w:rPr>
              <w:t>nome_cliente</w:t>
            </w:r>
          </w:p>
        </w:tc>
        <w:tc>
          <w:tcPr>
            <w:tcW w:type="dxa" w:w="1587"/>
          </w:tcPr>
          <w:p>
            <w:pPr>
              <w:spacing w:before="0" w:after="0" w:line="240" w:lineRule="auto"/>
              <w:ind w:firstLine="0"/>
              <w:jc w:val="left"/>
            </w:pPr>
            <w:r>
              <w:rPr>
                <w:rFonts w:ascii="Arial" w:hAnsi="Arial"/>
                <w:b w:val="0"/>
                <w:sz w:val="20"/>
              </w:rPr>
              <w:t>varchar(150)</w:t>
            </w:r>
          </w:p>
        </w:tc>
        <w:tc>
          <w:tcPr>
            <w:tcW w:type="dxa" w:w="794"/>
          </w:tcPr>
          <w:p>
            <w:pPr>
              <w:spacing w:before="0" w:after="0" w:line="240" w:lineRule="auto"/>
              <w:ind w:firstLine="0"/>
              <w:jc w:val="left"/>
            </w:pPr>
            <w:r>
              <w:rPr>
                <w:rFonts w:ascii="Arial" w:hAnsi="Arial"/>
                <w:b w:val="0"/>
                <w:sz w:val="20"/>
              </w:rPr>
            </w:r>
          </w:p>
        </w:tc>
        <w:tc>
          <w:tcPr>
            <w:tcW w:type="dxa" w:w="4252"/>
          </w:tcPr>
          <w:p>
            <w:pPr>
              <w:spacing w:before="0" w:after="0" w:line="240" w:lineRule="auto"/>
              <w:ind w:firstLine="0"/>
              <w:jc w:val="left"/>
            </w:pPr>
            <w:r>
              <w:rPr>
                <w:rFonts w:ascii="Arial" w:hAnsi="Arial"/>
                <w:b w:val="0"/>
                <w:sz w:val="20"/>
              </w:rPr>
              <w:t>Nome da pessoa ou razão da loja</w:t>
            </w:r>
          </w:p>
        </w:tc>
      </w:tr>
      <w:tr>
        <w:tc>
          <w:tcPr>
            <w:tcW w:type="dxa" w:w="2154"/>
          </w:tcPr>
          <w:p>
            <w:pPr>
              <w:spacing w:before="0" w:after="0" w:line="240" w:lineRule="auto"/>
              <w:ind w:firstLine="0"/>
              <w:jc w:val="left"/>
            </w:pPr>
            <w:r>
              <w:rPr>
                <w:rFonts w:ascii="Arial" w:hAnsi="Arial"/>
                <w:b w:val="0"/>
                <w:sz w:val="20"/>
              </w:rPr>
              <w:t>tipo_cliente</w:t>
            </w:r>
          </w:p>
        </w:tc>
        <w:tc>
          <w:tcPr>
            <w:tcW w:type="dxa" w:w="1587"/>
          </w:tcPr>
          <w:p>
            <w:pPr>
              <w:spacing w:before="0" w:after="0" w:line="240" w:lineRule="auto"/>
              <w:ind w:firstLine="0"/>
              <w:jc w:val="left"/>
            </w:pPr>
            <w:r>
              <w:rPr>
                <w:rFonts w:ascii="Arial" w:hAnsi="Arial"/>
                <w:b w:val="0"/>
                <w:sz w:val="20"/>
              </w:rPr>
              <w:t>varchar(20)</w:t>
            </w:r>
          </w:p>
        </w:tc>
        <w:tc>
          <w:tcPr>
            <w:tcW w:type="dxa" w:w="794"/>
          </w:tcPr>
          <w:p>
            <w:pPr>
              <w:spacing w:before="0" w:after="0" w:line="240" w:lineRule="auto"/>
              <w:ind w:firstLine="0"/>
              <w:jc w:val="left"/>
            </w:pPr>
            <w:r>
              <w:rPr>
                <w:rFonts w:ascii="Arial" w:hAnsi="Arial"/>
                <w:b w:val="0"/>
                <w:sz w:val="20"/>
              </w:rPr>
            </w:r>
          </w:p>
        </w:tc>
        <w:tc>
          <w:tcPr>
            <w:tcW w:type="dxa" w:w="4252"/>
          </w:tcPr>
          <w:p>
            <w:pPr>
              <w:spacing w:before="0" w:after="0" w:line="240" w:lineRule="auto"/>
              <w:ind w:firstLine="0"/>
              <w:jc w:val="left"/>
            </w:pPr>
            <w:r>
              <w:rPr>
                <w:rFonts w:ascii="Arial" w:hAnsi="Arial"/>
                <w:b w:val="0"/>
                <w:sz w:val="20"/>
              </w:rPr>
              <w:t>Pessoa física ou Loja</w:t>
            </w:r>
          </w:p>
        </w:tc>
      </w:tr>
      <w:tr>
        <w:tc>
          <w:tcPr>
            <w:tcW w:type="dxa" w:w="2154"/>
          </w:tcPr>
          <w:p>
            <w:pPr>
              <w:spacing w:before="0" w:after="0" w:line="240" w:lineRule="auto"/>
              <w:ind w:firstLine="0"/>
              <w:jc w:val="left"/>
            </w:pPr>
            <w:r>
              <w:rPr>
                <w:rFonts w:ascii="Arial" w:hAnsi="Arial"/>
                <w:b w:val="0"/>
                <w:sz w:val="20"/>
              </w:rPr>
              <w:t>cidade</w:t>
            </w:r>
          </w:p>
        </w:tc>
        <w:tc>
          <w:tcPr>
            <w:tcW w:type="dxa" w:w="1587"/>
          </w:tcPr>
          <w:p>
            <w:pPr>
              <w:spacing w:before="0" w:after="0" w:line="240" w:lineRule="auto"/>
              <w:ind w:firstLine="0"/>
              <w:jc w:val="left"/>
            </w:pPr>
            <w:r>
              <w:rPr>
                <w:rFonts w:ascii="Arial" w:hAnsi="Arial"/>
                <w:b w:val="0"/>
                <w:sz w:val="20"/>
              </w:rPr>
              <w:t>varchar(50)</w:t>
            </w:r>
          </w:p>
        </w:tc>
        <w:tc>
          <w:tcPr>
            <w:tcW w:type="dxa" w:w="794"/>
          </w:tcPr>
          <w:p>
            <w:pPr>
              <w:spacing w:before="0" w:after="0" w:line="240" w:lineRule="auto"/>
              <w:ind w:firstLine="0"/>
              <w:jc w:val="left"/>
            </w:pPr>
            <w:r>
              <w:rPr>
                <w:rFonts w:ascii="Arial" w:hAnsi="Arial"/>
                <w:b w:val="0"/>
                <w:sz w:val="20"/>
              </w:rPr>
            </w:r>
          </w:p>
        </w:tc>
        <w:tc>
          <w:tcPr>
            <w:tcW w:type="dxa" w:w="4252"/>
          </w:tcPr>
          <w:p>
            <w:pPr>
              <w:spacing w:before="0" w:after="0" w:line="240" w:lineRule="auto"/>
              <w:ind w:firstLine="0"/>
              <w:jc w:val="left"/>
            </w:pPr>
            <w:r>
              <w:rPr>
                <w:rFonts w:ascii="Arial" w:hAnsi="Arial"/>
                <w:b w:val="0"/>
                <w:sz w:val="20"/>
              </w:rPr>
              <w:t>Cidade do endereço principal</w:t>
            </w:r>
          </w:p>
        </w:tc>
      </w:tr>
      <w:tr>
        <w:tc>
          <w:tcPr>
            <w:tcW w:type="dxa" w:w="2154"/>
          </w:tcPr>
          <w:p>
            <w:pPr>
              <w:spacing w:before="0" w:after="0" w:line="240" w:lineRule="auto"/>
              <w:ind w:firstLine="0"/>
              <w:jc w:val="left"/>
            </w:pPr>
            <w:r>
              <w:rPr>
                <w:rFonts w:ascii="Arial" w:hAnsi="Arial"/>
                <w:b w:val="0"/>
                <w:sz w:val="20"/>
              </w:rPr>
              <w:t>estado</w:t>
            </w:r>
          </w:p>
        </w:tc>
        <w:tc>
          <w:tcPr>
            <w:tcW w:type="dxa" w:w="1587"/>
          </w:tcPr>
          <w:p>
            <w:pPr>
              <w:spacing w:before="0" w:after="0" w:line="240" w:lineRule="auto"/>
              <w:ind w:firstLine="0"/>
              <w:jc w:val="left"/>
            </w:pPr>
            <w:r>
              <w:rPr>
                <w:rFonts w:ascii="Arial" w:hAnsi="Arial"/>
                <w:b w:val="0"/>
                <w:sz w:val="20"/>
              </w:rPr>
              <w:t>varchar(50)</w:t>
            </w:r>
          </w:p>
        </w:tc>
        <w:tc>
          <w:tcPr>
            <w:tcW w:type="dxa" w:w="794"/>
          </w:tcPr>
          <w:p>
            <w:pPr>
              <w:spacing w:before="0" w:after="0" w:line="240" w:lineRule="auto"/>
              <w:ind w:firstLine="0"/>
              <w:jc w:val="left"/>
            </w:pPr>
            <w:r>
              <w:rPr>
                <w:rFonts w:ascii="Arial" w:hAnsi="Arial"/>
                <w:b w:val="0"/>
                <w:sz w:val="20"/>
              </w:rPr>
            </w:r>
          </w:p>
        </w:tc>
        <w:tc>
          <w:tcPr>
            <w:tcW w:type="dxa" w:w="4252"/>
          </w:tcPr>
          <w:p>
            <w:pPr>
              <w:spacing w:before="0" w:after="0" w:line="240" w:lineRule="auto"/>
              <w:ind w:firstLine="0"/>
              <w:jc w:val="left"/>
            </w:pPr>
            <w:r>
              <w:rPr>
                <w:rFonts w:ascii="Arial" w:hAnsi="Arial"/>
                <w:b w:val="0"/>
                <w:sz w:val="20"/>
              </w:rPr>
              <w:t>Estado/província do endereço principal</w:t>
            </w:r>
          </w:p>
        </w:tc>
      </w:tr>
      <w:tr>
        <w:tc>
          <w:tcPr>
            <w:tcW w:type="dxa" w:w="2154"/>
          </w:tcPr>
          <w:p>
            <w:pPr>
              <w:spacing w:before="0" w:after="0" w:line="240" w:lineRule="auto"/>
              <w:ind w:firstLine="0"/>
              <w:jc w:val="left"/>
            </w:pPr>
            <w:r>
              <w:rPr>
                <w:rFonts w:ascii="Arial" w:hAnsi="Arial"/>
                <w:b w:val="0"/>
                <w:sz w:val="20"/>
              </w:rPr>
              <w:t>pais</w:t>
            </w:r>
          </w:p>
        </w:tc>
        <w:tc>
          <w:tcPr>
            <w:tcW w:type="dxa" w:w="1587"/>
          </w:tcPr>
          <w:p>
            <w:pPr>
              <w:spacing w:before="0" w:after="0" w:line="240" w:lineRule="auto"/>
              <w:ind w:firstLine="0"/>
              <w:jc w:val="left"/>
            </w:pPr>
            <w:r>
              <w:rPr>
                <w:rFonts w:ascii="Arial" w:hAnsi="Arial"/>
                <w:b w:val="0"/>
                <w:sz w:val="20"/>
              </w:rPr>
              <w:t>varchar(50)</w:t>
            </w:r>
          </w:p>
        </w:tc>
        <w:tc>
          <w:tcPr>
            <w:tcW w:type="dxa" w:w="794"/>
          </w:tcPr>
          <w:p>
            <w:pPr>
              <w:spacing w:before="0" w:after="0" w:line="240" w:lineRule="auto"/>
              <w:ind w:firstLine="0"/>
              <w:jc w:val="left"/>
            </w:pPr>
            <w:r>
              <w:rPr>
                <w:rFonts w:ascii="Arial" w:hAnsi="Arial"/>
                <w:b w:val="0"/>
                <w:sz w:val="20"/>
              </w:rPr>
            </w:r>
          </w:p>
        </w:tc>
        <w:tc>
          <w:tcPr>
            <w:tcW w:type="dxa" w:w="4252"/>
          </w:tcPr>
          <w:p>
            <w:pPr>
              <w:spacing w:before="0" w:after="0" w:line="240" w:lineRule="auto"/>
              <w:ind w:firstLine="0"/>
              <w:jc w:val="left"/>
            </w:pPr>
            <w:r>
              <w:rPr>
                <w:rFonts w:ascii="Arial" w:hAnsi="Arial"/>
                <w:b w:val="0"/>
                <w:sz w:val="20"/>
              </w:rPr>
              <w:t>País do endereço principal</w:t>
            </w:r>
          </w:p>
        </w:tc>
      </w:tr>
    </w:tbl>
    <w:p>
      <w:pPr>
        <w:spacing w:before="0" w:after="0" w:line="240" w:lineRule="auto"/>
        <w:ind w:firstLine="0"/>
        <w:jc w:val="left"/>
      </w:pPr>
      <w:r>
        <w:rPr>
          <w:rFonts w:ascii="Arial" w:hAnsi="Arial"/>
          <w:sz w:val="20"/>
        </w:rPr>
        <w:t>Fonte: Elaboração própria (2026).</w:t>
      </w:r>
    </w:p>
    <w:p>
      <w:pPr>
        <w:spacing w:before="0" w:after="0" w:line="360" w:lineRule="auto"/>
        <w:ind w:firstLine="0"/>
        <w:jc w:val="both"/>
      </w:pPr>
    </w:p>
    <w:p>
      <w:pPr>
        <w:spacing w:before="0" w:after="0" w:line="360" w:lineRule="auto"/>
        <w:ind w:firstLine="0"/>
        <w:jc w:val="both"/>
      </w:pPr>
    </w:p>
    <w:p>
      <w:pPr>
        <w:keepNext/>
        <w:spacing w:before="0" w:after="0" w:line="240" w:lineRule="auto"/>
        <w:ind w:firstLine="0"/>
        <w:jc w:val="center"/>
      </w:pPr>
      <w:r>
        <w:rPr>
          <w:rFonts w:ascii="Arial" w:hAnsi="Arial"/>
          <w:sz w:val="24"/>
        </w:rPr>
        <w:t>Quadro 7 – Dicionário de dados da tabela dim_territorio (territórios de venda)</w:t>
      </w:r>
    </w:p>
    <w:tbl>
      <w:tblPr>
        <w:tblW w:type="auto" w:w="0"/>
        <w:jc w:val="center"/>
        <w:tblLayout w:type="fixed"/>
        <w:tblLook w:firstColumn="1" w:firstRow="1" w:lastColumn="0" w:lastRow="0" w:noHBand="0" w:noVBand="1" w:val="04A0"/>
        <w:tblBorders>
          <w:top w:val="single" w:sz="6" w:color="000000"/>
          <w:bottom w:val="single" w:sz="6" w:color="000000"/>
          <w:insideH w:val="single" w:sz="6" w:color="000000"/>
          <w:left w:val="single" w:sz="6" w:color="000000"/>
          <w:right w:val="single" w:sz="6" w:color="000000"/>
          <w:insideV w:val="single" w:sz="6" w:color="000000"/>
        </w:tblBorders>
      </w:tblPr>
      <w:tblGrid>
        <w:gridCol w:w="2268"/>
        <w:gridCol w:w="2268"/>
        <w:gridCol w:w="2268"/>
        <w:gridCol w:w="2268"/>
      </w:tblGrid>
      <w:tr>
        <w:trPr>
          <w:tblHeader w:val="true"/>
        </w:trPr>
        <w:tc>
          <w:tcPr>
            <w:tcW w:type="dxa" w:w="2154"/>
          </w:tcPr>
          <w:p>
            <w:pPr>
              <w:spacing w:before="0" w:after="0" w:line="240" w:lineRule="auto"/>
              <w:ind w:firstLine="0"/>
              <w:jc w:val="left"/>
            </w:pPr>
            <w:r>
              <w:rPr>
                <w:rFonts w:ascii="Arial" w:hAnsi="Arial"/>
                <w:b/>
                <w:sz w:val="20"/>
              </w:rPr>
              <w:t>Coluna</w:t>
            </w:r>
          </w:p>
        </w:tc>
        <w:tc>
          <w:tcPr>
            <w:tcW w:type="dxa" w:w="1587"/>
          </w:tcPr>
          <w:p>
            <w:pPr>
              <w:spacing w:before="0" w:after="0" w:line="240" w:lineRule="auto"/>
              <w:ind w:firstLine="0"/>
              <w:jc w:val="left"/>
            </w:pPr>
            <w:r>
              <w:rPr>
                <w:rFonts w:ascii="Arial" w:hAnsi="Arial"/>
                <w:b/>
                <w:sz w:val="20"/>
              </w:rPr>
              <w:t>Tipo</w:t>
            </w:r>
          </w:p>
        </w:tc>
        <w:tc>
          <w:tcPr>
            <w:tcW w:type="dxa" w:w="794"/>
          </w:tcPr>
          <w:p>
            <w:pPr>
              <w:spacing w:before="0" w:after="0" w:line="240" w:lineRule="auto"/>
              <w:ind w:firstLine="0"/>
              <w:jc w:val="left"/>
            </w:pPr>
            <w:r>
              <w:rPr>
                <w:rFonts w:ascii="Arial" w:hAnsi="Arial"/>
                <w:b/>
                <w:sz w:val="20"/>
              </w:rPr>
              <w:t>Chave</w:t>
            </w:r>
          </w:p>
        </w:tc>
        <w:tc>
          <w:tcPr>
            <w:tcW w:type="dxa" w:w="4252"/>
          </w:tcPr>
          <w:p>
            <w:pPr>
              <w:spacing w:before="0" w:after="0" w:line="240" w:lineRule="auto"/>
              <w:ind w:firstLine="0"/>
              <w:jc w:val="left"/>
            </w:pPr>
            <w:r>
              <w:rPr>
                <w:rFonts w:ascii="Arial" w:hAnsi="Arial"/>
                <w:b/>
                <w:sz w:val="20"/>
              </w:rPr>
              <w:t>Descrição</w:t>
            </w:r>
          </w:p>
        </w:tc>
      </w:tr>
      <w:tr>
        <w:tc>
          <w:tcPr>
            <w:tcW w:type="dxa" w:w="2154"/>
          </w:tcPr>
          <w:p>
            <w:pPr>
              <w:spacing w:before="0" w:after="0" w:line="240" w:lineRule="auto"/>
              <w:ind w:firstLine="0"/>
              <w:jc w:val="left"/>
            </w:pPr>
            <w:r>
              <w:rPr>
                <w:rFonts w:ascii="Arial" w:hAnsi="Arial"/>
                <w:b w:val="0"/>
                <w:sz w:val="20"/>
              </w:rPr>
              <w:t>sk_territorio</w:t>
            </w:r>
          </w:p>
        </w:tc>
        <w:tc>
          <w:tcPr>
            <w:tcW w:type="dxa" w:w="1587"/>
          </w:tcPr>
          <w:p>
            <w:pPr>
              <w:spacing w:before="0" w:after="0" w:line="240" w:lineRule="auto"/>
              <w:ind w:firstLine="0"/>
              <w:jc w:val="left"/>
            </w:pPr>
            <w:r>
              <w:rPr>
                <w:rFonts w:ascii="Arial" w:hAnsi="Arial"/>
                <w:b w:val="0"/>
                <w:sz w:val="20"/>
              </w:rPr>
              <w:t>integer</w:t>
            </w:r>
          </w:p>
        </w:tc>
        <w:tc>
          <w:tcPr>
            <w:tcW w:type="dxa" w:w="794"/>
          </w:tcPr>
          <w:p>
            <w:pPr>
              <w:spacing w:before="0" w:after="0" w:line="240" w:lineRule="auto"/>
              <w:ind w:firstLine="0"/>
              <w:jc w:val="left"/>
            </w:pPr>
            <w:r>
              <w:rPr>
                <w:rFonts w:ascii="Arial" w:hAnsi="Arial"/>
                <w:b w:val="0"/>
                <w:sz w:val="20"/>
              </w:rPr>
              <w:t>PK</w:t>
            </w:r>
          </w:p>
        </w:tc>
        <w:tc>
          <w:tcPr>
            <w:tcW w:type="dxa" w:w="4252"/>
          </w:tcPr>
          <w:p>
            <w:pPr>
              <w:spacing w:before="0" w:after="0" w:line="240" w:lineRule="auto"/>
              <w:ind w:firstLine="0"/>
              <w:jc w:val="left"/>
            </w:pPr>
            <w:r>
              <w:rPr>
                <w:rFonts w:ascii="Arial" w:hAnsi="Arial"/>
                <w:b w:val="0"/>
                <w:sz w:val="20"/>
              </w:rPr>
              <w:t>Chave substituta do território</w:t>
            </w:r>
          </w:p>
        </w:tc>
      </w:tr>
      <w:tr>
        <w:tc>
          <w:tcPr>
            <w:tcW w:type="dxa" w:w="2154"/>
          </w:tcPr>
          <w:p>
            <w:pPr>
              <w:spacing w:before="0" w:after="0" w:line="240" w:lineRule="auto"/>
              <w:ind w:firstLine="0"/>
              <w:jc w:val="left"/>
            </w:pPr>
            <w:r>
              <w:rPr>
                <w:rFonts w:ascii="Arial" w:hAnsi="Arial"/>
                <w:b w:val="0"/>
                <w:sz w:val="20"/>
              </w:rPr>
              <w:t>territorio_id</w:t>
            </w:r>
          </w:p>
        </w:tc>
        <w:tc>
          <w:tcPr>
            <w:tcW w:type="dxa" w:w="1587"/>
          </w:tcPr>
          <w:p>
            <w:pPr>
              <w:spacing w:before="0" w:after="0" w:line="240" w:lineRule="auto"/>
              <w:ind w:firstLine="0"/>
              <w:jc w:val="left"/>
            </w:pPr>
            <w:r>
              <w:rPr>
                <w:rFonts w:ascii="Arial" w:hAnsi="Arial"/>
                <w:b w:val="0"/>
                <w:sz w:val="20"/>
              </w:rPr>
              <w:t>integer</w:t>
            </w:r>
          </w:p>
        </w:tc>
        <w:tc>
          <w:tcPr>
            <w:tcW w:type="dxa" w:w="794"/>
          </w:tcPr>
          <w:p>
            <w:pPr>
              <w:spacing w:before="0" w:after="0" w:line="240" w:lineRule="auto"/>
              <w:ind w:firstLine="0"/>
              <w:jc w:val="left"/>
            </w:pPr>
            <w:r>
              <w:rPr>
                <w:rFonts w:ascii="Arial" w:hAnsi="Arial"/>
                <w:b w:val="0"/>
                <w:sz w:val="20"/>
              </w:rPr>
            </w:r>
          </w:p>
        </w:tc>
        <w:tc>
          <w:tcPr>
            <w:tcW w:type="dxa" w:w="4252"/>
          </w:tcPr>
          <w:p>
            <w:pPr>
              <w:spacing w:before="0" w:after="0" w:line="240" w:lineRule="auto"/>
              <w:ind w:firstLine="0"/>
              <w:jc w:val="left"/>
            </w:pPr>
            <w:r>
              <w:rPr>
                <w:rFonts w:ascii="Arial" w:hAnsi="Arial"/>
                <w:b w:val="0"/>
                <w:sz w:val="20"/>
              </w:rPr>
              <w:t>Chave natural (sales.salesterritory.territoryid)</w:t>
            </w:r>
          </w:p>
        </w:tc>
      </w:tr>
      <w:tr>
        <w:tc>
          <w:tcPr>
            <w:tcW w:type="dxa" w:w="2154"/>
          </w:tcPr>
          <w:p>
            <w:pPr>
              <w:spacing w:before="0" w:after="0" w:line="240" w:lineRule="auto"/>
              <w:ind w:firstLine="0"/>
              <w:jc w:val="left"/>
            </w:pPr>
            <w:r>
              <w:rPr>
                <w:rFonts w:ascii="Arial" w:hAnsi="Arial"/>
                <w:b w:val="0"/>
                <w:sz w:val="20"/>
              </w:rPr>
              <w:t>nome_territorio</w:t>
            </w:r>
          </w:p>
        </w:tc>
        <w:tc>
          <w:tcPr>
            <w:tcW w:type="dxa" w:w="1587"/>
          </w:tcPr>
          <w:p>
            <w:pPr>
              <w:spacing w:before="0" w:after="0" w:line="240" w:lineRule="auto"/>
              <w:ind w:firstLine="0"/>
              <w:jc w:val="left"/>
            </w:pPr>
            <w:r>
              <w:rPr>
                <w:rFonts w:ascii="Arial" w:hAnsi="Arial"/>
                <w:b w:val="0"/>
                <w:sz w:val="20"/>
              </w:rPr>
              <w:t>varchar(50)</w:t>
            </w:r>
          </w:p>
        </w:tc>
        <w:tc>
          <w:tcPr>
            <w:tcW w:type="dxa" w:w="794"/>
          </w:tcPr>
          <w:p>
            <w:pPr>
              <w:spacing w:before="0" w:after="0" w:line="240" w:lineRule="auto"/>
              <w:ind w:firstLine="0"/>
              <w:jc w:val="left"/>
            </w:pPr>
            <w:r>
              <w:rPr>
                <w:rFonts w:ascii="Arial" w:hAnsi="Arial"/>
                <w:b w:val="0"/>
                <w:sz w:val="20"/>
              </w:rPr>
            </w:r>
          </w:p>
        </w:tc>
        <w:tc>
          <w:tcPr>
            <w:tcW w:type="dxa" w:w="4252"/>
          </w:tcPr>
          <w:p>
            <w:pPr>
              <w:spacing w:before="0" w:after="0" w:line="240" w:lineRule="auto"/>
              <w:ind w:firstLine="0"/>
              <w:jc w:val="left"/>
            </w:pPr>
            <w:r>
              <w:rPr>
                <w:rFonts w:ascii="Arial" w:hAnsi="Arial"/>
                <w:b w:val="0"/>
                <w:sz w:val="20"/>
              </w:rPr>
              <w:t>Nome do território</w:t>
            </w:r>
          </w:p>
        </w:tc>
      </w:tr>
      <w:tr>
        <w:tc>
          <w:tcPr>
            <w:tcW w:type="dxa" w:w="2154"/>
          </w:tcPr>
          <w:p>
            <w:pPr>
              <w:spacing w:before="0" w:after="0" w:line="240" w:lineRule="auto"/>
              <w:ind w:firstLine="0"/>
              <w:jc w:val="left"/>
            </w:pPr>
            <w:r>
              <w:rPr>
                <w:rFonts w:ascii="Arial" w:hAnsi="Arial"/>
                <w:b w:val="0"/>
                <w:sz w:val="20"/>
              </w:rPr>
              <w:t>codigo_pais</w:t>
            </w:r>
          </w:p>
        </w:tc>
        <w:tc>
          <w:tcPr>
            <w:tcW w:type="dxa" w:w="1587"/>
          </w:tcPr>
          <w:p>
            <w:pPr>
              <w:spacing w:before="0" w:after="0" w:line="240" w:lineRule="auto"/>
              <w:ind w:firstLine="0"/>
              <w:jc w:val="left"/>
            </w:pPr>
            <w:r>
              <w:rPr>
                <w:rFonts w:ascii="Arial" w:hAnsi="Arial"/>
                <w:b w:val="0"/>
                <w:sz w:val="20"/>
              </w:rPr>
              <w:t>varchar(3)</w:t>
            </w:r>
          </w:p>
        </w:tc>
        <w:tc>
          <w:tcPr>
            <w:tcW w:type="dxa" w:w="794"/>
          </w:tcPr>
          <w:p>
            <w:pPr>
              <w:spacing w:before="0" w:after="0" w:line="240" w:lineRule="auto"/>
              <w:ind w:firstLine="0"/>
              <w:jc w:val="left"/>
            </w:pPr>
            <w:r>
              <w:rPr>
                <w:rFonts w:ascii="Arial" w:hAnsi="Arial"/>
                <w:b w:val="0"/>
                <w:sz w:val="20"/>
              </w:rPr>
            </w:r>
          </w:p>
        </w:tc>
        <w:tc>
          <w:tcPr>
            <w:tcW w:type="dxa" w:w="4252"/>
          </w:tcPr>
          <w:p>
            <w:pPr>
              <w:spacing w:before="0" w:after="0" w:line="240" w:lineRule="auto"/>
              <w:ind w:firstLine="0"/>
              <w:jc w:val="left"/>
            </w:pPr>
            <w:r>
              <w:rPr>
                <w:rFonts w:ascii="Arial" w:hAnsi="Arial"/>
                <w:b w:val="0"/>
                <w:sz w:val="20"/>
              </w:rPr>
              <w:t>Código ISO do país</w:t>
            </w:r>
          </w:p>
        </w:tc>
      </w:tr>
      <w:tr>
        <w:tc>
          <w:tcPr>
            <w:tcW w:type="dxa" w:w="2154"/>
          </w:tcPr>
          <w:p>
            <w:pPr>
              <w:spacing w:before="0" w:after="0" w:line="240" w:lineRule="auto"/>
              <w:ind w:firstLine="0"/>
              <w:jc w:val="left"/>
            </w:pPr>
            <w:r>
              <w:rPr>
                <w:rFonts w:ascii="Arial" w:hAnsi="Arial"/>
                <w:b w:val="0"/>
                <w:sz w:val="20"/>
              </w:rPr>
              <w:t>pais</w:t>
            </w:r>
          </w:p>
        </w:tc>
        <w:tc>
          <w:tcPr>
            <w:tcW w:type="dxa" w:w="1587"/>
          </w:tcPr>
          <w:p>
            <w:pPr>
              <w:spacing w:before="0" w:after="0" w:line="240" w:lineRule="auto"/>
              <w:ind w:firstLine="0"/>
              <w:jc w:val="left"/>
            </w:pPr>
            <w:r>
              <w:rPr>
                <w:rFonts w:ascii="Arial" w:hAnsi="Arial"/>
                <w:b w:val="0"/>
                <w:sz w:val="20"/>
              </w:rPr>
              <w:t>varchar(50)</w:t>
            </w:r>
          </w:p>
        </w:tc>
        <w:tc>
          <w:tcPr>
            <w:tcW w:type="dxa" w:w="794"/>
          </w:tcPr>
          <w:p>
            <w:pPr>
              <w:spacing w:before="0" w:after="0" w:line="240" w:lineRule="auto"/>
              <w:ind w:firstLine="0"/>
              <w:jc w:val="left"/>
            </w:pPr>
            <w:r>
              <w:rPr>
                <w:rFonts w:ascii="Arial" w:hAnsi="Arial"/>
                <w:b w:val="0"/>
                <w:sz w:val="20"/>
              </w:rPr>
            </w:r>
          </w:p>
        </w:tc>
        <w:tc>
          <w:tcPr>
            <w:tcW w:type="dxa" w:w="4252"/>
          </w:tcPr>
          <w:p>
            <w:pPr>
              <w:spacing w:before="0" w:after="0" w:line="240" w:lineRule="auto"/>
              <w:ind w:firstLine="0"/>
              <w:jc w:val="left"/>
            </w:pPr>
            <w:r>
              <w:rPr>
                <w:rFonts w:ascii="Arial" w:hAnsi="Arial"/>
                <w:b w:val="0"/>
                <w:sz w:val="20"/>
              </w:rPr>
              <w:t>Nome do país</w:t>
            </w:r>
          </w:p>
        </w:tc>
      </w:tr>
      <w:tr>
        <w:tc>
          <w:tcPr>
            <w:tcW w:type="dxa" w:w="2154"/>
          </w:tcPr>
          <w:p>
            <w:pPr>
              <w:spacing w:before="0" w:after="0" w:line="240" w:lineRule="auto"/>
              <w:ind w:firstLine="0"/>
              <w:jc w:val="left"/>
            </w:pPr>
            <w:r>
              <w:rPr>
                <w:rFonts w:ascii="Arial" w:hAnsi="Arial"/>
                <w:b w:val="0"/>
                <w:sz w:val="20"/>
              </w:rPr>
              <w:t>grupo</w:t>
            </w:r>
          </w:p>
        </w:tc>
        <w:tc>
          <w:tcPr>
            <w:tcW w:type="dxa" w:w="1587"/>
          </w:tcPr>
          <w:p>
            <w:pPr>
              <w:spacing w:before="0" w:after="0" w:line="240" w:lineRule="auto"/>
              <w:ind w:firstLine="0"/>
              <w:jc w:val="left"/>
            </w:pPr>
            <w:r>
              <w:rPr>
                <w:rFonts w:ascii="Arial" w:hAnsi="Arial"/>
                <w:b w:val="0"/>
                <w:sz w:val="20"/>
              </w:rPr>
              <w:t>varchar(50)</w:t>
            </w:r>
          </w:p>
        </w:tc>
        <w:tc>
          <w:tcPr>
            <w:tcW w:type="dxa" w:w="794"/>
          </w:tcPr>
          <w:p>
            <w:pPr>
              <w:spacing w:before="0" w:after="0" w:line="240" w:lineRule="auto"/>
              <w:ind w:firstLine="0"/>
              <w:jc w:val="left"/>
            </w:pPr>
            <w:r>
              <w:rPr>
                <w:rFonts w:ascii="Arial" w:hAnsi="Arial"/>
                <w:b w:val="0"/>
                <w:sz w:val="20"/>
              </w:rPr>
            </w:r>
          </w:p>
        </w:tc>
        <w:tc>
          <w:tcPr>
            <w:tcW w:type="dxa" w:w="4252"/>
          </w:tcPr>
          <w:p>
            <w:pPr>
              <w:spacing w:before="0" w:after="0" w:line="240" w:lineRule="auto"/>
              <w:ind w:firstLine="0"/>
              <w:jc w:val="left"/>
            </w:pPr>
            <w:r>
              <w:rPr>
                <w:rFonts w:ascii="Arial" w:hAnsi="Arial"/>
                <w:b w:val="0"/>
                <w:sz w:val="20"/>
              </w:rPr>
              <w:t>Grupo geográfico (North America, Europe, Pacific)</w:t>
            </w:r>
          </w:p>
        </w:tc>
      </w:tr>
    </w:tbl>
    <w:p>
      <w:pPr>
        <w:spacing w:before="0" w:after="0" w:line="240" w:lineRule="auto"/>
        <w:ind w:firstLine="0"/>
        <w:jc w:val="left"/>
      </w:pPr>
      <w:r>
        <w:rPr>
          <w:rFonts w:ascii="Arial" w:hAnsi="Arial"/>
          <w:sz w:val="20"/>
        </w:rPr>
        <w:t>Fonte: Elaboração própria (2026).</w:t>
      </w:r>
    </w:p>
    <w:p>
      <w:pPr>
        <w:spacing w:before="0" w:after="0" w:line="360" w:lineRule="auto"/>
        <w:ind w:firstLine="0"/>
        <w:jc w:val="both"/>
      </w:pPr>
    </w:p>
    <w:p>
      <w:pPr>
        <w:spacing w:before="0" w:after="0" w:line="360" w:lineRule="auto"/>
        <w:ind w:firstLine="0"/>
        <w:jc w:val="both"/>
      </w:pPr>
    </w:p>
    <w:p>
      <w:pPr>
        <w:keepNext/>
        <w:spacing w:before="0" w:after="0" w:line="240" w:lineRule="auto"/>
        <w:ind w:firstLine="0"/>
        <w:jc w:val="center"/>
      </w:pPr>
      <w:r>
        <w:rPr>
          <w:rFonts w:ascii="Arial" w:hAnsi="Arial"/>
          <w:sz w:val="24"/>
        </w:rPr>
        <w:t>Quadro 8 – Dicionário de dados da tabela dim_vendedor (vendedores; membro 0 representa vendas online sem vendedor)</w:t>
      </w:r>
    </w:p>
    <w:tbl>
      <w:tblPr>
        <w:tblW w:type="auto" w:w="0"/>
        <w:jc w:val="center"/>
        <w:tblLayout w:type="fixed"/>
        <w:tblLook w:firstColumn="1" w:firstRow="1" w:lastColumn="0" w:lastRow="0" w:noHBand="0" w:noVBand="1" w:val="04A0"/>
        <w:tblBorders>
          <w:top w:val="single" w:sz="6" w:color="000000"/>
          <w:bottom w:val="single" w:sz="6" w:color="000000"/>
          <w:insideH w:val="single" w:sz="6" w:color="000000"/>
          <w:left w:val="single" w:sz="6" w:color="000000"/>
          <w:right w:val="single" w:sz="6" w:color="000000"/>
          <w:insideV w:val="single" w:sz="6" w:color="000000"/>
        </w:tblBorders>
      </w:tblPr>
      <w:tblGrid>
        <w:gridCol w:w="2268"/>
        <w:gridCol w:w="2268"/>
        <w:gridCol w:w="2268"/>
        <w:gridCol w:w="2268"/>
      </w:tblGrid>
      <w:tr>
        <w:trPr>
          <w:tblHeader w:val="true"/>
        </w:trPr>
        <w:tc>
          <w:tcPr>
            <w:tcW w:type="dxa" w:w="2154"/>
          </w:tcPr>
          <w:p>
            <w:pPr>
              <w:spacing w:before="0" w:after="0" w:line="240" w:lineRule="auto"/>
              <w:ind w:firstLine="0"/>
              <w:jc w:val="left"/>
            </w:pPr>
            <w:r>
              <w:rPr>
                <w:rFonts w:ascii="Arial" w:hAnsi="Arial"/>
                <w:b/>
                <w:sz w:val="20"/>
              </w:rPr>
              <w:t>Coluna</w:t>
            </w:r>
          </w:p>
        </w:tc>
        <w:tc>
          <w:tcPr>
            <w:tcW w:type="dxa" w:w="1587"/>
          </w:tcPr>
          <w:p>
            <w:pPr>
              <w:spacing w:before="0" w:after="0" w:line="240" w:lineRule="auto"/>
              <w:ind w:firstLine="0"/>
              <w:jc w:val="left"/>
            </w:pPr>
            <w:r>
              <w:rPr>
                <w:rFonts w:ascii="Arial" w:hAnsi="Arial"/>
                <w:b/>
                <w:sz w:val="20"/>
              </w:rPr>
              <w:t>Tipo</w:t>
            </w:r>
          </w:p>
        </w:tc>
        <w:tc>
          <w:tcPr>
            <w:tcW w:type="dxa" w:w="794"/>
          </w:tcPr>
          <w:p>
            <w:pPr>
              <w:spacing w:before="0" w:after="0" w:line="240" w:lineRule="auto"/>
              <w:ind w:firstLine="0"/>
              <w:jc w:val="left"/>
            </w:pPr>
            <w:r>
              <w:rPr>
                <w:rFonts w:ascii="Arial" w:hAnsi="Arial"/>
                <w:b/>
                <w:sz w:val="20"/>
              </w:rPr>
              <w:t>Chave</w:t>
            </w:r>
          </w:p>
        </w:tc>
        <w:tc>
          <w:tcPr>
            <w:tcW w:type="dxa" w:w="4252"/>
          </w:tcPr>
          <w:p>
            <w:pPr>
              <w:spacing w:before="0" w:after="0" w:line="240" w:lineRule="auto"/>
              <w:ind w:firstLine="0"/>
              <w:jc w:val="left"/>
            </w:pPr>
            <w:r>
              <w:rPr>
                <w:rFonts w:ascii="Arial" w:hAnsi="Arial"/>
                <w:b/>
                <w:sz w:val="20"/>
              </w:rPr>
              <w:t>Descrição</w:t>
            </w:r>
          </w:p>
        </w:tc>
      </w:tr>
      <w:tr>
        <w:tc>
          <w:tcPr>
            <w:tcW w:type="dxa" w:w="2154"/>
          </w:tcPr>
          <w:p>
            <w:pPr>
              <w:spacing w:before="0" w:after="0" w:line="240" w:lineRule="auto"/>
              <w:ind w:firstLine="0"/>
              <w:jc w:val="left"/>
            </w:pPr>
            <w:r>
              <w:rPr>
                <w:rFonts w:ascii="Arial" w:hAnsi="Arial"/>
                <w:b w:val="0"/>
                <w:sz w:val="20"/>
              </w:rPr>
              <w:t>sk_vendedor</w:t>
            </w:r>
          </w:p>
        </w:tc>
        <w:tc>
          <w:tcPr>
            <w:tcW w:type="dxa" w:w="1587"/>
          </w:tcPr>
          <w:p>
            <w:pPr>
              <w:spacing w:before="0" w:after="0" w:line="240" w:lineRule="auto"/>
              <w:ind w:firstLine="0"/>
              <w:jc w:val="left"/>
            </w:pPr>
            <w:r>
              <w:rPr>
                <w:rFonts w:ascii="Arial" w:hAnsi="Arial"/>
                <w:b w:val="0"/>
                <w:sz w:val="20"/>
              </w:rPr>
              <w:t>integer</w:t>
            </w:r>
          </w:p>
        </w:tc>
        <w:tc>
          <w:tcPr>
            <w:tcW w:type="dxa" w:w="794"/>
          </w:tcPr>
          <w:p>
            <w:pPr>
              <w:spacing w:before="0" w:after="0" w:line="240" w:lineRule="auto"/>
              <w:ind w:firstLine="0"/>
              <w:jc w:val="left"/>
            </w:pPr>
            <w:r>
              <w:rPr>
                <w:rFonts w:ascii="Arial" w:hAnsi="Arial"/>
                <w:b w:val="0"/>
                <w:sz w:val="20"/>
              </w:rPr>
              <w:t>PK</w:t>
            </w:r>
          </w:p>
        </w:tc>
        <w:tc>
          <w:tcPr>
            <w:tcW w:type="dxa" w:w="4252"/>
          </w:tcPr>
          <w:p>
            <w:pPr>
              <w:spacing w:before="0" w:after="0" w:line="240" w:lineRule="auto"/>
              <w:ind w:firstLine="0"/>
              <w:jc w:val="left"/>
            </w:pPr>
            <w:r>
              <w:rPr>
                <w:rFonts w:ascii="Arial" w:hAnsi="Arial"/>
                <w:b w:val="0"/>
                <w:sz w:val="20"/>
              </w:rPr>
              <w:t>Chave substituta do vendedor</w:t>
            </w:r>
          </w:p>
        </w:tc>
      </w:tr>
      <w:tr>
        <w:tc>
          <w:tcPr>
            <w:tcW w:type="dxa" w:w="2154"/>
          </w:tcPr>
          <w:p>
            <w:pPr>
              <w:spacing w:before="0" w:after="0" w:line="240" w:lineRule="auto"/>
              <w:ind w:firstLine="0"/>
              <w:jc w:val="left"/>
            </w:pPr>
            <w:r>
              <w:rPr>
                <w:rFonts w:ascii="Arial" w:hAnsi="Arial"/>
                <w:b w:val="0"/>
                <w:sz w:val="20"/>
              </w:rPr>
              <w:t>vendedor_id</w:t>
            </w:r>
          </w:p>
        </w:tc>
        <w:tc>
          <w:tcPr>
            <w:tcW w:type="dxa" w:w="1587"/>
          </w:tcPr>
          <w:p>
            <w:pPr>
              <w:spacing w:before="0" w:after="0" w:line="240" w:lineRule="auto"/>
              <w:ind w:firstLine="0"/>
              <w:jc w:val="left"/>
            </w:pPr>
            <w:r>
              <w:rPr>
                <w:rFonts w:ascii="Arial" w:hAnsi="Arial"/>
                <w:b w:val="0"/>
                <w:sz w:val="20"/>
              </w:rPr>
              <w:t>integer</w:t>
            </w:r>
          </w:p>
        </w:tc>
        <w:tc>
          <w:tcPr>
            <w:tcW w:type="dxa" w:w="794"/>
          </w:tcPr>
          <w:p>
            <w:pPr>
              <w:spacing w:before="0" w:after="0" w:line="240" w:lineRule="auto"/>
              <w:ind w:firstLine="0"/>
              <w:jc w:val="left"/>
            </w:pPr>
            <w:r>
              <w:rPr>
                <w:rFonts w:ascii="Arial" w:hAnsi="Arial"/>
                <w:b w:val="0"/>
                <w:sz w:val="20"/>
              </w:rPr>
            </w:r>
          </w:p>
        </w:tc>
        <w:tc>
          <w:tcPr>
            <w:tcW w:type="dxa" w:w="4252"/>
          </w:tcPr>
          <w:p>
            <w:pPr>
              <w:spacing w:before="0" w:after="0" w:line="240" w:lineRule="auto"/>
              <w:ind w:firstLine="0"/>
              <w:jc w:val="left"/>
            </w:pPr>
            <w:r>
              <w:rPr>
                <w:rFonts w:ascii="Arial" w:hAnsi="Arial"/>
                <w:b w:val="0"/>
                <w:sz w:val="20"/>
              </w:rPr>
              <w:t>Chave natural (sales.salesperson.businessentityid); 0 = online</w:t>
            </w:r>
          </w:p>
        </w:tc>
      </w:tr>
      <w:tr>
        <w:tc>
          <w:tcPr>
            <w:tcW w:type="dxa" w:w="2154"/>
          </w:tcPr>
          <w:p>
            <w:pPr>
              <w:spacing w:before="0" w:after="0" w:line="240" w:lineRule="auto"/>
              <w:ind w:firstLine="0"/>
              <w:jc w:val="left"/>
            </w:pPr>
            <w:r>
              <w:rPr>
                <w:rFonts w:ascii="Arial" w:hAnsi="Arial"/>
                <w:b w:val="0"/>
                <w:sz w:val="20"/>
              </w:rPr>
              <w:t>nome_vendedor</w:t>
            </w:r>
          </w:p>
        </w:tc>
        <w:tc>
          <w:tcPr>
            <w:tcW w:type="dxa" w:w="1587"/>
          </w:tcPr>
          <w:p>
            <w:pPr>
              <w:spacing w:before="0" w:after="0" w:line="240" w:lineRule="auto"/>
              <w:ind w:firstLine="0"/>
              <w:jc w:val="left"/>
            </w:pPr>
            <w:r>
              <w:rPr>
                <w:rFonts w:ascii="Arial" w:hAnsi="Arial"/>
                <w:b w:val="0"/>
                <w:sz w:val="20"/>
              </w:rPr>
              <w:t>varchar(150)</w:t>
            </w:r>
          </w:p>
        </w:tc>
        <w:tc>
          <w:tcPr>
            <w:tcW w:type="dxa" w:w="794"/>
          </w:tcPr>
          <w:p>
            <w:pPr>
              <w:spacing w:before="0" w:after="0" w:line="240" w:lineRule="auto"/>
              <w:ind w:firstLine="0"/>
              <w:jc w:val="left"/>
            </w:pPr>
            <w:r>
              <w:rPr>
                <w:rFonts w:ascii="Arial" w:hAnsi="Arial"/>
                <w:b w:val="0"/>
                <w:sz w:val="20"/>
              </w:rPr>
            </w:r>
          </w:p>
        </w:tc>
        <w:tc>
          <w:tcPr>
            <w:tcW w:type="dxa" w:w="4252"/>
          </w:tcPr>
          <w:p>
            <w:pPr>
              <w:spacing w:before="0" w:after="0" w:line="240" w:lineRule="auto"/>
              <w:ind w:firstLine="0"/>
              <w:jc w:val="left"/>
            </w:pPr>
            <w:r>
              <w:rPr>
                <w:rFonts w:ascii="Arial" w:hAnsi="Arial"/>
                <w:b w:val="0"/>
                <w:sz w:val="20"/>
              </w:rPr>
              <w:t>Nome completo do vendedor</w:t>
            </w:r>
          </w:p>
        </w:tc>
      </w:tr>
      <w:tr>
        <w:tc>
          <w:tcPr>
            <w:tcW w:type="dxa" w:w="2154"/>
          </w:tcPr>
          <w:p>
            <w:pPr>
              <w:spacing w:before="0" w:after="0" w:line="240" w:lineRule="auto"/>
              <w:ind w:firstLine="0"/>
              <w:jc w:val="left"/>
            </w:pPr>
            <w:r>
              <w:rPr>
                <w:rFonts w:ascii="Arial" w:hAnsi="Arial"/>
                <w:b w:val="0"/>
                <w:sz w:val="20"/>
              </w:rPr>
              <w:t>cargo</w:t>
            </w:r>
          </w:p>
        </w:tc>
        <w:tc>
          <w:tcPr>
            <w:tcW w:type="dxa" w:w="1587"/>
          </w:tcPr>
          <w:p>
            <w:pPr>
              <w:spacing w:before="0" w:after="0" w:line="240" w:lineRule="auto"/>
              <w:ind w:firstLine="0"/>
              <w:jc w:val="left"/>
            </w:pPr>
            <w:r>
              <w:rPr>
                <w:rFonts w:ascii="Arial" w:hAnsi="Arial"/>
                <w:b w:val="0"/>
                <w:sz w:val="20"/>
              </w:rPr>
              <w:t>varchar(60)</w:t>
            </w:r>
          </w:p>
        </w:tc>
        <w:tc>
          <w:tcPr>
            <w:tcW w:type="dxa" w:w="794"/>
          </w:tcPr>
          <w:p>
            <w:pPr>
              <w:spacing w:before="0" w:after="0" w:line="240" w:lineRule="auto"/>
              <w:ind w:firstLine="0"/>
              <w:jc w:val="left"/>
            </w:pPr>
            <w:r>
              <w:rPr>
                <w:rFonts w:ascii="Arial" w:hAnsi="Arial"/>
                <w:b w:val="0"/>
                <w:sz w:val="20"/>
              </w:rPr>
            </w:r>
          </w:p>
        </w:tc>
        <w:tc>
          <w:tcPr>
            <w:tcW w:type="dxa" w:w="4252"/>
          </w:tcPr>
          <w:p>
            <w:pPr>
              <w:spacing w:before="0" w:after="0" w:line="240" w:lineRule="auto"/>
              <w:ind w:firstLine="0"/>
              <w:jc w:val="left"/>
            </w:pPr>
            <w:r>
              <w:rPr>
                <w:rFonts w:ascii="Arial" w:hAnsi="Arial"/>
                <w:b w:val="0"/>
                <w:sz w:val="20"/>
              </w:rPr>
              <w:t>Cargo do funcionário</w:t>
            </w:r>
          </w:p>
        </w:tc>
      </w:tr>
      <w:tr>
        <w:tc>
          <w:tcPr>
            <w:tcW w:type="dxa" w:w="2154"/>
          </w:tcPr>
          <w:p>
            <w:pPr>
              <w:spacing w:before="0" w:after="0" w:line="240" w:lineRule="auto"/>
              <w:ind w:firstLine="0"/>
              <w:jc w:val="left"/>
            </w:pPr>
            <w:r>
              <w:rPr>
                <w:rFonts w:ascii="Arial" w:hAnsi="Arial"/>
                <w:b w:val="0"/>
                <w:sz w:val="20"/>
              </w:rPr>
              <w:t>territorio</w:t>
            </w:r>
          </w:p>
        </w:tc>
        <w:tc>
          <w:tcPr>
            <w:tcW w:type="dxa" w:w="1587"/>
          </w:tcPr>
          <w:p>
            <w:pPr>
              <w:spacing w:before="0" w:after="0" w:line="240" w:lineRule="auto"/>
              <w:ind w:firstLine="0"/>
              <w:jc w:val="left"/>
            </w:pPr>
            <w:r>
              <w:rPr>
                <w:rFonts w:ascii="Arial" w:hAnsi="Arial"/>
                <w:b w:val="0"/>
                <w:sz w:val="20"/>
              </w:rPr>
              <w:t>varchar(50)</w:t>
            </w:r>
          </w:p>
        </w:tc>
        <w:tc>
          <w:tcPr>
            <w:tcW w:type="dxa" w:w="794"/>
          </w:tcPr>
          <w:p>
            <w:pPr>
              <w:spacing w:before="0" w:after="0" w:line="240" w:lineRule="auto"/>
              <w:ind w:firstLine="0"/>
              <w:jc w:val="left"/>
            </w:pPr>
            <w:r>
              <w:rPr>
                <w:rFonts w:ascii="Arial" w:hAnsi="Arial"/>
                <w:b w:val="0"/>
                <w:sz w:val="20"/>
              </w:rPr>
            </w:r>
          </w:p>
        </w:tc>
        <w:tc>
          <w:tcPr>
            <w:tcW w:type="dxa" w:w="4252"/>
          </w:tcPr>
          <w:p>
            <w:pPr>
              <w:spacing w:before="0" w:after="0" w:line="240" w:lineRule="auto"/>
              <w:ind w:firstLine="0"/>
              <w:jc w:val="left"/>
            </w:pPr>
            <w:r>
              <w:rPr>
                <w:rFonts w:ascii="Arial" w:hAnsi="Arial"/>
                <w:b w:val="0"/>
                <w:sz w:val="20"/>
              </w:rPr>
              <w:t>Território atribuído ao vendedor</w:t>
            </w:r>
          </w:p>
        </w:tc>
      </w:tr>
      <w:tr>
        <w:tc>
          <w:tcPr>
            <w:tcW w:type="dxa" w:w="2154"/>
          </w:tcPr>
          <w:p>
            <w:pPr>
              <w:spacing w:before="0" w:after="0" w:line="240" w:lineRule="auto"/>
              <w:ind w:firstLine="0"/>
              <w:jc w:val="left"/>
            </w:pPr>
            <w:r>
              <w:rPr>
                <w:rFonts w:ascii="Arial" w:hAnsi="Arial"/>
                <w:b w:val="0"/>
                <w:sz w:val="20"/>
              </w:rPr>
              <w:t>cota_anual</w:t>
            </w:r>
          </w:p>
        </w:tc>
        <w:tc>
          <w:tcPr>
            <w:tcW w:type="dxa" w:w="1587"/>
          </w:tcPr>
          <w:p>
            <w:pPr>
              <w:spacing w:before="0" w:after="0" w:line="240" w:lineRule="auto"/>
              <w:ind w:firstLine="0"/>
              <w:jc w:val="left"/>
            </w:pPr>
            <w:r>
              <w:rPr>
                <w:rFonts w:ascii="Arial" w:hAnsi="Arial"/>
                <w:b w:val="0"/>
                <w:sz w:val="20"/>
              </w:rPr>
              <w:t>numeric(14,2)</w:t>
            </w:r>
          </w:p>
        </w:tc>
        <w:tc>
          <w:tcPr>
            <w:tcW w:type="dxa" w:w="794"/>
          </w:tcPr>
          <w:p>
            <w:pPr>
              <w:spacing w:before="0" w:after="0" w:line="240" w:lineRule="auto"/>
              <w:ind w:firstLine="0"/>
              <w:jc w:val="left"/>
            </w:pPr>
            <w:r>
              <w:rPr>
                <w:rFonts w:ascii="Arial" w:hAnsi="Arial"/>
                <w:b w:val="0"/>
                <w:sz w:val="20"/>
              </w:rPr>
            </w:r>
          </w:p>
        </w:tc>
        <w:tc>
          <w:tcPr>
            <w:tcW w:type="dxa" w:w="4252"/>
          </w:tcPr>
          <w:p>
            <w:pPr>
              <w:spacing w:before="0" w:after="0" w:line="240" w:lineRule="auto"/>
              <w:ind w:firstLine="0"/>
              <w:jc w:val="left"/>
            </w:pPr>
            <w:r>
              <w:rPr>
                <w:rFonts w:ascii="Arial" w:hAnsi="Arial"/>
                <w:b w:val="0"/>
                <w:sz w:val="20"/>
              </w:rPr>
              <w:t>Cota de vendas atual</w:t>
            </w:r>
          </w:p>
        </w:tc>
      </w:tr>
      <w:tr>
        <w:tc>
          <w:tcPr>
            <w:tcW w:type="dxa" w:w="2154"/>
          </w:tcPr>
          <w:p>
            <w:pPr>
              <w:spacing w:before="0" w:after="0" w:line="240" w:lineRule="auto"/>
              <w:ind w:firstLine="0"/>
              <w:jc w:val="left"/>
            </w:pPr>
            <w:r>
              <w:rPr>
                <w:rFonts w:ascii="Arial" w:hAnsi="Arial"/>
                <w:b w:val="0"/>
                <w:sz w:val="20"/>
              </w:rPr>
              <w:t>bonus</w:t>
            </w:r>
          </w:p>
        </w:tc>
        <w:tc>
          <w:tcPr>
            <w:tcW w:type="dxa" w:w="1587"/>
          </w:tcPr>
          <w:p>
            <w:pPr>
              <w:spacing w:before="0" w:after="0" w:line="240" w:lineRule="auto"/>
              <w:ind w:firstLine="0"/>
              <w:jc w:val="left"/>
            </w:pPr>
            <w:r>
              <w:rPr>
                <w:rFonts w:ascii="Arial" w:hAnsi="Arial"/>
                <w:b w:val="0"/>
                <w:sz w:val="20"/>
              </w:rPr>
              <w:t>numeric(14,2)</w:t>
            </w:r>
          </w:p>
        </w:tc>
        <w:tc>
          <w:tcPr>
            <w:tcW w:type="dxa" w:w="794"/>
          </w:tcPr>
          <w:p>
            <w:pPr>
              <w:spacing w:before="0" w:after="0" w:line="240" w:lineRule="auto"/>
              <w:ind w:firstLine="0"/>
              <w:jc w:val="left"/>
            </w:pPr>
            <w:r>
              <w:rPr>
                <w:rFonts w:ascii="Arial" w:hAnsi="Arial"/>
                <w:b w:val="0"/>
                <w:sz w:val="20"/>
              </w:rPr>
            </w:r>
          </w:p>
        </w:tc>
        <w:tc>
          <w:tcPr>
            <w:tcW w:type="dxa" w:w="4252"/>
          </w:tcPr>
          <w:p>
            <w:pPr>
              <w:spacing w:before="0" w:after="0" w:line="240" w:lineRule="auto"/>
              <w:ind w:firstLine="0"/>
              <w:jc w:val="left"/>
            </w:pPr>
            <w:r>
              <w:rPr>
                <w:rFonts w:ascii="Arial" w:hAnsi="Arial"/>
                <w:b w:val="0"/>
                <w:sz w:val="20"/>
              </w:rPr>
              <w:t>Bônus do vendedor</w:t>
            </w:r>
          </w:p>
        </w:tc>
      </w:tr>
      <w:tr>
        <w:tc>
          <w:tcPr>
            <w:tcW w:type="dxa" w:w="2154"/>
          </w:tcPr>
          <w:p>
            <w:pPr>
              <w:spacing w:before="0" w:after="0" w:line="240" w:lineRule="auto"/>
              <w:ind w:firstLine="0"/>
              <w:jc w:val="left"/>
            </w:pPr>
            <w:r>
              <w:rPr>
                <w:rFonts w:ascii="Arial" w:hAnsi="Arial"/>
                <w:b w:val="0"/>
                <w:sz w:val="20"/>
              </w:rPr>
              <w:t>pct_comissao</w:t>
            </w:r>
          </w:p>
        </w:tc>
        <w:tc>
          <w:tcPr>
            <w:tcW w:type="dxa" w:w="1587"/>
          </w:tcPr>
          <w:p>
            <w:pPr>
              <w:spacing w:before="0" w:after="0" w:line="240" w:lineRule="auto"/>
              <w:ind w:firstLine="0"/>
              <w:jc w:val="left"/>
            </w:pPr>
            <w:r>
              <w:rPr>
                <w:rFonts w:ascii="Arial" w:hAnsi="Arial"/>
                <w:b w:val="0"/>
                <w:sz w:val="20"/>
              </w:rPr>
              <w:t>numeric(6,4)</w:t>
            </w:r>
          </w:p>
        </w:tc>
        <w:tc>
          <w:tcPr>
            <w:tcW w:type="dxa" w:w="794"/>
          </w:tcPr>
          <w:p>
            <w:pPr>
              <w:spacing w:before="0" w:after="0" w:line="240" w:lineRule="auto"/>
              <w:ind w:firstLine="0"/>
              <w:jc w:val="left"/>
            </w:pPr>
            <w:r>
              <w:rPr>
                <w:rFonts w:ascii="Arial" w:hAnsi="Arial"/>
                <w:b w:val="0"/>
                <w:sz w:val="20"/>
              </w:rPr>
            </w:r>
          </w:p>
        </w:tc>
        <w:tc>
          <w:tcPr>
            <w:tcW w:type="dxa" w:w="4252"/>
          </w:tcPr>
          <w:p>
            <w:pPr>
              <w:spacing w:before="0" w:after="0" w:line="240" w:lineRule="auto"/>
              <w:ind w:firstLine="0"/>
              <w:jc w:val="left"/>
            </w:pPr>
            <w:r>
              <w:rPr>
                <w:rFonts w:ascii="Arial" w:hAnsi="Arial"/>
                <w:b w:val="0"/>
                <w:sz w:val="20"/>
              </w:rPr>
              <w:t>Percentual de comissão</w:t>
            </w:r>
          </w:p>
        </w:tc>
      </w:tr>
      <w:tr>
        <w:tc>
          <w:tcPr>
            <w:tcW w:type="dxa" w:w="2154"/>
          </w:tcPr>
          <w:p>
            <w:pPr>
              <w:spacing w:before="0" w:after="0" w:line="240" w:lineRule="auto"/>
              <w:ind w:firstLine="0"/>
              <w:jc w:val="left"/>
            </w:pPr>
            <w:r>
              <w:rPr>
                <w:rFonts w:ascii="Arial" w:hAnsi="Arial"/>
                <w:b w:val="0"/>
                <w:sz w:val="20"/>
              </w:rPr>
              <w:t>data_contratacao</w:t>
            </w:r>
          </w:p>
        </w:tc>
        <w:tc>
          <w:tcPr>
            <w:tcW w:type="dxa" w:w="1587"/>
          </w:tcPr>
          <w:p>
            <w:pPr>
              <w:spacing w:before="0" w:after="0" w:line="240" w:lineRule="auto"/>
              <w:ind w:firstLine="0"/>
              <w:jc w:val="left"/>
            </w:pPr>
            <w:r>
              <w:rPr>
                <w:rFonts w:ascii="Arial" w:hAnsi="Arial"/>
                <w:b w:val="0"/>
                <w:sz w:val="20"/>
              </w:rPr>
              <w:t>date</w:t>
            </w:r>
          </w:p>
        </w:tc>
        <w:tc>
          <w:tcPr>
            <w:tcW w:type="dxa" w:w="794"/>
          </w:tcPr>
          <w:p>
            <w:pPr>
              <w:spacing w:before="0" w:after="0" w:line="240" w:lineRule="auto"/>
              <w:ind w:firstLine="0"/>
              <w:jc w:val="left"/>
            </w:pPr>
            <w:r>
              <w:rPr>
                <w:rFonts w:ascii="Arial" w:hAnsi="Arial"/>
                <w:b w:val="0"/>
                <w:sz w:val="20"/>
              </w:rPr>
            </w:r>
          </w:p>
        </w:tc>
        <w:tc>
          <w:tcPr>
            <w:tcW w:type="dxa" w:w="4252"/>
          </w:tcPr>
          <w:p>
            <w:pPr>
              <w:spacing w:before="0" w:after="0" w:line="240" w:lineRule="auto"/>
              <w:ind w:firstLine="0"/>
              <w:jc w:val="left"/>
            </w:pPr>
            <w:r>
              <w:rPr>
                <w:rFonts w:ascii="Arial" w:hAnsi="Arial"/>
                <w:b w:val="0"/>
                <w:sz w:val="20"/>
              </w:rPr>
              <w:t>Data de contratação</w:t>
            </w:r>
          </w:p>
        </w:tc>
      </w:tr>
    </w:tbl>
    <w:p>
      <w:pPr>
        <w:spacing w:before="0" w:after="0" w:line="240" w:lineRule="auto"/>
        <w:ind w:firstLine="0"/>
        <w:jc w:val="left"/>
      </w:pPr>
      <w:r>
        <w:rPr>
          <w:rFonts w:ascii="Arial" w:hAnsi="Arial"/>
          <w:sz w:val="20"/>
        </w:rPr>
        <w:t>Fonte: Elaboração própria (2026).</w:t>
      </w:r>
    </w:p>
    <w:p>
      <w:pPr>
        <w:spacing w:before="0" w:after="0" w:line="360" w:lineRule="auto"/>
        <w:ind w:firstLine="0"/>
        <w:jc w:val="both"/>
      </w:pPr>
    </w:p>
    <w:p>
      <w:pPr>
        <w:spacing w:before="0" w:after="0" w:line="360" w:lineRule="auto"/>
        <w:ind w:firstLine="0"/>
        <w:jc w:val="both"/>
      </w:pPr>
    </w:p>
    <w:p>
      <w:pPr>
        <w:keepNext/>
        <w:spacing w:before="0" w:after="0" w:line="240" w:lineRule="auto"/>
        <w:ind w:firstLine="0"/>
        <w:jc w:val="center"/>
      </w:pPr>
      <w:r>
        <w:rPr>
          <w:rFonts w:ascii="Arial" w:hAnsi="Arial"/>
          <w:sz w:val="24"/>
        </w:rPr>
        <w:t>Quadro 9 – Dicionário de dados da tabela dim_promocao (ofertas especiais e descontos)</w:t>
      </w:r>
    </w:p>
    <w:tbl>
      <w:tblPr>
        <w:tblW w:type="auto" w:w="0"/>
        <w:jc w:val="center"/>
        <w:tblLayout w:type="fixed"/>
        <w:tblLook w:firstColumn="1" w:firstRow="1" w:lastColumn="0" w:lastRow="0" w:noHBand="0" w:noVBand="1" w:val="04A0"/>
        <w:tblBorders>
          <w:top w:val="single" w:sz="6" w:color="000000"/>
          <w:bottom w:val="single" w:sz="6" w:color="000000"/>
          <w:insideH w:val="single" w:sz="6" w:color="000000"/>
          <w:left w:val="single" w:sz="6" w:color="000000"/>
          <w:right w:val="single" w:sz="6" w:color="000000"/>
          <w:insideV w:val="single" w:sz="6" w:color="000000"/>
        </w:tblBorders>
      </w:tblPr>
      <w:tblGrid>
        <w:gridCol w:w="2268"/>
        <w:gridCol w:w="2268"/>
        <w:gridCol w:w="2268"/>
        <w:gridCol w:w="2268"/>
      </w:tblGrid>
      <w:tr>
        <w:trPr>
          <w:tblHeader w:val="true"/>
        </w:trPr>
        <w:tc>
          <w:tcPr>
            <w:tcW w:type="dxa" w:w="2154"/>
          </w:tcPr>
          <w:p>
            <w:pPr>
              <w:spacing w:before="0" w:after="0" w:line="240" w:lineRule="auto"/>
              <w:ind w:firstLine="0"/>
              <w:jc w:val="left"/>
            </w:pPr>
            <w:r>
              <w:rPr>
                <w:rFonts w:ascii="Arial" w:hAnsi="Arial"/>
                <w:b/>
                <w:sz w:val="20"/>
              </w:rPr>
              <w:t>Coluna</w:t>
            </w:r>
          </w:p>
        </w:tc>
        <w:tc>
          <w:tcPr>
            <w:tcW w:type="dxa" w:w="1587"/>
          </w:tcPr>
          <w:p>
            <w:pPr>
              <w:spacing w:before="0" w:after="0" w:line="240" w:lineRule="auto"/>
              <w:ind w:firstLine="0"/>
              <w:jc w:val="left"/>
            </w:pPr>
            <w:r>
              <w:rPr>
                <w:rFonts w:ascii="Arial" w:hAnsi="Arial"/>
                <w:b/>
                <w:sz w:val="20"/>
              </w:rPr>
              <w:t>Tipo</w:t>
            </w:r>
          </w:p>
        </w:tc>
        <w:tc>
          <w:tcPr>
            <w:tcW w:type="dxa" w:w="794"/>
          </w:tcPr>
          <w:p>
            <w:pPr>
              <w:spacing w:before="0" w:after="0" w:line="240" w:lineRule="auto"/>
              <w:ind w:firstLine="0"/>
              <w:jc w:val="left"/>
            </w:pPr>
            <w:r>
              <w:rPr>
                <w:rFonts w:ascii="Arial" w:hAnsi="Arial"/>
                <w:b/>
                <w:sz w:val="20"/>
              </w:rPr>
              <w:t>Chave</w:t>
            </w:r>
          </w:p>
        </w:tc>
        <w:tc>
          <w:tcPr>
            <w:tcW w:type="dxa" w:w="4252"/>
          </w:tcPr>
          <w:p>
            <w:pPr>
              <w:spacing w:before="0" w:after="0" w:line="240" w:lineRule="auto"/>
              <w:ind w:firstLine="0"/>
              <w:jc w:val="left"/>
            </w:pPr>
            <w:r>
              <w:rPr>
                <w:rFonts w:ascii="Arial" w:hAnsi="Arial"/>
                <w:b/>
                <w:sz w:val="20"/>
              </w:rPr>
              <w:t>Descrição</w:t>
            </w:r>
          </w:p>
        </w:tc>
      </w:tr>
      <w:tr>
        <w:tc>
          <w:tcPr>
            <w:tcW w:type="dxa" w:w="2154"/>
          </w:tcPr>
          <w:p>
            <w:pPr>
              <w:spacing w:before="0" w:after="0" w:line="240" w:lineRule="auto"/>
              <w:ind w:firstLine="0"/>
              <w:jc w:val="left"/>
            </w:pPr>
            <w:r>
              <w:rPr>
                <w:rFonts w:ascii="Arial" w:hAnsi="Arial"/>
                <w:b w:val="0"/>
                <w:sz w:val="20"/>
              </w:rPr>
              <w:t>sk_promocao</w:t>
            </w:r>
          </w:p>
        </w:tc>
        <w:tc>
          <w:tcPr>
            <w:tcW w:type="dxa" w:w="1587"/>
          </w:tcPr>
          <w:p>
            <w:pPr>
              <w:spacing w:before="0" w:after="0" w:line="240" w:lineRule="auto"/>
              <w:ind w:firstLine="0"/>
              <w:jc w:val="left"/>
            </w:pPr>
            <w:r>
              <w:rPr>
                <w:rFonts w:ascii="Arial" w:hAnsi="Arial"/>
                <w:b w:val="0"/>
                <w:sz w:val="20"/>
              </w:rPr>
              <w:t>integer</w:t>
            </w:r>
          </w:p>
        </w:tc>
        <w:tc>
          <w:tcPr>
            <w:tcW w:type="dxa" w:w="794"/>
          </w:tcPr>
          <w:p>
            <w:pPr>
              <w:spacing w:before="0" w:after="0" w:line="240" w:lineRule="auto"/>
              <w:ind w:firstLine="0"/>
              <w:jc w:val="left"/>
            </w:pPr>
            <w:r>
              <w:rPr>
                <w:rFonts w:ascii="Arial" w:hAnsi="Arial"/>
                <w:b w:val="0"/>
                <w:sz w:val="20"/>
              </w:rPr>
              <w:t>PK</w:t>
            </w:r>
          </w:p>
        </w:tc>
        <w:tc>
          <w:tcPr>
            <w:tcW w:type="dxa" w:w="4252"/>
          </w:tcPr>
          <w:p>
            <w:pPr>
              <w:spacing w:before="0" w:after="0" w:line="240" w:lineRule="auto"/>
              <w:ind w:firstLine="0"/>
              <w:jc w:val="left"/>
            </w:pPr>
            <w:r>
              <w:rPr>
                <w:rFonts w:ascii="Arial" w:hAnsi="Arial"/>
                <w:b w:val="0"/>
                <w:sz w:val="20"/>
              </w:rPr>
              <w:t>Chave substituta da promoção</w:t>
            </w:r>
          </w:p>
        </w:tc>
      </w:tr>
      <w:tr>
        <w:tc>
          <w:tcPr>
            <w:tcW w:type="dxa" w:w="2154"/>
          </w:tcPr>
          <w:p>
            <w:pPr>
              <w:spacing w:before="0" w:after="0" w:line="240" w:lineRule="auto"/>
              <w:ind w:firstLine="0"/>
              <w:jc w:val="left"/>
            </w:pPr>
            <w:r>
              <w:rPr>
                <w:rFonts w:ascii="Arial" w:hAnsi="Arial"/>
                <w:b w:val="0"/>
                <w:sz w:val="20"/>
              </w:rPr>
              <w:t>promocao_id</w:t>
            </w:r>
          </w:p>
        </w:tc>
        <w:tc>
          <w:tcPr>
            <w:tcW w:type="dxa" w:w="1587"/>
          </w:tcPr>
          <w:p>
            <w:pPr>
              <w:spacing w:before="0" w:after="0" w:line="240" w:lineRule="auto"/>
              <w:ind w:firstLine="0"/>
              <w:jc w:val="left"/>
            </w:pPr>
            <w:r>
              <w:rPr>
                <w:rFonts w:ascii="Arial" w:hAnsi="Arial"/>
                <w:b w:val="0"/>
                <w:sz w:val="20"/>
              </w:rPr>
              <w:t>integer</w:t>
            </w:r>
          </w:p>
        </w:tc>
        <w:tc>
          <w:tcPr>
            <w:tcW w:type="dxa" w:w="794"/>
          </w:tcPr>
          <w:p>
            <w:pPr>
              <w:spacing w:before="0" w:after="0" w:line="240" w:lineRule="auto"/>
              <w:ind w:firstLine="0"/>
              <w:jc w:val="left"/>
            </w:pPr>
            <w:r>
              <w:rPr>
                <w:rFonts w:ascii="Arial" w:hAnsi="Arial"/>
                <w:b w:val="0"/>
                <w:sz w:val="20"/>
              </w:rPr>
            </w:r>
          </w:p>
        </w:tc>
        <w:tc>
          <w:tcPr>
            <w:tcW w:type="dxa" w:w="4252"/>
          </w:tcPr>
          <w:p>
            <w:pPr>
              <w:spacing w:before="0" w:after="0" w:line="240" w:lineRule="auto"/>
              <w:ind w:firstLine="0"/>
              <w:jc w:val="left"/>
            </w:pPr>
            <w:r>
              <w:rPr>
                <w:rFonts w:ascii="Arial" w:hAnsi="Arial"/>
                <w:b w:val="0"/>
                <w:sz w:val="20"/>
              </w:rPr>
              <w:t>Chave natural (sales.specialoffer.specialofferid)</w:t>
            </w:r>
          </w:p>
        </w:tc>
      </w:tr>
      <w:tr>
        <w:tc>
          <w:tcPr>
            <w:tcW w:type="dxa" w:w="2154"/>
          </w:tcPr>
          <w:p>
            <w:pPr>
              <w:spacing w:before="0" w:after="0" w:line="240" w:lineRule="auto"/>
              <w:ind w:firstLine="0"/>
              <w:jc w:val="left"/>
            </w:pPr>
            <w:r>
              <w:rPr>
                <w:rFonts w:ascii="Arial" w:hAnsi="Arial"/>
                <w:b w:val="0"/>
                <w:sz w:val="20"/>
              </w:rPr>
              <w:t>descricao</w:t>
            </w:r>
          </w:p>
        </w:tc>
        <w:tc>
          <w:tcPr>
            <w:tcW w:type="dxa" w:w="1587"/>
          </w:tcPr>
          <w:p>
            <w:pPr>
              <w:spacing w:before="0" w:after="0" w:line="240" w:lineRule="auto"/>
              <w:ind w:firstLine="0"/>
              <w:jc w:val="left"/>
            </w:pPr>
            <w:r>
              <w:rPr>
                <w:rFonts w:ascii="Arial" w:hAnsi="Arial"/>
                <w:b w:val="0"/>
                <w:sz w:val="20"/>
              </w:rPr>
              <w:t>varchar(255)</w:t>
            </w:r>
          </w:p>
        </w:tc>
        <w:tc>
          <w:tcPr>
            <w:tcW w:type="dxa" w:w="794"/>
          </w:tcPr>
          <w:p>
            <w:pPr>
              <w:spacing w:before="0" w:after="0" w:line="240" w:lineRule="auto"/>
              <w:ind w:firstLine="0"/>
              <w:jc w:val="left"/>
            </w:pPr>
            <w:r>
              <w:rPr>
                <w:rFonts w:ascii="Arial" w:hAnsi="Arial"/>
                <w:b w:val="0"/>
                <w:sz w:val="20"/>
              </w:rPr>
            </w:r>
          </w:p>
        </w:tc>
        <w:tc>
          <w:tcPr>
            <w:tcW w:type="dxa" w:w="4252"/>
          </w:tcPr>
          <w:p>
            <w:pPr>
              <w:spacing w:before="0" w:after="0" w:line="240" w:lineRule="auto"/>
              <w:ind w:firstLine="0"/>
              <w:jc w:val="left"/>
            </w:pPr>
            <w:r>
              <w:rPr>
                <w:rFonts w:ascii="Arial" w:hAnsi="Arial"/>
                <w:b w:val="0"/>
                <w:sz w:val="20"/>
              </w:rPr>
              <w:t>Descrição da promoção</w:t>
            </w:r>
          </w:p>
        </w:tc>
      </w:tr>
      <w:tr>
        <w:tc>
          <w:tcPr>
            <w:tcW w:type="dxa" w:w="2154"/>
          </w:tcPr>
          <w:p>
            <w:pPr>
              <w:spacing w:before="0" w:after="0" w:line="240" w:lineRule="auto"/>
              <w:ind w:firstLine="0"/>
              <w:jc w:val="left"/>
            </w:pPr>
            <w:r>
              <w:rPr>
                <w:rFonts w:ascii="Arial" w:hAnsi="Arial"/>
                <w:b w:val="0"/>
                <w:sz w:val="20"/>
              </w:rPr>
              <w:t>tipo</w:t>
            </w:r>
          </w:p>
        </w:tc>
        <w:tc>
          <w:tcPr>
            <w:tcW w:type="dxa" w:w="1587"/>
          </w:tcPr>
          <w:p>
            <w:pPr>
              <w:spacing w:before="0" w:after="0" w:line="240" w:lineRule="auto"/>
              <w:ind w:firstLine="0"/>
              <w:jc w:val="left"/>
            </w:pPr>
            <w:r>
              <w:rPr>
                <w:rFonts w:ascii="Arial" w:hAnsi="Arial"/>
                <w:b w:val="0"/>
                <w:sz w:val="20"/>
              </w:rPr>
              <w:t>varchar(50)</w:t>
            </w:r>
          </w:p>
        </w:tc>
        <w:tc>
          <w:tcPr>
            <w:tcW w:type="dxa" w:w="794"/>
          </w:tcPr>
          <w:p>
            <w:pPr>
              <w:spacing w:before="0" w:after="0" w:line="240" w:lineRule="auto"/>
              <w:ind w:firstLine="0"/>
              <w:jc w:val="left"/>
            </w:pPr>
            <w:r>
              <w:rPr>
                <w:rFonts w:ascii="Arial" w:hAnsi="Arial"/>
                <w:b w:val="0"/>
                <w:sz w:val="20"/>
              </w:rPr>
            </w:r>
          </w:p>
        </w:tc>
        <w:tc>
          <w:tcPr>
            <w:tcW w:type="dxa" w:w="4252"/>
          </w:tcPr>
          <w:p>
            <w:pPr>
              <w:spacing w:before="0" w:after="0" w:line="240" w:lineRule="auto"/>
              <w:ind w:firstLine="0"/>
              <w:jc w:val="left"/>
            </w:pPr>
            <w:r>
              <w:rPr>
                <w:rFonts w:ascii="Arial" w:hAnsi="Arial"/>
                <w:b w:val="0"/>
                <w:sz w:val="20"/>
              </w:rPr>
              <w:t>Tipo de desconto</w:t>
            </w:r>
          </w:p>
        </w:tc>
      </w:tr>
      <w:tr>
        <w:tc>
          <w:tcPr>
            <w:tcW w:type="dxa" w:w="2154"/>
          </w:tcPr>
          <w:p>
            <w:pPr>
              <w:spacing w:before="0" w:after="0" w:line="240" w:lineRule="auto"/>
              <w:ind w:firstLine="0"/>
              <w:jc w:val="left"/>
            </w:pPr>
            <w:r>
              <w:rPr>
                <w:rFonts w:ascii="Arial" w:hAnsi="Arial"/>
                <w:b w:val="0"/>
                <w:sz w:val="20"/>
              </w:rPr>
              <w:t>categoria</w:t>
            </w:r>
          </w:p>
        </w:tc>
        <w:tc>
          <w:tcPr>
            <w:tcW w:type="dxa" w:w="1587"/>
          </w:tcPr>
          <w:p>
            <w:pPr>
              <w:spacing w:before="0" w:after="0" w:line="240" w:lineRule="auto"/>
              <w:ind w:firstLine="0"/>
              <w:jc w:val="left"/>
            </w:pPr>
            <w:r>
              <w:rPr>
                <w:rFonts w:ascii="Arial" w:hAnsi="Arial"/>
                <w:b w:val="0"/>
                <w:sz w:val="20"/>
              </w:rPr>
              <w:t>varchar(50)</w:t>
            </w:r>
          </w:p>
        </w:tc>
        <w:tc>
          <w:tcPr>
            <w:tcW w:type="dxa" w:w="794"/>
          </w:tcPr>
          <w:p>
            <w:pPr>
              <w:spacing w:before="0" w:after="0" w:line="240" w:lineRule="auto"/>
              <w:ind w:firstLine="0"/>
              <w:jc w:val="left"/>
            </w:pPr>
            <w:r>
              <w:rPr>
                <w:rFonts w:ascii="Arial" w:hAnsi="Arial"/>
                <w:b w:val="0"/>
                <w:sz w:val="20"/>
              </w:rPr>
            </w:r>
          </w:p>
        </w:tc>
        <w:tc>
          <w:tcPr>
            <w:tcW w:type="dxa" w:w="4252"/>
          </w:tcPr>
          <w:p>
            <w:pPr>
              <w:spacing w:before="0" w:after="0" w:line="240" w:lineRule="auto"/>
              <w:ind w:firstLine="0"/>
              <w:jc w:val="left"/>
            </w:pPr>
            <w:r>
              <w:rPr>
                <w:rFonts w:ascii="Arial" w:hAnsi="Arial"/>
                <w:b w:val="0"/>
                <w:sz w:val="20"/>
              </w:rPr>
              <w:t>Público-alvo (Reseller, Customer, No Discount)</w:t>
            </w:r>
          </w:p>
        </w:tc>
      </w:tr>
      <w:tr>
        <w:tc>
          <w:tcPr>
            <w:tcW w:type="dxa" w:w="2154"/>
          </w:tcPr>
          <w:p>
            <w:pPr>
              <w:spacing w:before="0" w:after="0" w:line="240" w:lineRule="auto"/>
              <w:ind w:firstLine="0"/>
              <w:jc w:val="left"/>
            </w:pPr>
            <w:r>
              <w:rPr>
                <w:rFonts w:ascii="Arial" w:hAnsi="Arial"/>
                <w:b w:val="0"/>
                <w:sz w:val="20"/>
              </w:rPr>
              <w:t>pct_desconto</w:t>
            </w:r>
          </w:p>
        </w:tc>
        <w:tc>
          <w:tcPr>
            <w:tcW w:type="dxa" w:w="1587"/>
          </w:tcPr>
          <w:p>
            <w:pPr>
              <w:spacing w:before="0" w:after="0" w:line="240" w:lineRule="auto"/>
              <w:ind w:firstLine="0"/>
              <w:jc w:val="left"/>
            </w:pPr>
            <w:r>
              <w:rPr>
                <w:rFonts w:ascii="Arial" w:hAnsi="Arial"/>
                <w:b w:val="0"/>
                <w:sz w:val="20"/>
              </w:rPr>
              <w:t>numeric(6,4)</w:t>
            </w:r>
          </w:p>
        </w:tc>
        <w:tc>
          <w:tcPr>
            <w:tcW w:type="dxa" w:w="794"/>
          </w:tcPr>
          <w:p>
            <w:pPr>
              <w:spacing w:before="0" w:after="0" w:line="240" w:lineRule="auto"/>
              <w:ind w:firstLine="0"/>
              <w:jc w:val="left"/>
            </w:pPr>
            <w:r>
              <w:rPr>
                <w:rFonts w:ascii="Arial" w:hAnsi="Arial"/>
                <w:b w:val="0"/>
                <w:sz w:val="20"/>
              </w:rPr>
            </w:r>
          </w:p>
        </w:tc>
        <w:tc>
          <w:tcPr>
            <w:tcW w:type="dxa" w:w="4252"/>
          </w:tcPr>
          <w:p>
            <w:pPr>
              <w:spacing w:before="0" w:after="0" w:line="240" w:lineRule="auto"/>
              <w:ind w:firstLine="0"/>
              <w:jc w:val="left"/>
            </w:pPr>
            <w:r>
              <w:rPr>
                <w:rFonts w:ascii="Arial" w:hAnsi="Arial"/>
                <w:b w:val="0"/>
                <w:sz w:val="20"/>
              </w:rPr>
              <w:t>Percentual de desconto (0 a 1)</w:t>
            </w:r>
          </w:p>
        </w:tc>
      </w:tr>
      <w:tr>
        <w:tc>
          <w:tcPr>
            <w:tcW w:type="dxa" w:w="2154"/>
          </w:tcPr>
          <w:p>
            <w:pPr>
              <w:spacing w:before="0" w:after="0" w:line="240" w:lineRule="auto"/>
              <w:ind w:firstLine="0"/>
              <w:jc w:val="left"/>
            </w:pPr>
            <w:r>
              <w:rPr>
                <w:rFonts w:ascii="Arial" w:hAnsi="Arial"/>
                <w:b w:val="0"/>
                <w:sz w:val="20"/>
              </w:rPr>
              <w:t>data_inicio</w:t>
            </w:r>
          </w:p>
        </w:tc>
        <w:tc>
          <w:tcPr>
            <w:tcW w:type="dxa" w:w="1587"/>
          </w:tcPr>
          <w:p>
            <w:pPr>
              <w:spacing w:before="0" w:after="0" w:line="240" w:lineRule="auto"/>
              <w:ind w:firstLine="0"/>
              <w:jc w:val="left"/>
            </w:pPr>
            <w:r>
              <w:rPr>
                <w:rFonts w:ascii="Arial" w:hAnsi="Arial"/>
                <w:b w:val="0"/>
                <w:sz w:val="20"/>
              </w:rPr>
              <w:t>date</w:t>
            </w:r>
          </w:p>
        </w:tc>
        <w:tc>
          <w:tcPr>
            <w:tcW w:type="dxa" w:w="794"/>
          </w:tcPr>
          <w:p>
            <w:pPr>
              <w:spacing w:before="0" w:after="0" w:line="240" w:lineRule="auto"/>
              <w:ind w:firstLine="0"/>
              <w:jc w:val="left"/>
            </w:pPr>
            <w:r>
              <w:rPr>
                <w:rFonts w:ascii="Arial" w:hAnsi="Arial"/>
                <w:b w:val="0"/>
                <w:sz w:val="20"/>
              </w:rPr>
            </w:r>
          </w:p>
        </w:tc>
        <w:tc>
          <w:tcPr>
            <w:tcW w:type="dxa" w:w="4252"/>
          </w:tcPr>
          <w:p>
            <w:pPr>
              <w:spacing w:before="0" w:after="0" w:line="240" w:lineRule="auto"/>
              <w:ind w:firstLine="0"/>
              <w:jc w:val="left"/>
            </w:pPr>
            <w:r>
              <w:rPr>
                <w:rFonts w:ascii="Arial" w:hAnsi="Arial"/>
                <w:b w:val="0"/>
                <w:sz w:val="20"/>
              </w:rPr>
              <w:t>Início da vigência</w:t>
            </w:r>
          </w:p>
        </w:tc>
      </w:tr>
      <w:tr>
        <w:tc>
          <w:tcPr>
            <w:tcW w:type="dxa" w:w="2154"/>
          </w:tcPr>
          <w:p>
            <w:pPr>
              <w:spacing w:before="0" w:after="0" w:line="240" w:lineRule="auto"/>
              <w:ind w:firstLine="0"/>
              <w:jc w:val="left"/>
            </w:pPr>
            <w:r>
              <w:rPr>
                <w:rFonts w:ascii="Arial" w:hAnsi="Arial"/>
                <w:b w:val="0"/>
                <w:sz w:val="20"/>
              </w:rPr>
              <w:t>data_fim</w:t>
            </w:r>
          </w:p>
        </w:tc>
        <w:tc>
          <w:tcPr>
            <w:tcW w:type="dxa" w:w="1587"/>
          </w:tcPr>
          <w:p>
            <w:pPr>
              <w:spacing w:before="0" w:after="0" w:line="240" w:lineRule="auto"/>
              <w:ind w:firstLine="0"/>
              <w:jc w:val="left"/>
            </w:pPr>
            <w:r>
              <w:rPr>
                <w:rFonts w:ascii="Arial" w:hAnsi="Arial"/>
                <w:b w:val="0"/>
                <w:sz w:val="20"/>
              </w:rPr>
              <w:t>date</w:t>
            </w:r>
          </w:p>
        </w:tc>
        <w:tc>
          <w:tcPr>
            <w:tcW w:type="dxa" w:w="794"/>
          </w:tcPr>
          <w:p>
            <w:pPr>
              <w:spacing w:before="0" w:after="0" w:line="240" w:lineRule="auto"/>
              <w:ind w:firstLine="0"/>
              <w:jc w:val="left"/>
            </w:pPr>
            <w:r>
              <w:rPr>
                <w:rFonts w:ascii="Arial" w:hAnsi="Arial"/>
                <w:b w:val="0"/>
                <w:sz w:val="20"/>
              </w:rPr>
            </w:r>
          </w:p>
        </w:tc>
        <w:tc>
          <w:tcPr>
            <w:tcW w:type="dxa" w:w="4252"/>
          </w:tcPr>
          <w:p>
            <w:pPr>
              <w:spacing w:before="0" w:after="0" w:line="240" w:lineRule="auto"/>
              <w:ind w:firstLine="0"/>
              <w:jc w:val="left"/>
            </w:pPr>
            <w:r>
              <w:rPr>
                <w:rFonts w:ascii="Arial" w:hAnsi="Arial"/>
                <w:b w:val="0"/>
                <w:sz w:val="20"/>
              </w:rPr>
              <w:t>Fim da vigência</w:t>
            </w:r>
          </w:p>
        </w:tc>
      </w:tr>
    </w:tbl>
    <w:p>
      <w:pPr>
        <w:spacing w:before="0" w:after="0" w:line="240" w:lineRule="auto"/>
        <w:ind w:firstLine="0"/>
        <w:jc w:val="left"/>
      </w:pPr>
      <w:r>
        <w:rPr>
          <w:rFonts w:ascii="Arial" w:hAnsi="Arial"/>
          <w:sz w:val="20"/>
        </w:rPr>
        <w:t>Fonte: Elaboração própria (2026).</w:t>
      </w:r>
    </w:p>
    <w:p>
      <w:pPr>
        <w:spacing w:before="0" w:after="0" w:line="360" w:lineRule="auto"/>
        <w:ind w:firstLine="0"/>
        <w:jc w:val="both"/>
      </w:pPr>
    </w:p>
    <w:p>
      <w:pPr>
        <w:spacing w:before="0" w:after="0" w:line="360" w:lineRule="auto"/>
        <w:ind w:firstLine="0"/>
        <w:jc w:val="both"/>
      </w:pPr>
    </w:p>
    <w:p>
      <w:pPr>
        <w:keepNext/>
        <w:spacing w:before="0" w:after="0" w:line="240" w:lineRule="auto"/>
        <w:ind w:firstLine="0"/>
        <w:jc w:val="center"/>
      </w:pPr>
      <w:r>
        <w:rPr>
          <w:rFonts w:ascii="Arial" w:hAnsi="Arial"/>
          <w:sz w:val="24"/>
        </w:rPr>
        <w:t>Quadro 10 – Dicionário de dados da tabela dim_metodo_envio (transportadoras e métodos de envio)</w:t>
      </w:r>
    </w:p>
    <w:tbl>
      <w:tblPr>
        <w:tblW w:type="auto" w:w="0"/>
        <w:jc w:val="center"/>
        <w:tblLayout w:type="fixed"/>
        <w:tblLook w:firstColumn="1" w:firstRow="1" w:lastColumn="0" w:lastRow="0" w:noHBand="0" w:noVBand="1" w:val="04A0"/>
        <w:tblBorders>
          <w:top w:val="single" w:sz="6" w:color="000000"/>
          <w:bottom w:val="single" w:sz="6" w:color="000000"/>
          <w:insideH w:val="single" w:sz="6" w:color="000000"/>
          <w:left w:val="single" w:sz="6" w:color="000000"/>
          <w:right w:val="single" w:sz="6" w:color="000000"/>
          <w:insideV w:val="single" w:sz="6" w:color="000000"/>
        </w:tblBorders>
      </w:tblPr>
      <w:tblGrid>
        <w:gridCol w:w="2268"/>
        <w:gridCol w:w="2268"/>
        <w:gridCol w:w="2268"/>
        <w:gridCol w:w="2268"/>
      </w:tblGrid>
      <w:tr>
        <w:trPr>
          <w:tblHeader w:val="true"/>
        </w:trPr>
        <w:tc>
          <w:tcPr>
            <w:tcW w:type="dxa" w:w="2154"/>
          </w:tcPr>
          <w:p>
            <w:pPr>
              <w:spacing w:before="0" w:after="0" w:line="240" w:lineRule="auto"/>
              <w:ind w:firstLine="0"/>
              <w:jc w:val="left"/>
            </w:pPr>
            <w:r>
              <w:rPr>
                <w:rFonts w:ascii="Arial" w:hAnsi="Arial"/>
                <w:b/>
                <w:sz w:val="20"/>
              </w:rPr>
              <w:t>Coluna</w:t>
            </w:r>
          </w:p>
        </w:tc>
        <w:tc>
          <w:tcPr>
            <w:tcW w:type="dxa" w:w="1587"/>
          </w:tcPr>
          <w:p>
            <w:pPr>
              <w:spacing w:before="0" w:after="0" w:line="240" w:lineRule="auto"/>
              <w:ind w:firstLine="0"/>
              <w:jc w:val="left"/>
            </w:pPr>
            <w:r>
              <w:rPr>
                <w:rFonts w:ascii="Arial" w:hAnsi="Arial"/>
                <w:b/>
                <w:sz w:val="20"/>
              </w:rPr>
              <w:t>Tipo</w:t>
            </w:r>
          </w:p>
        </w:tc>
        <w:tc>
          <w:tcPr>
            <w:tcW w:type="dxa" w:w="794"/>
          </w:tcPr>
          <w:p>
            <w:pPr>
              <w:spacing w:before="0" w:after="0" w:line="240" w:lineRule="auto"/>
              <w:ind w:firstLine="0"/>
              <w:jc w:val="left"/>
            </w:pPr>
            <w:r>
              <w:rPr>
                <w:rFonts w:ascii="Arial" w:hAnsi="Arial"/>
                <w:b/>
                <w:sz w:val="20"/>
              </w:rPr>
              <w:t>Chave</w:t>
            </w:r>
          </w:p>
        </w:tc>
        <w:tc>
          <w:tcPr>
            <w:tcW w:type="dxa" w:w="4252"/>
          </w:tcPr>
          <w:p>
            <w:pPr>
              <w:spacing w:before="0" w:after="0" w:line="240" w:lineRule="auto"/>
              <w:ind w:firstLine="0"/>
              <w:jc w:val="left"/>
            </w:pPr>
            <w:r>
              <w:rPr>
                <w:rFonts w:ascii="Arial" w:hAnsi="Arial"/>
                <w:b/>
                <w:sz w:val="20"/>
              </w:rPr>
              <w:t>Descrição</w:t>
            </w:r>
          </w:p>
        </w:tc>
      </w:tr>
      <w:tr>
        <w:tc>
          <w:tcPr>
            <w:tcW w:type="dxa" w:w="2154"/>
          </w:tcPr>
          <w:p>
            <w:pPr>
              <w:spacing w:before="0" w:after="0" w:line="240" w:lineRule="auto"/>
              <w:ind w:firstLine="0"/>
              <w:jc w:val="left"/>
            </w:pPr>
            <w:r>
              <w:rPr>
                <w:rFonts w:ascii="Arial" w:hAnsi="Arial"/>
                <w:b w:val="0"/>
                <w:sz w:val="20"/>
              </w:rPr>
              <w:t>sk_metodo_envio</w:t>
            </w:r>
          </w:p>
        </w:tc>
        <w:tc>
          <w:tcPr>
            <w:tcW w:type="dxa" w:w="1587"/>
          </w:tcPr>
          <w:p>
            <w:pPr>
              <w:spacing w:before="0" w:after="0" w:line="240" w:lineRule="auto"/>
              <w:ind w:firstLine="0"/>
              <w:jc w:val="left"/>
            </w:pPr>
            <w:r>
              <w:rPr>
                <w:rFonts w:ascii="Arial" w:hAnsi="Arial"/>
                <w:b w:val="0"/>
                <w:sz w:val="20"/>
              </w:rPr>
              <w:t>integer</w:t>
            </w:r>
          </w:p>
        </w:tc>
        <w:tc>
          <w:tcPr>
            <w:tcW w:type="dxa" w:w="794"/>
          </w:tcPr>
          <w:p>
            <w:pPr>
              <w:spacing w:before="0" w:after="0" w:line="240" w:lineRule="auto"/>
              <w:ind w:firstLine="0"/>
              <w:jc w:val="left"/>
            </w:pPr>
            <w:r>
              <w:rPr>
                <w:rFonts w:ascii="Arial" w:hAnsi="Arial"/>
                <w:b w:val="0"/>
                <w:sz w:val="20"/>
              </w:rPr>
              <w:t>PK</w:t>
            </w:r>
          </w:p>
        </w:tc>
        <w:tc>
          <w:tcPr>
            <w:tcW w:type="dxa" w:w="4252"/>
          </w:tcPr>
          <w:p>
            <w:pPr>
              <w:spacing w:before="0" w:after="0" w:line="240" w:lineRule="auto"/>
              <w:ind w:firstLine="0"/>
              <w:jc w:val="left"/>
            </w:pPr>
            <w:r>
              <w:rPr>
                <w:rFonts w:ascii="Arial" w:hAnsi="Arial"/>
                <w:b w:val="0"/>
                <w:sz w:val="20"/>
              </w:rPr>
              <w:t>Chave substituta do método de envio</w:t>
            </w:r>
          </w:p>
        </w:tc>
      </w:tr>
      <w:tr>
        <w:tc>
          <w:tcPr>
            <w:tcW w:type="dxa" w:w="2154"/>
          </w:tcPr>
          <w:p>
            <w:pPr>
              <w:spacing w:before="0" w:after="0" w:line="240" w:lineRule="auto"/>
              <w:ind w:firstLine="0"/>
              <w:jc w:val="left"/>
            </w:pPr>
            <w:r>
              <w:rPr>
                <w:rFonts w:ascii="Arial" w:hAnsi="Arial"/>
                <w:b w:val="0"/>
                <w:sz w:val="20"/>
              </w:rPr>
              <w:t>metodo_envio_id</w:t>
            </w:r>
          </w:p>
        </w:tc>
        <w:tc>
          <w:tcPr>
            <w:tcW w:type="dxa" w:w="1587"/>
          </w:tcPr>
          <w:p>
            <w:pPr>
              <w:spacing w:before="0" w:after="0" w:line="240" w:lineRule="auto"/>
              <w:ind w:firstLine="0"/>
              <w:jc w:val="left"/>
            </w:pPr>
            <w:r>
              <w:rPr>
                <w:rFonts w:ascii="Arial" w:hAnsi="Arial"/>
                <w:b w:val="0"/>
                <w:sz w:val="20"/>
              </w:rPr>
              <w:t>integer</w:t>
            </w:r>
          </w:p>
        </w:tc>
        <w:tc>
          <w:tcPr>
            <w:tcW w:type="dxa" w:w="794"/>
          </w:tcPr>
          <w:p>
            <w:pPr>
              <w:spacing w:before="0" w:after="0" w:line="240" w:lineRule="auto"/>
              <w:ind w:firstLine="0"/>
              <w:jc w:val="left"/>
            </w:pPr>
            <w:r>
              <w:rPr>
                <w:rFonts w:ascii="Arial" w:hAnsi="Arial"/>
                <w:b w:val="0"/>
                <w:sz w:val="20"/>
              </w:rPr>
            </w:r>
          </w:p>
        </w:tc>
        <w:tc>
          <w:tcPr>
            <w:tcW w:type="dxa" w:w="4252"/>
          </w:tcPr>
          <w:p>
            <w:pPr>
              <w:spacing w:before="0" w:after="0" w:line="240" w:lineRule="auto"/>
              <w:ind w:firstLine="0"/>
              <w:jc w:val="left"/>
            </w:pPr>
            <w:r>
              <w:rPr>
                <w:rFonts w:ascii="Arial" w:hAnsi="Arial"/>
                <w:b w:val="0"/>
                <w:sz w:val="20"/>
              </w:rPr>
              <w:t>Chave natural (purchasing.shipmethod.shipmethodid)</w:t>
            </w:r>
          </w:p>
        </w:tc>
      </w:tr>
      <w:tr>
        <w:tc>
          <w:tcPr>
            <w:tcW w:type="dxa" w:w="2154"/>
          </w:tcPr>
          <w:p>
            <w:pPr>
              <w:spacing w:before="0" w:after="0" w:line="240" w:lineRule="auto"/>
              <w:ind w:firstLine="0"/>
              <w:jc w:val="left"/>
            </w:pPr>
            <w:r>
              <w:rPr>
                <w:rFonts w:ascii="Arial" w:hAnsi="Arial"/>
                <w:b w:val="0"/>
                <w:sz w:val="20"/>
              </w:rPr>
              <w:t>nome_metodo</w:t>
            </w:r>
          </w:p>
        </w:tc>
        <w:tc>
          <w:tcPr>
            <w:tcW w:type="dxa" w:w="1587"/>
          </w:tcPr>
          <w:p>
            <w:pPr>
              <w:spacing w:before="0" w:after="0" w:line="240" w:lineRule="auto"/>
              <w:ind w:firstLine="0"/>
              <w:jc w:val="left"/>
            </w:pPr>
            <w:r>
              <w:rPr>
                <w:rFonts w:ascii="Arial" w:hAnsi="Arial"/>
                <w:b w:val="0"/>
                <w:sz w:val="20"/>
              </w:rPr>
              <w:t>varchar(50)</w:t>
            </w:r>
          </w:p>
        </w:tc>
        <w:tc>
          <w:tcPr>
            <w:tcW w:type="dxa" w:w="794"/>
          </w:tcPr>
          <w:p>
            <w:pPr>
              <w:spacing w:before="0" w:after="0" w:line="240" w:lineRule="auto"/>
              <w:ind w:firstLine="0"/>
              <w:jc w:val="left"/>
            </w:pPr>
            <w:r>
              <w:rPr>
                <w:rFonts w:ascii="Arial" w:hAnsi="Arial"/>
                <w:b w:val="0"/>
                <w:sz w:val="20"/>
              </w:rPr>
            </w:r>
          </w:p>
        </w:tc>
        <w:tc>
          <w:tcPr>
            <w:tcW w:type="dxa" w:w="4252"/>
          </w:tcPr>
          <w:p>
            <w:pPr>
              <w:spacing w:before="0" w:after="0" w:line="240" w:lineRule="auto"/>
              <w:ind w:firstLine="0"/>
              <w:jc w:val="left"/>
            </w:pPr>
            <w:r>
              <w:rPr>
                <w:rFonts w:ascii="Arial" w:hAnsi="Arial"/>
                <w:b w:val="0"/>
                <w:sz w:val="20"/>
              </w:rPr>
              <w:t>Nome do método de envio</w:t>
            </w:r>
          </w:p>
        </w:tc>
      </w:tr>
      <w:tr>
        <w:tc>
          <w:tcPr>
            <w:tcW w:type="dxa" w:w="2154"/>
          </w:tcPr>
          <w:p>
            <w:pPr>
              <w:spacing w:before="0" w:after="0" w:line="240" w:lineRule="auto"/>
              <w:ind w:firstLine="0"/>
              <w:jc w:val="left"/>
            </w:pPr>
            <w:r>
              <w:rPr>
                <w:rFonts w:ascii="Arial" w:hAnsi="Arial"/>
                <w:b w:val="0"/>
                <w:sz w:val="20"/>
              </w:rPr>
              <w:t>taxa_base</w:t>
            </w:r>
          </w:p>
        </w:tc>
        <w:tc>
          <w:tcPr>
            <w:tcW w:type="dxa" w:w="1587"/>
          </w:tcPr>
          <w:p>
            <w:pPr>
              <w:spacing w:before="0" w:after="0" w:line="240" w:lineRule="auto"/>
              <w:ind w:firstLine="0"/>
              <w:jc w:val="left"/>
            </w:pPr>
            <w:r>
              <w:rPr>
                <w:rFonts w:ascii="Arial" w:hAnsi="Arial"/>
                <w:b w:val="0"/>
                <w:sz w:val="20"/>
              </w:rPr>
              <w:t>numeric(12,4)</w:t>
            </w:r>
          </w:p>
        </w:tc>
        <w:tc>
          <w:tcPr>
            <w:tcW w:type="dxa" w:w="794"/>
          </w:tcPr>
          <w:p>
            <w:pPr>
              <w:spacing w:before="0" w:after="0" w:line="240" w:lineRule="auto"/>
              <w:ind w:firstLine="0"/>
              <w:jc w:val="left"/>
            </w:pPr>
            <w:r>
              <w:rPr>
                <w:rFonts w:ascii="Arial" w:hAnsi="Arial"/>
                <w:b w:val="0"/>
                <w:sz w:val="20"/>
              </w:rPr>
            </w:r>
          </w:p>
        </w:tc>
        <w:tc>
          <w:tcPr>
            <w:tcW w:type="dxa" w:w="4252"/>
          </w:tcPr>
          <w:p>
            <w:pPr>
              <w:spacing w:before="0" w:after="0" w:line="240" w:lineRule="auto"/>
              <w:ind w:firstLine="0"/>
              <w:jc w:val="left"/>
            </w:pPr>
            <w:r>
              <w:rPr>
                <w:rFonts w:ascii="Arial" w:hAnsi="Arial"/>
                <w:b w:val="0"/>
                <w:sz w:val="20"/>
              </w:rPr>
              <w:t>Taxa mínima de envio</w:t>
            </w:r>
          </w:p>
        </w:tc>
      </w:tr>
      <w:tr>
        <w:tc>
          <w:tcPr>
            <w:tcW w:type="dxa" w:w="2154"/>
          </w:tcPr>
          <w:p>
            <w:pPr>
              <w:spacing w:before="0" w:after="0" w:line="240" w:lineRule="auto"/>
              <w:ind w:firstLine="0"/>
              <w:jc w:val="left"/>
            </w:pPr>
            <w:r>
              <w:rPr>
                <w:rFonts w:ascii="Arial" w:hAnsi="Arial"/>
                <w:b w:val="0"/>
                <w:sz w:val="20"/>
              </w:rPr>
              <w:t>taxa_por_kg</w:t>
            </w:r>
          </w:p>
        </w:tc>
        <w:tc>
          <w:tcPr>
            <w:tcW w:type="dxa" w:w="1587"/>
          </w:tcPr>
          <w:p>
            <w:pPr>
              <w:spacing w:before="0" w:after="0" w:line="240" w:lineRule="auto"/>
              <w:ind w:firstLine="0"/>
              <w:jc w:val="left"/>
            </w:pPr>
            <w:r>
              <w:rPr>
                <w:rFonts w:ascii="Arial" w:hAnsi="Arial"/>
                <w:b w:val="0"/>
                <w:sz w:val="20"/>
              </w:rPr>
              <w:t>numeric(12,4)</w:t>
            </w:r>
          </w:p>
        </w:tc>
        <w:tc>
          <w:tcPr>
            <w:tcW w:type="dxa" w:w="794"/>
          </w:tcPr>
          <w:p>
            <w:pPr>
              <w:spacing w:before="0" w:after="0" w:line="240" w:lineRule="auto"/>
              <w:ind w:firstLine="0"/>
              <w:jc w:val="left"/>
            </w:pPr>
            <w:r>
              <w:rPr>
                <w:rFonts w:ascii="Arial" w:hAnsi="Arial"/>
                <w:b w:val="0"/>
                <w:sz w:val="20"/>
              </w:rPr>
            </w:r>
          </w:p>
        </w:tc>
        <w:tc>
          <w:tcPr>
            <w:tcW w:type="dxa" w:w="4252"/>
          </w:tcPr>
          <w:p>
            <w:pPr>
              <w:spacing w:before="0" w:after="0" w:line="240" w:lineRule="auto"/>
              <w:ind w:firstLine="0"/>
              <w:jc w:val="left"/>
            </w:pPr>
            <w:r>
              <w:rPr>
                <w:rFonts w:ascii="Arial" w:hAnsi="Arial"/>
                <w:b w:val="0"/>
                <w:sz w:val="20"/>
              </w:rPr>
              <w:t>Taxa de envio por quilo</w:t>
            </w:r>
          </w:p>
        </w:tc>
      </w:tr>
    </w:tbl>
    <w:p>
      <w:pPr>
        <w:spacing w:before="0" w:after="0" w:line="240" w:lineRule="auto"/>
        <w:ind w:firstLine="0"/>
        <w:jc w:val="left"/>
      </w:pPr>
      <w:r>
        <w:rPr>
          <w:rFonts w:ascii="Arial" w:hAnsi="Arial"/>
          <w:sz w:val="20"/>
        </w:rPr>
        <w:t>Fonte: Elaboração própria (2026).</w:t>
      </w:r>
    </w:p>
    <w:p>
      <w:pPr>
        <w:spacing w:before="0" w:after="0" w:line="360" w:lineRule="auto"/>
        <w:ind w:firstLine="0"/>
        <w:jc w:val="both"/>
      </w:pPr>
    </w:p>
    <w:p>
      <w:pPr>
        <w:keepNext/>
        <w:spacing w:before="120" w:after="120" w:line="240" w:lineRule="auto"/>
        <w:ind w:firstLine="0"/>
        <w:jc w:val="left"/>
      </w:pPr>
      <w:r>
        <w:rPr>
          <w:rFonts w:ascii="Arial" w:hAnsi="Arial"/>
          <w:b w:val="0"/>
          <w:sz w:val="24"/>
        </w:rPr>
        <w:t>2.5 DESCRIÇÃO DA ETL</w:t>
      </w:r>
    </w:p>
    <w:p>
      <w:pPr>
        <w:spacing w:before="0" w:after="120" w:line="240" w:lineRule="auto"/>
        <w:ind w:firstLine="0"/>
        <w:jc w:val="both"/>
      </w:pPr>
      <w:r>
        <w:rPr>
          <w:rFonts w:ascii="Arial" w:hAnsi="Arial"/>
          <w:sz w:val="24"/>
        </w:rPr>
        <w:t>A ETL foi desenvolvida em Python, organizada em módulos com responsabilidades separadas e orquestrada pelo script run_etl.py. As conexões são configuradas por variáveis de ambiente (arquivo .env), o que permite executar o mesmo código contra outros servidores. A estratégia adotada é a carga completa (</w:t>
      </w:r>
      <w:r>
        <w:rPr>
          <w:rFonts w:ascii="Arial" w:hAnsi="Arial"/>
          <w:i/>
          <w:sz w:val="24"/>
        </w:rPr>
        <w:t>full load</w:t>
      </w:r>
      <w:r>
        <w:rPr>
          <w:rFonts w:ascii="Arial" w:hAnsi="Arial"/>
          <w:sz w:val="24"/>
        </w:rPr>
        <w:t>): a cada execução o schema dw é recriado e todas as tabelas são recarregadas, o que é adequado ao volume do projeto e garante reprodutibilidade. O Quadro 11 resume as etapas.</w:t>
      </w:r>
    </w:p>
    <w:p>
      <w:pPr>
        <w:spacing w:before="0" w:after="0" w:line="360" w:lineRule="auto"/>
        <w:ind w:firstLine="0"/>
        <w:jc w:val="both"/>
      </w:pPr>
    </w:p>
    <w:p>
      <w:pPr>
        <w:keepNext/>
        <w:spacing w:before="0" w:after="0" w:line="240" w:lineRule="auto"/>
        <w:ind w:firstLine="0"/>
        <w:jc w:val="center"/>
      </w:pPr>
      <w:r>
        <w:rPr>
          <w:rFonts w:ascii="Arial" w:hAnsi="Arial"/>
          <w:sz w:val="24"/>
        </w:rPr>
        <w:t>Quadro 11 – Etapas da ETL</w:t>
      </w:r>
    </w:p>
    <w:tbl>
      <w:tblPr>
        <w:tblW w:type="auto" w:w="0"/>
        <w:jc w:val="center"/>
        <w:tblLayout w:type="fixed"/>
        <w:tblLook w:firstColumn="1" w:firstRow="1" w:lastColumn="0" w:lastRow="0" w:noHBand="0" w:noVBand="1" w:val="04A0"/>
        <w:tblBorders>
          <w:top w:val="single" w:sz="6" w:color="000000"/>
          <w:bottom w:val="single" w:sz="6" w:color="000000"/>
          <w:insideH w:val="single" w:sz="6" w:color="000000"/>
          <w:left w:val="single" w:sz="6" w:color="000000"/>
          <w:right w:val="single" w:sz="6" w:color="000000"/>
          <w:insideV w:val="single" w:sz="6" w:color="000000"/>
        </w:tblBorders>
      </w:tblPr>
      <w:tblGrid>
        <w:gridCol w:w="3024"/>
        <w:gridCol w:w="3024"/>
        <w:gridCol w:w="3024"/>
      </w:tblGrid>
      <w:tr>
        <w:trPr>
          <w:tblHeader w:val="true"/>
        </w:trPr>
        <w:tc>
          <w:tcPr>
            <w:tcW w:type="dxa" w:w="1474"/>
          </w:tcPr>
          <w:p>
            <w:pPr>
              <w:spacing w:before="0" w:after="0" w:line="240" w:lineRule="auto"/>
              <w:ind w:firstLine="0"/>
              <w:jc w:val="left"/>
            </w:pPr>
            <w:r>
              <w:rPr>
                <w:rFonts w:ascii="Arial" w:hAnsi="Arial"/>
                <w:b/>
                <w:sz w:val="20"/>
              </w:rPr>
              <w:t>Etapa</w:t>
            </w:r>
          </w:p>
        </w:tc>
        <w:tc>
          <w:tcPr>
            <w:tcW w:type="dxa" w:w="1701"/>
          </w:tcPr>
          <w:p>
            <w:pPr>
              <w:spacing w:before="0" w:after="0" w:line="240" w:lineRule="auto"/>
              <w:ind w:firstLine="0"/>
              <w:jc w:val="left"/>
            </w:pPr>
            <w:r>
              <w:rPr>
                <w:rFonts w:ascii="Arial" w:hAnsi="Arial"/>
                <w:b/>
                <w:sz w:val="20"/>
              </w:rPr>
              <w:t>Módulo</w:t>
            </w:r>
          </w:p>
        </w:tc>
        <w:tc>
          <w:tcPr>
            <w:tcW w:type="dxa" w:w="5613"/>
          </w:tcPr>
          <w:p>
            <w:pPr>
              <w:spacing w:before="0" w:after="0" w:line="240" w:lineRule="auto"/>
              <w:ind w:firstLine="0"/>
              <w:jc w:val="left"/>
            </w:pPr>
            <w:r>
              <w:rPr>
                <w:rFonts w:ascii="Arial" w:hAnsi="Arial"/>
                <w:b/>
                <w:sz w:val="20"/>
              </w:rPr>
              <w:t>O que faz</w:t>
            </w:r>
          </w:p>
        </w:tc>
      </w:tr>
      <w:tr>
        <w:tc>
          <w:tcPr>
            <w:tcW w:type="dxa" w:w="1474"/>
          </w:tcPr>
          <w:p>
            <w:pPr>
              <w:spacing w:before="0" w:after="0" w:line="240" w:lineRule="auto"/>
              <w:ind w:firstLine="0"/>
              <w:jc w:val="left"/>
            </w:pPr>
            <w:r>
              <w:rPr>
                <w:rFonts w:ascii="Arial" w:hAnsi="Arial"/>
                <w:b w:val="0"/>
                <w:sz w:val="20"/>
              </w:rPr>
              <w:t>Extração</w:t>
            </w:r>
          </w:p>
        </w:tc>
        <w:tc>
          <w:tcPr>
            <w:tcW w:type="dxa" w:w="1701"/>
          </w:tcPr>
          <w:p>
            <w:pPr>
              <w:spacing w:before="0" w:after="0" w:line="240" w:lineRule="auto"/>
              <w:ind w:firstLine="0"/>
              <w:jc w:val="left"/>
            </w:pPr>
            <w:r>
              <w:rPr>
                <w:rFonts w:ascii="Arial" w:hAnsi="Arial"/>
                <w:b w:val="0"/>
                <w:sz w:val="20"/>
              </w:rPr>
              <w:t>etl/extract.py</w:t>
            </w:r>
          </w:p>
        </w:tc>
        <w:tc>
          <w:tcPr>
            <w:tcW w:type="dxa" w:w="5613"/>
          </w:tcPr>
          <w:p>
            <w:pPr>
              <w:spacing w:before="0" w:after="0" w:line="240" w:lineRule="auto"/>
              <w:ind w:firstLine="0"/>
              <w:jc w:val="left"/>
            </w:pPr>
            <w:r>
              <w:rPr>
                <w:rFonts w:ascii="Arial" w:hAnsi="Arial"/>
                <w:b w:val="0"/>
                <w:sz w:val="20"/>
              </w:rPr>
              <w:t>Executa dez consultas SQL na origem (produtos, custos, territórios, clientes, endereços, vendedores, promoções, métodos de envio, cotas e vendas) e carrega o resultado em DataFrames do pandas.</w:t>
            </w:r>
          </w:p>
        </w:tc>
      </w:tr>
      <w:tr>
        <w:tc>
          <w:tcPr>
            <w:tcW w:type="dxa" w:w="1474"/>
          </w:tcPr>
          <w:p>
            <w:pPr>
              <w:spacing w:before="0" w:after="0" w:line="240" w:lineRule="auto"/>
              <w:ind w:firstLine="0"/>
              <w:jc w:val="left"/>
            </w:pPr>
            <w:r>
              <w:rPr>
                <w:rFonts w:ascii="Arial" w:hAnsi="Arial"/>
                <w:b w:val="0"/>
                <w:sz w:val="20"/>
              </w:rPr>
              <w:t>Transformação</w:t>
            </w:r>
          </w:p>
        </w:tc>
        <w:tc>
          <w:tcPr>
            <w:tcW w:type="dxa" w:w="1701"/>
          </w:tcPr>
          <w:p>
            <w:pPr>
              <w:spacing w:before="0" w:after="0" w:line="240" w:lineRule="auto"/>
              <w:ind w:firstLine="0"/>
              <w:jc w:val="left"/>
            </w:pPr>
            <w:r>
              <w:rPr>
                <w:rFonts w:ascii="Arial" w:hAnsi="Arial"/>
                <w:b w:val="0"/>
                <w:sz w:val="20"/>
              </w:rPr>
              <w:t>etl/transform.py</w:t>
            </w:r>
          </w:p>
        </w:tc>
        <w:tc>
          <w:tcPr>
            <w:tcW w:type="dxa" w:w="5613"/>
          </w:tcPr>
          <w:p>
            <w:pPr>
              <w:spacing w:before="0" w:after="0" w:line="240" w:lineRule="auto"/>
              <w:ind w:firstLine="0"/>
              <w:jc w:val="left"/>
            </w:pPr>
            <w:r>
              <w:rPr>
                <w:rFonts w:ascii="Arial" w:hAnsi="Arial"/>
                <w:b w:val="0"/>
                <w:sz w:val="20"/>
              </w:rPr>
              <w:t>Gera a dim_tempo; desnormaliza a hierarquia de produto; traduz códigos (linha, classe, estilo); substitui nulos por "Não informado"; unifica pessoas e lojas na dim_cliente; cria o membro "Venda online"; atribui chaves substitutas; busca o custo vigente na data do pedido; calcula valores bruto, desconto, líquido, custo e lucro; rateia frete e impostos pela participação do item no subtotal; resolve as chaves estrangeiras e interrompe a carga se alguma não for encontrada.</w:t>
            </w:r>
          </w:p>
        </w:tc>
      </w:tr>
      <w:tr>
        <w:tc>
          <w:tcPr>
            <w:tcW w:type="dxa" w:w="1474"/>
          </w:tcPr>
          <w:p>
            <w:pPr>
              <w:spacing w:before="0" w:after="0" w:line="240" w:lineRule="auto"/>
              <w:ind w:firstLine="0"/>
              <w:jc w:val="left"/>
            </w:pPr>
            <w:r>
              <w:rPr>
                <w:rFonts w:ascii="Arial" w:hAnsi="Arial"/>
                <w:b w:val="0"/>
                <w:sz w:val="20"/>
              </w:rPr>
              <w:t>Carga</w:t>
            </w:r>
          </w:p>
        </w:tc>
        <w:tc>
          <w:tcPr>
            <w:tcW w:type="dxa" w:w="1701"/>
          </w:tcPr>
          <w:p>
            <w:pPr>
              <w:spacing w:before="0" w:after="0" w:line="240" w:lineRule="auto"/>
              <w:ind w:firstLine="0"/>
              <w:jc w:val="left"/>
            </w:pPr>
            <w:r>
              <w:rPr>
                <w:rFonts w:ascii="Arial" w:hAnsi="Arial"/>
                <w:b w:val="0"/>
                <w:sz w:val="20"/>
              </w:rPr>
              <w:t>etl/load.py</w:t>
            </w:r>
          </w:p>
        </w:tc>
        <w:tc>
          <w:tcPr>
            <w:tcW w:type="dxa" w:w="5613"/>
          </w:tcPr>
          <w:p>
            <w:pPr>
              <w:spacing w:before="0" w:after="0" w:line="240" w:lineRule="auto"/>
              <w:ind w:firstLine="0"/>
              <w:jc w:val="left"/>
            </w:pPr>
            <w:r>
              <w:rPr>
                <w:rFonts w:ascii="Arial" w:hAnsi="Arial"/>
                <w:b w:val="0"/>
                <w:sz w:val="20"/>
              </w:rPr>
              <w:t>Recria o schema a partir de sql/01_create_dw.sql, carrega dimensões e depois fatos com o comando COPY do PostgreSQL (carga em massa), ajusta as sequences e registra cada tabela em dw.etl_execucao.</w:t>
            </w:r>
          </w:p>
        </w:tc>
      </w:tr>
      <w:tr>
        <w:tc>
          <w:tcPr>
            <w:tcW w:type="dxa" w:w="1474"/>
          </w:tcPr>
          <w:p>
            <w:pPr>
              <w:spacing w:before="0" w:after="0" w:line="240" w:lineRule="auto"/>
              <w:ind w:firstLine="0"/>
              <w:jc w:val="left"/>
            </w:pPr>
            <w:r>
              <w:rPr>
                <w:rFonts w:ascii="Arial" w:hAnsi="Arial"/>
                <w:b w:val="0"/>
                <w:sz w:val="20"/>
              </w:rPr>
              <w:t>Publicação</w:t>
            </w:r>
          </w:p>
        </w:tc>
        <w:tc>
          <w:tcPr>
            <w:tcW w:type="dxa" w:w="1701"/>
          </w:tcPr>
          <w:p>
            <w:pPr>
              <w:spacing w:before="0" w:after="0" w:line="240" w:lineRule="auto"/>
              <w:ind w:firstLine="0"/>
              <w:jc w:val="left"/>
            </w:pPr>
            <w:r>
              <w:rPr>
                <w:rFonts w:ascii="Arial" w:hAnsi="Arial"/>
                <w:b w:val="0"/>
                <w:sz w:val="20"/>
              </w:rPr>
              <w:t>run_etl.py</w:t>
            </w:r>
          </w:p>
        </w:tc>
        <w:tc>
          <w:tcPr>
            <w:tcW w:type="dxa" w:w="5613"/>
          </w:tcPr>
          <w:p>
            <w:pPr>
              <w:spacing w:before="0" w:after="0" w:line="240" w:lineRule="auto"/>
              <w:ind w:firstLine="0"/>
              <w:jc w:val="left"/>
            </w:pPr>
            <w:r>
              <w:rPr>
                <w:rFonts w:ascii="Arial" w:hAnsi="Arial"/>
                <w:b w:val="0"/>
                <w:sz w:val="20"/>
              </w:rPr>
              <w:t>Cria as views dos indicadores (sql/02_kpis_views.sql) e exibe a receita total carregada para conferência.</w:t>
            </w:r>
          </w:p>
        </w:tc>
      </w:tr>
    </w:tbl>
    <w:p>
      <w:pPr>
        <w:spacing w:before="0" w:after="0" w:line="240" w:lineRule="auto"/>
        <w:ind w:firstLine="0"/>
        <w:jc w:val="left"/>
      </w:pPr>
      <w:r>
        <w:rPr>
          <w:rFonts w:ascii="Arial" w:hAnsi="Arial"/>
          <w:sz w:val="20"/>
        </w:rPr>
        <w:t>Fonte: Elaboração própria (2026).</w:t>
      </w:r>
    </w:p>
    <w:p>
      <w:pPr>
        <w:spacing w:before="0" w:after="0" w:line="360" w:lineRule="auto"/>
        <w:ind w:firstLine="0"/>
        <w:jc w:val="both"/>
      </w:pPr>
    </w:p>
    <w:p>
      <w:pPr>
        <w:spacing w:before="0" w:after="120" w:line="240" w:lineRule="auto"/>
        <w:ind w:firstLine="0"/>
        <w:jc w:val="both"/>
      </w:pPr>
      <w:r>
        <w:rPr>
          <w:rFonts w:ascii="Arial" w:hAnsi="Arial"/>
          <w:sz w:val="24"/>
        </w:rPr>
        <w:t xml:space="preserve">Duas regras de transformação merecem destaque. A primeira é o </w:t>
      </w:r>
      <w:r>
        <w:rPr>
          <w:rFonts w:ascii="Arial" w:hAnsi="Arial"/>
          <w:b/>
          <w:sz w:val="24"/>
        </w:rPr>
        <w:t>custo histórico</w:t>
      </w:r>
      <w:r>
        <w:rPr>
          <w:rFonts w:ascii="Arial" w:hAnsi="Arial"/>
          <w:sz w:val="24"/>
        </w:rPr>
        <w:t xml:space="preserve">: para cada item, a ETL localiza em </w:t>
      </w:r>
      <w:r>
        <w:rPr>
          <w:rFonts w:ascii="Arial" w:hAnsi="Arial"/>
          <w:i/>
          <w:sz w:val="24"/>
        </w:rPr>
        <w:t>productcosthistory</w:t>
      </w:r>
      <w:r>
        <w:rPr>
          <w:rFonts w:ascii="Arial" w:hAnsi="Arial"/>
          <w:sz w:val="24"/>
        </w:rPr>
        <w:t xml:space="preserve"> o custo padrão vigente na data do pedido e, na ausência de histórico, utiliza o custo atual do produto. Isso evita que a margem de vendas antigas seja distorcida por reajustes posteriores. A segunda é o </w:t>
      </w:r>
      <w:r>
        <w:rPr>
          <w:rFonts w:ascii="Arial" w:hAnsi="Arial"/>
          <w:b/>
          <w:sz w:val="24"/>
        </w:rPr>
        <w:t>rateio de frete e impostos</w:t>
      </w:r>
      <w:r>
        <w:rPr>
          <w:rFonts w:ascii="Arial" w:hAnsi="Arial"/>
          <w:sz w:val="24"/>
        </w:rPr>
        <w:t>, que distribui os valores do cabeçalho entre os itens na proporção do valor líquido de cada um, permitindo analisá-los por produto ou categoria.</w:t>
      </w:r>
    </w:p>
    <w:p>
      <w:pPr>
        <w:spacing w:before="0" w:after="120" w:line="240" w:lineRule="auto"/>
        <w:ind w:firstLine="0"/>
        <w:jc w:val="both"/>
      </w:pPr>
      <w:r>
        <w:rPr>
          <w:rFonts w:ascii="Arial" w:hAnsi="Arial"/>
          <w:sz w:val="24"/>
        </w:rPr>
        <w:t xml:space="preserve">A execução completa leva cerca de 13 segundos. A validação consistiu em comparar a receita carregada no DW (US$ 109,8 milhões) com a soma da coluna </w:t>
      </w:r>
      <w:r>
        <w:rPr>
          <w:rFonts w:ascii="Arial" w:hAnsi="Arial"/>
          <w:i/>
          <w:sz w:val="24"/>
        </w:rPr>
        <w:t>subtotal</w:t>
      </w:r>
      <w:r>
        <w:rPr>
          <w:rFonts w:ascii="Arial" w:hAnsi="Arial"/>
          <w:sz w:val="24"/>
        </w:rPr>
        <w:t xml:space="preserve"> de </w:t>
      </w:r>
      <w:r>
        <w:rPr>
          <w:rFonts w:ascii="Arial" w:hAnsi="Arial"/>
          <w:i/>
          <w:sz w:val="24"/>
        </w:rPr>
        <w:t>sales.salesorderheader</w:t>
      </w:r>
      <w:r>
        <w:rPr>
          <w:rFonts w:ascii="Arial" w:hAnsi="Arial"/>
          <w:sz w:val="24"/>
        </w:rPr>
        <w:t xml:space="preserve"> na origem, e os valores coincidiram. A Tabela 1 apresenta o volume carregado por tabela.</w:t>
      </w:r>
    </w:p>
    <w:p>
      <w:pPr>
        <w:spacing w:before="0" w:after="0" w:line="360" w:lineRule="auto"/>
        <w:ind w:firstLine="0"/>
        <w:jc w:val="both"/>
      </w:pPr>
    </w:p>
    <w:p>
      <w:pPr>
        <w:keepNext/>
        <w:spacing w:before="0" w:after="0" w:line="240" w:lineRule="auto"/>
        <w:ind w:firstLine="0"/>
        <w:jc w:val="center"/>
      </w:pPr>
      <w:r>
        <w:rPr>
          <w:rFonts w:ascii="Arial" w:hAnsi="Arial"/>
          <w:sz w:val="24"/>
        </w:rPr>
        <w:t>Tabela 1 – Linhas carregadas por tabela do Data Warehouse</w:t>
      </w:r>
    </w:p>
    <w:tbl>
      <w:tblPr>
        <w:tblW w:type="auto" w:w="0"/>
        <w:jc w:val="center"/>
        <w:tblLayout w:type="fixed"/>
        <w:tblLook w:firstColumn="1" w:firstRow="1" w:lastColumn="0" w:lastRow="0" w:noHBand="0" w:noVBand="1" w:val="04A0"/>
        <w:tblBorders>
          <w:top w:val="single" w:sz="6" w:color="000000"/>
          <w:bottom w:val="single" w:sz="6" w:color="000000"/>
          <w:insideH w:val="nil" w:sz="6" w:color="000000"/>
          <w:left w:val="nil" w:sz="6" w:color="000000"/>
          <w:right w:val="nil" w:sz="6" w:color="000000"/>
          <w:insideV w:val="nil" w:sz="6" w:color="000000"/>
        </w:tblBorders>
      </w:tblPr>
      <w:tblGrid>
        <w:gridCol w:w="3024"/>
        <w:gridCol w:w="3024"/>
        <w:gridCol w:w="3024"/>
      </w:tblGrid>
      <w:tr>
        <w:trPr>
          <w:tblHeader w:val="true"/>
        </w:trPr>
        <w:tc>
          <w:tcPr>
            <w:tcW w:type="dxa" w:w="3118"/>
            <w:tcBorders>
              <w:bottom w:val="single" w:sz="6" w:color="000000"/>
            </w:tcBorders>
          </w:tcPr>
          <w:p>
            <w:pPr>
              <w:spacing w:before="0" w:after="0" w:line="240" w:lineRule="auto"/>
              <w:ind w:firstLine="0"/>
              <w:jc w:val="left"/>
            </w:pPr>
            <w:r>
              <w:rPr>
                <w:rFonts w:ascii="Arial" w:hAnsi="Arial"/>
                <w:b/>
                <w:sz w:val="20"/>
              </w:rPr>
              <w:t>Tabela</w:t>
            </w:r>
          </w:p>
        </w:tc>
        <w:tc>
          <w:tcPr>
            <w:tcW w:type="dxa" w:w="1701"/>
            <w:tcBorders>
              <w:bottom w:val="single" w:sz="6" w:color="000000"/>
            </w:tcBorders>
          </w:tcPr>
          <w:p>
            <w:pPr>
              <w:spacing w:before="0" w:after="0" w:line="240" w:lineRule="auto"/>
              <w:ind w:firstLine="0"/>
              <w:jc w:val="left"/>
            </w:pPr>
            <w:r>
              <w:rPr>
                <w:rFonts w:ascii="Arial" w:hAnsi="Arial"/>
                <w:b/>
                <w:sz w:val="20"/>
              </w:rPr>
              <w:t>Tipo</w:t>
            </w:r>
          </w:p>
        </w:tc>
        <w:tc>
          <w:tcPr>
            <w:tcW w:type="dxa" w:w="1701"/>
            <w:tcBorders>
              <w:bottom w:val="single" w:sz="6" w:color="000000"/>
            </w:tcBorders>
          </w:tcPr>
          <w:p>
            <w:pPr>
              <w:spacing w:before="0" w:after="0" w:line="240" w:lineRule="auto"/>
              <w:ind w:firstLine="0"/>
              <w:jc w:val="left"/>
            </w:pPr>
            <w:r>
              <w:rPr>
                <w:rFonts w:ascii="Arial" w:hAnsi="Arial"/>
                <w:b/>
                <w:sz w:val="20"/>
              </w:rPr>
              <w:t>Linhas</w:t>
            </w:r>
          </w:p>
        </w:tc>
      </w:tr>
      <w:tr>
        <w:tc>
          <w:tcPr>
            <w:tcW w:type="dxa" w:w="3118"/>
          </w:tcPr>
          <w:p>
            <w:pPr>
              <w:spacing w:before="0" w:after="0" w:line="240" w:lineRule="auto"/>
              <w:ind w:firstLine="0"/>
              <w:jc w:val="left"/>
            </w:pPr>
            <w:r>
              <w:rPr>
                <w:rFonts w:ascii="Arial" w:hAnsi="Arial"/>
                <w:b w:val="0"/>
                <w:sz w:val="20"/>
              </w:rPr>
              <w:t>fato_vendas</w:t>
            </w:r>
          </w:p>
        </w:tc>
        <w:tc>
          <w:tcPr>
            <w:tcW w:type="dxa" w:w="1701"/>
          </w:tcPr>
          <w:p>
            <w:pPr>
              <w:spacing w:before="0" w:after="0" w:line="240" w:lineRule="auto"/>
              <w:ind w:firstLine="0"/>
              <w:jc w:val="left"/>
            </w:pPr>
            <w:r>
              <w:rPr>
                <w:rFonts w:ascii="Arial" w:hAnsi="Arial"/>
                <w:b w:val="0"/>
                <w:sz w:val="20"/>
              </w:rPr>
              <w:t>Fato</w:t>
            </w:r>
          </w:p>
        </w:tc>
        <w:tc>
          <w:tcPr>
            <w:tcW w:type="dxa" w:w="1701"/>
          </w:tcPr>
          <w:p>
            <w:pPr>
              <w:spacing w:before="0" w:after="0" w:line="240" w:lineRule="auto"/>
              <w:ind w:firstLine="0"/>
              <w:jc w:val="left"/>
            </w:pPr>
            <w:r>
              <w:rPr>
                <w:rFonts w:ascii="Arial" w:hAnsi="Arial"/>
                <w:b w:val="0"/>
                <w:sz w:val="20"/>
              </w:rPr>
              <w:t>121.317</w:t>
            </w:r>
          </w:p>
        </w:tc>
      </w:tr>
      <w:tr>
        <w:tc>
          <w:tcPr>
            <w:tcW w:type="dxa" w:w="3118"/>
          </w:tcPr>
          <w:p>
            <w:pPr>
              <w:spacing w:before="0" w:after="0" w:line="240" w:lineRule="auto"/>
              <w:ind w:firstLine="0"/>
              <w:jc w:val="left"/>
            </w:pPr>
            <w:r>
              <w:rPr>
                <w:rFonts w:ascii="Arial" w:hAnsi="Arial"/>
                <w:b w:val="0"/>
                <w:sz w:val="20"/>
              </w:rPr>
              <w:t>fato_cota_vendedor</w:t>
            </w:r>
          </w:p>
        </w:tc>
        <w:tc>
          <w:tcPr>
            <w:tcW w:type="dxa" w:w="1701"/>
          </w:tcPr>
          <w:p>
            <w:pPr>
              <w:spacing w:before="0" w:after="0" w:line="240" w:lineRule="auto"/>
              <w:ind w:firstLine="0"/>
              <w:jc w:val="left"/>
            </w:pPr>
            <w:r>
              <w:rPr>
                <w:rFonts w:ascii="Arial" w:hAnsi="Arial"/>
                <w:b w:val="0"/>
                <w:sz w:val="20"/>
              </w:rPr>
              <w:t>Fato</w:t>
            </w:r>
          </w:p>
        </w:tc>
        <w:tc>
          <w:tcPr>
            <w:tcW w:type="dxa" w:w="1701"/>
          </w:tcPr>
          <w:p>
            <w:pPr>
              <w:spacing w:before="0" w:after="0" w:line="240" w:lineRule="auto"/>
              <w:ind w:firstLine="0"/>
              <w:jc w:val="left"/>
            </w:pPr>
            <w:r>
              <w:rPr>
                <w:rFonts w:ascii="Arial" w:hAnsi="Arial"/>
                <w:b w:val="0"/>
                <w:sz w:val="20"/>
              </w:rPr>
              <w:t>163</w:t>
            </w:r>
          </w:p>
        </w:tc>
      </w:tr>
      <w:tr>
        <w:tc>
          <w:tcPr>
            <w:tcW w:type="dxa" w:w="3118"/>
          </w:tcPr>
          <w:p>
            <w:pPr>
              <w:spacing w:before="0" w:after="0" w:line="240" w:lineRule="auto"/>
              <w:ind w:firstLine="0"/>
              <w:jc w:val="left"/>
            </w:pPr>
            <w:r>
              <w:rPr>
                <w:rFonts w:ascii="Arial" w:hAnsi="Arial"/>
                <w:b w:val="0"/>
                <w:sz w:val="20"/>
              </w:rPr>
              <w:t>dim_tempo</w:t>
            </w:r>
          </w:p>
        </w:tc>
        <w:tc>
          <w:tcPr>
            <w:tcW w:type="dxa" w:w="1701"/>
          </w:tcPr>
          <w:p>
            <w:pPr>
              <w:spacing w:before="0" w:after="0" w:line="240" w:lineRule="auto"/>
              <w:ind w:firstLine="0"/>
              <w:jc w:val="left"/>
            </w:pPr>
            <w:r>
              <w:rPr>
                <w:rFonts w:ascii="Arial" w:hAnsi="Arial"/>
                <w:b w:val="0"/>
                <w:sz w:val="20"/>
              </w:rPr>
              <w:t>Dimensão</w:t>
            </w:r>
          </w:p>
        </w:tc>
        <w:tc>
          <w:tcPr>
            <w:tcW w:type="dxa" w:w="1701"/>
          </w:tcPr>
          <w:p>
            <w:pPr>
              <w:spacing w:before="0" w:after="0" w:line="240" w:lineRule="auto"/>
              <w:ind w:firstLine="0"/>
              <w:jc w:val="left"/>
            </w:pPr>
            <w:r>
              <w:rPr>
                <w:rFonts w:ascii="Arial" w:hAnsi="Arial"/>
                <w:b w:val="0"/>
                <w:sz w:val="20"/>
              </w:rPr>
              <w:t>1.461</w:t>
            </w:r>
          </w:p>
        </w:tc>
      </w:tr>
      <w:tr>
        <w:tc>
          <w:tcPr>
            <w:tcW w:type="dxa" w:w="3118"/>
          </w:tcPr>
          <w:p>
            <w:pPr>
              <w:spacing w:before="0" w:after="0" w:line="240" w:lineRule="auto"/>
              <w:ind w:firstLine="0"/>
              <w:jc w:val="left"/>
            </w:pPr>
            <w:r>
              <w:rPr>
                <w:rFonts w:ascii="Arial" w:hAnsi="Arial"/>
                <w:b w:val="0"/>
                <w:sz w:val="20"/>
              </w:rPr>
              <w:t>dim_produto</w:t>
            </w:r>
          </w:p>
        </w:tc>
        <w:tc>
          <w:tcPr>
            <w:tcW w:type="dxa" w:w="1701"/>
          </w:tcPr>
          <w:p>
            <w:pPr>
              <w:spacing w:before="0" w:after="0" w:line="240" w:lineRule="auto"/>
              <w:ind w:firstLine="0"/>
              <w:jc w:val="left"/>
            </w:pPr>
            <w:r>
              <w:rPr>
                <w:rFonts w:ascii="Arial" w:hAnsi="Arial"/>
                <w:b w:val="0"/>
                <w:sz w:val="20"/>
              </w:rPr>
              <w:t>Dimensão</w:t>
            </w:r>
          </w:p>
        </w:tc>
        <w:tc>
          <w:tcPr>
            <w:tcW w:type="dxa" w:w="1701"/>
          </w:tcPr>
          <w:p>
            <w:pPr>
              <w:spacing w:before="0" w:after="0" w:line="240" w:lineRule="auto"/>
              <w:ind w:firstLine="0"/>
              <w:jc w:val="left"/>
            </w:pPr>
            <w:r>
              <w:rPr>
                <w:rFonts w:ascii="Arial" w:hAnsi="Arial"/>
                <w:b w:val="0"/>
                <w:sz w:val="20"/>
              </w:rPr>
              <w:t>504</w:t>
            </w:r>
          </w:p>
        </w:tc>
      </w:tr>
      <w:tr>
        <w:tc>
          <w:tcPr>
            <w:tcW w:type="dxa" w:w="3118"/>
          </w:tcPr>
          <w:p>
            <w:pPr>
              <w:spacing w:before="0" w:after="0" w:line="240" w:lineRule="auto"/>
              <w:ind w:firstLine="0"/>
              <w:jc w:val="left"/>
            </w:pPr>
            <w:r>
              <w:rPr>
                <w:rFonts w:ascii="Arial" w:hAnsi="Arial"/>
                <w:b w:val="0"/>
                <w:sz w:val="20"/>
              </w:rPr>
              <w:t>dim_cliente</w:t>
            </w:r>
          </w:p>
        </w:tc>
        <w:tc>
          <w:tcPr>
            <w:tcW w:type="dxa" w:w="1701"/>
          </w:tcPr>
          <w:p>
            <w:pPr>
              <w:spacing w:before="0" w:after="0" w:line="240" w:lineRule="auto"/>
              <w:ind w:firstLine="0"/>
              <w:jc w:val="left"/>
            </w:pPr>
            <w:r>
              <w:rPr>
                <w:rFonts w:ascii="Arial" w:hAnsi="Arial"/>
                <w:b w:val="0"/>
                <w:sz w:val="20"/>
              </w:rPr>
              <w:t>Dimensão</w:t>
            </w:r>
          </w:p>
        </w:tc>
        <w:tc>
          <w:tcPr>
            <w:tcW w:type="dxa" w:w="1701"/>
          </w:tcPr>
          <w:p>
            <w:pPr>
              <w:spacing w:before="0" w:after="0" w:line="240" w:lineRule="auto"/>
              <w:ind w:firstLine="0"/>
              <w:jc w:val="left"/>
            </w:pPr>
            <w:r>
              <w:rPr>
                <w:rFonts w:ascii="Arial" w:hAnsi="Arial"/>
                <w:b w:val="0"/>
                <w:sz w:val="20"/>
              </w:rPr>
              <w:t>19.820</w:t>
            </w:r>
          </w:p>
        </w:tc>
      </w:tr>
      <w:tr>
        <w:tc>
          <w:tcPr>
            <w:tcW w:type="dxa" w:w="3118"/>
          </w:tcPr>
          <w:p>
            <w:pPr>
              <w:spacing w:before="0" w:after="0" w:line="240" w:lineRule="auto"/>
              <w:ind w:firstLine="0"/>
              <w:jc w:val="left"/>
            </w:pPr>
            <w:r>
              <w:rPr>
                <w:rFonts w:ascii="Arial" w:hAnsi="Arial"/>
                <w:b w:val="0"/>
                <w:sz w:val="20"/>
              </w:rPr>
              <w:t>dim_territorio</w:t>
            </w:r>
          </w:p>
        </w:tc>
        <w:tc>
          <w:tcPr>
            <w:tcW w:type="dxa" w:w="1701"/>
          </w:tcPr>
          <w:p>
            <w:pPr>
              <w:spacing w:before="0" w:after="0" w:line="240" w:lineRule="auto"/>
              <w:ind w:firstLine="0"/>
              <w:jc w:val="left"/>
            </w:pPr>
            <w:r>
              <w:rPr>
                <w:rFonts w:ascii="Arial" w:hAnsi="Arial"/>
                <w:b w:val="0"/>
                <w:sz w:val="20"/>
              </w:rPr>
              <w:t>Dimensão</w:t>
            </w:r>
          </w:p>
        </w:tc>
        <w:tc>
          <w:tcPr>
            <w:tcW w:type="dxa" w:w="1701"/>
          </w:tcPr>
          <w:p>
            <w:pPr>
              <w:spacing w:before="0" w:after="0" w:line="240" w:lineRule="auto"/>
              <w:ind w:firstLine="0"/>
              <w:jc w:val="left"/>
            </w:pPr>
            <w:r>
              <w:rPr>
                <w:rFonts w:ascii="Arial" w:hAnsi="Arial"/>
                <w:b w:val="0"/>
                <w:sz w:val="20"/>
              </w:rPr>
              <w:t>10</w:t>
            </w:r>
          </w:p>
        </w:tc>
      </w:tr>
      <w:tr>
        <w:tc>
          <w:tcPr>
            <w:tcW w:type="dxa" w:w="3118"/>
          </w:tcPr>
          <w:p>
            <w:pPr>
              <w:spacing w:before="0" w:after="0" w:line="240" w:lineRule="auto"/>
              <w:ind w:firstLine="0"/>
              <w:jc w:val="left"/>
            </w:pPr>
            <w:r>
              <w:rPr>
                <w:rFonts w:ascii="Arial" w:hAnsi="Arial"/>
                <w:b w:val="0"/>
                <w:sz w:val="20"/>
              </w:rPr>
              <w:t>dim_vendedor</w:t>
            </w:r>
          </w:p>
        </w:tc>
        <w:tc>
          <w:tcPr>
            <w:tcW w:type="dxa" w:w="1701"/>
          </w:tcPr>
          <w:p>
            <w:pPr>
              <w:spacing w:before="0" w:after="0" w:line="240" w:lineRule="auto"/>
              <w:ind w:firstLine="0"/>
              <w:jc w:val="left"/>
            </w:pPr>
            <w:r>
              <w:rPr>
                <w:rFonts w:ascii="Arial" w:hAnsi="Arial"/>
                <w:b w:val="0"/>
                <w:sz w:val="20"/>
              </w:rPr>
              <w:t>Dimensão</w:t>
            </w:r>
          </w:p>
        </w:tc>
        <w:tc>
          <w:tcPr>
            <w:tcW w:type="dxa" w:w="1701"/>
          </w:tcPr>
          <w:p>
            <w:pPr>
              <w:spacing w:before="0" w:after="0" w:line="240" w:lineRule="auto"/>
              <w:ind w:firstLine="0"/>
              <w:jc w:val="left"/>
            </w:pPr>
            <w:r>
              <w:rPr>
                <w:rFonts w:ascii="Arial" w:hAnsi="Arial"/>
                <w:b w:val="0"/>
                <w:sz w:val="20"/>
              </w:rPr>
              <w:t>18</w:t>
            </w:r>
          </w:p>
        </w:tc>
      </w:tr>
      <w:tr>
        <w:tc>
          <w:tcPr>
            <w:tcW w:type="dxa" w:w="3118"/>
          </w:tcPr>
          <w:p>
            <w:pPr>
              <w:spacing w:before="0" w:after="0" w:line="240" w:lineRule="auto"/>
              <w:ind w:firstLine="0"/>
              <w:jc w:val="left"/>
            </w:pPr>
            <w:r>
              <w:rPr>
                <w:rFonts w:ascii="Arial" w:hAnsi="Arial"/>
                <w:b w:val="0"/>
                <w:sz w:val="20"/>
              </w:rPr>
              <w:t>dim_promocao</w:t>
            </w:r>
          </w:p>
        </w:tc>
        <w:tc>
          <w:tcPr>
            <w:tcW w:type="dxa" w:w="1701"/>
          </w:tcPr>
          <w:p>
            <w:pPr>
              <w:spacing w:before="0" w:after="0" w:line="240" w:lineRule="auto"/>
              <w:ind w:firstLine="0"/>
              <w:jc w:val="left"/>
            </w:pPr>
            <w:r>
              <w:rPr>
                <w:rFonts w:ascii="Arial" w:hAnsi="Arial"/>
                <w:b w:val="0"/>
                <w:sz w:val="20"/>
              </w:rPr>
              <w:t>Dimensão</w:t>
            </w:r>
          </w:p>
        </w:tc>
        <w:tc>
          <w:tcPr>
            <w:tcW w:type="dxa" w:w="1701"/>
          </w:tcPr>
          <w:p>
            <w:pPr>
              <w:spacing w:before="0" w:after="0" w:line="240" w:lineRule="auto"/>
              <w:ind w:firstLine="0"/>
              <w:jc w:val="left"/>
            </w:pPr>
            <w:r>
              <w:rPr>
                <w:rFonts w:ascii="Arial" w:hAnsi="Arial"/>
                <w:b w:val="0"/>
                <w:sz w:val="20"/>
              </w:rPr>
              <w:t>16</w:t>
            </w:r>
          </w:p>
        </w:tc>
      </w:tr>
      <w:tr>
        <w:tc>
          <w:tcPr>
            <w:tcW w:type="dxa" w:w="3118"/>
          </w:tcPr>
          <w:p>
            <w:pPr>
              <w:spacing w:before="0" w:after="0" w:line="240" w:lineRule="auto"/>
              <w:ind w:firstLine="0"/>
              <w:jc w:val="left"/>
            </w:pPr>
            <w:r>
              <w:rPr>
                <w:rFonts w:ascii="Arial" w:hAnsi="Arial"/>
                <w:b w:val="0"/>
                <w:sz w:val="20"/>
              </w:rPr>
              <w:t>dim_metodo_envio</w:t>
            </w:r>
          </w:p>
        </w:tc>
        <w:tc>
          <w:tcPr>
            <w:tcW w:type="dxa" w:w="1701"/>
          </w:tcPr>
          <w:p>
            <w:pPr>
              <w:spacing w:before="0" w:after="0" w:line="240" w:lineRule="auto"/>
              <w:ind w:firstLine="0"/>
              <w:jc w:val="left"/>
            </w:pPr>
            <w:r>
              <w:rPr>
                <w:rFonts w:ascii="Arial" w:hAnsi="Arial"/>
                <w:b w:val="0"/>
                <w:sz w:val="20"/>
              </w:rPr>
              <w:t>Dimensão</w:t>
            </w:r>
          </w:p>
        </w:tc>
        <w:tc>
          <w:tcPr>
            <w:tcW w:type="dxa" w:w="1701"/>
          </w:tcPr>
          <w:p>
            <w:pPr>
              <w:spacing w:before="0" w:after="0" w:line="240" w:lineRule="auto"/>
              <w:ind w:firstLine="0"/>
              <w:jc w:val="left"/>
            </w:pPr>
            <w:r>
              <w:rPr>
                <w:rFonts w:ascii="Arial" w:hAnsi="Arial"/>
                <w:b w:val="0"/>
                <w:sz w:val="20"/>
              </w:rPr>
              <w:t>5</w:t>
            </w:r>
          </w:p>
        </w:tc>
      </w:tr>
    </w:tbl>
    <w:p>
      <w:pPr>
        <w:spacing w:before="0" w:after="0" w:line="240" w:lineRule="auto"/>
        <w:ind w:firstLine="0"/>
        <w:jc w:val="left"/>
      </w:pPr>
      <w:r>
        <w:rPr>
          <w:rFonts w:ascii="Arial" w:hAnsi="Arial"/>
          <w:sz w:val="20"/>
        </w:rPr>
        <w:t>Fonte: Elaboração própria (2026), a partir do Data Warehouse.</w:t>
      </w:r>
    </w:p>
    <w:p>
      <w:pPr>
        <w:spacing w:before="0" w:after="0" w:line="360" w:lineRule="auto"/>
        <w:ind w:firstLine="0"/>
        <w:jc w:val="both"/>
      </w:pPr>
    </w:p>
    <w:p>
      <w:pPr>
        <w:spacing w:before="0" w:after="120" w:line="240" w:lineRule="auto"/>
        <w:ind w:firstLine="0"/>
        <w:jc w:val="both"/>
      </w:pPr>
      <w:r>
        <w:rPr>
          <w:rFonts w:ascii="Arial" w:hAnsi="Arial"/>
          <w:sz w:val="24"/>
        </w:rPr>
        <w:t>O código-fonte completo, com instruções de instalação e execução, está disponível em: https://github.com/SEU-USUARIO/adventureworks-dw.</w:t>
      </w:r>
    </w:p>
    <w:p>
      <w:pPr>
        <w:keepNext/>
        <w:spacing w:before="120" w:after="120" w:line="240" w:lineRule="auto"/>
        <w:ind w:firstLine="0"/>
        <w:jc w:val="left"/>
      </w:pPr>
      <w:r>
        <w:rPr>
          <w:rFonts w:ascii="Arial" w:hAnsi="Arial"/>
          <w:b w:val="0"/>
          <w:sz w:val="24"/>
        </w:rPr>
        <w:t>2.6 IMPLEMENTAÇÃO DOS INDICADORES EM SQL</w:t>
      </w:r>
    </w:p>
    <w:p>
      <w:pPr>
        <w:spacing w:before="0" w:after="120" w:line="240" w:lineRule="auto"/>
        <w:ind w:firstLine="0"/>
        <w:jc w:val="both"/>
      </w:pPr>
      <w:r>
        <w:rPr>
          <w:rFonts w:ascii="Arial" w:hAnsi="Arial"/>
          <w:sz w:val="24"/>
        </w:rPr>
        <w:t>Cada indicador foi implementado como uma view no schema dw, de modo que a regra de cálculo fique centralizada no banco e qualquer ferramenta de visualização, como Power BI ou Metabase, obtenha os mesmos números. Os quadros a seguir apresentam o SQL de cada indicador e a Tabela 2 mostra o resultado obtido.</w:t>
      </w:r>
    </w:p>
    <w:p>
      <w:pPr>
        <w:spacing w:before="0" w:after="0" w:line="360" w:lineRule="auto"/>
        <w:ind w:firstLine="0"/>
        <w:jc w:val="both"/>
      </w:pPr>
    </w:p>
    <w:p>
      <w:pPr>
        <w:keepNext/>
        <w:spacing w:before="0" w:after="0" w:line="240" w:lineRule="auto"/>
        <w:ind w:firstLine="0"/>
        <w:jc w:val="center"/>
      </w:pPr>
      <w:r>
        <w:rPr>
          <w:rFonts w:ascii="Arial" w:hAnsi="Arial"/>
          <w:sz w:val="24"/>
        </w:rPr>
        <w:t>Quadro 12 – SQL do KPI 01 – Receita líquida</w:t>
      </w:r>
    </w:p>
    <w:tbl>
      <w:tblPr>
        <w:tblW w:type="auto" w:w="0"/>
        <w:jc w:val="center"/>
        <w:tblLayout w:type="fixed"/>
        <w:tblLook w:firstColumn="1" w:firstRow="1" w:lastColumn="0" w:lastRow="0" w:noHBand="0" w:noVBand="1" w:val="04A0"/>
        <w:tblBorders>
          <w:top w:val="single" w:sz="6" w:color="000000"/>
          <w:bottom w:val="single" w:sz="6" w:color="000000"/>
          <w:insideH w:val="single" w:sz="6" w:color="000000"/>
          <w:left w:val="single" w:sz="6" w:color="000000"/>
          <w:right w:val="single" w:sz="6" w:color="000000"/>
          <w:insideV w:val="single" w:sz="6" w:color="000000"/>
        </w:tblBorders>
      </w:tblPr>
      <w:tblGrid>
        <w:gridCol w:w="9071"/>
      </w:tblGrid>
      <w:tr>
        <w:trPr>
          <w:tblHeader w:val="true"/>
        </w:trPr>
        <w:tc>
          <w:tcPr>
            <w:tcW w:type="dxa" w:w="8787"/>
          </w:tcPr>
          <w:p>
            <w:pPr>
              <w:spacing w:before="0" w:after="0" w:line="240" w:lineRule="auto"/>
              <w:ind w:firstLine="0"/>
              <w:jc w:val="left"/>
            </w:pPr>
            <w:r>
              <w:rPr>
                <w:rFonts w:ascii="Arial" w:hAnsi="Arial"/>
                <w:b/>
                <w:sz w:val="20"/>
              </w:rPr>
              <w:t>SQL</w:t>
            </w:r>
          </w:p>
        </w:tc>
      </w:tr>
      <w:tr>
        <w:tc>
          <w:tcPr>
            <w:tcW w:type="dxa" w:w="8787"/>
          </w:tcPr>
          <w:p>
            <w:pPr>
              <w:spacing w:after="0" w:before="0" w:line="240" w:lineRule="auto"/>
            </w:pPr>
            <w:r>
              <w:rPr>
                <w:rFonts w:ascii="Courier New" w:hAnsi="Courier New"/>
                <w:sz w:val="16"/>
              </w:rPr>
              <w:t>CREATE OR REPLACE VIEW vw_kpi01_receita_liquida AS</w:t>
            </w:r>
          </w:p>
          <w:p>
            <w:pPr>
              <w:spacing w:after="0" w:before="0" w:line="240" w:lineRule="auto"/>
            </w:pPr>
            <w:r>
              <w:rPr>
                <w:rFonts w:ascii="Courier New" w:hAnsi="Courier New"/>
                <w:sz w:val="16"/>
              </w:rPr>
              <w:t>SELECT t.ano, t.mes, t.ano_mes, f.canal_venda,</w:t>
            </w:r>
          </w:p>
          <w:p>
            <w:pPr>
              <w:spacing w:after="0" w:before="0" w:line="240" w:lineRule="auto"/>
            </w:pPr>
            <w:r>
              <w:rPr>
                <w:rFonts w:ascii="Courier New" w:hAnsi="Courier New"/>
                <w:sz w:val="16"/>
              </w:rPr>
              <w:t xml:space="preserve">       ROUND(SUM(f.valor_liquido), 2) AS receita_liquida</w:t>
            </w:r>
          </w:p>
          <w:p>
            <w:pPr>
              <w:spacing w:after="0" w:before="0" w:line="240" w:lineRule="auto"/>
            </w:pPr>
            <w:r>
              <w:rPr>
                <w:rFonts w:ascii="Courier New" w:hAnsi="Courier New"/>
                <w:sz w:val="16"/>
              </w:rPr>
              <w:t>FROM fato_vendas f</w:t>
            </w:r>
          </w:p>
          <w:p>
            <w:pPr>
              <w:spacing w:after="0" w:before="0" w:line="240" w:lineRule="auto"/>
            </w:pPr>
            <w:r>
              <w:rPr>
                <w:rFonts w:ascii="Courier New" w:hAnsi="Courier New"/>
                <w:sz w:val="16"/>
              </w:rPr>
              <w:t>JOIN dim_tempo t ON t.sk_tempo = f.sk_data_pedido</w:t>
            </w:r>
          </w:p>
          <w:p>
            <w:pPr>
              <w:spacing w:after="0" w:before="0" w:line="240" w:lineRule="auto"/>
            </w:pPr>
            <w:r>
              <w:rPr>
                <w:rFonts w:ascii="Courier New" w:hAnsi="Courier New"/>
                <w:sz w:val="16"/>
              </w:rPr>
              <w:t>GROUP BY t.ano, t.mes, t.ano_mes, f.canal_venda;</w:t>
            </w:r>
          </w:p>
        </w:tc>
      </w:tr>
    </w:tbl>
    <w:p>
      <w:pPr>
        <w:spacing w:before="0" w:after="0" w:line="240" w:lineRule="auto"/>
        <w:ind w:firstLine="0"/>
        <w:jc w:val="left"/>
      </w:pPr>
      <w:r>
        <w:rPr>
          <w:rFonts w:ascii="Arial" w:hAnsi="Arial"/>
          <w:sz w:val="20"/>
        </w:rPr>
        <w:t>Fonte: Elaboração própria (2026).</w:t>
      </w:r>
    </w:p>
    <w:p>
      <w:pPr>
        <w:spacing w:before="0" w:after="0" w:line="360" w:lineRule="auto"/>
        <w:ind w:firstLine="0"/>
        <w:jc w:val="both"/>
      </w:pPr>
    </w:p>
    <w:p>
      <w:pPr>
        <w:spacing w:before="0" w:after="0" w:line="360" w:lineRule="auto"/>
        <w:ind w:firstLine="0"/>
        <w:jc w:val="both"/>
      </w:pPr>
    </w:p>
    <w:p>
      <w:pPr>
        <w:keepNext/>
        <w:spacing w:before="0" w:after="0" w:line="240" w:lineRule="auto"/>
        <w:ind w:firstLine="0"/>
        <w:jc w:val="center"/>
      </w:pPr>
      <w:r>
        <w:rPr>
          <w:rFonts w:ascii="Arial" w:hAnsi="Arial"/>
          <w:sz w:val="24"/>
        </w:rPr>
        <w:t>Quadro 13 – SQL do KPI 02 – Volume de pedidos</w:t>
      </w:r>
    </w:p>
    <w:tbl>
      <w:tblPr>
        <w:tblW w:type="auto" w:w="0"/>
        <w:jc w:val="center"/>
        <w:tblLayout w:type="fixed"/>
        <w:tblLook w:firstColumn="1" w:firstRow="1" w:lastColumn="0" w:lastRow="0" w:noHBand="0" w:noVBand="1" w:val="04A0"/>
        <w:tblBorders>
          <w:top w:val="single" w:sz="6" w:color="000000"/>
          <w:bottom w:val="single" w:sz="6" w:color="000000"/>
          <w:insideH w:val="single" w:sz="6" w:color="000000"/>
          <w:left w:val="single" w:sz="6" w:color="000000"/>
          <w:right w:val="single" w:sz="6" w:color="000000"/>
          <w:insideV w:val="single" w:sz="6" w:color="000000"/>
        </w:tblBorders>
      </w:tblPr>
      <w:tblGrid>
        <w:gridCol w:w="9071"/>
      </w:tblGrid>
      <w:tr>
        <w:trPr>
          <w:tblHeader w:val="true"/>
        </w:trPr>
        <w:tc>
          <w:tcPr>
            <w:tcW w:type="dxa" w:w="8787"/>
          </w:tcPr>
          <w:p>
            <w:pPr>
              <w:spacing w:before="0" w:after="0" w:line="240" w:lineRule="auto"/>
              <w:ind w:firstLine="0"/>
              <w:jc w:val="left"/>
            </w:pPr>
            <w:r>
              <w:rPr>
                <w:rFonts w:ascii="Arial" w:hAnsi="Arial"/>
                <w:b/>
                <w:sz w:val="20"/>
              </w:rPr>
              <w:t>SQL</w:t>
            </w:r>
          </w:p>
        </w:tc>
      </w:tr>
      <w:tr>
        <w:tc>
          <w:tcPr>
            <w:tcW w:type="dxa" w:w="8787"/>
          </w:tcPr>
          <w:p>
            <w:pPr>
              <w:spacing w:after="0" w:before="0" w:line="240" w:lineRule="auto"/>
            </w:pPr>
            <w:r>
              <w:rPr>
                <w:rFonts w:ascii="Courier New" w:hAnsi="Courier New"/>
                <w:sz w:val="16"/>
              </w:rPr>
              <w:t>CREATE OR REPLACE VIEW vw_kpi02_volume_pedidos AS</w:t>
            </w:r>
          </w:p>
          <w:p>
            <w:pPr>
              <w:spacing w:after="0" w:before="0" w:line="240" w:lineRule="auto"/>
            </w:pPr>
            <w:r>
              <w:rPr>
                <w:rFonts w:ascii="Courier New" w:hAnsi="Courier New"/>
                <w:sz w:val="16"/>
              </w:rPr>
              <w:t>SELECT t.ano, t.mes, t.ano_mes,</w:t>
            </w:r>
          </w:p>
          <w:p>
            <w:pPr>
              <w:spacing w:after="0" w:before="0" w:line="240" w:lineRule="auto"/>
            </w:pPr>
            <w:r>
              <w:rPr>
                <w:rFonts w:ascii="Courier New" w:hAnsi="Courier New"/>
                <w:sz w:val="16"/>
              </w:rPr>
              <w:t xml:space="preserve">       COUNT(DISTINCT f.numero_pedido) AS qtd_pedidos,</w:t>
            </w:r>
          </w:p>
          <w:p>
            <w:pPr>
              <w:spacing w:after="0" w:before="0" w:line="240" w:lineRule="auto"/>
            </w:pPr>
            <w:r>
              <w:rPr>
                <w:rFonts w:ascii="Courier New" w:hAnsi="Courier New"/>
                <w:sz w:val="16"/>
              </w:rPr>
              <w:t xml:space="preserve">       SUM(f.quantidade)               AS unidades_vendidas</w:t>
            </w:r>
          </w:p>
          <w:p>
            <w:pPr>
              <w:spacing w:after="0" w:before="0" w:line="240" w:lineRule="auto"/>
            </w:pPr>
            <w:r>
              <w:rPr>
                <w:rFonts w:ascii="Courier New" w:hAnsi="Courier New"/>
                <w:sz w:val="16"/>
              </w:rPr>
              <w:t>FROM fato_vendas f</w:t>
            </w:r>
          </w:p>
          <w:p>
            <w:pPr>
              <w:spacing w:after="0" w:before="0" w:line="240" w:lineRule="auto"/>
            </w:pPr>
            <w:r>
              <w:rPr>
                <w:rFonts w:ascii="Courier New" w:hAnsi="Courier New"/>
                <w:sz w:val="16"/>
              </w:rPr>
              <w:t>JOIN dim_tempo t ON t.sk_tempo = f.sk_data_pedido</w:t>
            </w:r>
          </w:p>
          <w:p>
            <w:pPr>
              <w:spacing w:after="0" w:before="0" w:line="240" w:lineRule="auto"/>
            </w:pPr>
            <w:r>
              <w:rPr>
                <w:rFonts w:ascii="Courier New" w:hAnsi="Courier New"/>
                <w:sz w:val="16"/>
              </w:rPr>
              <w:t>GROUP BY t.ano, t.mes, t.ano_mes;</w:t>
            </w:r>
          </w:p>
        </w:tc>
      </w:tr>
    </w:tbl>
    <w:p>
      <w:pPr>
        <w:spacing w:before="0" w:after="0" w:line="240" w:lineRule="auto"/>
        <w:ind w:firstLine="0"/>
        <w:jc w:val="left"/>
      </w:pPr>
      <w:r>
        <w:rPr>
          <w:rFonts w:ascii="Arial" w:hAnsi="Arial"/>
          <w:sz w:val="20"/>
        </w:rPr>
        <w:t>Fonte: Elaboração própria (2026).</w:t>
      </w:r>
    </w:p>
    <w:p>
      <w:pPr>
        <w:spacing w:before="0" w:after="0" w:line="360" w:lineRule="auto"/>
        <w:ind w:firstLine="0"/>
        <w:jc w:val="both"/>
      </w:pPr>
    </w:p>
    <w:p>
      <w:pPr>
        <w:spacing w:before="0" w:after="0" w:line="360" w:lineRule="auto"/>
        <w:ind w:firstLine="0"/>
        <w:jc w:val="both"/>
      </w:pPr>
    </w:p>
    <w:p>
      <w:pPr>
        <w:keepNext/>
        <w:spacing w:before="0" w:after="0" w:line="240" w:lineRule="auto"/>
        <w:ind w:firstLine="0"/>
        <w:jc w:val="center"/>
      </w:pPr>
      <w:r>
        <w:rPr>
          <w:rFonts w:ascii="Arial" w:hAnsi="Arial"/>
          <w:sz w:val="24"/>
        </w:rPr>
        <w:t>Quadro 14 – SQL do KPI 03 – Ticket médio</w:t>
      </w:r>
    </w:p>
    <w:tbl>
      <w:tblPr>
        <w:tblW w:type="auto" w:w="0"/>
        <w:jc w:val="center"/>
        <w:tblLayout w:type="fixed"/>
        <w:tblLook w:firstColumn="1" w:firstRow="1" w:lastColumn="0" w:lastRow="0" w:noHBand="0" w:noVBand="1" w:val="04A0"/>
        <w:tblBorders>
          <w:top w:val="single" w:sz="6" w:color="000000"/>
          <w:bottom w:val="single" w:sz="6" w:color="000000"/>
          <w:insideH w:val="single" w:sz="6" w:color="000000"/>
          <w:left w:val="single" w:sz="6" w:color="000000"/>
          <w:right w:val="single" w:sz="6" w:color="000000"/>
          <w:insideV w:val="single" w:sz="6" w:color="000000"/>
        </w:tblBorders>
      </w:tblPr>
      <w:tblGrid>
        <w:gridCol w:w="9071"/>
      </w:tblGrid>
      <w:tr>
        <w:trPr>
          <w:tblHeader w:val="true"/>
        </w:trPr>
        <w:tc>
          <w:tcPr>
            <w:tcW w:type="dxa" w:w="8787"/>
          </w:tcPr>
          <w:p>
            <w:pPr>
              <w:spacing w:before="0" w:after="0" w:line="240" w:lineRule="auto"/>
              <w:ind w:firstLine="0"/>
              <w:jc w:val="left"/>
            </w:pPr>
            <w:r>
              <w:rPr>
                <w:rFonts w:ascii="Arial" w:hAnsi="Arial"/>
                <w:b/>
                <w:sz w:val="20"/>
              </w:rPr>
              <w:t>SQL</w:t>
            </w:r>
          </w:p>
        </w:tc>
      </w:tr>
      <w:tr>
        <w:tc>
          <w:tcPr>
            <w:tcW w:type="dxa" w:w="8787"/>
          </w:tcPr>
          <w:p>
            <w:pPr>
              <w:spacing w:after="0" w:before="0" w:line="240" w:lineRule="auto"/>
            </w:pPr>
            <w:r>
              <w:rPr>
                <w:rFonts w:ascii="Courier New" w:hAnsi="Courier New"/>
                <w:sz w:val="16"/>
              </w:rPr>
              <w:t>CREATE OR REPLACE VIEW vw_kpi03_ticket_medio AS</w:t>
            </w:r>
          </w:p>
          <w:p>
            <w:pPr>
              <w:spacing w:after="0" w:before="0" w:line="240" w:lineRule="auto"/>
            </w:pPr>
            <w:r>
              <w:rPr>
                <w:rFonts w:ascii="Courier New" w:hAnsi="Courier New"/>
                <w:sz w:val="16"/>
              </w:rPr>
              <w:t>SELECT t.ano, f.canal_venda,</w:t>
            </w:r>
          </w:p>
          <w:p>
            <w:pPr>
              <w:spacing w:after="0" w:before="0" w:line="240" w:lineRule="auto"/>
            </w:pPr>
            <w:r>
              <w:rPr>
                <w:rFonts w:ascii="Courier New" w:hAnsi="Courier New"/>
                <w:sz w:val="16"/>
              </w:rPr>
              <w:t xml:space="preserve">       COUNT(DISTINCT f.numero_pedido) AS qtd_pedidos,</w:t>
            </w:r>
          </w:p>
          <w:p>
            <w:pPr>
              <w:spacing w:after="0" w:before="0" w:line="240" w:lineRule="auto"/>
            </w:pPr>
            <w:r>
              <w:rPr>
                <w:rFonts w:ascii="Courier New" w:hAnsi="Courier New"/>
                <w:sz w:val="16"/>
              </w:rPr>
              <w:t xml:space="preserve">       ROUND(SUM(f.valor_liquido), 2)  AS receita_liquida,</w:t>
            </w:r>
          </w:p>
          <w:p>
            <w:pPr>
              <w:spacing w:after="0" w:before="0" w:line="240" w:lineRule="auto"/>
            </w:pPr>
            <w:r>
              <w:rPr>
                <w:rFonts w:ascii="Courier New" w:hAnsi="Courier New"/>
                <w:sz w:val="16"/>
              </w:rPr>
              <w:t xml:space="preserve">       ROUND(SUM(f.valor_liquido) / COUNT(DISTINCT f.numero_pedido), 2) AS ticket_medio</w:t>
            </w:r>
          </w:p>
          <w:p>
            <w:pPr>
              <w:spacing w:after="0" w:before="0" w:line="240" w:lineRule="auto"/>
            </w:pPr>
            <w:r>
              <w:rPr>
                <w:rFonts w:ascii="Courier New" w:hAnsi="Courier New"/>
                <w:sz w:val="16"/>
              </w:rPr>
              <w:t>FROM fato_vendas f</w:t>
            </w:r>
          </w:p>
          <w:p>
            <w:pPr>
              <w:spacing w:after="0" w:before="0" w:line="240" w:lineRule="auto"/>
            </w:pPr>
            <w:r>
              <w:rPr>
                <w:rFonts w:ascii="Courier New" w:hAnsi="Courier New"/>
                <w:sz w:val="16"/>
              </w:rPr>
              <w:t>JOIN dim_tempo t ON t.sk_tempo = f.sk_data_pedido</w:t>
            </w:r>
          </w:p>
          <w:p>
            <w:pPr>
              <w:spacing w:after="0" w:before="0" w:line="240" w:lineRule="auto"/>
            </w:pPr>
            <w:r>
              <w:rPr>
                <w:rFonts w:ascii="Courier New" w:hAnsi="Courier New"/>
                <w:sz w:val="16"/>
              </w:rPr>
              <w:t>GROUP BY t.ano, f.canal_venda;</w:t>
            </w:r>
          </w:p>
        </w:tc>
      </w:tr>
    </w:tbl>
    <w:p>
      <w:pPr>
        <w:spacing w:before="0" w:after="0" w:line="240" w:lineRule="auto"/>
        <w:ind w:firstLine="0"/>
        <w:jc w:val="left"/>
      </w:pPr>
      <w:r>
        <w:rPr>
          <w:rFonts w:ascii="Arial" w:hAnsi="Arial"/>
          <w:sz w:val="20"/>
        </w:rPr>
        <w:t>Fonte: Elaboração própria (2026).</w:t>
      </w:r>
    </w:p>
    <w:p>
      <w:pPr>
        <w:spacing w:before="0" w:after="0" w:line="360" w:lineRule="auto"/>
        <w:ind w:firstLine="0"/>
        <w:jc w:val="both"/>
      </w:pPr>
    </w:p>
    <w:p>
      <w:pPr>
        <w:spacing w:before="0" w:after="0" w:line="360" w:lineRule="auto"/>
        <w:ind w:firstLine="0"/>
        <w:jc w:val="both"/>
      </w:pPr>
    </w:p>
    <w:p>
      <w:pPr>
        <w:keepNext/>
        <w:spacing w:before="0" w:after="0" w:line="240" w:lineRule="auto"/>
        <w:ind w:firstLine="0"/>
        <w:jc w:val="center"/>
      </w:pPr>
      <w:r>
        <w:rPr>
          <w:rFonts w:ascii="Arial" w:hAnsi="Arial"/>
          <w:sz w:val="24"/>
        </w:rPr>
        <w:t>Quadro 15 – SQL do KPI 04 – Margem bruta</w:t>
      </w:r>
    </w:p>
    <w:tbl>
      <w:tblPr>
        <w:tblW w:type="auto" w:w="0"/>
        <w:jc w:val="center"/>
        <w:tblLayout w:type="fixed"/>
        <w:tblLook w:firstColumn="1" w:firstRow="1" w:lastColumn="0" w:lastRow="0" w:noHBand="0" w:noVBand="1" w:val="04A0"/>
        <w:tblBorders>
          <w:top w:val="single" w:sz="6" w:color="000000"/>
          <w:bottom w:val="single" w:sz="6" w:color="000000"/>
          <w:insideH w:val="single" w:sz="6" w:color="000000"/>
          <w:left w:val="single" w:sz="6" w:color="000000"/>
          <w:right w:val="single" w:sz="6" w:color="000000"/>
          <w:insideV w:val="single" w:sz="6" w:color="000000"/>
        </w:tblBorders>
      </w:tblPr>
      <w:tblGrid>
        <w:gridCol w:w="9071"/>
      </w:tblGrid>
      <w:tr>
        <w:trPr>
          <w:tblHeader w:val="true"/>
        </w:trPr>
        <w:tc>
          <w:tcPr>
            <w:tcW w:type="dxa" w:w="8787"/>
          </w:tcPr>
          <w:p>
            <w:pPr>
              <w:spacing w:before="0" w:after="0" w:line="240" w:lineRule="auto"/>
              <w:ind w:firstLine="0"/>
              <w:jc w:val="left"/>
            </w:pPr>
            <w:r>
              <w:rPr>
                <w:rFonts w:ascii="Arial" w:hAnsi="Arial"/>
                <w:b/>
                <w:sz w:val="20"/>
              </w:rPr>
              <w:t>SQL</w:t>
            </w:r>
          </w:p>
        </w:tc>
      </w:tr>
      <w:tr>
        <w:tc>
          <w:tcPr>
            <w:tcW w:type="dxa" w:w="8787"/>
          </w:tcPr>
          <w:p>
            <w:pPr>
              <w:spacing w:after="0" w:before="0" w:line="240" w:lineRule="auto"/>
            </w:pPr>
            <w:r>
              <w:rPr>
                <w:rFonts w:ascii="Courier New" w:hAnsi="Courier New"/>
                <w:sz w:val="16"/>
              </w:rPr>
              <w:t>CREATE OR REPLACE VIEW vw_kpi04_margem_bruta AS</w:t>
            </w:r>
          </w:p>
          <w:p>
            <w:pPr>
              <w:spacing w:after="0" w:before="0" w:line="240" w:lineRule="auto"/>
            </w:pPr>
            <w:r>
              <w:rPr>
                <w:rFonts w:ascii="Courier New" w:hAnsi="Courier New"/>
                <w:sz w:val="16"/>
              </w:rPr>
              <w:t>SELECT t.ano, f.canal_venda,</w:t>
            </w:r>
          </w:p>
          <w:p>
            <w:pPr>
              <w:spacing w:after="0" w:before="0" w:line="240" w:lineRule="auto"/>
            </w:pPr>
            <w:r>
              <w:rPr>
                <w:rFonts w:ascii="Courier New" w:hAnsi="Courier New"/>
                <w:sz w:val="16"/>
              </w:rPr>
              <w:t xml:space="preserve">       ROUND(SUM(f.valor_liquido), 2) AS receita_liquida,</w:t>
            </w:r>
          </w:p>
          <w:p>
            <w:pPr>
              <w:spacing w:after="0" w:before="0" w:line="240" w:lineRule="auto"/>
            </w:pPr>
            <w:r>
              <w:rPr>
                <w:rFonts w:ascii="Courier New" w:hAnsi="Courier New"/>
                <w:sz w:val="16"/>
              </w:rPr>
              <w:t xml:space="preserve">       ROUND(SUM(f.custo_total), 2)   AS custo_total,</w:t>
            </w:r>
          </w:p>
          <w:p>
            <w:pPr>
              <w:spacing w:after="0" w:before="0" w:line="240" w:lineRule="auto"/>
            </w:pPr>
            <w:r>
              <w:rPr>
                <w:rFonts w:ascii="Courier New" w:hAnsi="Courier New"/>
                <w:sz w:val="16"/>
              </w:rPr>
              <w:t xml:space="preserve">       ROUND(SUM(f.lucro_bruto), 2)   AS lucro_bruto,</w:t>
            </w:r>
          </w:p>
          <w:p>
            <w:pPr>
              <w:spacing w:after="0" w:before="0" w:line="240" w:lineRule="auto"/>
            </w:pPr>
            <w:r>
              <w:rPr>
                <w:rFonts w:ascii="Courier New" w:hAnsi="Courier New"/>
                <w:sz w:val="16"/>
              </w:rPr>
              <w:t xml:space="preserve">       ROUND(100 * SUM(f.lucro_bruto) / NULLIF(SUM(f.valor_liquido), 0), 2) AS margem_bruta_pct</w:t>
            </w:r>
          </w:p>
          <w:p>
            <w:pPr>
              <w:spacing w:after="0" w:before="0" w:line="240" w:lineRule="auto"/>
            </w:pPr>
            <w:r>
              <w:rPr>
                <w:rFonts w:ascii="Courier New" w:hAnsi="Courier New"/>
                <w:sz w:val="16"/>
              </w:rPr>
              <w:t>FROM fato_vendas f</w:t>
            </w:r>
          </w:p>
          <w:p>
            <w:pPr>
              <w:spacing w:after="0" w:before="0" w:line="240" w:lineRule="auto"/>
            </w:pPr>
            <w:r>
              <w:rPr>
                <w:rFonts w:ascii="Courier New" w:hAnsi="Courier New"/>
                <w:sz w:val="16"/>
              </w:rPr>
              <w:t>JOIN dim_tempo t ON t.sk_tempo = f.sk_data_pedido</w:t>
            </w:r>
          </w:p>
          <w:p>
            <w:pPr>
              <w:spacing w:after="0" w:before="0" w:line="240" w:lineRule="auto"/>
            </w:pPr>
            <w:r>
              <w:rPr>
                <w:rFonts w:ascii="Courier New" w:hAnsi="Courier New"/>
                <w:sz w:val="16"/>
              </w:rPr>
              <w:t>GROUP BY t.ano, f.canal_venda;</w:t>
            </w:r>
          </w:p>
        </w:tc>
      </w:tr>
    </w:tbl>
    <w:p>
      <w:pPr>
        <w:spacing w:before="0" w:after="0" w:line="240" w:lineRule="auto"/>
        <w:ind w:firstLine="0"/>
        <w:jc w:val="left"/>
      </w:pPr>
      <w:r>
        <w:rPr>
          <w:rFonts w:ascii="Arial" w:hAnsi="Arial"/>
          <w:sz w:val="20"/>
        </w:rPr>
        <w:t>Fonte: Elaboração própria (2026).</w:t>
      </w:r>
    </w:p>
    <w:p>
      <w:pPr>
        <w:spacing w:before="0" w:after="0" w:line="360" w:lineRule="auto"/>
        <w:ind w:firstLine="0"/>
        <w:jc w:val="both"/>
      </w:pPr>
    </w:p>
    <w:p>
      <w:pPr>
        <w:spacing w:before="0" w:after="0" w:line="360" w:lineRule="auto"/>
        <w:ind w:firstLine="0"/>
        <w:jc w:val="both"/>
      </w:pPr>
    </w:p>
    <w:p>
      <w:pPr>
        <w:keepNext/>
        <w:spacing w:before="0" w:after="0" w:line="240" w:lineRule="auto"/>
        <w:ind w:firstLine="0"/>
        <w:jc w:val="center"/>
      </w:pPr>
      <w:r>
        <w:rPr>
          <w:rFonts w:ascii="Arial" w:hAnsi="Arial"/>
          <w:sz w:val="24"/>
        </w:rPr>
        <w:t>Quadro 16 – SQL do KPI 05 – Crescimento YoY</w:t>
      </w:r>
    </w:p>
    <w:tbl>
      <w:tblPr>
        <w:tblW w:type="auto" w:w="0"/>
        <w:jc w:val="center"/>
        <w:tblLayout w:type="fixed"/>
        <w:tblLook w:firstColumn="1" w:firstRow="1" w:lastColumn="0" w:lastRow="0" w:noHBand="0" w:noVBand="1" w:val="04A0"/>
        <w:tblBorders>
          <w:top w:val="single" w:sz="6" w:color="000000"/>
          <w:bottom w:val="single" w:sz="6" w:color="000000"/>
          <w:insideH w:val="single" w:sz="6" w:color="000000"/>
          <w:left w:val="single" w:sz="6" w:color="000000"/>
          <w:right w:val="single" w:sz="6" w:color="000000"/>
          <w:insideV w:val="single" w:sz="6" w:color="000000"/>
        </w:tblBorders>
      </w:tblPr>
      <w:tblGrid>
        <w:gridCol w:w="9071"/>
      </w:tblGrid>
      <w:tr>
        <w:trPr>
          <w:tblHeader w:val="true"/>
        </w:trPr>
        <w:tc>
          <w:tcPr>
            <w:tcW w:type="dxa" w:w="8787"/>
          </w:tcPr>
          <w:p>
            <w:pPr>
              <w:spacing w:before="0" w:after="0" w:line="240" w:lineRule="auto"/>
              <w:ind w:firstLine="0"/>
              <w:jc w:val="left"/>
            </w:pPr>
            <w:r>
              <w:rPr>
                <w:rFonts w:ascii="Arial" w:hAnsi="Arial"/>
                <w:b/>
                <w:sz w:val="20"/>
              </w:rPr>
              <w:t>SQL</w:t>
            </w:r>
          </w:p>
        </w:tc>
      </w:tr>
      <w:tr>
        <w:tc>
          <w:tcPr>
            <w:tcW w:type="dxa" w:w="8787"/>
          </w:tcPr>
          <w:p>
            <w:pPr>
              <w:spacing w:after="0" w:before="0" w:line="240" w:lineRule="auto"/>
            </w:pPr>
            <w:r>
              <w:rPr>
                <w:rFonts w:ascii="Courier New" w:hAnsi="Courier New"/>
                <w:sz w:val="16"/>
              </w:rPr>
              <w:t>CREATE OR REPLACE VIEW vw_kpi05_crescimento_yoy AS</w:t>
            </w:r>
          </w:p>
          <w:p>
            <w:pPr>
              <w:spacing w:after="0" w:before="0" w:line="240" w:lineRule="auto"/>
            </w:pPr>
            <w:r>
              <w:rPr>
                <w:rFonts w:ascii="Courier New" w:hAnsi="Courier New"/>
                <w:sz w:val="16"/>
              </w:rPr>
              <w:t>WITH mensal AS (</w:t>
            </w:r>
          </w:p>
          <w:p>
            <w:pPr>
              <w:spacing w:after="0" w:before="0" w:line="240" w:lineRule="auto"/>
            </w:pPr>
            <w:r>
              <w:rPr>
                <w:rFonts w:ascii="Courier New" w:hAnsi="Courier New"/>
                <w:sz w:val="16"/>
              </w:rPr>
              <w:t xml:space="preserve">    SELECT t.ano, t.mes, t.ano_mes, SUM(f.valor_liquido) AS receita</w:t>
            </w:r>
          </w:p>
          <w:p>
            <w:pPr>
              <w:spacing w:after="0" w:before="0" w:line="240" w:lineRule="auto"/>
            </w:pPr>
            <w:r>
              <w:rPr>
                <w:rFonts w:ascii="Courier New" w:hAnsi="Courier New"/>
                <w:sz w:val="16"/>
              </w:rPr>
              <w:t xml:space="preserve">    FROM fato_vendas f</w:t>
            </w:r>
          </w:p>
          <w:p>
            <w:pPr>
              <w:spacing w:after="0" w:before="0" w:line="240" w:lineRule="auto"/>
            </w:pPr>
            <w:r>
              <w:rPr>
                <w:rFonts w:ascii="Courier New" w:hAnsi="Courier New"/>
                <w:sz w:val="16"/>
              </w:rPr>
              <w:t xml:space="preserve">    JOIN dim_tempo t ON t.sk_tempo = f.sk_data_pedido</w:t>
            </w:r>
          </w:p>
          <w:p>
            <w:pPr>
              <w:spacing w:after="0" w:before="0" w:line="240" w:lineRule="auto"/>
            </w:pPr>
            <w:r>
              <w:rPr>
                <w:rFonts w:ascii="Courier New" w:hAnsi="Courier New"/>
                <w:sz w:val="16"/>
              </w:rPr>
              <w:t xml:space="preserve">    GROUP BY t.ano, t.mes, t.ano_mes</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SELECT a.ano, a.mes, a.ano_mes,</w:t>
            </w:r>
          </w:p>
          <w:p>
            <w:pPr>
              <w:spacing w:after="0" w:before="0" w:line="240" w:lineRule="auto"/>
            </w:pPr>
            <w:r>
              <w:rPr>
                <w:rFonts w:ascii="Courier New" w:hAnsi="Courier New"/>
                <w:sz w:val="16"/>
              </w:rPr>
              <w:t xml:space="preserve">       ROUND(a.receita, 2) AS receita,</w:t>
            </w:r>
          </w:p>
          <w:p>
            <w:pPr>
              <w:spacing w:after="0" w:before="0" w:line="240" w:lineRule="auto"/>
            </w:pPr>
            <w:r>
              <w:rPr>
                <w:rFonts w:ascii="Courier New" w:hAnsi="Courier New"/>
                <w:sz w:val="16"/>
              </w:rPr>
              <w:t xml:space="preserve">       ROUND(b.receita, 2) AS receita_ano_anterior,</w:t>
            </w:r>
          </w:p>
          <w:p>
            <w:pPr>
              <w:spacing w:after="0" w:before="0" w:line="240" w:lineRule="auto"/>
            </w:pPr>
            <w:r>
              <w:rPr>
                <w:rFonts w:ascii="Courier New" w:hAnsi="Courier New"/>
                <w:sz w:val="16"/>
              </w:rPr>
              <w:t xml:space="preserve">       ROUND(100 * (a.receita - b.receita) / NULLIF(b.receita, 0), 2) AS crescimento_yoy_pct</w:t>
            </w:r>
          </w:p>
          <w:p>
            <w:pPr>
              <w:spacing w:after="0" w:before="0" w:line="240" w:lineRule="auto"/>
            </w:pPr>
            <w:r>
              <w:rPr>
                <w:rFonts w:ascii="Courier New" w:hAnsi="Courier New"/>
                <w:sz w:val="16"/>
              </w:rPr>
              <w:t>FROM mensal a</w:t>
            </w:r>
          </w:p>
          <w:p>
            <w:pPr>
              <w:spacing w:after="0" w:before="0" w:line="240" w:lineRule="auto"/>
            </w:pPr>
            <w:r>
              <w:rPr>
                <w:rFonts w:ascii="Courier New" w:hAnsi="Courier New"/>
                <w:sz w:val="16"/>
              </w:rPr>
              <w:t>LEFT JOIN mensal b ON b.ano = a.ano - 1 AND b.mes = a.mes;</w:t>
            </w:r>
          </w:p>
        </w:tc>
      </w:tr>
    </w:tbl>
    <w:p>
      <w:pPr>
        <w:spacing w:before="0" w:after="0" w:line="240" w:lineRule="auto"/>
        <w:ind w:firstLine="0"/>
        <w:jc w:val="left"/>
      </w:pPr>
      <w:r>
        <w:rPr>
          <w:rFonts w:ascii="Arial" w:hAnsi="Arial"/>
          <w:sz w:val="20"/>
        </w:rPr>
        <w:t>Fonte: Elaboração própria (2026).</w:t>
      </w:r>
    </w:p>
    <w:p>
      <w:pPr>
        <w:spacing w:before="0" w:after="0" w:line="360" w:lineRule="auto"/>
        <w:ind w:firstLine="0"/>
        <w:jc w:val="both"/>
      </w:pPr>
    </w:p>
    <w:p>
      <w:pPr>
        <w:spacing w:before="0" w:after="0" w:line="360" w:lineRule="auto"/>
        <w:ind w:firstLine="0"/>
        <w:jc w:val="both"/>
      </w:pPr>
    </w:p>
    <w:p>
      <w:pPr>
        <w:keepNext/>
        <w:spacing w:before="0" w:after="0" w:line="240" w:lineRule="auto"/>
        <w:ind w:firstLine="0"/>
        <w:jc w:val="center"/>
      </w:pPr>
      <w:r>
        <w:rPr>
          <w:rFonts w:ascii="Arial" w:hAnsi="Arial"/>
          <w:sz w:val="24"/>
        </w:rPr>
        <w:t>Quadro 17 – SQL do KPI 06 – Receita por território</w:t>
      </w:r>
    </w:p>
    <w:tbl>
      <w:tblPr>
        <w:tblW w:type="auto" w:w="0"/>
        <w:jc w:val="center"/>
        <w:tblLayout w:type="fixed"/>
        <w:tblLook w:firstColumn="1" w:firstRow="1" w:lastColumn="0" w:lastRow="0" w:noHBand="0" w:noVBand="1" w:val="04A0"/>
        <w:tblBorders>
          <w:top w:val="single" w:sz="6" w:color="000000"/>
          <w:bottom w:val="single" w:sz="6" w:color="000000"/>
          <w:insideH w:val="single" w:sz="6" w:color="000000"/>
          <w:left w:val="single" w:sz="6" w:color="000000"/>
          <w:right w:val="single" w:sz="6" w:color="000000"/>
          <w:insideV w:val="single" w:sz="6" w:color="000000"/>
        </w:tblBorders>
      </w:tblPr>
      <w:tblGrid>
        <w:gridCol w:w="9071"/>
      </w:tblGrid>
      <w:tr>
        <w:trPr>
          <w:tblHeader w:val="true"/>
        </w:trPr>
        <w:tc>
          <w:tcPr>
            <w:tcW w:type="dxa" w:w="8787"/>
          </w:tcPr>
          <w:p>
            <w:pPr>
              <w:spacing w:before="0" w:after="0" w:line="240" w:lineRule="auto"/>
              <w:ind w:firstLine="0"/>
              <w:jc w:val="left"/>
            </w:pPr>
            <w:r>
              <w:rPr>
                <w:rFonts w:ascii="Arial" w:hAnsi="Arial"/>
                <w:b/>
                <w:sz w:val="20"/>
              </w:rPr>
              <w:t>SQL</w:t>
            </w:r>
          </w:p>
        </w:tc>
      </w:tr>
      <w:tr>
        <w:tc>
          <w:tcPr>
            <w:tcW w:type="dxa" w:w="8787"/>
          </w:tcPr>
          <w:p>
            <w:pPr>
              <w:spacing w:after="0" w:before="0" w:line="240" w:lineRule="auto"/>
            </w:pPr>
            <w:r>
              <w:rPr>
                <w:rFonts w:ascii="Courier New" w:hAnsi="Courier New"/>
                <w:sz w:val="16"/>
              </w:rPr>
              <w:t>CREATE OR REPLACE VIEW vw_kpi06_receita_territorio AS</w:t>
            </w:r>
          </w:p>
          <w:p>
            <w:pPr>
              <w:spacing w:after="0" w:before="0" w:line="240" w:lineRule="auto"/>
            </w:pPr>
            <w:r>
              <w:rPr>
                <w:rFonts w:ascii="Courier New" w:hAnsi="Courier New"/>
                <w:sz w:val="16"/>
              </w:rPr>
              <w:t>SELECT tr.grupo, tr.pais, tr.nome_territorio,</w:t>
            </w:r>
          </w:p>
          <w:p>
            <w:pPr>
              <w:spacing w:after="0" w:before="0" w:line="240" w:lineRule="auto"/>
            </w:pPr>
            <w:r>
              <w:rPr>
                <w:rFonts w:ascii="Courier New" w:hAnsi="Courier New"/>
                <w:sz w:val="16"/>
              </w:rPr>
              <w:t xml:space="preserve">       ROUND(SUM(f.valor_liquido), 2) AS receita_liquida,</w:t>
            </w:r>
          </w:p>
          <w:p>
            <w:pPr>
              <w:spacing w:after="0" w:before="0" w:line="240" w:lineRule="auto"/>
            </w:pPr>
            <w:r>
              <w:rPr>
                <w:rFonts w:ascii="Courier New" w:hAnsi="Courier New"/>
                <w:sz w:val="16"/>
              </w:rPr>
              <w:t xml:space="preserve">       ROUND(100 * SUM(f.valor_liquido) / SUM(SUM(f.valor_liquido)) OVER (), 2) AS participacao_pct</w:t>
            </w:r>
          </w:p>
          <w:p>
            <w:pPr>
              <w:spacing w:after="0" w:before="0" w:line="240" w:lineRule="auto"/>
            </w:pPr>
            <w:r>
              <w:rPr>
                <w:rFonts w:ascii="Courier New" w:hAnsi="Courier New"/>
                <w:sz w:val="16"/>
              </w:rPr>
              <w:t>FROM fato_vendas f</w:t>
            </w:r>
          </w:p>
          <w:p>
            <w:pPr>
              <w:spacing w:after="0" w:before="0" w:line="240" w:lineRule="auto"/>
            </w:pPr>
            <w:r>
              <w:rPr>
                <w:rFonts w:ascii="Courier New" w:hAnsi="Courier New"/>
                <w:sz w:val="16"/>
              </w:rPr>
              <w:t>JOIN dim_territorio tr ON tr.sk_territorio = f.sk_territorio</w:t>
            </w:r>
          </w:p>
          <w:p>
            <w:pPr>
              <w:spacing w:after="0" w:before="0" w:line="240" w:lineRule="auto"/>
            </w:pPr>
            <w:r>
              <w:rPr>
                <w:rFonts w:ascii="Courier New" w:hAnsi="Courier New"/>
                <w:sz w:val="16"/>
              </w:rPr>
              <w:t>GROUP BY tr.grupo, tr.pais, tr.nome_territorio;</w:t>
            </w:r>
          </w:p>
        </w:tc>
      </w:tr>
    </w:tbl>
    <w:p>
      <w:pPr>
        <w:spacing w:before="0" w:after="0" w:line="240" w:lineRule="auto"/>
        <w:ind w:firstLine="0"/>
        <w:jc w:val="left"/>
      </w:pPr>
      <w:r>
        <w:rPr>
          <w:rFonts w:ascii="Arial" w:hAnsi="Arial"/>
          <w:sz w:val="20"/>
        </w:rPr>
        <w:t>Fonte: Elaboração própria (2026).</w:t>
      </w:r>
    </w:p>
    <w:p>
      <w:pPr>
        <w:spacing w:before="0" w:after="0" w:line="360" w:lineRule="auto"/>
        <w:ind w:firstLine="0"/>
        <w:jc w:val="both"/>
      </w:pPr>
    </w:p>
    <w:p>
      <w:pPr>
        <w:spacing w:before="0" w:after="0" w:line="360" w:lineRule="auto"/>
        <w:ind w:firstLine="0"/>
        <w:jc w:val="both"/>
      </w:pPr>
    </w:p>
    <w:p>
      <w:pPr>
        <w:keepNext/>
        <w:spacing w:before="0" w:after="0" w:line="240" w:lineRule="auto"/>
        <w:ind w:firstLine="0"/>
        <w:jc w:val="center"/>
      </w:pPr>
      <w:r>
        <w:rPr>
          <w:rFonts w:ascii="Arial" w:hAnsi="Arial"/>
          <w:sz w:val="24"/>
        </w:rPr>
        <w:t>Quadro 18 – SQL do KPI 07 – Receita e margem por categoria</w:t>
      </w:r>
    </w:p>
    <w:tbl>
      <w:tblPr>
        <w:tblW w:type="auto" w:w="0"/>
        <w:jc w:val="center"/>
        <w:tblLayout w:type="fixed"/>
        <w:tblLook w:firstColumn="1" w:firstRow="1" w:lastColumn="0" w:lastRow="0" w:noHBand="0" w:noVBand="1" w:val="04A0"/>
        <w:tblBorders>
          <w:top w:val="single" w:sz="6" w:color="000000"/>
          <w:bottom w:val="single" w:sz="6" w:color="000000"/>
          <w:insideH w:val="single" w:sz="6" w:color="000000"/>
          <w:left w:val="single" w:sz="6" w:color="000000"/>
          <w:right w:val="single" w:sz="6" w:color="000000"/>
          <w:insideV w:val="single" w:sz="6" w:color="000000"/>
        </w:tblBorders>
      </w:tblPr>
      <w:tblGrid>
        <w:gridCol w:w="9071"/>
      </w:tblGrid>
      <w:tr>
        <w:trPr>
          <w:tblHeader w:val="true"/>
        </w:trPr>
        <w:tc>
          <w:tcPr>
            <w:tcW w:type="dxa" w:w="8787"/>
          </w:tcPr>
          <w:p>
            <w:pPr>
              <w:spacing w:before="0" w:after="0" w:line="240" w:lineRule="auto"/>
              <w:ind w:firstLine="0"/>
              <w:jc w:val="left"/>
            </w:pPr>
            <w:r>
              <w:rPr>
                <w:rFonts w:ascii="Arial" w:hAnsi="Arial"/>
                <w:b/>
                <w:sz w:val="20"/>
              </w:rPr>
              <w:t>SQL</w:t>
            </w:r>
          </w:p>
        </w:tc>
      </w:tr>
      <w:tr>
        <w:tc>
          <w:tcPr>
            <w:tcW w:type="dxa" w:w="8787"/>
          </w:tcPr>
          <w:p>
            <w:pPr>
              <w:spacing w:after="0" w:before="0" w:line="240" w:lineRule="auto"/>
            </w:pPr>
            <w:r>
              <w:rPr>
                <w:rFonts w:ascii="Courier New" w:hAnsi="Courier New"/>
                <w:sz w:val="16"/>
              </w:rPr>
              <w:t>CREATE OR REPLACE VIEW vw_kpi07_receita_categoria AS</w:t>
            </w:r>
          </w:p>
          <w:p>
            <w:pPr>
              <w:spacing w:after="0" w:before="0" w:line="240" w:lineRule="auto"/>
            </w:pPr>
            <w:r>
              <w:rPr>
                <w:rFonts w:ascii="Courier New" w:hAnsi="Courier New"/>
                <w:sz w:val="16"/>
              </w:rPr>
              <w:t>SELECT p.categoria,</w:t>
            </w:r>
          </w:p>
          <w:p>
            <w:pPr>
              <w:spacing w:after="0" w:before="0" w:line="240" w:lineRule="auto"/>
            </w:pPr>
            <w:r>
              <w:rPr>
                <w:rFonts w:ascii="Courier New" w:hAnsi="Courier New"/>
                <w:sz w:val="16"/>
              </w:rPr>
              <w:t xml:space="preserve">       SUM(f.quantidade)               AS unidades_vendidas,</w:t>
            </w:r>
          </w:p>
          <w:p>
            <w:pPr>
              <w:spacing w:after="0" w:before="0" w:line="240" w:lineRule="auto"/>
            </w:pPr>
            <w:r>
              <w:rPr>
                <w:rFonts w:ascii="Courier New" w:hAnsi="Courier New"/>
                <w:sz w:val="16"/>
              </w:rPr>
              <w:t xml:space="preserve">       ROUND(SUM(f.valor_liquido), 2)  AS receita_liquida,</w:t>
            </w:r>
          </w:p>
          <w:p>
            <w:pPr>
              <w:spacing w:after="0" w:before="0" w:line="240" w:lineRule="auto"/>
            </w:pPr>
            <w:r>
              <w:rPr>
                <w:rFonts w:ascii="Courier New" w:hAnsi="Courier New"/>
                <w:sz w:val="16"/>
              </w:rPr>
              <w:t xml:space="preserve">       ROUND(100 * SUM(f.valor_liquido) / SUM(SUM(f.valor_liquido)) OVER (), 2) AS participacao_pct,</w:t>
            </w:r>
          </w:p>
          <w:p>
            <w:pPr>
              <w:spacing w:after="0" w:before="0" w:line="240" w:lineRule="auto"/>
            </w:pPr>
            <w:r>
              <w:rPr>
                <w:rFonts w:ascii="Courier New" w:hAnsi="Courier New"/>
                <w:sz w:val="16"/>
              </w:rPr>
              <w:t xml:space="preserve">       ROUND(100 * SUM(f.lucro_bruto) / NULLIF(SUM(f.valor_liquido), 0), 2)    AS margem_bruta_pct</w:t>
            </w:r>
          </w:p>
          <w:p>
            <w:pPr>
              <w:spacing w:after="0" w:before="0" w:line="240" w:lineRule="auto"/>
            </w:pPr>
            <w:r>
              <w:rPr>
                <w:rFonts w:ascii="Courier New" w:hAnsi="Courier New"/>
                <w:sz w:val="16"/>
              </w:rPr>
              <w:t>FROM fato_vendas f</w:t>
            </w:r>
          </w:p>
          <w:p>
            <w:pPr>
              <w:spacing w:after="0" w:before="0" w:line="240" w:lineRule="auto"/>
            </w:pPr>
            <w:r>
              <w:rPr>
                <w:rFonts w:ascii="Courier New" w:hAnsi="Courier New"/>
                <w:sz w:val="16"/>
              </w:rPr>
              <w:t>JOIN dim_produto p ON p.sk_produto = f.sk_produto</w:t>
            </w:r>
          </w:p>
          <w:p>
            <w:pPr>
              <w:spacing w:after="0" w:before="0" w:line="240" w:lineRule="auto"/>
            </w:pPr>
            <w:r>
              <w:rPr>
                <w:rFonts w:ascii="Courier New" w:hAnsi="Courier New"/>
                <w:sz w:val="16"/>
              </w:rPr>
              <w:t>GROUP BY p.categoria;</w:t>
            </w:r>
          </w:p>
        </w:tc>
      </w:tr>
    </w:tbl>
    <w:p>
      <w:pPr>
        <w:spacing w:before="0" w:after="0" w:line="240" w:lineRule="auto"/>
        <w:ind w:firstLine="0"/>
        <w:jc w:val="left"/>
      </w:pPr>
      <w:r>
        <w:rPr>
          <w:rFonts w:ascii="Arial" w:hAnsi="Arial"/>
          <w:sz w:val="20"/>
        </w:rPr>
        <w:t>Fonte: Elaboração própria (2026).</w:t>
      </w:r>
    </w:p>
    <w:p>
      <w:pPr>
        <w:spacing w:before="0" w:after="0" w:line="360" w:lineRule="auto"/>
        <w:ind w:firstLine="0"/>
        <w:jc w:val="both"/>
      </w:pPr>
    </w:p>
    <w:p>
      <w:pPr>
        <w:spacing w:before="0" w:after="0" w:line="360" w:lineRule="auto"/>
        <w:ind w:firstLine="0"/>
        <w:jc w:val="both"/>
      </w:pPr>
    </w:p>
    <w:p>
      <w:pPr>
        <w:keepNext/>
        <w:spacing w:before="0" w:after="0" w:line="240" w:lineRule="auto"/>
        <w:ind w:firstLine="0"/>
        <w:jc w:val="center"/>
      </w:pPr>
      <w:r>
        <w:rPr>
          <w:rFonts w:ascii="Arial" w:hAnsi="Arial"/>
          <w:sz w:val="24"/>
        </w:rPr>
        <w:t>Quadro 19 – SQL do KPI 08 – Desconto médio</w:t>
      </w:r>
    </w:p>
    <w:tbl>
      <w:tblPr>
        <w:tblW w:type="auto" w:w="0"/>
        <w:jc w:val="center"/>
        <w:tblLayout w:type="fixed"/>
        <w:tblLook w:firstColumn="1" w:firstRow="1" w:lastColumn="0" w:lastRow="0" w:noHBand="0" w:noVBand="1" w:val="04A0"/>
        <w:tblBorders>
          <w:top w:val="single" w:sz="6" w:color="000000"/>
          <w:bottom w:val="single" w:sz="6" w:color="000000"/>
          <w:insideH w:val="single" w:sz="6" w:color="000000"/>
          <w:left w:val="single" w:sz="6" w:color="000000"/>
          <w:right w:val="single" w:sz="6" w:color="000000"/>
          <w:insideV w:val="single" w:sz="6" w:color="000000"/>
        </w:tblBorders>
      </w:tblPr>
      <w:tblGrid>
        <w:gridCol w:w="9071"/>
      </w:tblGrid>
      <w:tr>
        <w:trPr>
          <w:tblHeader w:val="true"/>
        </w:trPr>
        <w:tc>
          <w:tcPr>
            <w:tcW w:type="dxa" w:w="8787"/>
          </w:tcPr>
          <w:p>
            <w:pPr>
              <w:spacing w:before="0" w:after="0" w:line="240" w:lineRule="auto"/>
              <w:ind w:firstLine="0"/>
              <w:jc w:val="left"/>
            </w:pPr>
            <w:r>
              <w:rPr>
                <w:rFonts w:ascii="Arial" w:hAnsi="Arial"/>
                <w:b/>
                <w:sz w:val="20"/>
              </w:rPr>
              <w:t>SQL</w:t>
            </w:r>
          </w:p>
        </w:tc>
      </w:tr>
      <w:tr>
        <w:tc>
          <w:tcPr>
            <w:tcW w:type="dxa" w:w="8787"/>
          </w:tcPr>
          <w:p>
            <w:pPr>
              <w:spacing w:after="0" w:before="0" w:line="240" w:lineRule="auto"/>
            </w:pPr>
            <w:r>
              <w:rPr>
                <w:rFonts w:ascii="Courier New" w:hAnsi="Courier New"/>
                <w:sz w:val="16"/>
              </w:rPr>
              <w:t>CREATE OR REPLACE VIEW vw_kpi08_desconto AS</w:t>
            </w:r>
          </w:p>
          <w:p>
            <w:pPr>
              <w:spacing w:after="0" w:before="0" w:line="240" w:lineRule="auto"/>
            </w:pPr>
            <w:r>
              <w:rPr>
                <w:rFonts w:ascii="Courier New" w:hAnsi="Courier New"/>
                <w:sz w:val="16"/>
              </w:rPr>
              <w:t>SELECT t.ano, f.canal_venda,</w:t>
            </w:r>
          </w:p>
          <w:p>
            <w:pPr>
              <w:spacing w:after="0" w:before="0" w:line="240" w:lineRule="auto"/>
            </w:pPr>
            <w:r>
              <w:rPr>
                <w:rFonts w:ascii="Courier New" w:hAnsi="Courier New"/>
                <w:sz w:val="16"/>
              </w:rPr>
              <w:t xml:space="preserve">       ROUND(SUM(f.valor_desconto), 2) AS valor_desconto,</w:t>
            </w:r>
          </w:p>
          <w:p>
            <w:pPr>
              <w:spacing w:after="0" w:before="0" w:line="240" w:lineRule="auto"/>
            </w:pPr>
            <w:r>
              <w:rPr>
                <w:rFonts w:ascii="Courier New" w:hAnsi="Courier New"/>
                <w:sz w:val="16"/>
              </w:rPr>
              <w:t xml:space="preserve">       ROUND(100 * SUM(f.valor_desconto) / NULLIF(SUM(f.valor_bruto), 0), 2) AS desconto_medio_pct,</w:t>
            </w:r>
          </w:p>
          <w:p>
            <w:pPr>
              <w:spacing w:after="0" w:before="0" w:line="240" w:lineRule="auto"/>
            </w:pPr>
            <w:r>
              <w:rPr>
                <w:rFonts w:ascii="Courier New" w:hAnsi="Courier New"/>
                <w:sz w:val="16"/>
              </w:rPr>
              <w:t xml:space="preserve">       ROUND(100.0 * COUNT(*) FILTER (WHERE pr.pct_desconto &gt; 0) / COUNT(*), 2) AS itens_com_promocao_pct</w:t>
            </w:r>
          </w:p>
          <w:p>
            <w:pPr>
              <w:spacing w:after="0" w:before="0" w:line="240" w:lineRule="auto"/>
            </w:pPr>
            <w:r>
              <w:rPr>
                <w:rFonts w:ascii="Courier New" w:hAnsi="Courier New"/>
                <w:sz w:val="16"/>
              </w:rPr>
              <w:t>FROM fato_vendas f</w:t>
            </w:r>
          </w:p>
          <w:p>
            <w:pPr>
              <w:spacing w:after="0" w:before="0" w:line="240" w:lineRule="auto"/>
            </w:pPr>
            <w:r>
              <w:rPr>
                <w:rFonts w:ascii="Courier New" w:hAnsi="Courier New"/>
                <w:sz w:val="16"/>
              </w:rPr>
              <w:t>JOIN dim_tempo t     ON t.sk_tempo = f.sk_data_pedido</w:t>
            </w:r>
          </w:p>
          <w:p>
            <w:pPr>
              <w:spacing w:after="0" w:before="0" w:line="240" w:lineRule="auto"/>
            </w:pPr>
            <w:r>
              <w:rPr>
                <w:rFonts w:ascii="Courier New" w:hAnsi="Courier New"/>
                <w:sz w:val="16"/>
              </w:rPr>
              <w:t>JOIN dim_promocao pr ON pr.sk_promocao = f.sk_promocao</w:t>
            </w:r>
          </w:p>
          <w:p>
            <w:pPr>
              <w:spacing w:after="0" w:before="0" w:line="240" w:lineRule="auto"/>
            </w:pPr>
            <w:r>
              <w:rPr>
                <w:rFonts w:ascii="Courier New" w:hAnsi="Courier New"/>
                <w:sz w:val="16"/>
              </w:rPr>
              <w:t>GROUP BY t.ano, f.canal_venda;</w:t>
            </w:r>
          </w:p>
        </w:tc>
      </w:tr>
    </w:tbl>
    <w:p>
      <w:pPr>
        <w:spacing w:before="0" w:after="0" w:line="240" w:lineRule="auto"/>
        <w:ind w:firstLine="0"/>
        <w:jc w:val="left"/>
      </w:pPr>
      <w:r>
        <w:rPr>
          <w:rFonts w:ascii="Arial" w:hAnsi="Arial"/>
          <w:sz w:val="20"/>
        </w:rPr>
        <w:t>Fonte: Elaboração própria (2026).</w:t>
      </w:r>
    </w:p>
    <w:p>
      <w:pPr>
        <w:spacing w:before="0" w:after="0" w:line="360" w:lineRule="auto"/>
        <w:ind w:firstLine="0"/>
        <w:jc w:val="both"/>
      </w:pPr>
    </w:p>
    <w:p>
      <w:pPr>
        <w:spacing w:before="0" w:after="0" w:line="360" w:lineRule="auto"/>
        <w:ind w:firstLine="0"/>
        <w:jc w:val="both"/>
      </w:pPr>
    </w:p>
    <w:p>
      <w:pPr>
        <w:keepNext/>
        <w:spacing w:before="0" w:after="0" w:line="240" w:lineRule="auto"/>
        <w:ind w:firstLine="0"/>
        <w:jc w:val="center"/>
      </w:pPr>
      <w:r>
        <w:rPr>
          <w:rFonts w:ascii="Arial" w:hAnsi="Arial"/>
          <w:sz w:val="24"/>
        </w:rPr>
        <w:t>Quadro 20 – SQL do KPI 09 – Taxa de recompra</w:t>
      </w:r>
    </w:p>
    <w:tbl>
      <w:tblPr>
        <w:tblW w:type="auto" w:w="0"/>
        <w:jc w:val="center"/>
        <w:tblLayout w:type="fixed"/>
        <w:tblLook w:firstColumn="1" w:firstRow="1" w:lastColumn="0" w:lastRow="0" w:noHBand="0" w:noVBand="1" w:val="04A0"/>
        <w:tblBorders>
          <w:top w:val="single" w:sz="6" w:color="000000"/>
          <w:bottom w:val="single" w:sz="6" w:color="000000"/>
          <w:insideH w:val="single" w:sz="6" w:color="000000"/>
          <w:left w:val="single" w:sz="6" w:color="000000"/>
          <w:right w:val="single" w:sz="6" w:color="000000"/>
          <w:insideV w:val="single" w:sz="6" w:color="000000"/>
        </w:tblBorders>
      </w:tblPr>
      <w:tblGrid>
        <w:gridCol w:w="9071"/>
      </w:tblGrid>
      <w:tr>
        <w:trPr>
          <w:tblHeader w:val="true"/>
        </w:trPr>
        <w:tc>
          <w:tcPr>
            <w:tcW w:type="dxa" w:w="8787"/>
          </w:tcPr>
          <w:p>
            <w:pPr>
              <w:spacing w:before="0" w:after="0" w:line="240" w:lineRule="auto"/>
              <w:ind w:firstLine="0"/>
              <w:jc w:val="left"/>
            </w:pPr>
            <w:r>
              <w:rPr>
                <w:rFonts w:ascii="Arial" w:hAnsi="Arial"/>
                <w:b/>
                <w:sz w:val="20"/>
              </w:rPr>
              <w:t>SQL</w:t>
            </w:r>
          </w:p>
        </w:tc>
      </w:tr>
      <w:tr>
        <w:tc>
          <w:tcPr>
            <w:tcW w:type="dxa" w:w="8787"/>
          </w:tcPr>
          <w:p>
            <w:pPr>
              <w:spacing w:after="0" w:before="0" w:line="240" w:lineRule="auto"/>
            </w:pPr>
            <w:r>
              <w:rPr>
                <w:rFonts w:ascii="Courier New" w:hAnsi="Courier New"/>
                <w:sz w:val="16"/>
              </w:rPr>
              <w:t>CREATE OR REPLACE VIEW vw_kpi09_taxa_recompra AS</w:t>
            </w:r>
          </w:p>
          <w:p>
            <w:pPr>
              <w:spacing w:after="0" w:before="0" w:line="240" w:lineRule="auto"/>
            </w:pPr>
            <w:r>
              <w:rPr>
                <w:rFonts w:ascii="Courier New" w:hAnsi="Courier New"/>
                <w:sz w:val="16"/>
              </w:rPr>
              <w:t>WITH pedidos_cliente AS (</w:t>
            </w:r>
          </w:p>
          <w:p>
            <w:pPr>
              <w:spacing w:after="0" w:before="0" w:line="240" w:lineRule="auto"/>
            </w:pPr>
            <w:r>
              <w:rPr>
                <w:rFonts w:ascii="Courier New" w:hAnsi="Courier New"/>
                <w:sz w:val="16"/>
              </w:rPr>
              <w:t xml:space="preserve">    SELECT c.tipo_cliente, f.sk_cliente, COUNT(DISTINCT f.numero_pedido) AS pedidos</w:t>
            </w:r>
          </w:p>
          <w:p>
            <w:pPr>
              <w:spacing w:after="0" w:before="0" w:line="240" w:lineRule="auto"/>
            </w:pPr>
            <w:r>
              <w:rPr>
                <w:rFonts w:ascii="Courier New" w:hAnsi="Courier New"/>
                <w:sz w:val="16"/>
              </w:rPr>
              <w:t xml:space="preserve">    FROM fato_vendas f</w:t>
            </w:r>
          </w:p>
          <w:p>
            <w:pPr>
              <w:spacing w:after="0" w:before="0" w:line="240" w:lineRule="auto"/>
            </w:pPr>
            <w:r>
              <w:rPr>
                <w:rFonts w:ascii="Courier New" w:hAnsi="Courier New"/>
                <w:sz w:val="16"/>
              </w:rPr>
              <w:t xml:space="preserve">    JOIN dim_cliente c ON c.sk_cliente = f.sk_cliente</w:t>
            </w:r>
          </w:p>
          <w:p>
            <w:pPr>
              <w:spacing w:after="0" w:before="0" w:line="240" w:lineRule="auto"/>
            </w:pPr>
            <w:r>
              <w:rPr>
                <w:rFonts w:ascii="Courier New" w:hAnsi="Courier New"/>
                <w:sz w:val="16"/>
              </w:rPr>
              <w:t xml:space="preserve">    GROUP BY c.tipo_cliente, f.sk_cliente</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SELECT tipo_cliente,</w:t>
            </w:r>
          </w:p>
          <w:p>
            <w:pPr>
              <w:spacing w:after="0" w:before="0" w:line="240" w:lineRule="auto"/>
            </w:pPr>
            <w:r>
              <w:rPr>
                <w:rFonts w:ascii="Courier New" w:hAnsi="Courier New"/>
                <w:sz w:val="16"/>
              </w:rPr>
              <w:t xml:space="preserve">       COUNT(*)                                  AS clientes_ativos,</w:t>
            </w:r>
          </w:p>
          <w:p>
            <w:pPr>
              <w:spacing w:after="0" w:before="0" w:line="240" w:lineRule="auto"/>
            </w:pPr>
            <w:r>
              <w:rPr>
                <w:rFonts w:ascii="Courier New" w:hAnsi="Courier New"/>
                <w:sz w:val="16"/>
              </w:rPr>
              <w:t xml:space="preserve">       COUNT(*) FILTER (WHERE pedidos &gt; 1)       AS clientes_recorrentes,</w:t>
            </w:r>
          </w:p>
          <w:p>
            <w:pPr>
              <w:spacing w:after="0" w:before="0" w:line="240" w:lineRule="auto"/>
            </w:pPr>
            <w:r>
              <w:rPr>
                <w:rFonts w:ascii="Courier New" w:hAnsi="Courier New"/>
                <w:sz w:val="16"/>
              </w:rPr>
              <w:t xml:space="preserve">       ROUND(100.0 * COUNT(*) FILTER (WHERE pedidos &gt; 1) / COUNT(*), 2) AS taxa_recompra_pct,</w:t>
            </w:r>
          </w:p>
          <w:p>
            <w:pPr>
              <w:spacing w:after="0" w:before="0" w:line="240" w:lineRule="auto"/>
            </w:pPr>
            <w:r>
              <w:rPr>
                <w:rFonts w:ascii="Courier New" w:hAnsi="Courier New"/>
                <w:sz w:val="16"/>
              </w:rPr>
              <w:t xml:space="preserve">       ROUND(AVG(pedidos), 2)                    AS media_pedidos_por_cliente</w:t>
            </w:r>
          </w:p>
          <w:p>
            <w:pPr>
              <w:spacing w:after="0" w:before="0" w:line="240" w:lineRule="auto"/>
            </w:pPr>
            <w:r>
              <w:rPr>
                <w:rFonts w:ascii="Courier New" w:hAnsi="Courier New"/>
                <w:sz w:val="16"/>
              </w:rPr>
              <w:t>FROM pedidos_cliente</w:t>
            </w:r>
          </w:p>
          <w:p>
            <w:pPr>
              <w:spacing w:after="0" w:before="0" w:line="240" w:lineRule="auto"/>
            </w:pPr>
            <w:r>
              <w:rPr>
                <w:rFonts w:ascii="Courier New" w:hAnsi="Courier New"/>
                <w:sz w:val="16"/>
              </w:rPr>
              <w:t>GROUP BY tipo_cliente;</w:t>
            </w:r>
          </w:p>
        </w:tc>
      </w:tr>
    </w:tbl>
    <w:p>
      <w:pPr>
        <w:spacing w:before="0" w:after="0" w:line="240" w:lineRule="auto"/>
        <w:ind w:firstLine="0"/>
        <w:jc w:val="left"/>
      </w:pPr>
      <w:r>
        <w:rPr>
          <w:rFonts w:ascii="Arial" w:hAnsi="Arial"/>
          <w:sz w:val="20"/>
        </w:rPr>
        <w:t>Fonte: Elaboração própria (2026).</w:t>
      </w:r>
    </w:p>
    <w:p>
      <w:pPr>
        <w:spacing w:before="0" w:after="0" w:line="360" w:lineRule="auto"/>
        <w:ind w:firstLine="0"/>
        <w:jc w:val="both"/>
      </w:pPr>
    </w:p>
    <w:p>
      <w:pPr>
        <w:spacing w:before="0" w:after="0" w:line="360" w:lineRule="auto"/>
        <w:ind w:firstLine="0"/>
        <w:jc w:val="both"/>
      </w:pPr>
    </w:p>
    <w:p>
      <w:pPr>
        <w:keepNext/>
        <w:spacing w:before="0" w:after="0" w:line="240" w:lineRule="auto"/>
        <w:ind w:firstLine="0"/>
        <w:jc w:val="center"/>
      </w:pPr>
      <w:r>
        <w:rPr>
          <w:rFonts w:ascii="Arial" w:hAnsi="Arial"/>
          <w:sz w:val="24"/>
        </w:rPr>
        <w:t>Quadro 21 – SQL do KPI 10 – Atingimento de cota</w:t>
      </w:r>
    </w:p>
    <w:tbl>
      <w:tblPr>
        <w:tblW w:type="auto" w:w="0"/>
        <w:jc w:val="center"/>
        <w:tblLayout w:type="fixed"/>
        <w:tblLook w:firstColumn="1" w:firstRow="1" w:lastColumn="0" w:lastRow="0" w:noHBand="0" w:noVBand="1" w:val="04A0"/>
        <w:tblBorders>
          <w:top w:val="single" w:sz="6" w:color="000000"/>
          <w:bottom w:val="single" w:sz="6" w:color="000000"/>
          <w:insideH w:val="single" w:sz="6" w:color="000000"/>
          <w:left w:val="single" w:sz="6" w:color="000000"/>
          <w:right w:val="single" w:sz="6" w:color="000000"/>
          <w:insideV w:val="single" w:sz="6" w:color="000000"/>
        </w:tblBorders>
      </w:tblPr>
      <w:tblGrid>
        <w:gridCol w:w="9071"/>
      </w:tblGrid>
      <w:tr>
        <w:trPr>
          <w:tblHeader w:val="true"/>
        </w:trPr>
        <w:tc>
          <w:tcPr>
            <w:tcW w:type="dxa" w:w="8787"/>
          </w:tcPr>
          <w:p>
            <w:pPr>
              <w:spacing w:before="0" w:after="0" w:line="240" w:lineRule="auto"/>
              <w:ind w:firstLine="0"/>
              <w:jc w:val="left"/>
            </w:pPr>
            <w:r>
              <w:rPr>
                <w:rFonts w:ascii="Arial" w:hAnsi="Arial"/>
                <w:b/>
                <w:sz w:val="20"/>
              </w:rPr>
              <w:t>SQL</w:t>
            </w:r>
          </w:p>
        </w:tc>
      </w:tr>
      <w:tr>
        <w:tc>
          <w:tcPr>
            <w:tcW w:type="dxa" w:w="8787"/>
          </w:tcPr>
          <w:p>
            <w:pPr>
              <w:spacing w:after="0" w:before="0" w:line="240" w:lineRule="auto"/>
            </w:pPr>
            <w:r>
              <w:rPr>
                <w:rFonts w:ascii="Courier New" w:hAnsi="Courier New"/>
                <w:sz w:val="16"/>
              </w:rPr>
              <w:t>CREATE OR REPLACE VIEW vw_kpi10_atingimento_cota AS</w:t>
            </w:r>
          </w:p>
          <w:p>
            <w:pPr>
              <w:spacing w:after="0" w:before="0" w:line="240" w:lineRule="auto"/>
            </w:pPr>
            <w:r>
              <w:rPr>
                <w:rFonts w:ascii="Courier New" w:hAnsi="Courier New"/>
                <w:sz w:val="16"/>
              </w:rPr>
              <w:t>SELECT v.nome_vendedor, v.territorio,</w:t>
            </w:r>
          </w:p>
          <w:p>
            <w:pPr>
              <w:spacing w:after="0" w:before="0" w:line="240" w:lineRule="auto"/>
            </w:pPr>
            <w:r>
              <w:rPr>
                <w:rFonts w:ascii="Courier New" w:hAnsi="Courier New"/>
                <w:sz w:val="16"/>
              </w:rPr>
              <w:t xml:space="preserve">       ti.data AS inicio_periodo, tf.data AS fim_periodo, ti.ano,</w:t>
            </w:r>
          </w:p>
          <w:p>
            <w:pPr>
              <w:spacing w:after="0" w:before="0" w:line="240" w:lineRule="auto"/>
            </w:pPr>
            <w:r>
              <w:rPr>
                <w:rFonts w:ascii="Courier New" w:hAnsi="Courier New"/>
                <w:sz w:val="16"/>
              </w:rPr>
              <w:t xml:space="preserve">       c.valor_cota,</w:t>
            </w:r>
          </w:p>
          <w:p>
            <w:pPr>
              <w:spacing w:after="0" w:before="0" w:line="240" w:lineRule="auto"/>
            </w:pPr>
            <w:r>
              <w:rPr>
                <w:rFonts w:ascii="Courier New" w:hAnsi="Courier New"/>
                <w:sz w:val="16"/>
              </w:rPr>
              <w:t xml:space="preserve">       ROUND(COALESCE(SUM(f.valor_liquido), 0), 2) AS valor_realizado,</w:t>
            </w:r>
          </w:p>
          <w:p>
            <w:pPr>
              <w:spacing w:after="0" w:before="0" w:line="240" w:lineRule="auto"/>
            </w:pPr>
            <w:r>
              <w:rPr>
                <w:rFonts w:ascii="Courier New" w:hAnsi="Courier New"/>
                <w:sz w:val="16"/>
              </w:rPr>
              <w:t xml:space="preserve">       ROUND(100 * COALESCE(SUM(f.valor_liquido), 0) / NULLIF(c.valor_cota, 0), 2) AS atingimento_pct</w:t>
            </w:r>
          </w:p>
          <w:p>
            <w:pPr>
              <w:spacing w:after="0" w:before="0" w:line="240" w:lineRule="auto"/>
            </w:pPr>
            <w:r>
              <w:rPr>
                <w:rFonts w:ascii="Courier New" w:hAnsi="Courier New"/>
                <w:sz w:val="16"/>
              </w:rPr>
              <w:t>FROM fato_cota_vendedor c</w:t>
            </w:r>
          </w:p>
          <w:p>
            <w:pPr>
              <w:spacing w:after="0" w:before="0" w:line="240" w:lineRule="auto"/>
            </w:pPr>
            <w:r>
              <w:rPr>
                <w:rFonts w:ascii="Courier New" w:hAnsi="Courier New"/>
                <w:sz w:val="16"/>
              </w:rPr>
              <w:t>JOIN dim_vendedor v ON v.sk_vendedor = c.sk_vendedor</w:t>
            </w:r>
          </w:p>
          <w:p>
            <w:pPr>
              <w:spacing w:after="0" w:before="0" w:line="240" w:lineRule="auto"/>
            </w:pPr>
            <w:r>
              <w:rPr>
                <w:rFonts w:ascii="Courier New" w:hAnsi="Courier New"/>
                <w:sz w:val="16"/>
              </w:rPr>
              <w:t>JOIN dim_tempo ti   ON ti.sk_tempo = c.sk_tempo_inicio</w:t>
            </w:r>
          </w:p>
          <w:p>
            <w:pPr>
              <w:spacing w:after="0" w:before="0" w:line="240" w:lineRule="auto"/>
            </w:pPr>
            <w:r>
              <w:rPr>
                <w:rFonts w:ascii="Courier New" w:hAnsi="Courier New"/>
                <w:sz w:val="16"/>
              </w:rPr>
              <w:t>JOIN dim_tempo tf   ON tf.sk_tempo = c.sk_tempo_fim</w:t>
            </w:r>
          </w:p>
          <w:p>
            <w:pPr>
              <w:spacing w:after="0" w:before="0" w:line="240" w:lineRule="auto"/>
            </w:pPr>
            <w:r>
              <w:rPr>
                <w:rFonts w:ascii="Courier New" w:hAnsi="Courier New"/>
                <w:sz w:val="16"/>
              </w:rPr>
              <w:t>LEFT JOIN fato_vendas f</w:t>
            </w:r>
          </w:p>
          <w:p>
            <w:pPr>
              <w:spacing w:after="0" w:before="0" w:line="240" w:lineRule="auto"/>
            </w:pPr>
            <w:r>
              <w:rPr>
                <w:rFonts w:ascii="Courier New" w:hAnsi="Courier New"/>
                <w:sz w:val="16"/>
              </w:rPr>
              <w:t xml:space="preserve">       ON f.sk_vendedor = c.sk_vendedor</w:t>
            </w:r>
          </w:p>
          <w:p>
            <w:pPr>
              <w:spacing w:after="0" w:before="0" w:line="240" w:lineRule="auto"/>
            </w:pPr>
            <w:r>
              <w:rPr>
                <w:rFonts w:ascii="Courier New" w:hAnsi="Courier New"/>
                <w:sz w:val="16"/>
              </w:rPr>
              <w:t xml:space="preserve">      AND f.sk_data_pedido BETWEEN c.sk_tempo_inicio AND c.sk_tempo_fim</w:t>
            </w:r>
          </w:p>
          <w:p>
            <w:pPr>
              <w:spacing w:after="0" w:before="0" w:line="240" w:lineRule="auto"/>
            </w:pPr>
            <w:r>
              <w:rPr>
                <w:rFonts w:ascii="Courier New" w:hAnsi="Courier New"/>
                <w:sz w:val="16"/>
              </w:rPr>
              <w:t>GROUP BY v.nome_vendedor, v.territorio, ti.data, tf.data, ti.ano, c.valor_cota;</w:t>
            </w:r>
          </w:p>
        </w:tc>
      </w:tr>
    </w:tbl>
    <w:p>
      <w:pPr>
        <w:spacing w:before="0" w:after="0" w:line="240" w:lineRule="auto"/>
        <w:ind w:firstLine="0"/>
        <w:jc w:val="left"/>
      </w:pPr>
      <w:r>
        <w:rPr>
          <w:rFonts w:ascii="Arial" w:hAnsi="Arial"/>
          <w:sz w:val="20"/>
        </w:rPr>
        <w:t>Fonte: Elaboração própria (2026).</w:t>
      </w:r>
    </w:p>
    <w:p>
      <w:pPr>
        <w:spacing w:before="0" w:after="0" w:line="360" w:lineRule="auto"/>
        <w:ind w:firstLine="0"/>
        <w:jc w:val="both"/>
      </w:pPr>
    </w:p>
    <w:p>
      <w:pPr>
        <w:spacing w:before="0" w:after="0" w:line="360" w:lineRule="auto"/>
        <w:ind w:firstLine="0"/>
        <w:jc w:val="both"/>
      </w:pPr>
    </w:p>
    <w:p>
      <w:pPr>
        <w:keepNext/>
        <w:spacing w:before="0" w:after="0" w:line="240" w:lineRule="auto"/>
        <w:ind w:firstLine="0"/>
        <w:jc w:val="center"/>
      </w:pPr>
      <w:r>
        <w:rPr>
          <w:rFonts w:ascii="Arial" w:hAnsi="Arial"/>
          <w:sz w:val="24"/>
        </w:rPr>
        <w:t>Tabela 2 – Resultado consolidado dos indicadores</w:t>
      </w:r>
    </w:p>
    <w:tbl>
      <w:tblPr>
        <w:tblW w:type="auto" w:w="0"/>
        <w:jc w:val="center"/>
        <w:tblLayout w:type="fixed"/>
        <w:tblLook w:firstColumn="1" w:firstRow="1" w:lastColumn="0" w:lastRow="0" w:noHBand="0" w:noVBand="1" w:val="04A0"/>
        <w:tblBorders>
          <w:top w:val="single" w:sz="6" w:color="000000"/>
          <w:bottom w:val="single" w:sz="6" w:color="000000"/>
          <w:insideH w:val="nil" w:sz="6" w:color="000000"/>
          <w:left w:val="nil" w:sz="6" w:color="000000"/>
          <w:right w:val="nil" w:sz="6" w:color="000000"/>
          <w:insideV w:val="nil" w:sz="6" w:color="000000"/>
        </w:tblBorders>
      </w:tblPr>
      <w:tblGrid>
        <w:gridCol w:w="3024"/>
        <w:gridCol w:w="3024"/>
        <w:gridCol w:w="3024"/>
      </w:tblGrid>
      <w:tr>
        <w:trPr>
          <w:tblHeader w:val="true"/>
        </w:trPr>
        <w:tc>
          <w:tcPr>
            <w:tcW w:type="dxa" w:w="567"/>
            <w:tcBorders>
              <w:bottom w:val="single" w:sz="6" w:color="000000"/>
            </w:tcBorders>
          </w:tcPr>
          <w:p>
            <w:pPr>
              <w:spacing w:before="0" w:after="0" w:line="240" w:lineRule="auto"/>
              <w:ind w:firstLine="0"/>
              <w:jc w:val="left"/>
            </w:pPr>
            <w:r>
              <w:rPr>
                <w:rFonts w:ascii="Arial" w:hAnsi="Arial"/>
                <w:b/>
                <w:sz w:val="20"/>
              </w:rPr>
              <w:t>Nº</w:t>
            </w:r>
          </w:p>
        </w:tc>
        <w:tc>
          <w:tcPr>
            <w:tcW w:type="dxa" w:w="2835"/>
            <w:tcBorders>
              <w:bottom w:val="single" w:sz="6" w:color="000000"/>
            </w:tcBorders>
          </w:tcPr>
          <w:p>
            <w:pPr>
              <w:spacing w:before="0" w:after="0" w:line="240" w:lineRule="auto"/>
              <w:ind w:firstLine="0"/>
              <w:jc w:val="left"/>
            </w:pPr>
            <w:r>
              <w:rPr>
                <w:rFonts w:ascii="Arial" w:hAnsi="Arial"/>
                <w:b/>
                <w:sz w:val="20"/>
              </w:rPr>
              <w:t>Indicador</w:t>
            </w:r>
          </w:p>
        </w:tc>
        <w:tc>
          <w:tcPr>
            <w:tcW w:type="dxa" w:w="5386"/>
            <w:tcBorders>
              <w:bottom w:val="single" w:sz="6" w:color="000000"/>
            </w:tcBorders>
          </w:tcPr>
          <w:p>
            <w:pPr>
              <w:spacing w:before="0" w:after="0" w:line="240" w:lineRule="auto"/>
              <w:ind w:firstLine="0"/>
              <w:jc w:val="left"/>
            </w:pPr>
            <w:r>
              <w:rPr>
                <w:rFonts w:ascii="Arial" w:hAnsi="Arial"/>
                <w:b/>
                <w:sz w:val="20"/>
              </w:rPr>
              <w:t>Resultado</w:t>
            </w:r>
          </w:p>
        </w:tc>
      </w:tr>
      <w:tr>
        <w:tc>
          <w:tcPr>
            <w:tcW w:type="dxa" w:w="567"/>
          </w:tcPr>
          <w:p>
            <w:pPr>
              <w:spacing w:before="0" w:after="0" w:line="240" w:lineRule="auto"/>
              <w:ind w:firstLine="0"/>
              <w:jc w:val="left"/>
            </w:pPr>
            <w:r>
              <w:rPr>
                <w:rFonts w:ascii="Arial" w:hAnsi="Arial"/>
                <w:b w:val="0"/>
                <w:sz w:val="20"/>
              </w:rPr>
              <w:t>1</w:t>
            </w:r>
          </w:p>
        </w:tc>
        <w:tc>
          <w:tcPr>
            <w:tcW w:type="dxa" w:w="2835"/>
          </w:tcPr>
          <w:p>
            <w:pPr>
              <w:spacing w:before="0" w:after="0" w:line="240" w:lineRule="auto"/>
              <w:ind w:firstLine="0"/>
              <w:jc w:val="left"/>
            </w:pPr>
            <w:r>
              <w:rPr>
                <w:rFonts w:ascii="Arial" w:hAnsi="Arial"/>
                <w:b w:val="0"/>
                <w:sz w:val="20"/>
              </w:rPr>
              <w:t>Receita líquida (período total)</w:t>
            </w:r>
          </w:p>
        </w:tc>
        <w:tc>
          <w:tcPr>
            <w:tcW w:type="dxa" w:w="5386"/>
          </w:tcPr>
          <w:p>
            <w:pPr>
              <w:spacing w:before="0" w:after="0" w:line="240" w:lineRule="auto"/>
              <w:ind w:firstLine="0"/>
              <w:jc w:val="left"/>
            </w:pPr>
            <w:r>
              <w:rPr>
                <w:rFonts w:ascii="Arial" w:hAnsi="Arial"/>
                <w:b w:val="0"/>
                <w:sz w:val="20"/>
              </w:rPr>
              <w:t>US$ 109,8 milhões</w:t>
            </w:r>
          </w:p>
        </w:tc>
      </w:tr>
      <w:tr>
        <w:tc>
          <w:tcPr>
            <w:tcW w:type="dxa" w:w="567"/>
          </w:tcPr>
          <w:p>
            <w:pPr>
              <w:spacing w:before="0" w:after="0" w:line="240" w:lineRule="auto"/>
              <w:ind w:firstLine="0"/>
              <w:jc w:val="left"/>
            </w:pPr>
            <w:r>
              <w:rPr>
                <w:rFonts w:ascii="Arial" w:hAnsi="Arial"/>
                <w:b w:val="0"/>
                <w:sz w:val="20"/>
              </w:rPr>
              <w:t>2</w:t>
            </w:r>
          </w:p>
        </w:tc>
        <w:tc>
          <w:tcPr>
            <w:tcW w:type="dxa" w:w="2835"/>
          </w:tcPr>
          <w:p>
            <w:pPr>
              <w:spacing w:before="0" w:after="0" w:line="240" w:lineRule="auto"/>
              <w:ind w:firstLine="0"/>
              <w:jc w:val="left"/>
            </w:pPr>
            <w:r>
              <w:rPr>
                <w:rFonts w:ascii="Arial" w:hAnsi="Arial"/>
                <w:b w:val="0"/>
                <w:sz w:val="20"/>
              </w:rPr>
              <w:t>Pedidos / clientes ativos</w:t>
            </w:r>
          </w:p>
        </w:tc>
        <w:tc>
          <w:tcPr>
            <w:tcW w:type="dxa" w:w="5386"/>
          </w:tcPr>
          <w:p>
            <w:pPr>
              <w:spacing w:before="0" w:after="0" w:line="240" w:lineRule="auto"/>
              <w:ind w:firstLine="0"/>
              <w:jc w:val="left"/>
            </w:pPr>
            <w:r>
              <w:rPr>
                <w:rFonts w:ascii="Arial" w:hAnsi="Arial"/>
                <w:b w:val="0"/>
                <w:sz w:val="20"/>
              </w:rPr>
              <w:t>31.465 pedidos / 19.119 clientes</w:t>
            </w:r>
          </w:p>
        </w:tc>
      </w:tr>
      <w:tr>
        <w:tc>
          <w:tcPr>
            <w:tcW w:type="dxa" w:w="567"/>
          </w:tcPr>
          <w:p>
            <w:pPr>
              <w:spacing w:before="0" w:after="0" w:line="240" w:lineRule="auto"/>
              <w:ind w:firstLine="0"/>
              <w:jc w:val="left"/>
            </w:pPr>
            <w:r>
              <w:rPr>
                <w:rFonts w:ascii="Arial" w:hAnsi="Arial"/>
                <w:b w:val="0"/>
                <w:sz w:val="20"/>
              </w:rPr>
              <w:t>3</w:t>
            </w:r>
          </w:p>
        </w:tc>
        <w:tc>
          <w:tcPr>
            <w:tcW w:type="dxa" w:w="2835"/>
          </w:tcPr>
          <w:p>
            <w:pPr>
              <w:spacing w:before="0" w:after="0" w:line="240" w:lineRule="auto"/>
              <w:ind w:firstLine="0"/>
              <w:jc w:val="left"/>
            </w:pPr>
            <w:r>
              <w:rPr>
                <w:rFonts w:ascii="Arial" w:hAnsi="Arial"/>
                <w:b w:val="0"/>
                <w:sz w:val="20"/>
              </w:rPr>
              <w:t>Ticket médio</w:t>
            </w:r>
          </w:p>
        </w:tc>
        <w:tc>
          <w:tcPr>
            <w:tcW w:type="dxa" w:w="5386"/>
          </w:tcPr>
          <w:p>
            <w:pPr>
              <w:spacing w:before="0" w:after="0" w:line="240" w:lineRule="auto"/>
              <w:ind w:firstLine="0"/>
              <w:jc w:val="left"/>
            </w:pPr>
            <w:r>
              <w:rPr>
                <w:rFonts w:ascii="Arial" w:hAnsi="Arial"/>
                <w:b w:val="0"/>
                <w:sz w:val="20"/>
              </w:rPr>
              <w:t>US$ 3.491,07 (online 2025: US$ 751,96; revenda 2025: US$ 18.547,78)</w:t>
            </w:r>
          </w:p>
        </w:tc>
      </w:tr>
      <w:tr>
        <w:tc>
          <w:tcPr>
            <w:tcW w:type="dxa" w:w="567"/>
          </w:tcPr>
          <w:p>
            <w:pPr>
              <w:spacing w:before="0" w:after="0" w:line="240" w:lineRule="auto"/>
              <w:ind w:firstLine="0"/>
              <w:jc w:val="left"/>
            </w:pPr>
            <w:r>
              <w:rPr>
                <w:rFonts w:ascii="Arial" w:hAnsi="Arial"/>
                <w:b w:val="0"/>
                <w:sz w:val="20"/>
              </w:rPr>
              <w:t>4</w:t>
            </w:r>
          </w:p>
        </w:tc>
        <w:tc>
          <w:tcPr>
            <w:tcW w:type="dxa" w:w="2835"/>
          </w:tcPr>
          <w:p>
            <w:pPr>
              <w:spacing w:before="0" w:after="0" w:line="240" w:lineRule="auto"/>
              <w:ind w:firstLine="0"/>
              <w:jc w:val="left"/>
            </w:pPr>
            <w:r>
              <w:rPr>
                <w:rFonts w:ascii="Arial" w:hAnsi="Arial"/>
                <w:b w:val="0"/>
                <w:sz w:val="20"/>
              </w:rPr>
              <w:t>Margem bruta</w:t>
            </w:r>
          </w:p>
        </w:tc>
        <w:tc>
          <w:tcPr>
            <w:tcW w:type="dxa" w:w="5386"/>
          </w:tcPr>
          <w:p>
            <w:pPr>
              <w:spacing w:before="0" w:after="0" w:line="240" w:lineRule="auto"/>
              <w:ind w:firstLine="0"/>
              <w:jc w:val="left"/>
            </w:pPr>
            <w:r>
              <w:rPr>
                <w:rFonts w:ascii="Arial" w:hAnsi="Arial"/>
                <w:b w:val="0"/>
                <w:sz w:val="20"/>
              </w:rPr>
              <w:t>11,43% (online 41,15%; revenda 0,59%)</w:t>
            </w:r>
          </w:p>
        </w:tc>
      </w:tr>
      <w:tr>
        <w:tc>
          <w:tcPr>
            <w:tcW w:type="dxa" w:w="567"/>
          </w:tcPr>
          <w:p>
            <w:pPr>
              <w:spacing w:before="0" w:after="0" w:line="240" w:lineRule="auto"/>
              <w:ind w:firstLine="0"/>
              <w:jc w:val="left"/>
            </w:pPr>
            <w:r>
              <w:rPr>
                <w:rFonts w:ascii="Arial" w:hAnsi="Arial"/>
                <w:b w:val="0"/>
                <w:sz w:val="20"/>
              </w:rPr>
              <w:t>5</w:t>
            </w:r>
          </w:p>
        </w:tc>
        <w:tc>
          <w:tcPr>
            <w:tcW w:type="dxa" w:w="2835"/>
          </w:tcPr>
          <w:p>
            <w:pPr>
              <w:spacing w:before="0" w:after="0" w:line="240" w:lineRule="auto"/>
              <w:ind w:firstLine="0"/>
              <w:jc w:val="left"/>
            </w:pPr>
            <w:r>
              <w:rPr>
                <w:rFonts w:ascii="Arial" w:hAnsi="Arial"/>
                <w:b w:val="0"/>
                <w:sz w:val="20"/>
              </w:rPr>
              <w:t>Crescimento anual 2024 × 2023</w:t>
            </w:r>
          </w:p>
        </w:tc>
        <w:tc>
          <w:tcPr>
            <w:tcW w:type="dxa" w:w="5386"/>
          </w:tcPr>
          <w:p>
            <w:pPr>
              <w:spacing w:before="0" w:after="0" w:line="240" w:lineRule="auto"/>
              <w:ind w:firstLine="0"/>
              <w:jc w:val="left"/>
            </w:pPr>
            <w:r>
              <w:rPr>
                <w:rFonts w:ascii="Arial" w:hAnsi="Arial"/>
                <w:b w:val="0"/>
                <w:sz w:val="20"/>
              </w:rPr>
              <w:t>38,2% (meses com crescimento em 2024: 12 de 12)</w:t>
            </w:r>
          </w:p>
        </w:tc>
      </w:tr>
      <w:tr>
        <w:tc>
          <w:tcPr>
            <w:tcW w:type="dxa" w:w="567"/>
          </w:tcPr>
          <w:p>
            <w:pPr>
              <w:spacing w:before="0" w:after="0" w:line="240" w:lineRule="auto"/>
              <w:ind w:firstLine="0"/>
              <w:jc w:val="left"/>
            </w:pPr>
            <w:r>
              <w:rPr>
                <w:rFonts w:ascii="Arial" w:hAnsi="Arial"/>
                <w:b w:val="0"/>
                <w:sz w:val="20"/>
              </w:rPr>
              <w:t>6</w:t>
            </w:r>
          </w:p>
        </w:tc>
        <w:tc>
          <w:tcPr>
            <w:tcW w:type="dxa" w:w="2835"/>
          </w:tcPr>
          <w:p>
            <w:pPr>
              <w:spacing w:before="0" w:after="0" w:line="240" w:lineRule="auto"/>
              <w:ind w:firstLine="0"/>
              <w:jc w:val="left"/>
            </w:pPr>
            <w:r>
              <w:rPr>
                <w:rFonts w:ascii="Arial" w:hAnsi="Arial"/>
                <w:b w:val="0"/>
                <w:sz w:val="20"/>
              </w:rPr>
              <w:t>Maior território</w:t>
            </w:r>
          </w:p>
        </w:tc>
        <w:tc>
          <w:tcPr>
            <w:tcW w:type="dxa" w:w="5386"/>
          </w:tcPr>
          <w:p>
            <w:pPr>
              <w:spacing w:before="0" w:after="0" w:line="240" w:lineRule="auto"/>
              <w:ind w:firstLine="0"/>
              <w:jc w:val="left"/>
            </w:pPr>
            <w:r>
              <w:rPr>
                <w:rFonts w:ascii="Arial" w:hAnsi="Arial"/>
                <w:b w:val="0"/>
                <w:sz w:val="20"/>
              </w:rPr>
              <w:t>Southwest: 22,02% da receita</w:t>
            </w:r>
          </w:p>
        </w:tc>
      </w:tr>
      <w:tr>
        <w:tc>
          <w:tcPr>
            <w:tcW w:type="dxa" w:w="567"/>
          </w:tcPr>
          <w:p>
            <w:pPr>
              <w:spacing w:before="0" w:after="0" w:line="240" w:lineRule="auto"/>
              <w:ind w:firstLine="0"/>
              <w:jc w:val="left"/>
            </w:pPr>
            <w:r>
              <w:rPr>
                <w:rFonts w:ascii="Arial" w:hAnsi="Arial"/>
                <w:b w:val="0"/>
                <w:sz w:val="20"/>
              </w:rPr>
              <w:t>7</w:t>
            </w:r>
          </w:p>
        </w:tc>
        <w:tc>
          <w:tcPr>
            <w:tcW w:type="dxa" w:w="2835"/>
          </w:tcPr>
          <w:p>
            <w:pPr>
              <w:spacing w:before="0" w:after="0" w:line="240" w:lineRule="auto"/>
              <w:ind w:firstLine="0"/>
              <w:jc w:val="left"/>
            </w:pPr>
            <w:r>
              <w:rPr>
                <w:rFonts w:ascii="Arial" w:hAnsi="Arial"/>
                <w:b w:val="0"/>
                <w:sz w:val="20"/>
              </w:rPr>
              <w:t>Maior categoria</w:t>
            </w:r>
          </w:p>
        </w:tc>
        <w:tc>
          <w:tcPr>
            <w:tcW w:type="dxa" w:w="5386"/>
          </w:tcPr>
          <w:p>
            <w:pPr>
              <w:spacing w:before="0" w:after="0" w:line="240" w:lineRule="auto"/>
              <w:ind w:firstLine="0"/>
              <w:jc w:val="left"/>
            </w:pPr>
            <w:r>
              <w:rPr>
                <w:rFonts w:ascii="Arial" w:hAnsi="Arial"/>
                <w:b w:val="0"/>
                <w:sz w:val="20"/>
              </w:rPr>
              <w:t>Bikes: 86,17% da receita, margem 11,11%</w:t>
            </w:r>
          </w:p>
        </w:tc>
      </w:tr>
      <w:tr>
        <w:tc>
          <w:tcPr>
            <w:tcW w:type="dxa" w:w="567"/>
          </w:tcPr>
          <w:p>
            <w:pPr>
              <w:spacing w:before="0" w:after="0" w:line="240" w:lineRule="auto"/>
              <w:ind w:firstLine="0"/>
              <w:jc w:val="left"/>
            </w:pPr>
            <w:r>
              <w:rPr>
                <w:rFonts w:ascii="Arial" w:hAnsi="Arial"/>
                <w:b w:val="0"/>
                <w:sz w:val="20"/>
              </w:rPr>
              <w:t>8</w:t>
            </w:r>
          </w:p>
        </w:tc>
        <w:tc>
          <w:tcPr>
            <w:tcW w:type="dxa" w:w="2835"/>
          </w:tcPr>
          <w:p>
            <w:pPr>
              <w:spacing w:before="0" w:after="0" w:line="240" w:lineRule="auto"/>
              <w:ind w:firstLine="0"/>
              <w:jc w:val="left"/>
            </w:pPr>
            <w:r>
              <w:rPr>
                <w:rFonts w:ascii="Arial" w:hAnsi="Arial"/>
                <w:b w:val="0"/>
                <w:sz w:val="20"/>
              </w:rPr>
              <w:t>Desconto médio</w:t>
            </w:r>
          </w:p>
        </w:tc>
        <w:tc>
          <w:tcPr>
            <w:tcW w:type="dxa" w:w="5386"/>
          </w:tcPr>
          <w:p>
            <w:pPr>
              <w:spacing w:before="0" w:after="0" w:line="240" w:lineRule="auto"/>
              <w:ind w:firstLine="0"/>
              <w:jc w:val="left"/>
            </w:pPr>
            <w:r>
              <w:rPr>
                <w:rFonts w:ascii="Arial" w:hAnsi="Arial"/>
                <w:b w:val="0"/>
                <w:sz w:val="20"/>
              </w:rPr>
              <w:t>0,48% do valor bruto</w:t>
            </w:r>
          </w:p>
        </w:tc>
      </w:tr>
      <w:tr>
        <w:tc>
          <w:tcPr>
            <w:tcW w:type="dxa" w:w="567"/>
          </w:tcPr>
          <w:p>
            <w:pPr>
              <w:spacing w:before="0" w:after="0" w:line="240" w:lineRule="auto"/>
              <w:ind w:firstLine="0"/>
              <w:jc w:val="left"/>
            </w:pPr>
            <w:r>
              <w:rPr>
                <w:rFonts w:ascii="Arial" w:hAnsi="Arial"/>
                <w:b w:val="0"/>
                <w:sz w:val="20"/>
              </w:rPr>
              <w:t>9</w:t>
            </w:r>
          </w:p>
        </w:tc>
        <w:tc>
          <w:tcPr>
            <w:tcW w:type="dxa" w:w="2835"/>
          </w:tcPr>
          <w:p>
            <w:pPr>
              <w:spacing w:before="0" w:after="0" w:line="240" w:lineRule="auto"/>
              <w:ind w:firstLine="0"/>
              <w:jc w:val="left"/>
            </w:pPr>
            <w:r>
              <w:rPr>
                <w:rFonts w:ascii="Arial" w:hAnsi="Arial"/>
                <w:b w:val="0"/>
                <w:sz w:val="20"/>
              </w:rPr>
              <w:t>Taxa de recompra</w:t>
            </w:r>
          </w:p>
        </w:tc>
        <w:tc>
          <w:tcPr>
            <w:tcW w:type="dxa" w:w="5386"/>
          </w:tcPr>
          <w:p>
            <w:pPr>
              <w:spacing w:before="0" w:after="0" w:line="240" w:lineRule="auto"/>
              <w:ind w:firstLine="0"/>
              <w:jc w:val="left"/>
            </w:pPr>
            <w:r>
              <w:rPr>
                <w:rFonts w:ascii="Arial" w:hAnsi="Arial"/>
                <w:b w:val="0"/>
                <w:sz w:val="20"/>
              </w:rPr>
              <w:t>Lojas 95,28%; pessoas físicas 37,14%</w:t>
            </w:r>
          </w:p>
        </w:tc>
      </w:tr>
      <w:tr>
        <w:tc>
          <w:tcPr>
            <w:tcW w:type="dxa" w:w="567"/>
          </w:tcPr>
          <w:p>
            <w:pPr>
              <w:spacing w:before="0" w:after="0" w:line="240" w:lineRule="auto"/>
              <w:ind w:firstLine="0"/>
              <w:jc w:val="left"/>
            </w:pPr>
            <w:r>
              <w:rPr>
                <w:rFonts w:ascii="Arial" w:hAnsi="Arial"/>
                <w:b w:val="0"/>
                <w:sz w:val="20"/>
              </w:rPr>
              <w:t>10</w:t>
            </w:r>
          </w:p>
        </w:tc>
        <w:tc>
          <w:tcPr>
            <w:tcW w:type="dxa" w:w="2835"/>
          </w:tcPr>
          <w:p>
            <w:pPr>
              <w:spacing w:before="0" w:after="0" w:line="240" w:lineRule="auto"/>
              <w:ind w:firstLine="0"/>
              <w:jc w:val="left"/>
            </w:pPr>
            <w:r>
              <w:rPr>
                <w:rFonts w:ascii="Arial" w:hAnsi="Arial"/>
                <w:b w:val="0"/>
                <w:sz w:val="20"/>
              </w:rPr>
              <w:t>Atingimento médio de cota</w:t>
            </w:r>
          </w:p>
        </w:tc>
        <w:tc>
          <w:tcPr>
            <w:tcW w:type="dxa" w:w="5386"/>
          </w:tcPr>
          <w:p>
            <w:pPr>
              <w:spacing w:before="0" w:after="0" w:line="240" w:lineRule="auto"/>
              <w:ind w:firstLine="0"/>
              <w:jc w:val="left"/>
            </w:pPr>
            <w:r>
              <w:rPr>
                <w:rFonts w:ascii="Arial" w:hAnsi="Arial"/>
                <w:b w:val="0"/>
                <w:sz w:val="20"/>
              </w:rPr>
              <w:t>2023: 94,5%; 2024: 84,3%</w:t>
            </w:r>
          </w:p>
        </w:tc>
      </w:tr>
    </w:tbl>
    <w:p>
      <w:pPr>
        <w:spacing w:before="0" w:after="0" w:line="240" w:lineRule="auto"/>
        <w:ind w:firstLine="0"/>
        <w:jc w:val="left"/>
      </w:pPr>
      <w:r>
        <w:rPr>
          <w:rFonts w:ascii="Arial" w:hAnsi="Arial"/>
          <w:sz w:val="20"/>
        </w:rPr>
        <w:t>Fonte: Elaboração própria (2026), a partir do Data Warehouse.</w:t>
      </w:r>
    </w:p>
    <w:p>
      <w:pPr>
        <w:spacing w:before="0" w:after="0" w:line="360" w:lineRule="auto"/>
        <w:ind w:firstLine="0"/>
        <w:jc w:val="both"/>
      </w:pPr>
    </w:p>
    <w:p>
      <w:pPr>
        <w:keepNext/>
        <w:spacing w:before="120" w:after="120" w:line="240" w:lineRule="auto"/>
        <w:ind w:firstLine="0"/>
        <w:jc w:val="left"/>
      </w:pPr>
      <w:r>
        <w:rPr>
          <w:rFonts w:ascii="Arial" w:hAnsi="Arial"/>
          <w:b w:val="0"/>
          <w:sz w:val="24"/>
        </w:rPr>
        <w:t>2.7 ANÁLISE DOS RESULTADOS E STORYTELLING COM DADOS</w:t>
      </w:r>
    </w:p>
    <w:p>
      <w:pPr>
        <w:spacing w:before="0" w:after="120" w:line="240" w:lineRule="auto"/>
        <w:ind w:firstLine="0"/>
        <w:jc w:val="both"/>
      </w:pPr>
      <w:r>
        <w:rPr>
          <w:rFonts w:ascii="Arial" w:hAnsi="Arial"/>
          <w:sz w:val="24"/>
        </w:rPr>
        <w:t>Knaflic (2018) recomenda que a apresentação de dados comece pelo contexto, destaque o que é relevante e conduza o público a uma conclusão. Seguindo essa orientação, o dashboard foi organizado como uma narrativa em três atos: crescimento, rentabilidade e pontos de atenção. Os gráficos a seguir foram gerados a partir das mesmas views que alimentam o dashboard, cujo roteiro de montagem está no repositório (docs/dashboard.md).</w:t>
      </w:r>
    </w:p>
    <w:p>
      <w:pPr>
        <w:keepNext/>
        <w:spacing w:before="120" w:after="120" w:line="240" w:lineRule="auto"/>
        <w:ind w:firstLine="0"/>
        <w:jc w:val="left"/>
      </w:pPr>
      <w:r>
        <w:rPr>
          <w:rFonts w:ascii="Arial" w:hAnsi="Arial"/>
          <w:b/>
          <w:sz w:val="24"/>
        </w:rPr>
        <w:t>2.7.1 Ato 1: uma empresa em crescimento, puxada pelo canal online</w:t>
      </w:r>
    </w:p>
    <w:p>
      <w:pPr>
        <w:spacing w:before="0" w:after="120" w:line="240" w:lineRule="auto"/>
        <w:ind w:firstLine="0"/>
        <w:jc w:val="both"/>
      </w:pPr>
      <w:r>
        <w:rPr>
          <w:rFonts w:ascii="Arial" w:hAnsi="Arial"/>
          <w:sz w:val="24"/>
        </w:rPr>
        <w:t>A receita anual passou de US$ 31,6 milhões em 2023 para US$ 43,7 milhões em 2024, crescimento de 38,2%. Os anos de 2022 e 2025 aparecem parciais na base e não devem ser comparados diretamente. A Figura 2 mostra que a revenda, de maior valor absoluto, oscila muito de um mês para o outro, enquanto o canal online cresce de forma contínua a partir de meados de 2024. A participação do online na receita subiu de 26,7% em 2022 para 41,6% em 2025. Os últimos pedidos de revenda da base são de 04/2025, o que explica a queda desse canal no fim da série.</w:t>
      </w:r>
    </w:p>
    <w:p>
      <w:pPr>
        <w:spacing w:before="0" w:after="0" w:line="360" w:lineRule="auto"/>
        <w:ind w:firstLine="0"/>
        <w:jc w:val="both"/>
      </w:pPr>
    </w:p>
    <w:p>
      <w:pPr>
        <w:keepNext/>
        <w:spacing w:before="0" w:after="0" w:line="240" w:lineRule="auto"/>
        <w:ind w:firstLine="0"/>
        <w:jc w:val="center"/>
      </w:pPr>
      <w:r>
        <w:rPr>
          <w:rFonts w:ascii="Arial" w:hAnsi="Arial"/>
          <w:sz w:val="24"/>
        </w:rPr>
        <w:t>Figura 2 – Receita líquida mensal por canal de venda</w:t>
      </w:r>
    </w:p>
    <w:p>
      <w:pPr>
        <w:keepNext/>
        <w:spacing w:before="0" w:after="0" w:line="240" w:lineRule="auto"/>
        <w:ind w:firstLine="0"/>
        <w:jc w:val="center"/>
      </w:pPr>
      <w:r>
        <w:rPr>
          <w:rFonts w:ascii="Arial" w:hAnsi="Arial"/>
          <w:sz w:val="24"/>
        </w:rPr>
        <w:drawing>
          <wp:inline xmlns:a="http://schemas.openxmlformats.org/drawingml/2006/main" xmlns:pic="http://schemas.openxmlformats.org/drawingml/2006/picture">
            <wp:extent cx="5580000" cy="2522466"/>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580000" cy="2522466"/>
                    </a:xfrm>
                    <a:prstGeom prst="rect"/>
                  </pic:spPr>
                </pic:pic>
              </a:graphicData>
            </a:graphic>
          </wp:inline>
        </w:drawing>
      </w:r>
    </w:p>
    <w:p>
      <w:pPr>
        <w:spacing w:before="0" w:after="0" w:line="240" w:lineRule="auto"/>
        <w:ind w:firstLine="0"/>
        <w:jc w:val="left"/>
      </w:pPr>
      <w:r>
        <w:rPr>
          <w:rFonts w:ascii="Arial" w:hAnsi="Arial"/>
          <w:sz w:val="20"/>
        </w:rPr>
        <w:t>Fonte: Elaboração própria (2026), a partir do Data Warehouse.</w:t>
      </w:r>
    </w:p>
    <w:p>
      <w:pPr>
        <w:spacing w:before="0" w:after="0" w:line="360" w:lineRule="auto"/>
        <w:ind w:firstLine="0"/>
        <w:jc w:val="both"/>
      </w:pPr>
    </w:p>
    <w:p>
      <w:pPr>
        <w:spacing w:before="0" w:after="120" w:line="240" w:lineRule="auto"/>
        <w:ind w:firstLine="0"/>
        <w:jc w:val="both"/>
      </w:pPr>
      <w:r>
        <w:rPr>
          <w:rFonts w:ascii="Arial" w:hAnsi="Arial"/>
          <w:sz w:val="24"/>
        </w:rPr>
        <w:t>O crescimento online, porém, veio com mudança de perfil. O ticket médio online caiu de US$ 3.216 em 2022 para US$ 752 em 2025 (Figura 3), porque a loja virtual passou a vender acessórios e roupas, itens baratos que aumentam o número de pedidos mas reduzem o valor médio de cada um. Esse é um padrão clássico de diversificação de mix.</w:t>
      </w:r>
    </w:p>
    <w:p>
      <w:pPr>
        <w:spacing w:before="0" w:after="0" w:line="360" w:lineRule="auto"/>
        <w:ind w:firstLine="0"/>
        <w:jc w:val="both"/>
      </w:pPr>
    </w:p>
    <w:p>
      <w:pPr>
        <w:keepNext/>
        <w:spacing w:before="0" w:after="0" w:line="240" w:lineRule="auto"/>
        <w:ind w:firstLine="0"/>
        <w:jc w:val="center"/>
      </w:pPr>
      <w:r>
        <w:rPr>
          <w:rFonts w:ascii="Arial" w:hAnsi="Arial"/>
          <w:sz w:val="24"/>
        </w:rPr>
        <w:t>Figura 3 – Ticket médio do canal online por ano</w:t>
      </w:r>
    </w:p>
    <w:p>
      <w:pPr>
        <w:keepNext/>
        <w:spacing w:before="0" w:after="0" w:line="240" w:lineRule="auto"/>
        <w:ind w:firstLine="0"/>
        <w:jc w:val="center"/>
      </w:pPr>
      <w:r>
        <w:rPr>
          <w:rFonts w:ascii="Arial" w:hAnsi="Arial"/>
          <w:sz w:val="24"/>
        </w:rPr>
        <w:drawing>
          <wp:inline xmlns:a="http://schemas.openxmlformats.org/drawingml/2006/main" xmlns:pic="http://schemas.openxmlformats.org/drawingml/2006/picture">
            <wp:extent cx="5580000" cy="2105529"/>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580000" cy="2105529"/>
                    </a:xfrm>
                    <a:prstGeom prst="rect"/>
                  </pic:spPr>
                </pic:pic>
              </a:graphicData>
            </a:graphic>
          </wp:inline>
        </w:drawing>
      </w:r>
    </w:p>
    <w:p>
      <w:pPr>
        <w:spacing w:before="0" w:after="0" w:line="240" w:lineRule="auto"/>
        <w:ind w:firstLine="0"/>
        <w:jc w:val="left"/>
      </w:pPr>
      <w:r>
        <w:rPr>
          <w:rFonts w:ascii="Arial" w:hAnsi="Arial"/>
          <w:sz w:val="20"/>
        </w:rPr>
        <w:t>Fonte: Elaboração própria (2026), a partir do Data Warehouse.</w:t>
      </w:r>
    </w:p>
    <w:p>
      <w:pPr>
        <w:spacing w:before="0" w:after="0" w:line="360" w:lineRule="auto"/>
        <w:ind w:firstLine="0"/>
        <w:jc w:val="both"/>
      </w:pPr>
    </w:p>
    <w:p>
      <w:pPr>
        <w:keepNext/>
        <w:spacing w:before="120" w:after="120" w:line="240" w:lineRule="auto"/>
        <w:ind w:firstLine="0"/>
        <w:jc w:val="left"/>
      </w:pPr>
      <w:r>
        <w:rPr>
          <w:rFonts w:ascii="Arial" w:hAnsi="Arial"/>
          <w:b/>
          <w:sz w:val="24"/>
        </w:rPr>
        <w:t>2.7.2 Ato 2: onde a empresa realmente ganha dinheiro</w:t>
      </w:r>
    </w:p>
    <w:p>
      <w:pPr>
        <w:spacing w:before="0" w:after="120" w:line="240" w:lineRule="auto"/>
        <w:ind w:firstLine="0"/>
        <w:jc w:val="both"/>
      </w:pPr>
      <w:r>
        <w:rPr>
          <w:rFonts w:ascii="Arial" w:hAnsi="Arial"/>
          <w:sz w:val="24"/>
        </w:rPr>
        <w:t>O principal achado do projeto está na margem bruta (Figura 4). O canal online opera com margem estável próxima de 41%, enquanto a revenda caiu de 4,0% em 2022 para -0,8% em 2024, ou seja, passou a vender abaixo do custo padrão. Embora a revenda responda por 73% da receita, é o canal online que gera a maior parte do lucro bruto. A revisão da política de preços para revendedores é, portanto, a ação de maior impacto sugerida pelos dados.</w:t>
      </w:r>
    </w:p>
    <w:p>
      <w:pPr>
        <w:spacing w:before="0" w:after="0" w:line="360" w:lineRule="auto"/>
        <w:ind w:firstLine="0"/>
        <w:jc w:val="both"/>
      </w:pPr>
    </w:p>
    <w:p>
      <w:pPr>
        <w:keepNext/>
        <w:spacing w:before="0" w:after="0" w:line="240" w:lineRule="auto"/>
        <w:ind w:firstLine="0"/>
        <w:jc w:val="center"/>
      </w:pPr>
      <w:r>
        <w:rPr>
          <w:rFonts w:ascii="Arial" w:hAnsi="Arial"/>
          <w:sz w:val="24"/>
        </w:rPr>
        <w:t>Figura 4 – Margem bruta por canal de venda e ano</w:t>
      </w:r>
    </w:p>
    <w:p>
      <w:pPr>
        <w:keepNext/>
        <w:spacing w:before="0" w:after="0" w:line="240" w:lineRule="auto"/>
        <w:ind w:firstLine="0"/>
        <w:jc w:val="center"/>
      </w:pPr>
      <w:r>
        <w:rPr>
          <w:rFonts w:ascii="Arial" w:hAnsi="Arial"/>
          <w:sz w:val="24"/>
        </w:rPr>
        <w:drawing>
          <wp:inline xmlns:a="http://schemas.openxmlformats.org/drawingml/2006/main" xmlns:pic="http://schemas.openxmlformats.org/drawingml/2006/picture">
            <wp:extent cx="5580000" cy="2383487"/>
            <wp:docPr id="4" name="Picture 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580000" cy="2383487"/>
                    </a:xfrm>
                    <a:prstGeom prst="rect"/>
                  </pic:spPr>
                </pic:pic>
              </a:graphicData>
            </a:graphic>
          </wp:inline>
        </w:drawing>
      </w:r>
    </w:p>
    <w:p>
      <w:pPr>
        <w:spacing w:before="0" w:after="0" w:line="240" w:lineRule="auto"/>
        <w:ind w:firstLine="0"/>
        <w:jc w:val="left"/>
      </w:pPr>
      <w:r>
        <w:rPr>
          <w:rFonts w:ascii="Arial" w:hAnsi="Arial"/>
          <w:sz w:val="20"/>
        </w:rPr>
        <w:t>Fonte: Elaboração própria (2026), a partir do Data Warehouse.</w:t>
      </w:r>
    </w:p>
    <w:p>
      <w:pPr>
        <w:spacing w:before="0" w:after="0" w:line="360" w:lineRule="auto"/>
        <w:ind w:firstLine="0"/>
        <w:jc w:val="both"/>
      </w:pPr>
    </w:p>
    <w:p>
      <w:pPr>
        <w:spacing w:before="0" w:after="120" w:line="240" w:lineRule="auto"/>
        <w:ind w:firstLine="0"/>
        <w:jc w:val="both"/>
      </w:pPr>
      <w:r>
        <w:rPr>
          <w:rFonts w:ascii="Arial" w:hAnsi="Arial"/>
          <w:sz w:val="24"/>
        </w:rPr>
        <w:t>A concentração do portfólio reforça esse diagnóstico. Bicicletas representam 86,2% da receita, com margem de 11,1%, enquanto acessórios, com apenas 1,2% da receita, têm margem de 49,9% (Figura 5). Estimular a venda de acessórios junto com bicicletas é uma forma de elevar a rentabilidade média.</w:t>
      </w:r>
    </w:p>
    <w:p>
      <w:pPr>
        <w:spacing w:before="0" w:after="0" w:line="360" w:lineRule="auto"/>
        <w:ind w:firstLine="0"/>
        <w:jc w:val="both"/>
      </w:pPr>
    </w:p>
    <w:p>
      <w:pPr>
        <w:keepNext/>
        <w:spacing w:before="0" w:after="0" w:line="240" w:lineRule="auto"/>
        <w:ind w:firstLine="0"/>
        <w:jc w:val="center"/>
      </w:pPr>
      <w:r>
        <w:rPr>
          <w:rFonts w:ascii="Arial" w:hAnsi="Arial"/>
          <w:sz w:val="24"/>
        </w:rPr>
        <w:t>Figura 5 – Receita líquida e participação por categoria de produto</w:t>
      </w:r>
    </w:p>
    <w:p>
      <w:pPr>
        <w:keepNext/>
        <w:spacing w:before="0" w:after="0" w:line="240" w:lineRule="auto"/>
        <w:ind w:firstLine="0"/>
        <w:jc w:val="center"/>
      </w:pPr>
      <w:r>
        <w:rPr>
          <w:rFonts w:ascii="Arial" w:hAnsi="Arial"/>
          <w:sz w:val="24"/>
        </w:rPr>
        <w:drawing>
          <wp:inline xmlns:a="http://schemas.openxmlformats.org/drawingml/2006/main" xmlns:pic="http://schemas.openxmlformats.org/drawingml/2006/picture">
            <wp:extent cx="5580000" cy="1813674"/>
            <wp:docPr id="5" name="Picture 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580000" cy="1813674"/>
                    </a:xfrm>
                    <a:prstGeom prst="rect"/>
                  </pic:spPr>
                </pic:pic>
              </a:graphicData>
            </a:graphic>
          </wp:inline>
        </w:drawing>
      </w:r>
    </w:p>
    <w:p>
      <w:pPr>
        <w:spacing w:before="0" w:after="0" w:line="240" w:lineRule="auto"/>
        <w:ind w:firstLine="0"/>
        <w:jc w:val="left"/>
      </w:pPr>
      <w:r>
        <w:rPr>
          <w:rFonts w:ascii="Arial" w:hAnsi="Arial"/>
          <w:sz w:val="20"/>
        </w:rPr>
        <w:t>Fonte: Elaboração própria (2026), a partir do Data Warehouse.</w:t>
      </w:r>
    </w:p>
    <w:p>
      <w:pPr>
        <w:spacing w:before="0" w:after="0" w:line="360" w:lineRule="auto"/>
        <w:ind w:firstLine="0"/>
        <w:jc w:val="both"/>
      </w:pPr>
    </w:p>
    <w:p>
      <w:pPr>
        <w:spacing w:before="0" w:after="120" w:line="240" w:lineRule="auto"/>
        <w:ind w:firstLine="0"/>
        <w:jc w:val="both"/>
      </w:pPr>
      <w:r>
        <w:rPr>
          <w:rFonts w:ascii="Arial" w:hAnsi="Arial"/>
          <w:sz w:val="24"/>
        </w:rPr>
        <w:t>Geograficamente, a América do Norte concentra 72,2% da receita, e os três maiores territórios (Southwest, Canada e Northwest) somam 51,5% (Figura 6). Europa e Pacífico, com 18,1% e 9,7%, representam oportunidade de expansão.</w:t>
      </w:r>
    </w:p>
    <w:p>
      <w:pPr>
        <w:spacing w:before="0" w:after="0" w:line="360" w:lineRule="auto"/>
        <w:ind w:firstLine="0"/>
        <w:jc w:val="both"/>
      </w:pPr>
    </w:p>
    <w:p>
      <w:pPr>
        <w:keepNext/>
        <w:spacing w:before="0" w:after="0" w:line="240" w:lineRule="auto"/>
        <w:ind w:firstLine="0"/>
        <w:jc w:val="center"/>
      </w:pPr>
      <w:r>
        <w:rPr>
          <w:rFonts w:ascii="Arial" w:hAnsi="Arial"/>
          <w:sz w:val="24"/>
        </w:rPr>
        <w:t>Figura 6 – Receita líquida e participação por território de venda</w:t>
      </w:r>
    </w:p>
    <w:p>
      <w:pPr>
        <w:keepNext/>
        <w:spacing w:before="0" w:after="0" w:line="240" w:lineRule="auto"/>
        <w:ind w:firstLine="0"/>
        <w:jc w:val="center"/>
      </w:pPr>
      <w:r>
        <w:rPr>
          <w:rFonts w:ascii="Arial" w:hAnsi="Arial"/>
          <w:sz w:val="24"/>
        </w:rPr>
        <w:drawing>
          <wp:inline xmlns:a="http://schemas.openxmlformats.org/drawingml/2006/main" xmlns:pic="http://schemas.openxmlformats.org/drawingml/2006/picture">
            <wp:extent cx="5580000" cy="3564807"/>
            <wp:docPr id="6" name="Picture 6"/>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580000" cy="3564807"/>
                    </a:xfrm>
                    <a:prstGeom prst="rect"/>
                  </pic:spPr>
                </pic:pic>
              </a:graphicData>
            </a:graphic>
          </wp:inline>
        </w:drawing>
      </w:r>
    </w:p>
    <w:p>
      <w:pPr>
        <w:spacing w:before="0" w:after="0" w:line="240" w:lineRule="auto"/>
        <w:ind w:firstLine="0"/>
        <w:jc w:val="left"/>
      </w:pPr>
      <w:r>
        <w:rPr>
          <w:rFonts w:ascii="Arial" w:hAnsi="Arial"/>
          <w:sz w:val="20"/>
        </w:rPr>
        <w:t>Fonte: Elaboração própria (2026), a partir do Data Warehouse.</w:t>
      </w:r>
    </w:p>
    <w:p>
      <w:pPr>
        <w:spacing w:before="0" w:after="0" w:line="360" w:lineRule="auto"/>
        <w:ind w:firstLine="0"/>
        <w:jc w:val="both"/>
      </w:pPr>
    </w:p>
    <w:p>
      <w:pPr>
        <w:keepNext/>
        <w:spacing w:before="120" w:after="120" w:line="240" w:lineRule="auto"/>
        <w:ind w:firstLine="0"/>
        <w:jc w:val="left"/>
      </w:pPr>
      <w:r>
        <w:rPr>
          <w:rFonts w:ascii="Arial" w:hAnsi="Arial"/>
          <w:b/>
          <w:sz w:val="24"/>
        </w:rPr>
        <w:t>2.7.3 Ato 3: clientes, promoções e equipe comercial</w:t>
      </w:r>
    </w:p>
    <w:p>
      <w:pPr>
        <w:spacing w:before="0" w:after="120" w:line="240" w:lineRule="auto"/>
        <w:ind w:firstLine="0"/>
        <w:jc w:val="both"/>
      </w:pPr>
      <w:r>
        <w:rPr>
          <w:rFonts w:ascii="Arial" w:hAnsi="Arial"/>
          <w:sz w:val="24"/>
        </w:rPr>
        <w:t>A taxa de recompra revela dois comportamentos distintos: 95,3% das lojas compraram mais de uma vez, com média de 6,0 pedidos cada, contra 37,1% das pessoas físicas. Programas de fidelização no canal online podem aumentar essa taxa. Os descontos têm impacto pequeno, pois o desconto médio foi de 0,48% do valor bruto e se concentrou na revenda. Assim, a baixa margem desse canal decorre do preço de tabela para revendedores, e não das promoções.</w:t>
      </w:r>
    </w:p>
    <w:p>
      <w:pPr>
        <w:spacing w:before="0" w:after="120" w:line="240" w:lineRule="auto"/>
        <w:ind w:firstLine="0"/>
        <w:jc w:val="both"/>
      </w:pPr>
      <w:r>
        <w:rPr>
          <w:rFonts w:ascii="Arial" w:hAnsi="Arial"/>
          <w:sz w:val="24"/>
        </w:rPr>
        <w:t>Por fim, o atingimento médio de cota dos vendedores caiu de 94,5% em 2023 para 84,3% em 2024. Em 2023, 11 de 51 metas trimestrais foram batidas; em 2024, apenas 2 de 65. Somado à queda de margem, o dado indica que a equipe de revenda perdeu eficiência e deve ser objeto de revisão de metas e incentivos.</w:t>
      </w:r>
    </w:p>
    <w:p>
      <w:pPr>
        <w:keepNext/>
        <w:spacing w:before="240" w:after="120" w:line="240" w:lineRule="auto"/>
        <w:ind w:firstLine="0"/>
        <w:jc w:val="left"/>
      </w:pPr>
      <w:r>
        <w:rPr>
          <w:rFonts w:ascii="Arial" w:hAnsi="Arial"/>
          <w:b/>
          <w:sz w:val="24"/>
        </w:rPr>
        <w:t>3 CONSIDERAÇÕES FINAIS</w:t>
      </w:r>
    </w:p>
    <w:p>
      <w:pPr>
        <w:spacing w:before="0" w:after="120" w:line="240" w:lineRule="auto"/>
        <w:ind w:firstLine="0"/>
        <w:jc w:val="both"/>
      </w:pPr>
      <w:r>
        <w:rPr>
          <w:rFonts w:ascii="Arial" w:hAnsi="Arial"/>
          <w:sz w:val="24"/>
        </w:rPr>
        <w:t>Este trabalho construiu um Data Warehouse de vendas para a AdventureWorks, desde a avaliação do modelo transacional até a entrega de indicadores prontos para consumo em um dashboard. O modelo em esquema estrela, com duas tabelas fato e sete dimensões conformadas, substituiu consultas que na origem exigiam muitas junções entre esquemas por consultas simples sobre uma fato e poucas dimensões, legíveis por analistas de negócio.</w:t>
      </w:r>
    </w:p>
    <w:p>
      <w:pPr>
        <w:spacing w:before="0" w:after="120" w:line="240" w:lineRule="auto"/>
        <w:ind w:firstLine="0"/>
        <w:jc w:val="both"/>
      </w:pPr>
      <w:r>
        <w:rPr>
          <w:rFonts w:ascii="Arial" w:hAnsi="Arial"/>
          <w:sz w:val="24"/>
        </w:rPr>
        <w:t>A ETL em Python mostrou-se adequada ao propósito: é modular, configurável por variáveis de ambiente, reprodutível, validada contra a origem e executada em poucos segundos. Regras como o custo histórico e o rateio de frete e impostos agregam valor que não existia de forma direta no sistema transacional.</w:t>
      </w:r>
    </w:p>
    <w:p>
      <w:pPr>
        <w:spacing w:before="0" w:after="120" w:line="240" w:lineRule="auto"/>
        <w:ind w:firstLine="0"/>
        <w:jc w:val="both"/>
      </w:pPr>
      <w:r>
        <w:rPr>
          <w:rFonts w:ascii="Arial" w:hAnsi="Arial"/>
          <w:sz w:val="24"/>
        </w:rPr>
        <w:t>Os dez indicadores contaram uma história clara: a empresa cresce, puxada pelo canal online, mas a revenda, responsável pela maior parte da receita, praticamente não gera margem e tem atingimento de metas em queda. Esse tipo de conclusão, difícil de obter diretamente do banco transacional, evidencia o papel do DW no apoio à decisão.</w:t>
      </w:r>
    </w:p>
    <w:p>
      <w:pPr>
        <w:spacing w:before="0" w:after="120" w:line="240" w:lineRule="auto"/>
        <w:ind w:firstLine="0"/>
        <w:jc w:val="both"/>
      </w:pPr>
      <w:r>
        <w:rPr>
          <w:rFonts w:ascii="Arial" w:hAnsi="Arial"/>
          <w:sz w:val="24"/>
        </w:rPr>
        <w:t>Como trabalhos futuros, sugere-se implementar carga incremental com dimensões de variação lenta do tipo 2 (por exemplo, para preservar o histórico de território dos vendedores), incluir novos processos de negócio, como compras e produção, compartilhando as dimensões já criadas, e orquestrar a ETL com uma ferramenta de agendamento, como o Apache Airflow.</w:t>
      </w:r>
    </w:p>
    <w:p>
      <w:pPr>
        <w:keepNext/>
        <w:spacing w:before="240" w:after="120" w:line="240" w:lineRule="auto"/>
        <w:ind w:firstLine="0"/>
        <w:jc w:val="left"/>
      </w:pPr>
      <w:r>
        <w:rPr>
          <w:rFonts w:ascii="Arial" w:hAnsi="Arial"/>
          <w:b/>
          <w:sz w:val="24"/>
        </w:rPr>
        <w:t>REFERÊNCIAS</w:t>
      </w:r>
    </w:p>
    <w:p>
      <w:pPr>
        <w:spacing w:before="0" w:after="0" w:line="240" w:lineRule="auto"/>
        <w:ind w:firstLine="0"/>
        <w:jc w:val="left"/>
      </w:pPr>
      <w:r>
        <w:rPr>
          <w:rFonts w:ascii="Arial" w:hAnsi="Arial"/>
          <w:sz w:val="24"/>
        </w:rPr>
        <w:t xml:space="preserve">CENTRO UNIVERSITÁRIO SALESIANO. </w:t>
      </w:r>
      <w:r>
        <w:rPr>
          <w:rFonts w:ascii="Arial" w:hAnsi="Arial"/>
          <w:b/>
          <w:sz w:val="24"/>
        </w:rPr>
        <w:t>Guia de elaboração e normalização de trabalhos acadêmicos e de pesquisa</w:t>
      </w:r>
      <w:r>
        <w:rPr>
          <w:rFonts w:ascii="Arial" w:hAnsi="Arial"/>
          <w:sz w:val="24"/>
        </w:rPr>
        <w:t>. Vitória: Unisales, 2024. Disponível em: https://unisales.br/wp-content/uploads/2024/07/NOVO-GUIA-DE-ELABORACAO-E-NORMALIZACAO-DE-TRABALHOS-ACADEMICOS-E-DE-PESQUISA-29.05.pdf. Acesso em: 23 set. 2026.</w:t>
      </w:r>
    </w:p>
    <w:p>
      <w:pPr>
        <w:spacing w:before="0" w:after="0" w:line="240" w:lineRule="auto"/>
        <w:ind w:firstLine="0"/>
        <w:jc w:val="both"/>
      </w:pPr>
    </w:p>
    <w:p>
      <w:pPr>
        <w:spacing w:before="0" w:after="0" w:line="240" w:lineRule="auto"/>
        <w:ind w:firstLine="0"/>
        <w:jc w:val="left"/>
      </w:pPr>
      <w:r>
        <w:rPr>
          <w:rFonts w:ascii="Arial" w:hAnsi="Arial"/>
          <w:sz w:val="24"/>
        </w:rPr>
        <w:t xml:space="preserve">INMON, William H. </w:t>
      </w:r>
      <w:r>
        <w:rPr>
          <w:rFonts w:ascii="Arial" w:hAnsi="Arial"/>
          <w:b/>
          <w:sz w:val="24"/>
        </w:rPr>
        <w:t>Building the data warehouse</w:t>
      </w:r>
      <w:r>
        <w:rPr>
          <w:rFonts w:ascii="Arial" w:hAnsi="Arial"/>
          <w:sz w:val="24"/>
        </w:rPr>
        <w:t>. 4. ed. Indianapolis: Wiley, 2005.</w:t>
      </w:r>
    </w:p>
    <w:p>
      <w:pPr>
        <w:spacing w:before="0" w:after="0" w:line="240" w:lineRule="auto"/>
        <w:ind w:firstLine="0"/>
        <w:jc w:val="both"/>
      </w:pPr>
    </w:p>
    <w:p>
      <w:pPr>
        <w:spacing w:before="0" w:after="0" w:line="240" w:lineRule="auto"/>
        <w:ind w:firstLine="0"/>
        <w:jc w:val="left"/>
      </w:pPr>
      <w:r>
        <w:rPr>
          <w:rFonts w:ascii="Arial" w:hAnsi="Arial"/>
          <w:sz w:val="24"/>
        </w:rPr>
        <w:t xml:space="preserve">KIMBALL, Ralph; CASERTA, Joe. </w:t>
      </w:r>
      <w:r>
        <w:rPr>
          <w:rFonts w:ascii="Arial" w:hAnsi="Arial"/>
          <w:b/>
          <w:sz w:val="24"/>
        </w:rPr>
        <w:t>The data warehouse ETL toolkit</w:t>
      </w:r>
      <w:r>
        <w:rPr>
          <w:rFonts w:ascii="Arial" w:hAnsi="Arial"/>
          <w:sz w:val="24"/>
        </w:rPr>
        <w:t>: practical techniques for extracting, cleaning, conforming, and delivering data. Indianapolis: Wiley, 2004.</w:t>
      </w:r>
    </w:p>
    <w:p>
      <w:pPr>
        <w:spacing w:before="0" w:after="0" w:line="240" w:lineRule="auto"/>
        <w:ind w:firstLine="0"/>
        <w:jc w:val="both"/>
      </w:pPr>
    </w:p>
    <w:p>
      <w:pPr>
        <w:spacing w:before="0" w:after="0" w:line="240" w:lineRule="auto"/>
        <w:ind w:firstLine="0"/>
        <w:jc w:val="left"/>
      </w:pPr>
      <w:r>
        <w:rPr>
          <w:rFonts w:ascii="Arial" w:hAnsi="Arial"/>
          <w:sz w:val="24"/>
        </w:rPr>
        <w:t xml:space="preserve">KIMBALL, Ralph; ROSS, Margy. </w:t>
      </w:r>
      <w:r>
        <w:rPr>
          <w:rFonts w:ascii="Arial" w:hAnsi="Arial"/>
          <w:b/>
          <w:sz w:val="24"/>
        </w:rPr>
        <w:t>The data warehouse toolkit</w:t>
      </w:r>
      <w:r>
        <w:rPr>
          <w:rFonts w:ascii="Arial" w:hAnsi="Arial"/>
          <w:sz w:val="24"/>
        </w:rPr>
        <w:t>: the definitive guide to dimensional modeling. 3. ed. Indianapolis: Wiley, 2013.</w:t>
      </w:r>
    </w:p>
    <w:p>
      <w:pPr>
        <w:spacing w:before="0" w:after="0" w:line="240" w:lineRule="auto"/>
        <w:ind w:firstLine="0"/>
        <w:jc w:val="both"/>
      </w:pPr>
    </w:p>
    <w:p>
      <w:pPr>
        <w:spacing w:before="0" w:after="0" w:line="240" w:lineRule="auto"/>
        <w:ind w:firstLine="0"/>
        <w:jc w:val="left"/>
      </w:pPr>
      <w:r>
        <w:rPr>
          <w:rFonts w:ascii="Arial" w:hAnsi="Arial"/>
          <w:sz w:val="24"/>
        </w:rPr>
        <w:t xml:space="preserve">KNAFLIC, Cole Nussbaumer. </w:t>
      </w:r>
      <w:r>
        <w:rPr>
          <w:rFonts w:ascii="Arial" w:hAnsi="Arial"/>
          <w:b/>
          <w:sz w:val="24"/>
        </w:rPr>
        <w:t>Storytelling com dados</w:t>
      </w:r>
      <w:r>
        <w:rPr>
          <w:rFonts w:ascii="Arial" w:hAnsi="Arial"/>
          <w:sz w:val="24"/>
        </w:rPr>
        <w:t>: um guia sobre visualização de dados para profissionais de negócios. Rio de Janeiro: Alta Books, 2018.</w:t>
      </w:r>
    </w:p>
    <w:p>
      <w:pPr>
        <w:spacing w:before="0" w:after="0" w:line="240" w:lineRule="auto"/>
        <w:ind w:firstLine="0"/>
        <w:jc w:val="both"/>
      </w:pPr>
    </w:p>
    <w:p>
      <w:pPr>
        <w:spacing w:before="0" w:after="0" w:line="240" w:lineRule="auto"/>
        <w:ind w:firstLine="0"/>
        <w:jc w:val="left"/>
      </w:pPr>
      <w:r>
        <w:rPr>
          <w:rFonts w:ascii="Arial" w:hAnsi="Arial"/>
          <w:sz w:val="24"/>
        </w:rPr>
        <w:t xml:space="preserve">MICROSOFT. </w:t>
      </w:r>
      <w:r>
        <w:rPr>
          <w:rFonts w:ascii="Arial" w:hAnsi="Arial"/>
          <w:b/>
          <w:sz w:val="24"/>
        </w:rPr>
        <w:t>Bancos de dados de exemplo AdventureWorks</w:t>
      </w:r>
      <w:r>
        <w:rPr>
          <w:rFonts w:ascii="Arial" w:hAnsi="Arial"/>
          <w:sz w:val="24"/>
        </w:rPr>
        <w:t>. 2024. Disponível em: https://learn.microsoft.com/pt-br/sql/samples/adventureworks-install-configure?view=sql-server-ver17. Acesso em: 23 set. 2026.</w:t>
      </w:r>
    </w:p>
    <w:p>
      <w:pPr>
        <w:spacing w:before="0" w:after="0" w:line="240" w:lineRule="auto"/>
        <w:ind w:firstLine="0"/>
        <w:jc w:val="both"/>
      </w:pPr>
    </w:p>
    <w:p>
      <w:pPr>
        <w:spacing w:before="0" w:after="0" w:line="240" w:lineRule="auto"/>
        <w:ind w:firstLine="0"/>
        <w:jc w:val="left"/>
      </w:pPr>
      <w:r>
        <w:rPr>
          <w:rFonts w:ascii="Arial" w:hAnsi="Arial"/>
          <w:sz w:val="24"/>
        </w:rPr>
        <w:t xml:space="preserve">POSTGRESQL GLOBAL DEVELOPMENT GROUP. </w:t>
      </w:r>
      <w:r>
        <w:rPr>
          <w:rFonts w:ascii="Arial" w:hAnsi="Arial"/>
          <w:b/>
          <w:sz w:val="24"/>
        </w:rPr>
        <w:t>PostgreSQL 16 documentation</w:t>
      </w:r>
      <w:r>
        <w:rPr>
          <w:rFonts w:ascii="Arial" w:hAnsi="Arial"/>
          <w:sz w:val="24"/>
        </w:rPr>
        <w:t>. 2024. Disponível em: https://www.postgresql.org/docs/16/. Acesso em: 23 set. 2026.</w:t>
      </w:r>
    </w:p>
    <w:p>
      <w:pPr>
        <w:spacing w:before="0" w:after="0" w:line="240" w:lineRule="auto"/>
        <w:ind w:firstLine="0"/>
        <w:jc w:val="both"/>
      </w:pPr>
    </w:p>
    <w:p>
      <w:pPr>
        <w:spacing w:before="0" w:after="0" w:line="240" w:lineRule="auto"/>
        <w:ind w:firstLine="0"/>
        <w:jc w:val="left"/>
      </w:pPr>
      <w:r>
        <w:rPr>
          <w:rFonts w:ascii="Arial" w:hAnsi="Arial"/>
          <w:sz w:val="24"/>
        </w:rPr>
        <w:t xml:space="preserve">THWAITS, Lorin. </w:t>
      </w:r>
      <w:r>
        <w:rPr>
          <w:rFonts w:ascii="Arial" w:hAnsi="Arial"/>
          <w:b/>
          <w:sz w:val="24"/>
        </w:rPr>
        <w:t>AdventureWorks for Postgres</w:t>
      </w:r>
      <w:r>
        <w:rPr>
          <w:rFonts w:ascii="Arial" w:hAnsi="Arial"/>
          <w:sz w:val="24"/>
        </w:rPr>
        <w:t>. 2024. Disponível em: https://github.com/lorint/AdventureWorks-for-Postgres. Acesso em: 23 set. 2026.</w:t>
      </w:r>
    </w:p>
    <w:p>
      <w:pPr>
        <w:spacing w:before="0" w:after="0" w:line="240" w:lineRule="auto"/>
        <w:ind w:firstLine="0"/>
        <w:jc w:val="both"/>
      </w:pPr>
    </w:p>
    <w:p>
      <w:pPr>
        <w:spacing w:before="0" w:after="0" w:line="240" w:lineRule="auto"/>
        <w:ind w:firstLine="0"/>
        <w:jc w:val="both"/>
      </w:pPr>
      <w:r>
        <w:rPr>
          <w:rFonts w:ascii="Arial" w:hAnsi="Arial"/>
          <w:sz w:val="20"/>
        </w:rPr>
        <w:t>¹ Graduando(a) em [curso] pelo Centro Universitário Salesiano (Unisales). E-mail: [e-mail].</w:t>
      </w:r>
    </w:p>
    <w:p>
      <w:pPr>
        <w:spacing w:before="0" w:after="0" w:line="240" w:lineRule="auto"/>
        <w:ind w:firstLine="0"/>
        <w:jc w:val="both"/>
      </w:pPr>
      <w:r>
        <w:rPr>
          <w:rFonts w:ascii="Arial" w:hAnsi="Arial"/>
          <w:sz w:val="20"/>
        </w:rPr>
        <w:t>² Professor(a) orientador(a) do Centro Universitário Salesiano (Unisales). E-mail: [e-mail].</w:t>
      </w:r>
    </w:p>
    <w:sectPr w:rsidR="00FC693F" w:rsidRPr="0006063C" w:rsidSect="00034616">
      <w:headerReference w:type="default" r:id="rId9"/>
      <w:pgSz w:w="11906" w:h="16838"/>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fldSimple w:instr="PAGE">
      <w:r>
        <w:rPr>
          <w:rFonts w:ascii="Arial" w:hAnsi="Arial"/>
          <w:sz w:val="20"/>
        </w:rPr>
        <w:t>1</w:t>
      </w:r>
    </w:fldSimpl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