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软件测试计划书</w:t>
      </w:r>
    </w:p>
    <w:p>
      <w:pPr>
        <w:pStyle w:val="Author"/>
      </w:pPr>
      <w:r>
        <w:t xml:space="preserve">SE2026-12</w:t>
      </w:r>
      <w:r>
        <w:t xml:space="preserve"> </w:t>
      </w:r>
      <w:r>
        <w:t xml:space="preserve">绿运先锋项目组</w:t>
      </w:r>
    </w:p>
    <w:p>
      <w:pPr>
        <w:pStyle w:val="Date"/>
      </w:pPr>
      <w:r>
        <w:t xml:space="preserve">2026-06-21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软件测试计划书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软件测试计划书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绿运先锋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SE2026-12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GA-TP-001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编制日期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编制依据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README、OpenSpec 规格、后端/前端源码、自动化测试结果</w:t>
            </w:r>
          </w:p>
        </w:tc>
      </w:tr>
    </w:tbl>
    <w:bookmarkStart w:id="20" w:name="测试目标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测试目标</w:t>
      </w:r>
    </w:p>
    <w:p>
      <w:pPr>
        <w:pStyle w:val="FirstParagraph"/>
      </w:pPr>
      <w:r>
        <w:t xml:space="preserve">本测试计划用于验证绿运先锋系统在需求规格中定义的核心能力，包括场景管理、图校验、满溢率模拟、多智能体规划、路径规划、历史记录、AI 助手、前端可视化和部署构建。</w:t>
      </w:r>
    </w:p>
    <w:bookmarkEnd w:id="20"/>
    <w:bookmarkStart w:id="23" w:name="测试范围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测试范围</w:t>
      </w:r>
    </w:p>
    <w:bookmarkStart w:id="21" w:name="范围内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范围内</w:t>
      </w:r>
    </w:p>
    <w:p>
      <w:pPr>
        <w:numPr>
          <w:ilvl w:val="0"/>
          <w:numId w:val="1001"/>
        </w:numPr>
        <w:pStyle w:val="Compact"/>
      </w:pPr>
      <w:r>
        <w:t xml:space="preserve">后端领域模型、场景生成、图校验、模拟、规划、知识共享池和 API。</w:t>
      </w:r>
    </w:p>
    <w:p>
      <w:pPr>
        <w:numPr>
          <w:ilvl w:val="0"/>
          <w:numId w:val="1001"/>
        </w:numPr>
        <w:pStyle w:val="Compact"/>
      </w:pPr>
      <w:r>
        <w:t xml:space="preserve">前端 API 封装、地图展示、路线选择、历史恢复、AI 助手和样式约束。</w:t>
      </w:r>
    </w:p>
    <w:p>
      <w:pPr>
        <w:numPr>
          <w:ilvl w:val="0"/>
          <w:numId w:val="1001"/>
        </w:numPr>
        <w:pStyle w:val="Compact"/>
      </w:pPr>
      <w:r>
        <w:t xml:space="preserve">前端 TypeScript 编译和 Vite 生产构建。</w:t>
      </w:r>
    </w:p>
    <w:p>
      <w:pPr>
        <w:numPr>
          <w:ilvl w:val="0"/>
          <w:numId w:val="1001"/>
        </w:numPr>
        <w:pStyle w:val="Compact"/>
      </w:pPr>
      <w:r>
        <w:t xml:space="preserve">SQLite fallback 与 MySQL 配置相关行为。</w:t>
      </w:r>
    </w:p>
    <w:bookmarkEnd w:id="21"/>
    <w:bookmarkStart w:id="22" w:name="范围外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范围外</w:t>
      </w:r>
    </w:p>
    <w:p>
      <w:pPr>
        <w:numPr>
          <w:ilvl w:val="0"/>
          <w:numId w:val="1002"/>
        </w:numPr>
        <w:pStyle w:val="Compact"/>
      </w:pPr>
      <w:r>
        <w:t xml:space="preserve">真实外部 AI 模型质量评估。</w:t>
      </w:r>
    </w:p>
    <w:p>
      <w:pPr>
        <w:numPr>
          <w:ilvl w:val="0"/>
          <w:numId w:val="1002"/>
        </w:numPr>
        <w:pStyle w:val="Compact"/>
      </w:pPr>
      <w:r>
        <w:t xml:space="preserve">真实地图瓦片服务 SLA。</w:t>
      </w:r>
    </w:p>
    <w:p>
      <w:pPr>
        <w:numPr>
          <w:ilvl w:val="0"/>
          <w:numId w:val="1002"/>
        </w:numPr>
        <w:pStyle w:val="Compact"/>
      </w:pPr>
      <w:r>
        <w:t xml:space="preserve">大规模并发压测。</w:t>
      </w:r>
    </w:p>
    <w:p>
      <w:pPr>
        <w:numPr>
          <w:ilvl w:val="0"/>
          <w:numId w:val="1002"/>
        </w:numPr>
        <w:pStyle w:val="Compact"/>
      </w:pPr>
      <w:r>
        <w:t xml:space="preserve">浏览器兼容性矩阵的全量人工测试。</w:t>
      </w:r>
    </w:p>
    <w:bookmarkEnd w:id="22"/>
    <w:bookmarkEnd w:id="23"/>
    <w:bookmarkStart w:id="24" w:name="测试环境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测试环境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后端测试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Vitest、Testing Library、jsdom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前端构建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TypeScript、Vite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测试库；当前本机环境也可连接 MySQL</w:t>
            </w:r>
          </w:p>
        </w:tc>
      </w:tr>
    </w:tbl>
    <w:bookmarkEnd w:id="24"/>
    <w:bookmarkStart w:id="25" w:name="测试策略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测试策略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单元测试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对模型、图函数、模拟函数、路线评分和存储方法进行函数级验证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集成测试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直接调用 FastAPI 端点函数验证场景生成、推进、规划、历史恢复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前端组件测试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 Leaflet 和 fetch，验证用户交互和页面状态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构建测试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</w:t>
            </w:r>
            <w:r>
              <w:t xml:space="preserve"> </w:t>
            </w:r>
            <w:r>
              <w:rPr>
                <w:rStyle w:val="VerbatimChar"/>
              </w:rPr>
              <w:t xml:space="preserve">npm run build</w:t>
            </w:r>
            <w:r>
              <w:t xml:space="preserve"> </w:t>
            </w:r>
            <w:r>
              <w:t xml:space="preserve">验证 TypeScript 和 Vite 产物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错误路径测试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验证无效图、容量不足、配置缺失、未知记录、AI 上游失败</w:t>
            </w:r>
          </w:p>
        </w:tc>
      </w:tr>
    </w:tbl>
    <w:bookmarkEnd w:id="25"/>
    <w:bookmarkStart w:id="28" w:name="测试入口与退出准则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测试入口与退出准则</w:t>
      </w:r>
    </w:p>
    <w:bookmarkStart w:id="26" w:name="入口准则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入口准则</w:t>
      </w:r>
    </w:p>
    <w:p>
      <w:pPr>
        <w:numPr>
          <w:ilvl w:val="0"/>
          <w:numId w:val="1003"/>
        </w:numPr>
        <w:pStyle w:val="Compact"/>
      </w:pPr>
      <w:r>
        <w:t xml:space="preserve">代码可正常安装依赖。</w:t>
      </w:r>
    </w:p>
    <w:p>
      <w:pPr>
        <w:numPr>
          <w:ilvl w:val="0"/>
          <w:numId w:val="1003"/>
        </w:numPr>
        <w:pStyle w:val="Compact"/>
      </w:pPr>
      <w:r>
        <w:t xml:space="preserve">后端可导入</w:t>
      </w:r>
      <w:r>
        <w:t xml:space="preserve"> </w:t>
      </w:r>
      <w:r>
        <w:rPr>
          <w:rStyle w:val="VerbatimChar"/>
        </w:rPr>
        <w:t xml:space="preserve">app.main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t xml:space="preserve">前端依赖已安装。</w:t>
      </w:r>
    </w:p>
    <w:p>
      <w:pPr>
        <w:numPr>
          <w:ilvl w:val="0"/>
          <w:numId w:val="1003"/>
        </w:numPr>
        <w:pStyle w:val="Compact"/>
      </w:pPr>
      <w:r>
        <w:t xml:space="preserve">若使用 MySQL，数据库服务已启动；否则使用 SQLite fallback。</w:t>
      </w:r>
    </w:p>
    <w:bookmarkEnd w:id="26"/>
    <w:bookmarkStart w:id="27" w:name="退出准则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退出准则</w:t>
      </w:r>
    </w:p>
    <w:p>
      <w:pPr>
        <w:numPr>
          <w:ilvl w:val="0"/>
          <w:numId w:val="1004"/>
        </w:numPr>
        <w:pStyle w:val="Compact"/>
      </w:pPr>
      <w:r>
        <w:t xml:space="preserve">后端测试全部通过。</w:t>
      </w:r>
    </w:p>
    <w:p>
      <w:pPr>
        <w:numPr>
          <w:ilvl w:val="0"/>
          <w:numId w:val="1004"/>
        </w:numPr>
        <w:pStyle w:val="Compact"/>
      </w:pPr>
      <w:r>
        <w:t xml:space="preserve">前端测试全部通过。</w:t>
      </w:r>
    </w:p>
    <w:p>
      <w:pPr>
        <w:numPr>
          <w:ilvl w:val="0"/>
          <w:numId w:val="1004"/>
        </w:numPr>
        <w:pStyle w:val="Compact"/>
      </w:pPr>
      <w:r>
        <w:t xml:space="preserve">前端构建成功。</w:t>
      </w:r>
    </w:p>
    <w:p>
      <w:pPr>
        <w:numPr>
          <w:ilvl w:val="0"/>
          <w:numId w:val="1004"/>
        </w:numPr>
        <w:pStyle w:val="Compact"/>
      </w:pPr>
      <w:r>
        <w:t xml:space="preserve">已知警告有记录并不阻断演示。</w:t>
      </w:r>
    </w:p>
    <w:bookmarkEnd w:id="27"/>
    <w:bookmarkEnd w:id="28"/>
    <w:bookmarkStart w:id="29" w:name="测试用例设计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测试用例设计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用例编号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覆盖点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自动化来源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 随机场景可复现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两次生成结果一致，默认 30/5/3，图有效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tests/test_scenario_generation.py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类别覆盖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每种垃圾类别均有车辆和处理厂支持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tests/test_scenario_generation.py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图不连通检测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 disconnected_nodes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tests/test_scenario_generation.py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满溢率推进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按不同增长率更新且封顶 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tests/test_simulation_and_knowledge.py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收运候选识别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当前或预测达到阈值时入选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tests/test_simulation_and_knowledge.py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规划类别约束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车辆和处理厂类别与垃圾桶匹配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tests/test_route_planning.py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不可达垃圾桶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 unreachable 未分配原因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tests/test_route_planning.py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容量不足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 capacity 未分配原因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tests/test_route_planning.py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高满溢优先评分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高满溢早访问路线评分更优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tests/test_route_planning.py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 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 节点顺序符合设计且结果可复现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tests/test_orchestration_and_api.py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主流程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生成、推进、规划、详情、恢复成功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tests/test_orchestration_and_api.py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规划失败不保存记录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无效图返回 400，记录数不增加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tests/test_orchestration_and_api.py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历史记录重命名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去除首尾空白，拒绝空名称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tests/test_domain_models.py</w:t>
            </w:r>
            <w:r>
              <w:t xml:space="preserve">、</w:t>
            </w:r>
            <w:r>
              <w:rPr>
                <w:rStyle w:val="VerbatimChar"/>
              </w:rPr>
              <w:t xml:space="preserve">tests/test_simulation_and_knowledge.py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请求校验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消息非空且最后一条必须为用户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tests/test_ai_assistant.py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配置读取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读取环境变量并报告缺失项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tests/test_ai_assistant.py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正常流式返回 delta/done，异常返回 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tests/test_ai_assistant.py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 封装处理 JSON 和错误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frontend/src/api.test.ts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前端地图与规划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生成场景、规划、路线高亮、路段指标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frontend/src/App.test.tsx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历史页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列表、重命名、恢复记录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frontend/src/App.test.tsx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助手前端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打开关闭、禁止无记录提问、流式追加、Markdown、失败后重试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frontend/src/PlanningAssistant.test.tsx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样式约束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固定覆盖层、内部滚动、亮色主题关键样式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frontend/src/styles.test.ts</w:t>
            </w:r>
          </w:p>
        </w:tc>
      </w:tr>
    </w:tbl>
    <w:bookmarkEnd w:id="29"/>
    <w:bookmarkStart w:id="30" w:name="测试数据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测试数据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 202612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默认演示场景和 README 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 4/5/6/7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后端路线规划、不可达、容量、工作流可复现测试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record_id 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前端历史恢复 mock 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chunks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 分段流式追加测试</w:t>
            </w:r>
          </w:p>
        </w:tc>
      </w:tr>
    </w:tbl>
    <w:bookmarkEnd w:id="30"/>
    <w:bookmarkStart w:id="31" w:name="风险与缓解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风险与缓解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指向 MySQL 导致沙箱测试失败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非沙箱或改用 SQLite 测试配置；报告中记录环境差异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Leaflet 在 jsdom 中不可直接运行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 react-leaflet mock 验证交互逻辑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外部 AI 不稳定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后端测试使用 fake stream，重点验证代理与错误处理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构建包体警告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当前不阻塞构建，后续可拆分 chunk</w:t>
            </w:r>
          </w:p>
        </w:tc>
      </w:tr>
    </w:tbl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软件测试计划书</dc:title>
  <dc:creator>SE2026-12 绿运先锋项目组</dc:creator>
  <dc:language>zh-CN</dc:language>
  <cp:keywords/>
  <dcterms:created xsi:type="dcterms:W3CDTF">2026-06-21T05:48:27Z</dcterms:created>
  <dcterms:modified xsi:type="dcterms:W3CDTF">2026-06-21T05:48:27Z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2026-06-21</vt:lpwstr>
  </property>
</Properties>
</file>