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部署指南</w:t>
      </w:r>
    </w:p>
    <w:p>
      <w:pPr>
        <w:pStyle w:val="Author"/>
      </w:pPr>
      <w:r>
        <w:t xml:space="preserve">SE2026-12</w:t>
      </w:r>
      <w:r>
        <w:t xml:space="preserve"> </w:t>
      </w:r>
      <w:r>
        <w:t xml:space="preserve">绿运先锋项目组</w:t>
      </w:r>
    </w:p>
    <w:p>
      <w:pPr>
        <w:pStyle w:val="Date"/>
      </w:pPr>
      <w:r>
        <w:t xml:space="preserve">2026-06-21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部署指南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部署指南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绿运先锋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SE2026-12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GA-DG-001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编制日期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编制依据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README、OpenSpec 规格、后端/前端源码、自动化测试结果</w:t>
            </w:r>
          </w:p>
        </w:tc>
      </w:tr>
    </w:tbl>
    <w:bookmarkStart w:id="20" w:name="部署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部署目标</w:t>
      </w:r>
    </w:p>
    <w:p>
      <w:pPr>
        <w:pStyle w:val="FirstParagraph"/>
      </w:pPr>
      <w:r>
        <w:t xml:space="preserve">本文档说明绿运先锋在本地开发、演示环境和可选 MySQL 持久化环境中的部署步骤。系统采用 FastAPI 后端和 Vite/React 前端，默认支持 SQLite fallback，也可以配置 MySQL 8.4 保存规划历史。</w:t>
      </w:r>
    </w:p>
    <w:bookmarkEnd w:id="20"/>
    <w:bookmarkStart w:id="21" w:name="环境要求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环境要求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版本/要求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已安装并可执行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 20+，当前环境使用 22.x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Node.js 配套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可选，用于 MySQL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可选，建议 8.4</w:t>
            </w:r>
          </w:p>
        </w:tc>
      </w:tr>
    </w:tbl>
    <w:bookmarkEnd w:id="21"/>
    <w:bookmarkStart w:id="22" w:name="获取代码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获取代码</w:t>
      </w:r>
    </w:p>
    <w:p>
      <w:pPr>
        <w:pStyle w:val="FirstParagraph"/>
      </w:pPr>
      <w:r>
        <w:t xml:space="preserve">代码目录：</w:t>
      </w:r>
    </w:p>
    <w:p>
      <w:pPr>
        <w:pStyle w:val="SourceCode"/>
      </w:pPr>
      <w:r>
        <w:rPr>
          <w:rStyle w:val="ExtensionTok"/>
        </w:rPr>
        <w:t xml:space="preserve">/home/amane/project/green-agent</w:t>
      </w:r>
    </w:p>
    <w:p>
      <w:pPr>
        <w:pStyle w:val="FirstParagraph"/>
      </w:pPr>
      <w:r>
        <w:t xml:space="preserve">进入项目：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/home/amane/project/green-agent</w:t>
      </w:r>
    </w:p>
    <w:bookmarkEnd w:id="22"/>
    <w:bookmarkStart w:id="23" w:name="安装依赖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安装依赖</w:t>
      </w:r>
    </w:p>
    <w:p>
      <w:pPr>
        <w:pStyle w:val="FirstParagraph"/>
      </w:pPr>
      <w:r>
        <w:t xml:space="preserve">后端：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--group</w:t>
      </w:r>
      <w:r>
        <w:rPr>
          <w:rStyle w:val="NormalTok"/>
        </w:rPr>
        <w:t xml:space="preserve"> dev</w:t>
      </w:r>
    </w:p>
    <w:p>
      <w:pPr>
        <w:pStyle w:val="FirstParagraph"/>
      </w:pPr>
      <w:r>
        <w:t xml:space="preserve">前端：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bookmarkEnd w:id="23"/>
    <w:bookmarkStart w:id="24" w:name="环境变量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环境变量</w:t>
      </w:r>
    </w:p>
    <w:p>
      <w:pPr>
        <w:pStyle w:val="FirstParagraph"/>
      </w:pPr>
      <w:r>
        <w:t xml:space="preserve">复制示例：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常用变量：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GREEN_AGENT_DATABASE_URL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或 SQLite database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GREEN_AGENT_DB_PATH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文件路径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AI_ASSISTANT_BASE_URL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OpenAI-compatible API 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 AI 时必需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AI_ASSISTANT_API_KEY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API key，仅后端使用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 AI 时必需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AI_ASSISTANT_MODEL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模型名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 AI 时必需</w:t>
            </w:r>
          </w:p>
        </w:tc>
      </w:tr>
    </w:tbl>
    <w:p>
      <w:pPr>
        <w:pStyle w:val="BodyText"/>
      </w:pPr>
      <w:r>
        <w:t xml:space="preserve">注意：真实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不应提交到仓库。</w:t>
      </w:r>
    </w:p>
    <w:bookmarkEnd w:id="24"/>
    <w:bookmarkStart w:id="25" w:name="sqlite-部署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SQLite 部署</w:t>
      </w:r>
    </w:p>
    <w:p>
      <w:pPr>
        <w:pStyle w:val="FirstParagraph"/>
      </w:pPr>
      <w:r>
        <w:t xml:space="preserve">未配置</w:t>
      </w:r>
      <w:r>
        <w:t xml:space="preserve"> </w:t>
      </w:r>
      <w:r>
        <w:rPr>
          <w:rStyle w:val="VerbatimChar"/>
        </w:rPr>
        <w:t xml:space="preserve">GREEN_AGENT_DATABASE_URL</w:t>
      </w:r>
      <w:r>
        <w:t xml:space="preserve"> </w:t>
      </w:r>
      <w:r>
        <w:t xml:space="preserve">时，系统默认使用 SQLite。可显式设置：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GREEN_AGENT_DB_PATH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/tmp/green-agent.sqlite</w:t>
      </w:r>
    </w:p>
    <w:p>
      <w:pPr>
        <w:pStyle w:val="FirstParagraph"/>
      </w:pPr>
      <w:r>
        <w:t xml:space="preserve">适用场景：</w:t>
      </w:r>
    </w:p>
    <w:p>
      <w:pPr>
        <w:numPr>
          <w:ilvl w:val="0"/>
          <w:numId w:val="1001"/>
        </w:numPr>
        <w:pStyle w:val="Compact"/>
      </w:pPr>
      <w:r>
        <w:t xml:space="preserve">快速演示。</w:t>
      </w:r>
    </w:p>
    <w:p>
      <w:pPr>
        <w:numPr>
          <w:ilvl w:val="0"/>
          <w:numId w:val="1001"/>
        </w:numPr>
        <w:pStyle w:val="Compact"/>
      </w:pPr>
      <w:r>
        <w:t xml:space="preserve">本地开发。</w:t>
      </w:r>
    </w:p>
    <w:p>
      <w:pPr>
        <w:numPr>
          <w:ilvl w:val="0"/>
          <w:numId w:val="1001"/>
        </w:numPr>
        <w:pStyle w:val="Compact"/>
      </w:pPr>
      <w:r>
        <w:t xml:space="preserve">无需多人共享数据库。</w:t>
      </w:r>
    </w:p>
    <w:bookmarkEnd w:id="25"/>
    <w:bookmarkStart w:id="26" w:name="mysql-部署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MySQL 部署</w:t>
      </w:r>
    </w:p>
    <w:p>
      <w:pPr>
        <w:pStyle w:val="FirstParagraph"/>
      </w:pPr>
      <w:r>
        <w:t xml:space="preserve">启动 MySQL 8.4：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green-agent-mysql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3306:3306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MYSQL_ROOT_PASSWORD=135790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MYSQL_DATABASE=green_agent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green-agent-mysql-data:/var/lib/mysql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mysql:8.4</w:t>
      </w:r>
    </w:p>
    <w:p>
      <w:pPr>
        <w:pStyle w:val="FirstParagraph"/>
      </w:pPr>
      <w:r>
        <w:t xml:space="preserve">配置连接：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GREEN_AGENT_DATABASE_URL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'mysql+pymysql://root:135790@127.0.0.1:3306/green_agent?charset=utf8mb4'</w:t>
      </w:r>
    </w:p>
    <w:p>
      <w:pPr>
        <w:pStyle w:val="FirstParagraph"/>
      </w:pPr>
      <w:r>
        <w:t xml:space="preserve">或写入</w:t>
      </w:r>
      <w:r>
        <w:t xml:space="preserve"> </w:t>
      </w:r>
      <w:r>
        <w:rPr>
          <w:rStyle w:val="VerbatimChar"/>
        </w:rPr>
        <w:t xml:space="preserve">.env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GREEN_AGENT_DATABASE_URL=mysql+pymysql://root:135790@127.0.0.1:3306/green_agent?charset=utf8mb4</w:t>
      </w:r>
    </w:p>
    <w:bookmarkEnd w:id="26"/>
    <w:bookmarkStart w:id="27" w:name="启动后端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启动后端</w:t>
      </w:r>
    </w:p>
    <w:p>
      <w:pPr>
        <w:pStyle w:val="FirstParagraph"/>
      </w:pPr>
      <w:r>
        <w:t xml:space="preserve">开发模式：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dev-backend</w:t>
      </w:r>
    </w:p>
    <w:p>
      <w:pPr>
        <w:pStyle w:val="FirstParagraph"/>
      </w:pPr>
      <w:r>
        <w:t xml:space="preserve">等价命令：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uvicorn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t xml:space="preserve">访问：</w:t>
      </w:r>
    </w:p>
    <w:p>
      <w:pPr>
        <w:pStyle w:val="SourceCode"/>
      </w:pPr>
      <w:r>
        <w:rPr>
          <w:rStyle w:val="VerbatimChar"/>
        </w:rPr>
        <w:t xml:space="preserve">http://127.0.0.1:8000</w:t>
      </w:r>
      <w:r>
        <w:br/>
      </w:r>
      <w:r>
        <w:rPr>
          <w:rStyle w:val="VerbatimChar"/>
        </w:rPr>
        <w:t xml:space="preserve">http://127.0.0.1:8000/docs</w:t>
      </w:r>
    </w:p>
    <w:bookmarkEnd w:id="27"/>
    <w:bookmarkStart w:id="28" w:name="启动前端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启动前端</w:t>
      </w:r>
    </w:p>
    <w:p>
      <w:pPr>
        <w:pStyle w:val="FirstParagraph"/>
      </w:pPr>
      <w:r>
        <w:t xml:space="preserve">开发模式：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dev-frontend</w:t>
      </w:r>
    </w:p>
    <w:p>
      <w:pPr>
        <w:pStyle w:val="FirstParagraph"/>
      </w:pPr>
      <w:r>
        <w:t xml:space="preserve">等价命令：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访问：</w:t>
      </w:r>
    </w:p>
    <w:p>
      <w:pPr>
        <w:pStyle w:val="SourceCode"/>
      </w:pPr>
      <w:r>
        <w:rPr>
          <w:rStyle w:val="VerbatimChar"/>
        </w:rPr>
        <w:t xml:space="preserve">http://127.0.0.1:5173</w:t>
      </w:r>
    </w:p>
    <w:p>
      <w:pPr>
        <w:pStyle w:val="FirstParagraph"/>
      </w:pPr>
      <w:r>
        <w:t xml:space="preserve">Vite 默认将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代理到</w:t>
      </w:r>
      <w:r>
        <w:t xml:space="preserve"> </w:t>
      </w:r>
      <w:r>
        <w:rPr>
          <w:rStyle w:val="VerbatimChar"/>
        </w:rPr>
        <w:t xml:space="preserve">http://127.0.0.1:8000</w:t>
      </w:r>
      <w:r>
        <w:t xml:space="preserve">。如需修改：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VariableTok"/>
        </w:rPr>
        <w:t xml:space="preserve">VITE_API_PROXY_TARGET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http://127.0.0.1:8000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28"/>
    <w:bookmarkStart w:id="29" w:name="生产构建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生产构建</w:t>
      </w:r>
    </w:p>
    <w:p>
      <w:pPr>
        <w:pStyle w:val="FirstParagraph"/>
      </w:pPr>
      <w:r>
        <w:t xml:space="preserve">构建前端：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产物目录：</w:t>
      </w:r>
    </w:p>
    <w:p>
      <w:pPr>
        <w:pStyle w:val="SourceCode"/>
      </w:pPr>
      <w:r>
        <w:rPr>
          <w:rStyle w:val="VerbatimChar"/>
        </w:rPr>
        <w:t xml:space="preserve">frontend/dist</w:t>
      </w:r>
    </w:p>
    <w:p>
      <w:pPr>
        <w:pStyle w:val="FirstParagraph"/>
      </w:pPr>
      <w:r>
        <w:t xml:space="preserve">本次构建验证通过，产物包括：</w:t>
      </w:r>
    </w:p>
    <w:p>
      <w:pPr>
        <w:pStyle w:val="SourceCode"/>
      </w:pPr>
      <w:r>
        <w:rPr>
          <w:rStyle w:val="VerbatimChar"/>
        </w:rPr>
        <w:t xml:space="preserve">dist/index.html</w:t>
      </w:r>
      <w:r>
        <w:br/>
      </w:r>
      <w:r>
        <w:rPr>
          <w:rStyle w:val="VerbatimChar"/>
        </w:rPr>
        <w:t xml:space="preserve">dist/assets/index-*.css</w:t>
      </w:r>
      <w:r>
        <w:br/>
      </w:r>
      <w:r>
        <w:rPr>
          <w:rStyle w:val="VerbatimChar"/>
        </w:rPr>
        <w:t xml:space="preserve">dist/assets/index-*.js</w:t>
      </w:r>
    </w:p>
    <w:p>
      <w:pPr>
        <w:pStyle w:val="FirstParagraph"/>
      </w:pPr>
      <w:r>
        <w:t xml:space="preserve">当前存在一个 JS chunk 超过 500 kB 的提示，不影响运行。</w:t>
      </w:r>
    </w:p>
    <w:bookmarkEnd w:id="29"/>
    <w:bookmarkStart w:id="30" w:name="ai-助手部署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AI 助手部署</w:t>
      </w:r>
    </w:p>
    <w:p>
      <w:pPr>
        <w:pStyle w:val="FirstParagraph"/>
      </w:pPr>
      <w:r>
        <w:t xml:space="preserve">配置</w:t>
      </w:r>
      <w:r>
        <w:t xml:space="preserve"> </w:t>
      </w:r>
      <w:r>
        <w:rPr>
          <w:rStyle w:val="VerbatimChar"/>
        </w:rPr>
        <w:t xml:space="preserve">.env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AI_ASSISTANT_BASE_URL=https://api.example.com/v1</w:t>
      </w:r>
      <w:r>
        <w:br/>
      </w:r>
      <w:r>
        <w:rPr>
          <w:rStyle w:val="VerbatimChar"/>
        </w:rPr>
        <w:t xml:space="preserve">AI_ASSISTANT_API_KEY=replace-with-your-server-side-key</w:t>
      </w:r>
      <w:r>
        <w:br/>
      </w:r>
      <w:r>
        <w:rPr>
          <w:rStyle w:val="VerbatimChar"/>
        </w:rPr>
        <w:t xml:space="preserve">AI_ASSISTANT_MODEL=your-chat-model</w:t>
      </w:r>
    </w:p>
    <w:p>
      <w:pPr>
        <w:pStyle w:val="FirstParagraph"/>
      </w:pPr>
      <w:r>
        <w:t xml:space="preserve">安全要求：</w:t>
      </w:r>
    </w:p>
    <w:p>
      <w:pPr>
        <w:numPr>
          <w:ilvl w:val="0"/>
          <w:numId w:val="1002"/>
        </w:numPr>
        <w:pStyle w:val="Compact"/>
      </w:pPr>
      <w:r>
        <w:t xml:space="preserve">API key 只放后端环境变量。</w:t>
      </w:r>
    </w:p>
    <w:p>
      <w:pPr>
        <w:numPr>
          <w:ilvl w:val="0"/>
          <w:numId w:val="1002"/>
        </w:numPr>
        <w:pStyle w:val="Compact"/>
      </w:pPr>
      <w:r>
        <w:t xml:space="preserve">不要写入前端环境变量。</w:t>
      </w:r>
    </w:p>
    <w:p>
      <w:pPr>
        <w:numPr>
          <w:ilvl w:val="0"/>
          <w:numId w:val="1002"/>
        </w:numPr>
        <w:pStyle w:val="Compact"/>
      </w:pPr>
      <w:r>
        <w:t xml:space="preserve">不要提交真实 key。</w:t>
      </w:r>
    </w:p>
    <w:p>
      <w:pPr>
        <w:numPr>
          <w:ilvl w:val="0"/>
          <w:numId w:val="1002"/>
        </w:numPr>
        <w:pStyle w:val="Compact"/>
      </w:pPr>
      <w:r>
        <w:t xml:space="preserve">未配置时 AI 助手返回 503，不影响基础功能。</w:t>
      </w:r>
    </w:p>
    <w:bookmarkEnd w:id="30"/>
    <w:bookmarkStart w:id="31" w:name="验证部署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验证部署</w:t>
      </w:r>
    </w:p>
    <w:p>
      <w:pPr>
        <w:pStyle w:val="FirstParagraph"/>
      </w:pPr>
      <w:r>
        <w:t xml:space="preserve">后端健康检查：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http://127.0.0.1:8000/api/health</w:t>
      </w:r>
    </w:p>
    <w:p>
      <w:pPr>
        <w:pStyle w:val="FirstParagraph"/>
      </w:pPr>
      <w:r>
        <w:t xml:space="preserve">生成场景：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http://127.0.0.1:8000/api/scenarios/random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'{"seed": 202612}'</w:t>
      </w:r>
    </w:p>
    <w:p>
      <w:pPr>
        <w:pStyle w:val="FirstParagraph"/>
      </w:pPr>
      <w:r>
        <w:t xml:space="preserve">推进时间：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http://127.0.0.1:8000/api/simulation/advance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'{"steps": 1}'</w:t>
      </w:r>
    </w:p>
    <w:p>
      <w:pPr>
        <w:pStyle w:val="FirstParagraph"/>
      </w:pPr>
      <w:r>
        <w:t xml:space="preserve">规划路线：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http://127.0.0.1:8000/api/planning/routes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'{"seed": 202612, "threshold": 70}'</w:t>
      </w:r>
    </w:p>
    <w:p>
      <w:pPr>
        <w:pStyle w:val="FirstParagraph"/>
      </w:pPr>
      <w:r>
        <w:t xml:space="preserve">查看规划历史：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http://127.0.0.1:8000/api/planning-records</w:t>
      </w:r>
    </w:p>
    <w:bookmarkEnd w:id="31"/>
    <w:bookmarkStart w:id="32" w:name="自动化测试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自动化测试</w:t>
      </w:r>
    </w:p>
    <w:p>
      <w:pPr>
        <w:pStyle w:val="FirstParagraph"/>
      </w:pPr>
      <w:r>
        <w:t xml:space="preserve">后端：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test-backend</w:t>
      </w:r>
    </w:p>
    <w:p>
      <w:pPr>
        <w:pStyle w:val="FirstParagraph"/>
      </w:pPr>
      <w:r>
        <w:t xml:space="preserve">前端：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test-frontend</w:t>
      </w:r>
    </w:p>
    <w:p>
      <w:pPr>
        <w:pStyle w:val="FirstParagraph"/>
      </w:pPr>
      <w:r>
        <w:t xml:space="preserve">完整检查：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bookmarkEnd w:id="32"/>
    <w:bookmarkStart w:id="33" w:name="故障排查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故障排查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后端启动时报 MySQL 连接失败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 MySQL 容器运行、端口 3306 未被占用、连接串正确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不想使用 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</w:t>
            </w:r>
            <w:r>
              <w:t xml:space="preserve"> </w:t>
            </w:r>
            <w:r>
              <w:rPr>
                <w:rStyle w:val="VerbatimChar"/>
              </w:rPr>
              <w:t xml:space="preserve">GREEN_AGENT_DATABASE_URL</w:t>
            </w:r>
            <w:r>
              <w:t xml:space="preserve">，改用</w:t>
            </w:r>
            <w:r>
              <w:t xml:space="preserve"> </w:t>
            </w:r>
            <w:r>
              <w:rPr>
                <w:rStyle w:val="VerbatimChar"/>
              </w:rPr>
              <w:t xml:space="preserve">GREEN_AGENT_DB_PATH</w:t>
            </w:r>
            <w:r>
              <w:t xml:space="preserve"> </w:t>
            </w:r>
            <w:r>
              <w:t xml:space="preserve">或默认 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前端请求 404 或无数据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 Vite 代理目标和后端端口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助手返回配置错误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</w:t>
            </w:r>
            <w:r>
              <w:t xml:space="preserve"> </w:t>
            </w:r>
            <w:r>
              <w:rPr>
                <w:rStyle w:val="VerbatimChar"/>
              </w:rPr>
              <w:t xml:space="preserve">AI_ASSISTANT_BASE_URL</w:t>
            </w:r>
            <w:r>
              <w:t xml:space="preserve">、</w:t>
            </w:r>
            <w:r>
              <w:rPr>
                <w:rStyle w:val="VerbatimChar"/>
              </w:rPr>
              <w:t xml:space="preserve">AI_ASSISTANT_API_KEY</w:t>
            </w:r>
            <w:r>
              <w:t xml:space="preserve">、</w:t>
            </w:r>
            <w:r>
              <w:rPr>
                <w:rStyle w:val="VerbatimChar"/>
              </w:rPr>
              <w:t xml:space="preserve">AI_ASSISTANT_MODEL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构建 chunk 警告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当前可忽略；后续可做代码分割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地图瓦片不显示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检查网络是否可访问 OpenStreetMap 瓦片服务</w:t>
            </w:r>
          </w:p>
        </w:tc>
      </w:tr>
    </w:tbl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部署指南</dc:title>
  <dc:creator>SE2026-12 绿运先锋项目组</dc:creator>
  <dc:language>zh-CN</dc:language>
  <cp:keywords/>
  <dcterms:created xsi:type="dcterms:W3CDTF">2026-06-21T05:48:28Z</dcterms:created>
  <dcterms:modified xsi:type="dcterms:W3CDTF">2026-06-21T05:48:28Z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2026-06-21</vt:lpwstr>
  </property>
</Properties>
</file>