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09246" w14:textId="77777777" w:rsidR="009A4F9B" w:rsidRPr="00A71B9F" w:rsidRDefault="009A4F9B" w:rsidP="009A4F9B">
      <w:pPr>
        <w:rPr>
          <w:color w:val="FF0000"/>
        </w:rPr>
      </w:pPr>
      <w:r w:rsidRPr="00A71B9F">
        <w:rPr>
          <w:color w:val="FF0000"/>
        </w:rPr>
        <w:t>Professional Disclaimer</w:t>
      </w:r>
    </w:p>
    <w:p w14:paraId="0609A0B7" w14:textId="77777777" w:rsidR="009A4F9B" w:rsidRPr="00CB0B09" w:rsidRDefault="009A4F9B" w:rsidP="009A4F9B">
      <w:pPr>
        <w:rPr>
          <w:color w:val="FF0000"/>
        </w:rPr>
      </w:pPr>
      <w:r w:rsidRPr="00CB0B09">
        <w:rPr>
          <w:color w:val="FF0000"/>
        </w:rPr>
        <w:t>Energy Warehouse is a digital documentation and workflow tool only.</w:t>
      </w:r>
    </w:p>
    <w:p w14:paraId="3A673EE8" w14:textId="77777777" w:rsidR="009A4F9B" w:rsidRPr="00CB0B09" w:rsidRDefault="009A4F9B" w:rsidP="009A4F9B">
      <w:pPr>
        <w:rPr>
          <w:color w:val="FF0000"/>
        </w:rPr>
      </w:pPr>
      <w:r w:rsidRPr="00CB0B09">
        <w:rPr>
          <w:color w:val="FF0000"/>
        </w:rPr>
        <w:t>•</w:t>
      </w:r>
      <w:r w:rsidRPr="00CB0B09">
        <w:rPr>
          <w:color w:val="FF0000"/>
        </w:rPr>
        <w:tab/>
        <w:t>Energy Warehouse does not inspect installations, verify information, or certify compliance.</w:t>
      </w:r>
    </w:p>
    <w:p w14:paraId="25E52D7D" w14:textId="77777777" w:rsidR="009A4F9B" w:rsidRPr="00CB0B09" w:rsidRDefault="009A4F9B" w:rsidP="009A4F9B">
      <w:pPr>
        <w:ind w:left="720" w:hanging="720"/>
        <w:rPr>
          <w:color w:val="FF0000"/>
        </w:rPr>
      </w:pPr>
      <w:r w:rsidRPr="00CB0B09">
        <w:rPr>
          <w:color w:val="FF0000"/>
        </w:rPr>
        <w:t>•</w:t>
      </w:r>
      <w:r w:rsidRPr="00CB0B09">
        <w:rPr>
          <w:color w:val="FF0000"/>
        </w:rPr>
        <w:tab/>
        <w:t>All Certificates of Compliance (COCs) are issued solely by the registered professional using the Platform.</w:t>
      </w:r>
    </w:p>
    <w:p w14:paraId="640EDAC4" w14:textId="77777777" w:rsidR="009A4F9B" w:rsidRPr="00CB0B09" w:rsidRDefault="009A4F9B" w:rsidP="009A4F9B">
      <w:pPr>
        <w:ind w:left="720" w:hanging="720"/>
        <w:rPr>
          <w:color w:val="FF0000"/>
        </w:rPr>
      </w:pPr>
      <w:r w:rsidRPr="00CB0B09">
        <w:rPr>
          <w:color w:val="FF0000"/>
        </w:rPr>
        <w:t>•</w:t>
      </w:r>
      <w:r w:rsidRPr="00CB0B09">
        <w:rPr>
          <w:color w:val="FF0000"/>
        </w:rPr>
        <w:tab/>
        <w:t>Responsibility for accuracy, legal validity, and regulatory compliance rests entirely with the user.</w:t>
      </w:r>
    </w:p>
    <w:p w14:paraId="6DAF518D" w14:textId="2CEA3BB8" w:rsidR="009A4F9B" w:rsidRPr="00CB0B09" w:rsidRDefault="009A4F9B" w:rsidP="009A4F9B">
      <w:pPr>
        <w:rPr>
          <w:color w:val="FF0000"/>
        </w:rPr>
      </w:pPr>
      <w:r w:rsidRPr="00CB0B09">
        <w:rPr>
          <w:color w:val="FF0000"/>
        </w:rPr>
        <w:t>By continuing, you confirm that you are legally authorised to issue COCs and accept full professional responsibility.</w:t>
      </w:r>
    </w:p>
    <w:p w14:paraId="79D86E21" w14:textId="77777777" w:rsidR="009A4F9B" w:rsidRDefault="009A4F9B" w:rsidP="00A71B9F">
      <w:pPr>
        <w:shd w:val="clear" w:color="auto" w:fill="BFBFBF" w:themeFill="background1" w:themeFillShade="BF"/>
      </w:pPr>
      <w:r>
        <w:t>Inspector and Regulator Access Terms</w:t>
      </w:r>
    </w:p>
    <w:p w14:paraId="7F05D501" w14:textId="77777777" w:rsidR="009A4F9B" w:rsidRDefault="009A4F9B" w:rsidP="00A71B9F">
      <w:pPr>
        <w:shd w:val="clear" w:color="auto" w:fill="BFBFBF" w:themeFill="background1" w:themeFillShade="BF"/>
      </w:pPr>
      <w:r>
        <w:t>1. Purpose of Access</w:t>
      </w:r>
    </w:p>
    <w:p w14:paraId="1DC992A8" w14:textId="77777777" w:rsidR="009A4F9B" w:rsidRDefault="009A4F9B" w:rsidP="00A71B9F">
      <w:pPr>
        <w:shd w:val="clear" w:color="auto" w:fill="BFBFBF" w:themeFill="background1" w:themeFillShade="BF"/>
      </w:pPr>
      <w:r>
        <w:t>Inspectors, auditors, and regulatory authorities ("Inspectors") may be granted limited access to the Energy Warehouse Platform for verification, audit, or oversight purposes.</w:t>
      </w:r>
    </w:p>
    <w:p w14:paraId="590C0448" w14:textId="77777777" w:rsidR="009A4F9B" w:rsidRDefault="009A4F9B" w:rsidP="00A71B9F">
      <w:pPr>
        <w:shd w:val="clear" w:color="auto" w:fill="BFBFBF" w:themeFill="background1" w:themeFillShade="BF"/>
      </w:pPr>
      <w:r>
        <w:t>2. Nature of Platform</w:t>
      </w:r>
    </w:p>
    <w:p w14:paraId="3D0D2269" w14:textId="77777777" w:rsidR="009A4F9B" w:rsidRDefault="009A4F9B" w:rsidP="00A71B9F">
      <w:pPr>
        <w:shd w:val="clear" w:color="auto" w:fill="BFBFBF" w:themeFill="background1" w:themeFillShade="BF"/>
      </w:pPr>
      <w:r>
        <w:t>Energy Warehouse acts solely as a record-keeping and document-generation platform. It does not validate, approve, or certify any Certificate of Compliance.</w:t>
      </w:r>
    </w:p>
    <w:p w14:paraId="3BEDF155" w14:textId="77777777" w:rsidR="009A4F9B" w:rsidRDefault="009A4F9B" w:rsidP="00A71B9F">
      <w:pPr>
        <w:shd w:val="clear" w:color="auto" w:fill="BFBFBF" w:themeFill="background1" w:themeFillShade="BF"/>
      </w:pPr>
      <w:r>
        <w:t>3. Scope of Access</w:t>
      </w:r>
    </w:p>
    <w:p w14:paraId="325025E4" w14:textId="77777777" w:rsidR="009A4F9B" w:rsidRDefault="009A4F9B" w:rsidP="00A71B9F">
      <w:pPr>
        <w:shd w:val="clear" w:color="auto" w:fill="BFBFBF" w:themeFill="background1" w:themeFillShade="BF"/>
      </w:pPr>
      <w:r>
        <w:t>Access is:</w:t>
      </w:r>
    </w:p>
    <w:p w14:paraId="47CA77C4" w14:textId="77777777" w:rsidR="009A4F9B" w:rsidRDefault="009A4F9B" w:rsidP="00A71B9F">
      <w:pPr>
        <w:shd w:val="clear" w:color="auto" w:fill="BFBFBF" w:themeFill="background1" w:themeFillShade="BF"/>
      </w:pPr>
      <w:r>
        <w:t>•</w:t>
      </w:r>
      <w:r>
        <w:tab/>
        <w:t>Read-only unless expressly agreed otherwise;</w:t>
      </w:r>
    </w:p>
    <w:p w14:paraId="3D616F2C" w14:textId="77777777" w:rsidR="009A4F9B" w:rsidRDefault="009A4F9B" w:rsidP="00A71B9F">
      <w:pPr>
        <w:shd w:val="clear" w:color="auto" w:fill="BFBFBF" w:themeFill="background1" w:themeFillShade="BF"/>
      </w:pPr>
      <w:r>
        <w:t>•</w:t>
      </w:r>
      <w:r>
        <w:tab/>
        <w:t>Limited to COCs and records relevant to the Inspector’s statutory mandate;</w:t>
      </w:r>
    </w:p>
    <w:p w14:paraId="5DF2C413" w14:textId="77777777" w:rsidR="009A4F9B" w:rsidRDefault="009A4F9B" w:rsidP="00A71B9F">
      <w:pPr>
        <w:shd w:val="clear" w:color="auto" w:fill="BFBFBF" w:themeFill="background1" w:themeFillShade="BF"/>
      </w:pPr>
      <w:r>
        <w:t>•</w:t>
      </w:r>
      <w:r>
        <w:tab/>
        <w:t>Subject to logging and monitoring.</w:t>
      </w:r>
    </w:p>
    <w:p w14:paraId="4558E59E" w14:textId="77777777" w:rsidR="009A4F9B" w:rsidRDefault="009A4F9B" w:rsidP="00A71B9F">
      <w:pPr>
        <w:shd w:val="clear" w:color="auto" w:fill="BFBFBF" w:themeFill="background1" w:themeFillShade="BF"/>
      </w:pPr>
      <w:r>
        <w:t>4. No Reliance</w:t>
      </w:r>
    </w:p>
    <w:p w14:paraId="7E6DBAA2" w14:textId="77777777" w:rsidR="009A4F9B" w:rsidRDefault="009A4F9B" w:rsidP="00A71B9F">
      <w:pPr>
        <w:shd w:val="clear" w:color="auto" w:fill="BFBFBF" w:themeFill="background1" w:themeFillShade="BF"/>
      </w:pPr>
      <w:r>
        <w:t>Inspectors acknowledge that:</w:t>
      </w:r>
    </w:p>
    <w:p w14:paraId="529DC9B1" w14:textId="77777777" w:rsidR="009A4F9B" w:rsidRDefault="009A4F9B" w:rsidP="00A71B9F">
      <w:pPr>
        <w:shd w:val="clear" w:color="auto" w:fill="BFBFBF" w:themeFill="background1" w:themeFillShade="BF"/>
      </w:pPr>
      <w:r>
        <w:t>•</w:t>
      </w:r>
      <w:r>
        <w:tab/>
        <w:t>All COCs remain the responsibility of the issuing professional;</w:t>
      </w:r>
    </w:p>
    <w:p w14:paraId="0A4F7A6C" w14:textId="77777777" w:rsidR="009A4F9B" w:rsidRDefault="009A4F9B" w:rsidP="00A71B9F">
      <w:pPr>
        <w:shd w:val="clear" w:color="auto" w:fill="BFBFBF" w:themeFill="background1" w:themeFillShade="BF"/>
      </w:pPr>
      <w:r>
        <w:t>•</w:t>
      </w:r>
      <w:r>
        <w:tab/>
        <w:t>Energy Warehouse provides no warranty as to accuracy or completeness;</w:t>
      </w:r>
    </w:p>
    <w:p w14:paraId="26184306" w14:textId="77777777" w:rsidR="009A4F9B" w:rsidRDefault="009A4F9B" w:rsidP="00A71B9F">
      <w:pPr>
        <w:shd w:val="clear" w:color="auto" w:fill="BFBFBF" w:themeFill="background1" w:themeFillShade="BF"/>
      </w:pPr>
      <w:r>
        <w:t>•</w:t>
      </w:r>
      <w:r>
        <w:tab/>
        <w:t>Platform data must be independently verified where required.</w:t>
      </w:r>
    </w:p>
    <w:p w14:paraId="0BD00317" w14:textId="77777777" w:rsidR="009A4F9B" w:rsidRDefault="009A4F9B" w:rsidP="00A71B9F">
      <w:pPr>
        <w:shd w:val="clear" w:color="auto" w:fill="BFBFBF" w:themeFill="background1" w:themeFillShade="BF"/>
      </w:pPr>
      <w:r>
        <w:t>5. Liability Exclusion</w:t>
      </w:r>
    </w:p>
    <w:p w14:paraId="46134EE4" w14:textId="77777777" w:rsidR="009A4F9B" w:rsidRDefault="009A4F9B" w:rsidP="00A71B9F">
      <w:pPr>
        <w:shd w:val="clear" w:color="auto" w:fill="BFBFBF" w:themeFill="background1" w:themeFillShade="BF"/>
      </w:pPr>
      <w:r>
        <w:t>To the maximum extent permitted by law, Energy Warehouse disclaims all liability arising from Inspector access, reliance, or interpretation of Platform data.</w:t>
      </w:r>
    </w:p>
    <w:p w14:paraId="6DC649E1" w14:textId="77777777" w:rsidR="009A4F9B" w:rsidRDefault="009A4F9B" w:rsidP="00A71B9F">
      <w:pPr>
        <w:shd w:val="clear" w:color="auto" w:fill="BFBFBF" w:themeFill="background1" w:themeFillShade="BF"/>
      </w:pPr>
      <w:r>
        <w:t>6. Confidentiality</w:t>
      </w:r>
    </w:p>
    <w:p w14:paraId="6B0D40C2" w14:textId="77777777" w:rsidR="009A4F9B" w:rsidRDefault="009A4F9B" w:rsidP="00A71B9F">
      <w:pPr>
        <w:shd w:val="clear" w:color="auto" w:fill="BFBFBF" w:themeFill="background1" w:themeFillShade="BF"/>
      </w:pPr>
      <w:r>
        <w:t>Inspectors must treat all accessed data as confidential and use it only for lawful regulatory purposes.</w:t>
      </w:r>
    </w:p>
    <w:p w14:paraId="6C45A3D3" w14:textId="77777777" w:rsidR="009A4F9B" w:rsidRDefault="009A4F9B" w:rsidP="00A71B9F">
      <w:pPr>
        <w:shd w:val="clear" w:color="auto" w:fill="BFBFBF" w:themeFill="background1" w:themeFillShade="BF"/>
      </w:pPr>
      <w:r>
        <w:t>7. Governing Law</w:t>
      </w:r>
    </w:p>
    <w:p w14:paraId="4E132B56" w14:textId="2FFF329E" w:rsidR="009A4F9B" w:rsidRDefault="009A4F9B" w:rsidP="00A71B9F">
      <w:pPr>
        <w:shd w:val="clear" w:color="auto" w:fill="BFBFBF" w:themeFill="background1" w:themeFillShade="BF"/>
      </w:pPr>
      <w:r>
        <w:t>These terms are governed by the laws of the Republic of South Africa.</w:t>
      </w:r>
    </w:p>
    <w:p w14:paraId="666F62CC" w14:textId="77777777" w:rsidR="009A4F9B" w:rsidRDefault="009A4F9B" w:rsidP="009A4F9B"/>
    <w:p w14:paraId="352AEFFB" w14:textId="77777777" w:rsidR="009A4F9B" w:rsidRDefault="009A4F9B" w:rsidP="009A4F9B"/>
    <w:p w14:paraId="3BC85EC4" w14:textId="77777777" w:rsidR="009A4F9B" w:rsidRDefault="009A4F9B" w:rsidP="009A4F9B"/>
    <w:p w14:paraId="3DFA7603" w14:textId="77777777" w:rsidR="009A4F9B" w:rsidRDefault="009A4F9B" w:rsidP="009A4F9B"/>
    <w:p w14:paraId="05C3F61E" w14:textId="77777777" w:rsidR="009A4F9B" w:rsidRDefault="009A4F9B" w:rsidP="009A4F9B"/>
    <w:p w14:paraId="50726260" w14:textId="7EDA9EB4" w:rsidR="009A4F9B" w:rsidRPr="00A71B9F" w:rsidRDefault="009A4F9B" w:rsidP="009A4F9B">
      <w:pPr>
        <w:rPr>
          <w:b/>
          <w:bCs/>
        </w:rPr>
      </w:pPr>
      <w:r w:rsidRPr="00A71B9F">
        <w:rPr>
          <w:b/>
          <w:bCs/>
        </w:rPr>
        <w:t>UI Compliance</w:t>
      </w:r>
    </w:p>
    <w:p w14:paraId="1904325D" w14:textId="77777777" w:rsidR="000951FA" w:rsidRDefault="000951FA" w:rsidP="009A4F9B">
      <w:pPr>
        <w:rPr>
          <w:b/>
          <w:bCs/>
        </w:rPr>
      </w:pPr>
    </w:p>
    <w:p w14:paraId="7769E420" w14:textId="77777777" w:rsidR="000951FA" w:rsidRDefault="000951FA" w:rsidP="009A4F9B">
      <w:pPr>
        <w:rPr>
          <w:b/>
          <w:bCs/>
        </w:rPr>
      </w:pPr>
    </w:p>
    <w:p w14:paraId="4F34D870" w14:textId="510CE995" w:rsidR="009A4F9B" w:rsidRPr="00A71B9F" w:rsidRDefault="009A4F9B" w:rsidP="009A4F9B">
      <w:pPr>
        <w:rPr>
          <w:b/>
          <w:bCs/>
          <w:highlight w:val="yellow"/>
        </w:rPr>
      </w:pPr>
      <w:r w:rsidRPr="00A71B9F">
        <w:rPr>
          <w:b/>
          <w:bCs/>
          <w:highlight w:val="yellow"/>
        </w:rPr>
        <w:t>Registration Screen</w:t>
      </w:r>
    </w:p>
    <w:p w14:paraId="3960192E" w14:textId="77777777" w:rsidR="009A4F9B" w:rsidRDefault="009A4F9B" w:rsidP="009A4F9B">
      <w:r w:rsidRPr="00A71B9F">
        <w:rPr>
          <w:highlight w:val="yellow"/>
        </w:rPr>
        <w:t>"Energy Warehouse is a digital tool only. By registering, you confirm that you are legally authorised to issue Certificates of Compliance and accept full professional responsibility."</w:t>
      </w:r>
    </w:p>
    <w:p w14:paraId="0BA34790" w14:textId="77777777" w:rsidR="000951FA" w:rsidRDefault="000951FA" w:rsidP="009A4F9B"/>
    <w:p w14:paraId="334B3220" w14:textId="77777777" w:rsidR="000951FA" w:rsidRDefault="000951FA" w:rsidP="009A4F9B"/>
    <w:p w14:paraId="27F10EC8" w14:textId="77777777" w:rsidR="000951FA" w:rsidRDefault="000951FA" w:rsidP="009A4F9B"/>
    <w:p w14:paraId="36B2C10B" w14:textId="77777777" w:rsidR="009A4F9B" w:rsidRPr="009A4F9B" w:rsidRDefault="009A4F9B" w:rsidP="00A71B9F">
      <w:pPr>
        <w:shd w:val="clear" w:color="auto" w:fill="00B050"/>
        <w:rPr>
          <w:b/>
          <w:bCs/>
        </w:rPr>
      </w:pPr>
      <w:r w:rsidRPr="009A4F9B">
        <w:rPr>
          <w:b/>
          <w:bCs/>
        </w:rPr>
        <w:t>COC Creation Screen</w:t>
      </w:r>
    </w:p>
    <w:p w14:paraId="02A499D8" w14:textId="77777777" w:rsidR="009A4F9B" w:rsidRDefault="009A4F9B" w:rsidP="00A71B9F">
      <w:pPr>
        <w:shd w:val="clear" w:color="auto" w:fill="00B050"/>
      </w:pPr>
      <w:r>
        <w:t>"You are generating a legally binding Certificate of Compliance. Ensure all information is accurate. Energy Warehouse does not verify or approve this certificate."</w:t>
      </w:r>
    </w:p>
    <w:p w14:paraId="1CB102A2" w14:textId="77777777" w:rsidR="000951FA" w:rsidRDefault="000951FA" w:rsidP="00A71B9F">
      <w:pPr>
        <w:shd w:val="clear" w:color="auto" w:fill="00B050"/>
        <w:rPr>
          <w:b/>
          <w:bCs/>
        </w:rPr>
      </w:pPr>
    </w:p>
    <w:p w14:paraId="28C2648F" w14:textId="77777777" w:rsidR="000951FA" w:rsidRDefault="000951FA" w:rsidP="009A4F9B">
      <w:pPr>
        <w:rPr>
          <w:b/>
          <w:bCs/>
        </w:rPr>
      </w:pPr>
    </w:p>
    <w:p w14:paraId="7FAE9495" w14:textId="4DBEB8BF" w:rsidR="009A4F9B" w:rsidRPr="009A4F9B" w:rsidRDefault="009A4F9B" w:rsidP="00A71B9F">
      <w:pPr>
        <w:shd w:val="clear" w:color="auto" w:fill="00B0F0"/>
        <w:rPr>
          <w:b/>
          <w:bCs/>
        </w:rPr>
      </w:pPr>
      <w:r w:rsidRPr="009A4F9B">
        <w:rPr>
          <w:b/>
          <w:bCs/>
        </w:rPr>
        <w:t>Token Usage Notice</w:t>
      </w:r>
    </w:p>
    <w:p w14:paraId="67872345" w14:textId="77777777" w:rsidR="009A4F9B" w:rsidRDefault="009A4F9B" w:rsidP="00A71B9F">
      <w:pPr>
        <w:shd w:val="clear" w:color="auto" w:fill="00B0F0"/>
      </w:pPr>
      <w:r>
        <w:t>"Tokens are consumed when a COC is generated and are non-refundable."</w:t>
      </w:r>
    </w:p>
    <w:p w14:paraId="2B9ADD35" w14:textId="77777777" w:rsidR="000951FA" w:rsidRDefault="000951FA" w:rsidP="00A71B9F">
      <w:pPr>
        <w:shd w:val="clear" w:color="auto" w:fill="00B0F0"/>
        <w:rPr>
          <w:b/>
          <w:bCs/>
        </w:rPr>
      </w:pPr>
    </w:p>
    <w:p w14:paraId="7800023F" w14:textId="77777777" w:rsidR="000951FA" w:rsidRDefault="000951FA" w:rsidP="009A4F9B">
      <w:pPr>
        <w:rPr>
          <w:b/>
          <w:bCs/>
        </w:rPr>
      </w:pPr>
    </w:p>
    <w:p w14:paraId="46610AAC" w14:textId="6F24F60B" w:rsidR="009A4F9B" w:rsidRPr="00390EDF" w:rsidRDefault="009A4F9B" w:rsidP="00A71B9F">
      <w:pPr>
        <w:shd w:val="clear" w:color="auto" w:fill="C5E0B3" w:themeFill="accent6" w:themeFillTint="66"/>
        <w:rPr>
          <w:b/>
          <w:bCs/>
        </w:rPr>
      </w:pPr>
      <w:r w:rsidRPr="00390EDF">
        <w:rPr>
          <w:b/>
          <w:bCs/>
        </w:rPr>
        <w:t>Submission Confirmation</w:t>
      </w:r>
    </w:p>
    <w:p w14:paraId="13E344F3" w14:textId="77777777" w:rsidR="009A4F9B" w:rsidRDefault="009A4F9B" w:rsidP="00A71B9F">
      <w:pPr>
        <w:shd w:val="clear" w:color="auto" w:fill="C5E0B3" w:themeFill="accent6" w:themeFillTint="66"/>
      </w:pPr>
      <w:r>
        <w:t>"This COC will be issued under your professional registration. Energy Warehouse assumes no liability for its contents."</w:t>
      </w:r>
    </w:p>
    <w:p w14:paraId="10D8D74D" w14:textId="77777777" w:rsidR="009A4F9B" w:rsidRDefault="009A4F9B" w:rsidP="00A71B9F">
      <w:pPr>
        <w:shd w:val="clear" w:color="auto" w:fill="C5E0B3" w:themeFill="accent6" w:themeFillTint="66"/>
      </w:pPr>
      <w:r>
        <w:t>Error / Rejection Message</w:t>
      </w:r>
    </w:p>
    <w:p w14:paraId="69C86136" w14:textId="77777777" w:rsidR="009A4F9B" w:rsidRDefault="009A4F9B" w:rsidP="00A71B9F">
      <w:pPr>
        <w:shd w:val="clear" w:color="auto" w:fill="C5E0B3" w:themeFill="accent6" w:themeFillTint="66"/>
      </w:pPr>
      <w:r>
        <w:t>"COC rejection by third parties does not affect token usage or subscription fees."</w:t>
      </w:r>
    </w:p>
    <w:p w14:paraId="3D236ED2" w14:textId="77777777" w:rsidR="009A4F9B" w:rsidRDefault="009A4F9B" w:rsidP="009A4F9B"/>
    <w:p w14:paraId="4908AF8A" w14:textId="77777777" w:rsidR="009A4F9B" w:rsidRDefault="009A4F9B" w:rsidP="009A4F9B"/>
    <w:p w14:paraId="43A50629" w14:textId="77777777" w:rsidR="009A4F9B" w:rsidRDefault="009A4F9B" w:rsidP="009A4F9B"/>
    <w:p w14:paraId="47465651" w14:textId="0B4DCC56" w:rsidR="009A4F9B" w:rsidRDefault="009A4F9B" w:rsidP="00CB0B09">
      <w:pPr>
        <w:shd w:val="clear" w:color="auto" w:fill="FFC000"/>
      </w:pPr>
      <w:r>
        <w:t>Enterprise Terms</w:t>
      </w:r>
      <w:r w:rsidR="00CB0B09">
        <w:t xml:space="preserve"> </w:t>
      </w:r>
    </w:p>
    <w:p w14:paraId="706A4B5F" w14:textId="77777777" w:rsidR="009A4F9B" w:rsidRDefault="009A4F9B" w:rsidP="00CB0B09">
      <w:pPr>
        <w:shd w:val="clear" w:color="auto" w:fill="FFC000"/>
      </w:pPr>
      <w:r>
        <w:lastRenderedPageBreak/>
        <w:t>1. Enterprise Accounts</w:t>
      </w:r>
    </w:p>
    <w:p w14:paraId="38DA7592" w14:textId="77777777" w:rsidR="009A4F9B" w:rsidRDefault="009A4F9B" w:rsidP="00CB0B09">
      <w:pPr>
        <w:shd w:val="clear" w:color="auto" w:fill="FFC000"/>
      </w:pPr>
      <w:r>
        <w:t>Enterprise customers may manage multiple users under a master account.</w:t>
      </w:r>
    </w:p>
    <w:p w14:paraId="2FDD37D5" w14:textId="77777777" w:rsidR="009A4F9B" w:rsidRDefault="009A4F9B" w:rsidP="00CB0B09">
      <w:pPr>
        <w:shd w:val="clear" w:color="auto" w:fill="FFC000"/>
      </w:pPr>
      <w:r>
        <w:t>2. Responsibility Allocation</w:t>
      </w:r>
    </w:p>
    <w:p w14:paraId="54B3BF65" w14:textId="77777777" w:rsidR="009A4F9B" w:rsidRDefault="009A4F9B" w:rsidP="00CB0B09">
      <w:pPr>
        <w:shd w:val="clear" w:color="auto" w:fill="FFC000"/>
      </w:pPr>
      <w:r>
        <w:t>The enterprise remains fully responsible for:</w:t>
      </w:r>
    </w:p>
    <w:p w14:paraId="0EC25771" w14:textId="77777777" w:rsidR="009A4F9B" w:rsidRDefault="009A4F9B" w:rsidP="00CB0B09">
      <w:pPr>
        <w:shd w:val="clear" w:color="auto" w:fill="FFC000"/>
      </w:pPr>
      <w:r>
        <w:t>•</w:t>
      </w:r>
      <w:r>
        <w:tab/>
        <w:t>Actions of its authorised users;</w:t>
      </w:r>
    </w:p>
    <w:p w14:paraId="50A1440B" w14:textId="77777777" w:rsidR="009A4F9B" w:rsidRDefault="009A4F9B" w:rsidP="00CB0B09">
      <w:pPr>
        <w:shd w:val="clear" w:color="auto" w:fill="FFC000"/>
      </w:pPr>
      <w:r>
        <w:t>•</w:t>
      </w:r>
      <w:r>
        <w:tab/>
        <w:t>Accuracy and legality of all COCs issued;</w:t>
      </w:r>
    </w:p>
    <w:p w14:paraId="55BC4A76" w14:textId="77777777" w:rsidR="009A4F9B" w:rsidRDefault="009A4F9B" w:rsidP="00CB0B09">
      <w:pPr>
        <w:shd w:val="clear" w:color="auto" w:fill="FFC000"/>
      </w:pPr>
      <w:r>
        <w:t>•</w:t>
      </w:r>
      <w:r>
        <w:tab/>
        <w:t>Regulatory compliance.</w:t>
      </w:r>
    </w:p>
    <w:p w14:paraId="3381835C" w14:textId="77777777" w:rsidR="009A4F9B" w:rsidRDefault="009A4F9B" w:rsidP="00CB0B09">
      <w:pPr>
        <w:shd w:val="clear" w:color="auto" w:fill="FFC000"/>
      </w:pPr>
      <w:r>
        <w:t>3. No Delegation of Liability</w:t>
      </w:r>
    </w:p>
    <w:p w14:paraId="0A9928E2" w14:textId="77777777" w:rsidR="009A4F9B" w:rsidRDefault="009A4F9B" w:rsidP="00CB0B09">
      <w:pPr>
        <w:shd w:val="clear" w:color="auto" w:fill="FFC000"/>
      </w:pPr>
      <w:r>
        <w:t>Use of Energy Warehouse does not transfer professional or statutory obligations to Energy Warehouse.</w:t>
      </w:r>
    </w:p>
    <w:p w14:paraId="30C20C04" w14:textId="77777777" w:rsidR="009A4F9B" w:rsidRDefault="009A4F9B" w:rsidP="00CB0B09">
      <w:pPr>
        <w:shd w:val="clear" w:color="auto" w:fill="FFC000"/>
      </w:pPr>
      <w:r>
        <w:t>4. Data Management</w:t>
      </w:r>
    </w:p>
    <w:p w14:paraId="1F53CBD9" w14:textId="77777777" w:rsidR="009A4F9B" w:rsidRDefault="009A4F9B" w:rsidP="00CB0B09">
      <w:pPr>
        <w:shd w:val="clear" w:color="auto" w:fill="FFC000"/>
      </w:pPr>
      <w:r>
        <w:t>Enterprise customers are responsible for internal access control and user permissions.</w:t>
      </w:r>
    </w:p>
    <w:p w14:paraId="6CC007DD" w14:textId="77777777" w:rsidR="009A4F9B" w:rsidRDefault="009A4F9B" w:rsidP="00CB0B09">
      <w:pPr>
        <w:shd w:val="clear" w:color="auto" w:fill="FFC000"/>
      </w:pPr>
      <w:r>
        <w:t>5. Commercial Terms</w:t>
      </w:r>
    </w:p>
    <w:p w14:paraId="1DFAA6CB" w14:textId="77777777" w:rsidR="009A4F9B" w:rsidRDefault="009A4F9B" w:rsidP="00CB0B09">
      <w:pPr>
        <w:shd w:val="clear" w:color="auto" w:fill="FFC000"/>
      </w:pPr>
      <w:r>
        <w:t>Custom pricing, token volumes, SLAs, and support terms may be agreed separately.</w:t>
      </w:r>
    </w:p>
    <w:p w14:paraId="33DD76D0" w14:textId="77777777" w:rsidR="009A4F9B" w:rsidRDefault="009A4F9B" w:rsidP="00CB0B09">
      <w:pPr>
        <w:shd w:val="clear" w:color="auto" w:fill="FFC000"/>
      </w:pPr>
      <w:r>
        <w:t>6. Indemnity</w:t>
      </w:r>
    </w:p>
    <w:p w14:paraId="5223E4D3" w14:textId="77777777" w:rsidR="009A4F9B" w:rsidRDefault="009A4F9B" w:rsidP="00CB0B09">
      <w:pPr>
        <w:shd w:val="clear" w:color="auto" w:fill="FFC000"/>
      </w:pPr>
      <w:r>
        <w:t>Enterprise customers indemnify Energy Warehouse against claims arising from enterprise-issued COCs.</w:t>
      </w:r>
    </w:p>
    <w:p w14:paraId="575F2D25" w14:textId="77777777" w:rsidR="00A754AA" w:rsidRDefault="00A754AA" w:rsidP="00CB0B09">
      <w:pPr>
        <w:shd w:val="clear" w:color="auto" w:fill="FFC000"/>
      </w:pPr>
    </w:p>
    <w:sectPr w:rsidR="00A75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F9B"/>
    <w:rsid w:val="000951FA"/>
    <w:rsid w:val="00382703"/>
    <w:rsid w:val="00390EDF"/>
    <w:rsid w:val="003B244B"/>
    <w:rsid w:val="006351AA"/>
    <w:rsid w:val="009A4F9B"/>
    <w:rsid w:val="00A71B9F"/>
    <w:rsid w:val="00A754AA"/>
    <w:rsid w:val="00B410DA"/>
    <w:rsid w:val="00B7789E"/>
    <w:rsid w:val="00BB206D"/>
    <w:rsid w:val="00CB0B09"/>
    <w:rsid w:val="00FD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7F7E"/>
  <w15:chartTrackingRefBased/>
  <w15:docId w15:val="{8535A61C-BD0D-4B07-A9E9-FABFA7F35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F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F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F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F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F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F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F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F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F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F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F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du Preez</dc:creator>
  <cp:keywords/>
  <dc:description/>
  <cp:lastModifiedBy>Karel du Preez</cp:lastModifiedBy>
  <cp:revision>5</cp:revision>
  <dcterms:created xsi:type="dcterms:W3CDTF">2026-03-03T10:46:00Z</dcterms:created>
  <dcterms:modified xsi:type="dcterms:W3CDTF">2026-03-09T13:15:00Z</dcterms:modified>
</cp:coreProperties>
</file>