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1" w:line="300" w:lineRule="atLeast"/>
        <w:ind w:left="0" w:right="0"/>
        <w:jc w:val="center"/>
      </w:pPr>
      <w:r>
        <w:rPr>
          <w:rStyle w:val="6"/>
          <w:rFonts w:hint="eastAsia" w:ascii="Times New Roman" w:hAnsi="Times New Roman" w:eastAsia="宋体" w:cs="宋体"/>
          <w:b/>
          <w:bCs w:val="0"/>
          <w:color w:val="393939"/>
          <w:sz w:val="28"/>
          <w:szCs w:val="28"/>
          <w:lang w:val="en-US" w:eastAsia="zh-CN" w:bidi="ar"/>
        </w:rPr>
        <w:t>浙江省总工会关于推动基层工会</w:t>
      </w:r>
    </w:p>
    <w:p>
      <w:pPr>
        <w:keepNext w:val="0"/>
        <w:keepLines w:val="0"/>
        <w:widowControl/>
        <w:suppressLineNumbers w:val="0"/>
        <w:spacing w:before="0" w:beforeAutospacing="1" w:after="0" w:afterAutospacing="1"/>
        <w:ind w:left="0" w:right="0"/>
        <w:jc w:val="center"/>
      </w:pPr>
      <w:r>
        <w:rPr>
          <w:rFonts w:hint="eastAsia" w:ascii="Times New Roman" w:hAnsi="Times New Roman" w:eastAsia="宋体" w:cs="宋体"/>
          <w:b/>
          <w:bCs w:val="0"/>
          <w:color w:val="393939"/>
          <w:kern w:val="0"/>
          <w:sz w:val="28"/>
          <w:szCs w:val="28"/>
          <w:lang w:val="en-US" w:eastAsia="zh-CN" w:bidi="ar"/>
        </w:rPr>
        <w:t>广泛开展群众性职工文体活动的意见</w:t>
      </w:r>
    </w:p>
    <w:p>
      <w:pPr>
        <w:keepNext w:val="0"/>
        <w:keepLines w:val="0"/>
        <w:widowControl/>
        <w:suppressLineNumbers w:val="0"/>
        <w:spacing w:before="0" w:beforeAutospacing="1" w:after="0" w:afterAutospacing="1" w:line="360" w:lineRule="auto"/>
        <w:ind w:left="0" w:right="0"/>
        <w:jc w:val="left"/>
      </w:pPr>
      <w:r>
        <w:rPr>
          <w:rFonts w:hint="eastAsia" w:ascii="Times New Roman" w:hAnsi="Times New Roman" w:eastAsia="宋体" w:cs="宋体"/>
          <w:b/>
          <w:bCs w:val="0"/>
          <w:color w:val="393939"/>
          <w:kern w:val="0"/>
          <w:sz w:val="24"/>
          <w:szCs w:val="24"/>
          <w:lang w:val="en-US" w:eastAsia="zh-CN" w:bidi="ar"/>
        </w:rPr>
        <w:t>各市总工会、省各产业（局）工会</w:t>
      </w:r>
      <w:r>
        <w:rPr>
          <w:rFonts w:hint="eastAsia" w:ascii="Times New Roman" w:hAnsi="Times New Roman" w:eastAsia="宋体" w:cs="宋体"/>
          <w:color w:val="393939"/>
          <w:kern w:val="0"/>
          <w:sz w:val="24"/>
          <w:szCs w:val="24"/>
          <w:lang w:val="en-US" w:eastAsia="zh-CN" w:bidi="ar"/>
        </w:rPr>
        <w:t>：</w:t>
      </w:r>
      <w:r>
        <w:rPr>
          <w:rFonts w:asciiTheme="minorHAnsi" w:hAnsiTheme="minorHAnsi" w:eastAsiaTheme="minorEastAsia" w:cstheme="minorBidi"/>
          <w:color w:val="393939"/>
          <w:kern w:val="0"/>
          <w:sz w:val="24"/>
          <w:szCs w:val="24"/>
          <w:lang w:val="en-US" w:eastAsia="zh-CN" w:bidi="ar"/>
        </w:rPr>
        <w:t xml:space="preserve"> </w:t>
      </w:r>
    </w:p>
    <w:p>
      <w:pPr>
        <w:keepNext w:val="0"/>
        <w:keepLines w:val="0"/>
        <w:widowControl/>
        <w:suppressLineNumbers w:val="0"/>
        <w:spacing w:before="0" w:beforeAutospacing="1" w:after="0" w:afterAutospacing="1" w:line="360" w:lineRule="auto"/>
        <w:ind w:left="0" w:right="0"/>
        <w:jc w:val="left"/>
      </w:pPr>
      <w:r>
        <w:rPr>
          <w:rFonts w:hint="eastAsia" w:ascii="Times New Roman" w:hAnsi="Times New Roman" w:eastAsia="宋体" w:cs="宋体"/>
          <w:color w:val="393939"/>
          <w:kern w:val="0"/>
          <w:sz w:val="24"/>
          <w:szCs w:val="24"/>
          <w:lang w:val="en-US" w:eastAsia="zh-CN" w:bidi="ar"/>
        </w:rPr>
        <w:t>　　为贯彻落实《中华全国总工会关于新形势下加强基层工会建设的意见》（总工发</w:t>
      </w:r>
      <w:r>
        <w:rPr>
          <w:rFonts w:asciiTheme="minorHAnsi" w:hAnsiTheme="minorHAnsi" w:eastAsiaTheme="minorEastAsia" w:cstheme="minorBidi"/>
          <w:color w:val="393939"/>
          <w:kern w:val="0"/>
          <w:sz w:val="24"/>
          <w:szCs w:val="24"/>
          <w:lang w:val="en-US" w:eastAsia="zh-CN" w:bidi="ar"/>
        </w:rPr>
        <w:t>[2014]22</w:t>
      </w:r>
      <w:r>
        <w:rPr>
          <w:rFonts w:hint="eastAsia" w:ascii="Times New Roman" w:hAnsi="Times New Roman" w:eastAsia="宋体" w:cs="宋体"/>
          <w:color w:val="393939"/>
          <w:kern w:val="0"/>
          <w:sz w:val="24"/>
          <w:szCs w:val="24"/>
          <w:lang w:val="en-US" w:eastAsia="zh-CN" w:bidi="ar"/>
        </w:rPr>
        <w:t>号）和省总工会十四届四次全委会精神，充分发挥基层工会组织在繁荣职工文化、推进群众性精神文明创建活动方面的作用，切实推进职工文体活动基层化、常态化，更好地满足职工群众精神文化需求，现就推动基层工会广泛开展群众性职工文体活动提出如下意见。</w:t>
      </w:r>
      <w:r>
        <w:rPr>
          <w:rFonts w:asciiTheme="minorHAnsi" w:hAnsiTheme="minorHAnsi" w:eastAsiaTheme="minorEastAsia" w:cstheme="minorBidi"/>
          <w:color w:val="393939"/>
          <w:kern w:val="0"/>
          <w:sz w:val="24"/>
          <w:szCs w:val="32"/>
          <w:lang w:val="en-US" w:eastAsia="zh-CN" w:bidi="ar"/>
        </w:rPr>
        <w:t xml:space="preserve"> </w:t>
      </w:r>
    </w:p>
    <w:p>
      <w:pPr>
        <w:keepNext w:val="0"/>
        <w:keepLines w:val="0"/>
        <w:widowControl/>
        <w:suppressLineNumbers w:val="0"/>
        <w:spacing w:before="0" w:beforeAutospacing="1" w:after="0" w:afterAutospacing="1"/>
        <w:ind w:left="0" w:right="0"/>
        <w:jc w:val="left"/>
      </w:pPr>
      <w:r>
        <w:rPr>
          <w:rFonts w:hint="eastAsia" w:ascii="Times New Roman" w:hAnsi="Times New Roman" w:eastAsia="宋体" w:cs="宋体"/>
          <w:color w:val="393939"/>
          <w:kern w:val="0"/>
          <w:sz w:val="24"/>
          <w:szCs w:val="32"/>
          <w:lang w:val="en-US" w:eastAsia="zh-CN" w:bidi="ar"/>
        </w:rPr>
        <w:t>　</w:t>
      </w:r>
      <w:r>
        <w:rPr>
          <w:rFonts w:hint="eastAsia" w:ascii="Times New Roman" w:hAnsi="Times New Roman" w:eastAsia="宋体" w:cs="宋体"/>
          <w:b/>
          <w:bCs w:val="0"/>
          <w:color w:val="393939"/>
          <w:kern w:val="0"/>
          <w:sz w:val="24"/>
          <w:szCs w:val="24"/>
          <w:lang w:val="en-US" w:eastAsia="zh-CN" w:bidi="ar"/>
        </w:rPr>
        <w:t>　一、重要意义</w:t>
      </w:r>
      <w:r>
        <w:rPr>
          <w:rFonts w:asciiTheme="minorHAnsi" w:hAnsiTheme="minorHAnsi" w:eastAsiaTheme="minorEastAsia" w:cstheme="minorBidi"/>
          <w:b/>
          <w:bCs w:val="0"/>
          <w:color w:val="393939"/>
          <w:kern w:val="0"/>
          <w:sz w:val="24"/>
          <w:szCs w:val="24"/>
          <w:lang w:val="en-US" w:eastAsia="zh-CN" w:bidi="ar"/>
        </w:rPr>
        <w:t xml:space="preserve"> </w:t>
      </w:r>
    </w:p>
    <w:p>
      <w:pPr>
        <w:keepNext w:val="0"/>
        <w:keepLines w:val="0"/>
        <w:widowControl/>
        <w:suppressLineNumbers w:val="0"/>
        <w:spacing w:before="0" w:beforeAutospacing="1" w:after="0" w:afterAutospacing="1" w:line="360" w:lineRule="auto"/>
        <w:ind w:left="0" w:right="0"/>
        <w:jc w:val="left"/>
      </w:pPr>
      <w:r>
        <w:rPr>
          <w:rFonts w:hint="eastAsia" w:ascii="Times New Roman" w:hAnsi="Times New Roman" w:eastAsia="宋体" w:cs="宋体"/>
          <w:color w:val="393939"/>
          <w:kern w:val="0"/>
          <w:sz w:val="24"/>
          <w:szCs w:val="24"/>
          <w:lang w:val="en-US" w:eastAsia="zh-CN" w:bidi="ar"/>
        </w:rPr>
        <w:t>　　基层工会广泛开展群众性职工文体活动，是新形势下加强基层工会建设的重要内容，是培育和践行社会主义核心价值观、深化职工文化企业文化建设的重要手段，是丰富职工精神文化生活、提高职工队伍精神文明素质的有效形式，是发展和谐劳动关系、推动和谐社会建设的有力举措，是工会服务职工、激发基层工会活力和增强工会组织吸引力凝聚力的基础性工程。</w:t>
      </w:r>
      <w:r>
        <w:rPr>
          <w:rFonts w:asciiTheme="minorHAnsi" w:hAnsiTheme="minorHAnsi" w:eastAsiaTheme="minorEastAsia" w:cstheme="minorBidi"/>
          <w:color w:val="393939"/>
          <w:kern w:val="0"/>
          <w:sz w:val="24"/>
          <w:szCs w:val="32"/>
          <w:lang w:val="en-US" w:eastAsia="zh-CN" w:bidi="ar"/>
        </w:rPr>
        <w:t xml:space="preserve"> </w:t>
      </w:r>
    </w:p>
    <w:p>
      <w:pPr>
        <w:keepNext w:val="0"/>
        <w:keepLines w:val="0"/>
        <w:widowControl/>
        <w:suppressLineNumbers w:val="0"/>
        <w:spacing w:before="0" w:beforeAutospacing="1" w:after="0" w:afterAutospacing="1"/>
        <w:ind w:left="0" w:right="0"/>
        <w:jc w:val="left"/>
      </w:pPr>
      <w:r>
        <w:rPr>
          <w:rFonts w:hint="eastAsia" w:ascii="Times New Roman" w:hAnsi="Times New Roman" w:eastAsia="宋体" w:cs="宋体"/>
          <w:color w:val="393939"/>
          <w:kern w:val="0"/>
          <w:sz w:val="24"/>
          <w:szCs w:val="32"/>
          <w:lang w:val="en-US" w:eastAsia="zh-CN" w:bidi="ar"/>
        </w:rPr>
        <w:t>　　</w:t>
      </w:r>
      <w:r>
        <w:rPr>
          <w:rFonts w:hint="eastAsia" w:ascii="Times New Roman" w:hAnsi="Times New Roman" w:eastAsia="宋体" w:cs="宋体"/>
          <w:b/>
          <w:bCs w:val="0"/>
          <w:color w:val="393939"/>
          <w:kern w:val="0"/>
          <w:sz w:val="24"/>
          <w:szCs w:val="24"/>
          <w:lang w:val="en-US" w:eastAsia="zh-CN" w:bidi="ar"/>
        </w:rPr>
        <w:t>二、总体要求</w:t>
      </w:r>
      <w:r>
        <w:rPr>
          <w:rFonts w:asciiTheme="minorHAnsi" w:hAnsiTheme="minorHAnsi" w:eastAsiaTheme="minorEastAsia" w:cstheme="minorBidi"/>
          <w:b/>
          <w:bCs w:val="0"/>
          <w:color w:val="393939"/>
          <w:kern w:val="0"/>
          <w:sz w:val="24"/>
          <w:szCs w:val="24"/>
          <w:lang w:val="en-US" w:eastAsia="zh-CN" w:bidi="ar"/>
        </w:rPr>
        <w:t xml:space="preserve"> </w:t>
      </w:r>
    </w:p>
    <w:p>
      <w:pPr>
        <w:keepNext w:val="0"/>
        <w:keepLines w:val="0"/>
        <w:widowControl/>
        <w:suppressLineNumbers w:val="0"/>
        <w:spacing w:before="0" w:beforeAutospacing="1" w:after="0" w:afterAutospacing="1" w:line="360" w:lineRule="auto"/>
        <w:ind w:left="0" w:right="0"/>
        <w:jc w:val="left"/>
      </w:pPr>
      <w:r>
        <w:rPr>
          <w:rFonts w:hint="eastAsia" w:ascii="Times New Roman" w:hAnsi="Times New Roman" w:eastAsia="宋体" w:cs="宋体"/>
          <w:color w:val="393939"/>
          <w:kern w:val="0"/>
          <w:sz w:val="24"/>
          <w:szCs w:val="32"/>
          <w:lang w:val="en-US" w:eastAsia="zh-CN" w:bidi="ar"/>
        </w:rPr>
        <w:t>　　</w:t>
      </w:r>
      <w:r>
        <w:rPr>
          <w:rFonts w:hint="eastAsia" w:ascii="Times New Roman" w:hAnsi="Times New Roman" w:eastAsia="宋体" w:cs="宋体"/>
          <w:color w:val="393939"/>
          <w:kern w:val="0"/>
          <w:sz w:val="24"/>
          <w:szCs w:val="24"/>
          <w:lang w:val="en-US" w:eastAsia="zh-CN" w:bidi="ar"/>
        </w:rPr>
        <w:t>（一）主要原则：坚持动员职工、服务职工，因地制宜、就地节俭组织开展群众性职工文体活动；坚持面向基层、职工主体，以职工需求为导向灵活多样开展各类文体活动，充分体现群众性、趣味性、草根性和大众化；坚持工作重心下移、资源配置下沉，努力为基层工会开展群众性文体活动创造条件。</w:t>
      </w:r>
      <w:r>
        <w:rPr>
          <w:rFonts w:asciiTheme="minorHAnsi" w:hAnsiTheme="minorHAnsi" w:eastAsiaTheme="minorEastAsia" w:cstheme="minorBidi"/>
          <w:color w:val="393939"/>
          <w:kern w:val="0"/>
          <w:sz w:val="24"/>
          <w:szCs w:val="24"/>
          <w:lang w:val="en-US" w:eastAsia="zh-CN" w:bidi="ar"/>
        </w:rPr>
        <w:t xml:space="preserve"> </w:t>
      </w:r>
    </w:p>
    <w:p>
      <w:pPr>
        <w:keepNext w:val="0"/>
        <w:keepLines w:val="0"/>
        <w:widowControl/>
        <w:suppressLineNumbers w:val="0"/>
        <w:spacing w:before="0" w:beforeAutospacing="1" w:after="0" w:afterAutospacing="1" w:line="360" w:lineRule="auto"/>
        <w:ind w:left="0" w:right="0"/>
        <w:jc w:val="left"/>
      </w:pPr>
      <w:r>
        <w:rPr>
          <w:rFonts w:hint="eastAsia" w:ascii="Times New Roman" w:hAnsi="Times New Roman" w:eastAsia="宋体" w:cs="宋体"/>
          <w:color w:val="393939"/>
          <w:kern w:val="0"/>
          <w:sz w:val="24"/>
          <w:szCs w:val="24"/>
          <w:lang w:val="en-US" w:eastAsia="zh-CN" w:bidi="ar"/>
        </w:rPr>
        <w:t>　　（二）总体目标：通过三年努力，形成市总工会指导监督、县（市、区）总工会制定计划落实、乡镇（街道）总工会具体组织实施的群众性职工文体活动推进机制，每个乡镇（街道）总工会每年有一次综合性文体活动，每季度有一次单项文体活动，企业基层工会不定期开展经常性各类文体活动，群众性职工文体活动成为每个基层工会的常态工作，让每个职工参与其中、成为活动主体，努力实现职工文体活动常态化。</w:t>
      </w:r>
      <w:r>
        <w:rPr>
          <w:rFonts w:asciiTheme="minorHAnsi" w:hAnsiTheme="minorHAnsi" w:eastAsiaTheme="minorEastAsia" w:cstheme="minorBidi"/>
          <w:color w:val="393939"/>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hint="eastAsia" w:ascii="Times New Roman" w:hAnsi="Times New Roman" w:eastAsia="宋体" w:cs="宋体"/>
          <w:color w:val="393939"/>
          <w:kern w:val="0"/>
          <w:sz w:val="24"/>
          <w:szCs w:val="32"/>
          <w:lang w:val="en-US" w:eastAsia="zh-CN" w:bidi="ar"/>
        </w:rPr>
        <w:t>　</w:t>
      </w:r>
      <w:r>
        <w:rPr>
          <w:rFonts w:hint="eastAsia" w:ascii="Times New Roman" w:hAnsi="Times New Roman" w:eastAsia="宋体" w:cs="宋体"/>
          <w:b/>
          <w:bCs w:val="0"/>
          <w:color w:val="393939"/>
          <w:kern w:val="0"/>
          <w:sz w:val="24"/>
          <w:szCs w:val="24"/>
          <w:lang w:val="en-US" w:eastAsia="zh-CN" w:bidi="ar"/>
        </w:rPr>
        <w:t>　三、方式方法</w:t>
      </w:r>
      <w:r>
        <w:rPr>
          <w:rFonts w:asciiTheme="minorHAnsi" w:hAnsiTheme="minorHAnsi" w:eastAsiaTheme="minorEastAsia" w:cstheme="minorBidi"/>
          <w:color w:val="393939"/>
          <w:kern w:val="0"/>
          <w:sz w:val="24"/>
          <w:szCs w:val="32"/>
          <w:lang w:val="en-US" w:eastAsia="zh-CN" w:bidi="ar"/>
        </w:rPr>
        <w:t xml:space="preserve"> </w:t>
      </w:r>
    </w:p>
    <w:p>
      <w:pPr>
        <w:keepNext w:val="0"/>
        <w:keepLines w:val="0"/>
        <w:widowControl/>
        <w:suppressLineNumbers w:val="0"/>
        <w:spacing w:before="0" w:beforeAutospacing="1" w:after="0" w:afterAutospacing="1" w:line="360" w:lineRule="auto"/>
        <w:ind w:left="0" w:right="0"/>
        <w:jc w:val="left"/>
      </w:pPr>
      <w:r>
        <w:rPr>
          <w:rFonts w:hint="eastAsia" w:ascii="Times New Roman" w:hAnsi="Times New Roman" w:eastAsia="宋体" w:cs="宋体"/>
          <w:color w:val="393939"/>
          <w:kern w:val="0"/>
          <w:sz w:val="24"/>
          <w:szCs w:val="32"/>
          <w:lang w:val="en-US" w:eastAsia="zh-CN" w:bidi="ar"/>
        </w:rPr>
        <w:t>　　</w:t>
      </w:r>
      <w:r>
        <w:rPr>
          <w:rFonts w:hint="eastAsia" w:ascii="Times New Roman" w:hAnsi="Times New Roman" w:eastAsia="宋体" w:cs="宋体"/>
          <w:color w:val="393939"/>
          <w:kern w:val="0"/>
          <w:sz w:val="24"/>
          <w:szCs w:val="24"/>
          <w:lang w:val="en-US" w:eastAsia="zh-CN" w:bidi="ar"/>
        </w:rPr>
        <w:t>要积极争取地方党政的支持，借势借力；要注重培育一批基层文体骨干，充分利用各类职工教育平台，开展文体工作培训；要注重选树开展职工文体活动的典型，挖掘、推广有地方特色的文体项目，创作一批职工文化艺术精品，做好示范引领；要注重发挥各级工会职工文体协会、俱乐部和各类兴趣小组、文体团队的作用，形成良好的工作氛围；要通过组织交流活动、现场观摩等形式，推动本地区、本产业群众性职工文体活动的蓬勃开展。</w:t>
      </w:r>
      <w:r>
        <w:rPr>
          <w:rFonts w:asciiTheme="minorHAnsi" w:hAnsiTheme="minorHAnsi" w:eastAsiaTheme="minorEastAsia" w:cstheme="minorBidi"/>
          <w:color w:val="393939"/>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hint="eastAsia" w:ascii="Times New Roman" w:hAnsi="Times New Roman" w:eastAsia="宋体" w:cs="宋体"/>
          <w:b/>
          <w:bCs w:val="0"/>
          <w:color w:val="393939"/>
          <w:kern w:val="0"/>
          <w:sz w:val="24"/>
          <w:szCs w:val="24"/>
          <w:lang w:val="en-US" w:eastAsia="zh-CN" w:bidi="ar"/>
        </w:rPr>
        <w:t>　　四、工作要求</w:t>
      </w:r>
      <w:r>
        <w:rPr>
          <w:rFonts w:asciiTheme="minorHAnsi" w:hAnsiTheme="minorHAnsi" w:eastAsiaTheme="minorEastAsia" w:cstheme="minorBidi"/>
          <w:b/>
          <w:bCs w:val="0"/>
          <w:color w:val="393939"/>
          <w:kern w:val="0"/>
          <w:sz w:val="24"/>
          <w:szCs w:val="24"/>
          <w:lang w:val="en-US" w:eastAsia="zh-CN" w:bidi="ar"/>
        </w:rPr>
        <w:t xml:space="preserve"> </w:t>
      </w:r>
    </w:p>
    <w:p>
      <w:pPr>
        <w:keepNext w:val="0"/>
        <w:keepLines w:val="0"/>
        <w:widowControl/>
        <w:suppressLineNumbers w:val="0"/>
        <w:spacing w:before="0" w:beforeAutospacing="1" w:after="0" w:afterAutospacing="1" w:line="360" w:lineRule="auto"/>
        <w:ind w:left="0" w:right="0"/>
        <w:jc w:val="left"/>
      </w:pPr>
      <w:r>
        <w:rPr>
          <w:rFonts w:hint="eastAsia" w:ascii="Times New Roman" w:hAnsi="Times New Roman" w:eastAsia="宋体" w:cs="宋体"/>
          <w:color w:val="393939"/>
          <w:kern w:val="0"/>
          <w:sz w:val="24"/>
          <w:szCs w:val="32"/>
          <w:lang w:val="en-US" w:eastAsia="zh-CN" w:bidi="ar"/>
        </w:rPr>
        <w:t>　　</w:t>
      </w:r>
      <w:r>
        <w:rPr>
          <w:rFonts w:hint="eastAsia" w:ascii="Times New Roman" w:hAnsi="Times New Roman" w:eastAsia="宋体" w:cs="宋体"/>
          <w:color w:val="393939"/>
          <w:kern w:val="0"/>
          <w:sz w:val="24"/>
          <w:szCs w:val="24"/>
          <w:lang w:val="en-US" w:eastAsia="zh-CN" w:bidi="ar"/>
        </w:rPr>
        <w:t>（一）加强组织领导。各市总工会要加强对基层工会开展群众性职工文体活动的组织协调和工作指导，积极争取宣传、文化、体育部门的支持，加强基层文体骨干的培训；省、市总工会每年要对基层开展活动的情况进行监督检查。县（市、区）总工会要统筹安排，加强具体指导，制定总体活动规划，乡镇（街道）总工会、企业工会要发挥主观能动性，增强主体意识，认真组织实施。</w:t>
      </w:r>
      <w:r>
        <w:rPr>
          <w:rFonts w:asciiTheme="minorHAnsi" w:hAnsiTheme="minorHAnsi" w:eastAsiaTheme="minorEastAsia" w:cstheme="minorBidi"/>
          <w:color w:val="393939"/>
          <w:kern w:val="0"/>
          <w:sz w:val="24"/>
          <w:szCs w:val="24"/>
          <w:lang w:val="en-US" w:eastAsia="zh-CN" w:bidi="ar"/>
        </w:rPr>
        <w:t xml:space="preserve"> </w:t>
      </w:r>
    </w:p>
    <w:p>
      <w:pPr>
        <w:keepNext w:val="0"/>
        <w:keepLines w:val="0"/>
        <w:widowControl/>
        <w:suppressLineNumbers w:val="0"/>
        <w:spacing w:before="0" w:beforeAutospacing="1" w:after="0" w:afterAutospacing="1" w:line="360" w:lineRule="auto"/>
        <w:ind w:left="0" w:right="0"/>
        <w:jc w:val="left"/>
      </w:pPr>
      <w:r>
        <w:rPr>
          <w:rFonts w:hint="eastAsia" w:ascii="Times New Roman" w:hAnsi="Times New Roman" w:eastAsia="宋体" w:cs="宋体"/>
          <w:color w:val="393939"/>
          <w:kern w:val="0"/>
          <w:sz w:val="24"/>
          <w:szCs w:val="24"/>
          <w:lang w:val="en-US" w:eastAsia="zh-CN" w:bidi="ar"/>
        </w:rPr>
        <w:t>　　（二）加强经费保障。各级工会要为基层开展活动提供经费保障，确保基层有人做事、有钱办事；县（市、区）总工会要安排一定比例工会经费支持乡镇（街道）总工会开展群众性职工文体活动，个别经费有困难的乡镇（街道），省、市、县三级总工会要给予适当补助。</w:t>
      </w:r>
      <w:r>
        <w:rPr>
          <w:rFonts w:asciiTheme="minorHAnsi" w:hAnsiTheme="minorHAnsi" w:eastAsiaTheme="minorEastAsia" w:cstheme="minorBidi"/>
          <w:color w:val="393939"/>
          <w:kern w:val="0"/>
          <w:sz w:val="24"/>
          <w:szCs w:val="24"/>
          <w:lang w:val="en-US" w:eastAsia="zh-CN" w:bidi="ar"/>
        </w:rPr>
        <w:t xml:space="preserve"> </w:t>
      </w:r>
    </w:p>
    <w:p>
      <w:pPr>
        <w:keepNext w:val="0"/>
        <w:keepLines w:val="0"/>
        <w:widowControl/>
        <w:suppressLineNumbers w:val="0"/>
        <w:spacing w:before="0" w:beforeAutospacing="1" w:after="0" w:afterAutospacing="1" w:line="360" w:lineRule="auto"/>
        <w:ind w:left="0" w:right="0"/>
        <w:jc w:val="left"/>
      </w:pPr>
      <w:r>
        <w:rPr>
          <w:rFonts w:hint="eastAsia" w:ascii="Times New Roman" w:hAnsi="Times New Roman" w:eastAsia="宋体" w:cs="宋体"/>
          <w:color w:val="393939"/>
          <w:kern w:val="0"/>
          <w:sz w:val="24"/>
          <w:szCs w:val="24"/>
          <w:lang w:val="en-US" w:eastAsia="zh-CN" w:bidi="ar"/>
        </w:rPr>
        <w:t>　　（三）加强阵地建设。市、县（市、区）总工会要抓好职工文化设施的总体规划和资源统筹。要充分发挥现有职工文体设施的作用，积极创造条件，加快服务职工基础设施建设，扩大设施面积，增加设施功能，延长开放时间，提高工人文化宫、农民工文化家园、职工书屋的利用率。要因地制宜、创新方法，积极借助各类社会资源力量，盘活工会内部资源，不断完善职工群众便于参与、乐于展示、共建共享的文体活动平台。</w:t>
      </w:r>
      <w:r>
        <w:rPr>
          <w:rFonts w:asciiTheme="minorHAnsi" w:hAnsiTheme="minorHAnsi" w:eastAsiaTheme="minorEastAsia" w:cstheme="minorBidi"/>
          <w:color w:val="393939"/>
          <w:kern w:val="0"/>
          <w:sz w:val="24"/>
          <w:szCs w:val="24"/>
          <w:lang w:val="en-US" w:eastAsia="zh-CN" w:bidi="ar"/>
        </w:rPr>
        <w:t xml:space="preserve"> </w:t>
      </w:r>
    </w:p>
    <w:p>
      <w:pPr>
        <w:keepNext w:val="0"/>
        <w:keepLines w:val="0"/>
        <w:widowControl/>
        <w:suppressLineNumbers w:val="0"/>
        <w:spacing w:before="0" w:beforeAutospacing="1" w:after="0" w:afterAutospacing="1" w:line="360" w:lineRule="auto"/>
        <w:ind w:left="0" w:right="0"/>
        <w:jc w:val="left"/>
      </w:pPr>
      <w:r>
        <w:rPr>
          <w:rFonts w:hint="eastAsia" w:ascii="Times New Roman" w:hAnsi="Times New Roman" w:eastAsia="宋体" w:cs="宋体"/>
          <w:color w:val="393939"/>
          <w:kern w:val="0"/>
          <w:sz w:val="24"/>
          <w:szCs w:val="24"/>
          <w:lang w:val="en-US" w:eastAsia="zh-CN" w:bidi="ar"/>
        </w:rPr>
        <w:t>　　（四）加强舆论宣传。各级工会要充分发挥新闻媒体的导向作用，开展多层次、多形式的舆论宣传，要运用现场会、观摩会、学习交流会等形式，及时宣传基层群众性职工文体活动的成功经验和做法，大力宣传对推动群众性职工文体活动开展有突出成绩的工会工作者；要充分利用网络、微博、微信、</w:t>
      </w:r>
      <w:r>
        <w:rPr>
          <w:rFonts w:asciiTheme="minorHAnsi" w:hAnsiTheme="minorHAnsi" w:eastAsiaTheme="minorEastAsia" w:cstheme="minorBidi"/>
          <w:color w:val="393939"/>
          <w:kern w:val="0"/>
          <w:sz w:val="24"/>
          <w:szCs w:val="24"/>
          <w:lang w:val="en-US" w:eastAsia="zh-CN" w:bidi="ar"/>
        </w:rPr>
        <w:t>QQ</w:t>
      </w:r>
      <w:r>
        <w:rPr>
          <w:rFonts w:hint="eastAsia" w:ascii="Times New Roman" w:hAnsi="Times New Roman" w:eastAsia="宋体" w:cs="宋体"/>
          <w:color w:val="393939"/>
          <w:kern w:val="0"/>
          <w:sz w:val="24"/>
          <w:szCs w:val="24"/>
          <w:lang w:val="en-US" w:eastAsia="zh-CN" w:bidi="ar"/>
        </w:rPr>
        <w:t>群等现代传媒手段，增强宣传实效，在全社会营造重视、关心、支持职工文化企业文化建设的良好氛围。</w:t>
      </w:r>
      <w:r>
        <w:rPr>
          <w:rFonts w:asciiTheme="minorHAnsi" w:hAnsiTheme="minorHAnsi" w:eastAsiaTheme="minorEastAsia" w:cstheme="minorBidi"/>
          <w:color w:val="393939"/>
          <w:kern w:val="0"/>
          <w:sz w:val="24"/>
          <w:szCs w:val="24"/>
          <w:lang w:val="en-US" w:eastAsia="zh-CN" w:bidi="ar"/>
        </w:rPr>
        <w:t xml:space="preserve"> </w:t>
      </w:r>
    </w:p>
    <w:p>
      <w:pPr>
        <w:keepNext w:val="0"/>
        <w:keepLines w:val="0"/>
        <w:widowControl/>
        <w:suppressLineNumbers w:val="0"/>
        <w:spacing w:before="0" w:beforeAutospacing="1" w:after="0" w:afterAutospacing="1" w:line="360" w:lineRule="auto"/>
        <w:ind w:left="0" w:right="0"/>
        <w:jc w:val="left"/>
      </w:pPr>
      <w:r>
        <w:rPr>
          <w:rFonts w:hint="eastAsia" w:ascii="Times New Roman" w:hAnsi="Times New Roman" w:eastAsia="宋体" w:cs="宋体"/>
          <w:color w:val="393939"/>
          <w:kern w:val="0"/>
          <w:sz w:val="24"/>
          <w:szCs w:val="24"/>
          <w:lang w:val="en-US" w:eastAsia="zh-CN" w:bidi="ar"/>
        </w:rPr>
        <w:t>　　（五）做好经验总结。各级工会要根据本《意见》精神认真制定具体实施方案和工作计划，同时注意挖掘活动推进中积累的好经验、好做法，及时报送省总工会宣教部。省总工会将适时对各地开展群众性职工文体活动情况进行督查。</w:t>
      </w:r>
      <w:r>
        <w:rPr>
          <w:rFonts w:asciiTheme="minorHAnsi" w:hAnsiTheme="minorHAnsi" w:eastAsiaTheme="minorEastAsia" w:cstheme="minorBidi"/>
          <w:color w:val="393939"/>
          <w:kern w:val="0"/>
          <w:sz w:val="24"/>
          <w:szCs w:val="32"/>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color w:val="393939"/>
          <w:kern w:val="0"/>
          <w:sz w:val="24"/>
          <w:szCs w:val="32"/>
          <w:lang w:val="en-US" w:eastAsia="zh-CN" w:bidi="ar"/>
        </w:rPr>
        <w:t> </w:t>
      </w:r>
    </w:p>
    <w:p>
      <w:pPr>
        <w:keepNext w:val="0"/>
        <w:keepLines w:val="0"/>
        <w:widowControl/>
        <w:suppressLineNumbers w:val="0"/>
        <w:spacing w:before="0" w:beforeAutospacing="1" w:after="0" w:afterAutospacing="1"/>
        <w:ind w:left="0" w:right="0"/>
        <w:jc w:val="left"/>
      </w:pPr>
      <w:r>
        <w:rPr>
          <w:rFonts w:hint="eastAsia" w:ascii="Times New Roman" w:hAnsi="Times New Roman" w:eastAsia="宋体" w:cs="宋体"/>
          <w:b/>
          <w:bCs w:val="0"/>
          <w:color w:val="393939"/>
          <w:kern w:val="0"/>
          <w:sz w:val="24"/>
          <w:szCs w:val="24"/>
          <w:lang w:val="en-US" w:eastAsia="zh-CN" w:bidi="ar"/>
        </w:rPr>
        <w:t>　　</w:t>
      </w:r>
      <w:r>
        <w:rPr>
          <w:rFonts w:asciiTheme="minorHAnsi" w:hAnsiTheme="minorHAnsi" w:eastAsiaTheme="minorEastAsia" w:cstheme="minorBidi"/>
          <w:b/>
          <w:bCs w:val="0"/>
          <w:color w:val="393939"/>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5431" w:firstLineChars="2254"/>
        <w:jc w:val="left"/>
      </w:pPr>
      <w:r>
        <w:rPr>
          <w:rFonts w:asciiTheme="minorHAnsi" w:hAnsiTheme="minorHAnsi" w:eastAsiaTheme="minorEastAsia" w:cstheme="minorBidi"/>
          <w:b/>
          <w:bCs w:val="0"/>
          <w:color w:val="393939"/>
          <w:kern w:val="0"/>
          <w:sz w:val="24"/>
          <w:szCs w:val="24"/>
          <w:lang w:val="en-US" w:eastAsia="zh-CN" w:bidi="ar"/>
        </w:rPr>
        <w:t xml:space="preserve"> </w:t>
      </w:r>
      <w:r>
        <w:rPr>
          <w:rFonts w:hint="eastAsia" w:ascii="Times New Roman" w:hAnsi="Times New Roman" w:eastAsia="宋体" w:cs="宋体"/>
          <w:b/>
          <w:bCs w:val="0"/>
          <w:color w:val="393939"/>
          <w:kern w:val="0"/>
          <w:sz w:val="24"/>
          <w:szCs w:val="24"/>
          <w:lang w:val="en-US" w:eastAsia="zh-CN" w:bidi="ar"/>
        </w:rPr>
        <w:t>浙江省总工会</w:t>
      </w:r>
      <w:r>
        <w:rPr>
          <w:rFonts w:asciiTheme="minorHAnsi" w:hAnsiTheme="minorHAnsi" w:eastAsiaTheme="minorEastAsia" w:cstheme="minorBidi"/>
          <w:b/>
          <w:bCs w:val="0"/>
          <w:color w:val="393939"/>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hint="eastAsia" w:ascii="Times New Roman" w:hAnsi="Times New Roman" w:eastAsia="宋体" w:cs="宋体"/>
          <w:color w:val="393939"/>
          <w:kern w:val="0"/>
          <w:sz w:val="24"/>
          <w:szCs w:val="32"/>
          <w:lang w:val="en-US" w:eastAsia="zh-CN" w:bidi="ar"/>
        </w:rPr>
        <w:t>　</w:t>
      </w:r>
      <w:r>
        <w:rPr>
          <w:rFonts w:asciiTheme="minorHAnsi" w:hAnsiTheme="minorHAnsi" w:eastAsiaTheme="minorEastAsia" w:cstheme="minorBidi"/>
          <w:color w:val="393939"/>
          <w:kern w:val="0"/>
          <w:sz w:val="24"/>
          <w:szCs w:val="32"/>
          <w:lang w:val="en-US" w:eastAsia="zh-CN" w:bidi="ar"/>
        </w:rPr>
        <w:t xml:space="preserve">                                                                                      </w:t>
      </w:r>
      <w:r>
        <w:rPr>
          <w:rFonts w:asciiTheme="minorHAnsi" w:hAnsiTheme="minorHAnsi" w:eastAsiaTheme="minorEastAsia" w:cstheme="minorBidi"/>
          <w:b/>
          <w:bCs w:val="0"/>
          <w:color w:val="393939"/>
          <w:kern w:val="0"/>
          <w:sz w:val="24"/>
          <w:szCs w:val="24"/>
          <w:lang w:val="en-US" w:eastAsia="zh-CN" w:bidi="ar"/>
        </w:rPr>
        <w:t>2015</w:t>
      </w:r>
      <w:r>
        <w:rPr>
          <w:rFonts w:hint="eastAsia" w:ascii="Times New Roman" w:hAnsi="Times New Roman" w:eastAsia="宋体" w:cs="宋体"/>
          <w:b/>
          <w:bCs w:val="0"/>
          <w:color w:val="393939"/>
          <w:kern w:val="0"/>
          <w:sz w:val="24"/>
          <w:szCs w:val="24"/>
          <w:lang w:val="en-US" w:eastAsia="zh-CN" w:bidi="ar"/>
        </w:rPr>
        <w:t>年</w:t>
      </w:r>
      <w:r>
        <w:rPr>
          <w:rFonts w:asciiTheme="minorHAnsi" w:hAnsiTheme="minorHAnsi" w:eastAsiaTheme="minorEastAsia" w:cstheme="minorBidi"/>
          <w:b/>
          <w:bCs w:val="0"/>
          <w:color w:val="393939"/>
          <w:kern w:val="0"/>
          <w:sz w:val="24"/>
          <w:szCs w:val="24"/>
          <w:lang w:val="en-US" w:eastAsia="zh-CN" w:bidi="ar"/>
        </w:rPr>
        <w:t>4</w:t>
      </w:r>
      <w:r>
        <w:rPr>
          <w:rFonts w:hint="eastAsia" w:ascii="Times New Roman" w:hAnsi="Times New Roman" w:eastAsia="宋体" w:cs="宋体"/>
          <w:b/>
          <w:bCs w:val="0"/>
          <w:color w:val="393939"/>
          <w:kern w:val="0"/>
          <w:sz w:val="24"/>
          <w:szCs w:val="24"/>
          <w:lang w:val="en-US" w:eastAsia="zh-CN" w:bidi="ar"/>
        </w:rPr>
        <w:t>月</w:t>
      </w:r>
      <w:r>
        <w:rPr>
          <w:rFonts w:asciiTheme="minorHAnsi" w:hAnsiTheme="minorHAnsi" w:eastAsiaTheme="minorEastAsia" w:cstheme="minorBidi"/>
          <w:b/>
          <w:bCs w:val="0"/>
          <w:color w:val="393939"/>
          <w:kern w:val="0"/>
          <w:sz w:val="24"/>
          <w:szCs w:val="24"/>
          <w:lang w:val="en-US" w:eastAsia="zh-CN" w:bidi="ar"/>
        </w:rPr>
        <w:t>10</w:t>
      </w:r>
      <w:r>
        <w:rPr>
          <w:rFonts w:hint="eastAsia" w:ascii="Times New Roman" w:hAnsi="Times New Roman" w:eastAsia="宋体" w:cs="宋体"/>
          <w:b/>
          <w:bCs w:val="0"/>
          <w:color w:val="393939"/>
          <w:kern w:val="0"/>
          <w:sz w:val="24"/>
          <w:szCs w:val="24"/>
          <w:lang w:val="en-US" w:eastAsia="zh-CN" w:bidi="ar"/>
        </w:rPr>
        <w:t>日</w:t>
      </w:r>
      <w:r>
        <w:rPr>
          <w:rFonts w:asciiTheme="minorHAnsi" w:hAnsiTheme="minorHAnsi" w:eastAsiaTheme="minorEastAsia" w:cstheme="minorBidi"/>
          <w:b/>
          <w:bCs w:val="0"/>
          <w:color w:val="393939"/>
          <w:kern w:val="0"/>
          <w:sz w:val="24"/>
          <w:szCs w:val="24"/>
          <w:lang w:val="en-US" w:eastAsia="zh-CN" w:bidi="ar"/>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F0A77"/>
    <w:rsid w:val="65FF0A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000000"/>
      <w:sz w:val="18"/>
      <w:szCs w:val="18"/>
      <w:u w:val="none"/>
    </w:rPr>
  </w:style>
  <w:style w:type="character" w:styleId="4">
    <w:name w:val="Hyperlink"/>
    <w:basedOn w:val="2"/>
    <w:uiPriority w:val="0"/>
    <w:rPr>
      <w:color w:val="000000"/>
      <w:sz w:val="18"/>
      <w:szCs w:val="18"/>
      <w:u w:val="none"/>
    </w:rPr>
  </w:style>
  <w:style w:type="character" w:customStyle="1" w:styleId="6">
    <w:name w:val="font12"/>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2016-12-11T07:53:00Z</dcterms:created>
  <dc:creator>lv keng keng</dc:creator>
  <cp:lastModifiedBy>lv keng keng</cp:lastModifiedBy>
  <dcterms:modified xsi:type="dcterms:W3CDTF">2016-12-11T07:53:27Z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