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0" w:right="0" w:firstLine="640" w:firstLineChars="200"/>
        <w:jc w:val="left"/>
      </w:pPr>
      <w:r>
        <w:rPr>
          <w:rStyle w:val="7"/>
          <w:rFonts w:ascii="仿宋_GB2312" w:hAnsi="仿宋_GB2312" w:eastAsia="仿宋_GB2312" w:cs="仿宋_GB2312"/>
          <w:color w:val="393939"/>
          <w:sz w:val="32"/>
          <w:szCs w:val="32"/>
          <w:lang w:val="en-US" w:eastAsia="zh-CN" w:bidi="ar"/>
        </w:rPr>
        <w:t>为进一步深化学院教书育人、立德树人工作，提高全院教职工的师德水平和教育教学能力，结合当前高校思想政治教育工作的新形势和新要求，学院工会在学院党委的支持下在全院教职工中开展了“全程育人、全员育人”的征文活动。经专家评审，共评选出一等奖论文</w:t>
      </w:r>
      <w:r>
        <w:rPr>
          <w:rStyle w:val="7"/>
          <w:rFonts w:hint="default" w:ascii="仿宋_GB2312" w:hAnsi="仿宋_GB2312" w:eastAsia="仿宋_GB2312" w:cs="仿宋_GB2312"/>
          <w:color w:val="393939"/>
          <w:sz w:val="32"/>
          <w:szCs w:val="32"/>
          <w:lang w:val="en-US" w:eastAsia="zh-CN" w:bidi="ar"/>
        </w:rPr>
        <w:t>2篇，二等奖论文4篇，三等奖论文6篇。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现将论文获奖名单公布如下：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一等奖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1. 周 瑾 傅红英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《应用型本科院校“双师型”教师队伍的建设与思考》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2. 潘成刚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《独立学院“全程导师制”培育模式的思考》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二等奖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1. 况细林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《新闻资源融入大学英语课堂教学的育人功能探索》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2. 陈跃男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《依托心理主题班会引领主体性成长》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3. 董银妍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《强化后勤服务意识，优化高校育人环境》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4. 何秋芳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《共建实践基地 共享美丽校园》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三等奖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1. 刘金荣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《应用型建设视角下汉语言文学专业“全程育人”构想》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>2. 周  瑾  朱  磊  吕跃军  杨  群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《校企合作 共育应用型药学人才的实践》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3. 郑国环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《以“全程育人”为理念，践行应用型人才培养》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>4. 俞丽娜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《高等教育“供给侧改革”背景下的创新人才培养模式—课外学分修习项目探析》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5.朱  磊 傅红英刘祯文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《地方普通本科高校应用型建设的路径选择》</w:t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  <w:t/>
      </w: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6. 陈海燕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40" w:firstLineChars="200"/>
        <w:jc w:val="left"/>
      </w:pPr>
      <w:r>
        <w:rPr>
          <w:rFonts w:hint="default" w:ascii="仿宋_GB2312" w:hAnsi="仿宋_GB2312" w:eastAsia="仿宋_GB2312" w:cs="仿宋_GB2312"/>
          <w:color w:val="393939"/>
          <w:kern w:val="0"/>
          <w:sz w:val="32"/>
          <w:szCs w:val="32"/>
          <w:lang w:val="en-US" w:eastAsia="zh-CN" w:bidi="ar"/>
        </w:rPr>
        <w:t>《面向创新创业教育的实践教学体系优化研究》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3D78"/>
    <w:rsid w:val="67653D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2016-12-11T07:48:00Z</dcterms:created>
  <dc:creator>lv keng keng</dc:creator>
  <cp:lastModifiedBy>lv keng keng</cp:lastModifiedBy>
  <dcterms:modified xsi:type="dcterms:W3CDTF">2016-12-11T07:48:31Z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