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line="300" w:lineRule="atLeast"/>
        <w:jc w:val="center"/>
        <w:rPr>
          <w:color w:val="393939"/>
          <w:sz w:val="18"/>
          <w:szCs w:val="18"/>
        </w:rPr>
      </w:pPr>
      <w:r>
        <w:rPr>
          <w:rStyle w:val="6"/>
          <w:rFonts w:ascii="宋体" w:hAnsi="宋体" w:eastAsia="宋体" w:cs="宋体"/>
          <w:b/>
          <w:color w:val="393939"/>
          <w:sz w:val="18"/>
          <w:szCs w:val="18"/>
          <w:lang w:val="en-US" w:eastAsia="zh-CN" w:bidi="ar"/>
        </w:rPr>
        <w:t>关于做好教职工暑期疗休养工作的通知</w:t>
      </w:r>
    </w:p>
    <w:p>
      <w:pPr>
        <w:keepNext w:val="0"/>
        <w:keepLines w:val="0"/>
        <w:widowControl/>
        <w:suppressLineNumbers w:val="0"/>
        <w:spacing w:line="300" w:lineRule="atLeast"/>
        <w:jc w:val="left"/>
        <w:rPr>
          <w:color w:val="393939"/>
          <w:sz w:val="18"/>
          <w:szCs w:val="18"/>
        </w:rPr>
      </w:pPr>
      <w:r>
        <w:rPr>
          <w:rFonts w:ascii="宋体" w:hAnsi="宋体" w:eastAsia="宋体" w:cs="宋体"/>
          <w:color w:val="393939"/>
          <w:kern w:val="0"/>
          <w:sz w:val="18"/>
          <w:szCs w:val="18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line="300" w:lineRule="atLeast"/>
        <w:jc w:val="left"/>
        <w:rPr>
          <w:color w:val="393939"/>
          <w:sz w:val="18"/>
          <w:szCs w:val="18"/>
        </w:rPr>
      </w:pPr>
      <w:r>
        <w:rPr>
          <w:rFonts w:ascii="宋体" w:hAnsi="宋体" w:eastAsia="宋体" w:cs="宋体"/>
          <w:color w:val="393939"/>
          <w:kern w:val="0"/>
          <w:sz w:val="18"/>
          <w:szCs w:val="18"/>
          <w:lang w:val="en-US" w:eastAsia="zh-CN" w:bidi="ar"/>
        </w:rPr>
        <w:t>各分工会：</w:t>
      </w:r>
    </w:p>
    <w:p>
      <w:pPr>
        <w:keepNext w:val="0"/>
        <w:keepLines w:val="0"/>
        <w:widowControl/>
        <w:suppressLineNumbers w:val="0"/>
        <w:spacing w:line="300" w:lineRule="atLeast"/>
        <w:jc w:val="left"/>
        <w:rPr>
          <w:color w:val="393939"/>
          <w:sz w:val="18"/>
          <w:szCs w:val="18"/>
        </w:rPr>
      </w:pPr>
      <w:r>
        <w:rPr>
          <w:rFonts w:ascii="宋体" w:hAnsi="宋体" w:eastAsia="宋体" w:cs="宋体"/>
          <w:color w:val="393939"/>
          <w:kern w:val="0"/>
          <w:sz w:val="18"/>
          <w:szCs w:val="18"/>
          <w:lang w:val="en-US" w:eastAsia="zh-CN" w:bidi="ar"/>
        </w:rPr>
        <w:t>    根据《关于加强浙江省职工疗休养管理工作的意见》（浙总工发[2015]13号）、《关于加强浙江省职工疗休养管理工作的补充意见》（浙总工发[2016]17号）文件精神，现就2016年教职工暑期疗休养工作相关事项通知如下：</w:t>
      </w:r>
    </w:p>
    <w:p>
      <w:pPr>
        <w:keepNext w:val="0"/>
        <w:keepLines w:val="0"/>
        <w:widowControl/>
        <w:suppressLineNumbers w:val="0"/>
        <w:spacing w:line="300" w:lineRule="atLeast"/>
        <w:jc w:val="left"/>
        <w:rPr>
          <w:color w:val="393939"/>
          <w:sz w:val="18"/>
          <w:szCs w:val="18"/>
        </w:rPr>
      </w:pPr>
      <w:r>
        <w:rPr>
          <w:rFonts w:ascii="宋体" w:hAnsi="宋体" w:eastAsia="宋体" w:cs="宋体"/>
          <w:color w:val="393939"/>
          <w:kern w:val="0"/>
          <w:sz w:val="18"/>
          <w:szCs w:val="18"/>
          <w:lang w:val="en-US" w:eastAsia="zh-CN" w:bidi="ar"/>
        </w:rPr>
        <w:t>    一、请各分工会严格按照《关于教职工暑期疗休养管理工作的若干规定》（绍学院工会[2016]9号）文件执行。《规定》已上传共享。</w:t>
      </w:r>
    </w:p>
    <w:p>
      <w:pPr>
        <w:keepNext w:val="0"/>
        <w:keepLines w:val="0"/>
        <w:widowControl/>
        <w:suppressLineNumbers w:val="0"/>
        <w:spacing w:line="300" w:lineRule="atLeast"/>
        <w:jc w:val="left"/>
        <w:rPr>
          <w:color w:val="393939"/>
          <w:sz w:val="18"/>
          <w:szCs w:val="18"/>
        </w:rPr>
      </w:pPr>
      <w:r>
        <w:rPr>
          <w:rFonts w:ascii="宋体" w:hAnsi="宋体" w:eastAsia="宋体" w:cs="宋体"/>
          <w:color w:val="393939"/>
          <w:kern w:val="0"/>
          <w:sz w:val="18"/>
          <w:szCs w:val="18"/>
          <w:lang w:val="en-US" w:eastAsia="zh-CN" w:bidi="ar"/>
        </w:rPr>
        <w:t>    二、各分工会统一于6月30日前将本分工会疗休养审批备案表上交校工会。</w:t>
      </w:r>
    </w:p>
    <w:p>
      <w:pPr>
        <w:keepNext w:val="0"/>
        <w:keepLines w:val="0"/>
        <w:widowControl/>
        <w:suppressLineNumbers w:val="0"/>
        <w:spacing w:line="300" w:lineRule="atLeast"/>
        <w:jc w:val="left"/>
        <w:rPr>
          <w:color w:val="393939"/>
          <w:sz w:val="18"/>
          <w:szCs w:val="18"/>
        </w:rPr>
      </w:pPr>
      <w:r>
        <w:rPr>
          <w:rFonts w:ascii="宋体" w:hAnsi="宋体" w:eastAsia="宋体" w:cs="宋体"/>
          <w:color w:val="393939"/>
          <w:kern w:val="0"/>
          <w:sz w:val="18"/>
          <w:szCs w:val="18"/>
          <w:lang w:val="en-US" w:eastAsia="zh-CN" w:bidi="ar"/>
        </w:rPr>
        <w:t>    三、报销采用统一转账形式，于开学初统一办理。通过疗休养基地组织疗休养的，需凭疗休养基地统一发票报销；通过旅行社组织的，需凭旅行社的统一发票及交通、住宿、餐饮原始发票的复印件报销。</w:t>
      </w:r>
    </w:p>
    <w:p>
      <w:pPr>
        <w:keepNext w:val="0"/>
        <w:keepLines w:val="0"/>
        <w:widowControl/>
        <w:suppressLineNumbers w:val="0"/>
        <w:spacing w:line="300" w:lineRule="atLeast"/>
        <w:jc w:val="left"/>
        <w:rPr>
          <w:color w:val="393939"/>
          <w:sz w:val="18"/>
          <w:szCs w:val="18"/>
        </w:rPr>
      </w:pPr>
      <w:r>
        <w:rPr>
          <w:rFonts w:ascii="宋体" w:hAnsi="宋体" w:eastAsia="宋体" w:cs="宋体"/>
          <w:color w:val="393939"/>
          <w:kern w:val="0"/>
          <w:sz w:val="18"/>
          <w:szCs w:val="18"/>
          <w:lang w:val="en-US" w:eastAsia="zh-CN" w:bidi="ar"/>
        </w:rPr>
        <w:t>    四、报销的程序为：凭相关发票及疗休养审批备案表到校工会审核确认，再到校财务处报销。</w:t>
      </w:r>
    </w:p>
    <w:p>
      <w:pPr>
        <w:keepNext w:val="0"/>
        <w:keepLines w:val="0"/>
        <w:widowControl/>
        <w:suppressLineNumbers w:val="0"/>
        <w:spacing w:line="300" w:lineRule="atLeast"/>
        <w:jc w:val="left"/>
        <w:rPr>
          <w:color w:val="393939"/>
          <w:sz w:val="18"/>
          <w:szCs w:val="18"/>
        </w:rPr>
      </w:pPr>
      <w:r>
        <w:rPr>
          <w:rFonts w:ascii="宋体" w:hAnsi="宋体" w:eastAsia="宋体" w:cs="宋体"/>
          <w:color w:val="393939"/>
          <w:kern w:val="0"/>
          <w:sz w:val="18"/>
          <w:szCs w:val="18"/>
          <w:lang w:val="en-US" w:eastAsia="zh-CN" w:bidi="ar"/>
        </w:rPr>
        <w:t>    五、报销同时，请填写上交《绍兴文理学院暑期疗休养基地/旅行社考核表》。</w:t>
      </w:r>
    </w:p>
    <w:p>
      <w:pPr>
        <w:keepNext w:val="0"/>
        <w:keepLines w:val="0"/>
        <w:widowControl/>
        <w:suppressLineNumbers w:val="0"/>
        <w:spacing w:line="300" w:lineRule="atLeast"/>
        <w:jc w:val="left"/>
        <w:rPr>
          <w:color w:val="393939"/>
          <w:sz w:val="18"/>
          <w:szCs w:val="18"/>
        </w:rPr>
      </w:pPr>
      <w:r>
        <w:rPr>
          <w:rFonts w:ascii="宋体" w:hAnsi="宋体" w:eastAsia="宋体" w:cs="宋体"/>
          <w:color w:val="393939"/>
          <w:kern w:val="0"/>
          <w:sz w:val="18"/>
          <w:szCs w:val="18"/>
          <w:lang w:val="en-US" w:eastAsia="zh-CN" w:bidi="ar"/>
        </w:rPr>
        <w:t>    六、教职工疗休养费用当年有效，过期作废。</w:t>
      </w:r>
    </w:p>
    <w:p>
      <w:pPr>
        <w:keepNext w:val="0"/>
        <w:keepLines w:val="0"/>
        <w:widowControl/>
        <w:suppressLineNumbers w:val="0"/>
        <w:spacing w:line="300" w:lineRule="atLeast"/>
        <w:jc w:val="left"/>
        <w:rPr>
          <w:color w:val="393939"/>
          <w:sz w:val="18"/>
          <w:szCs w:val="18"/>
        </w:rPr>
      </w:pPr>
      <w:r>
        <w:rPr>
          <w:rFonts w:ascii="宋体" w:hAnsi="宋体" w:eastAsia="宋体" w:cs="宋体"/>
          <w:color w:val="393939"/>
          <w:kern w:val="0"/>
          <w:sz w:val="18"/>
          <w:szCs w:val="18"/>
          <w:lang w:val="en-US" w:eastAsia="zh-CN" w:bidi="ar"/>
        </w:rPr>
        <w:t>                                                  校工会</w:t>
      </w:r>
    </w:p>
    <w:p>
      <w:pPr>
        <w:keepNext w:val="0"/>
        <w:keepLines w:val="0"/>
        <w:widowControl/>
        <w:suppressLineNumbers w:val="0"/>
        <w:spacing w:line="300" w:lineRule="atLeast"/>
        <w:jc w:val="left"/>
        <w:rPr>
          <w:color w:val="393939"/>
          <w:sz w:val="18"/>
          <w:szCs w:val="18"/>
        </w:rPr>
      </w:pPr>
      <w:r>
        <w:rPr>
          <w:rFonts w:ascii="宋体" w:hAnsi="宋体" w:eastAsia="宋体" w:cs="宋体"/>
          <w:color w:val="393939"/>
          <w:kern w:val="0"/>
          <w:sz w:val="18"/>
          <w:szCs w:val="18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line="300" w:lineRule="atLeast"/>
        <w:jc w:val="left"/>
        <w:rPr>
          <w:color w:val="393939"/>
          <w:sz w:val="18"/>
          <w:szCs w:val="18"/>
        </w:rPr>
      </w:pPr>
      <w:r>
        <w:rPr>
          <w:rFonts w:ascii="宋体" w:hAnsi="宋体" w:eastAsia="宋体" w:cs="宋体"/>
          <w:color w:val="393939"/>
          <w:kern w:val="0"/>
          <w:sz w:val="18"/>
          <w:szCs w:val="18"/>
          <w:lang w:val="en-US" w:eastAsia="zh-CN" w:bidi="ar"/>
        </w:rPr>
        <w:t>                                      2016年6月13日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4B2E4B"/>
    <w:rsid w:val="574B2E4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uiPriority w:val="0"/>
    <w:rPr>
      <w:color w:val="000000"/>
      <w:sz w:val="18"/>
      <w:szCs w:val="18"/>
      <w:u w:val="none"/>
    </w:rPr>
  </w:style>
  <w:style w:type="character" w:styleId="4">
    <w:name w:val="Hyperlink"/>
    <w:basedOn w:val="2"/>
    <w:uiPriority w:val="0"/>
    <w:rPr>
      <w:color w:val="000000"/>
      <w:sz w:val="18"/>
      <w:szCs w:val="18"/>
      <w:u w:val="none"/>
    </w:rPr>
  </w:style>
  <w:style w:type="character" w:customStyle="1" w:styleId="6">
    <w:name w:val="font12"/>
    <w:basedOn w:val="2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2016-12-11T07:39:00Z</dcterms:created>
  <dc:creator>lv keng keng</dc:creator>
  <cp:lastModifiedBy>lv keng keng</cp:lastModifiedBy>
  <dcterms:modified xsi:type="dcterms:W3CDTF">2016-12-11T07:40:11Z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