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pacing w:val="200"/>
          <w:sz w:val="24"/>
          <w:szCs w:val="24"/>
        </w:rPr>
        <w:t xml:space="preserve">DEVELOPMENT GUIDE</w:t>
      </w:r>
    </w:p>
    <w:p>
      <w:pPr>
        <w:pBdr>
          <w:bottom w:val="single" w:color="1B3A5C" w:sz="3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pretreatment</w:t>
      </w:r>
    </w:p>
    <w:p>
      <w:pPr>
        <w:spacing w:after="80"/>
        <w:jc w:val="center"/>
      </w:pPr>
      <w:r>
        <w:rPr>
          <w:color w:val="444444"/>
          <w:sz w:val="28"/>
          <w:szCs w:val="28"/>
        </w:rPr>
        <w:t xml:space="preserve">RF Dielectric Heating Simulation Module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Digital Replica of the QMTI GP-15 Gentle Processing Machine</w:t>
      </w: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Protein Separation Air Classifier Project</w:t>
      </w:r>
    </w:p>
    <w:p>
      <w:pPr>
        <w:spacing w:after="60"/>
        <w:jc w:val="center"/>
      </w:pPr>
      <w:r>
        <w:rPr>
          <w:color w:val="2E7D32"/>
          <w:sz w:val="20"/>
          <w:szCs w:val="20"/>
        </w:rPr>
        <w:t xml:space="preserve">Simulation Framework: NVIDIA Warp (GPU-Accelerated)</w:t>
      </w:r>
    </w:p>
    <w:p>
      <w:pPr>
        <w:jc w:val="center"/>
      </w:pPr>
      <w:r>
        <w:rPr>
          <w:color w:val="888888"/>
          <w:sz w:val="20"/>
          <w:szCs w:val="20"/>
        </w:rPr>
        <w:t xml:space="preserve">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provides the architecture, development plan, and implementation guide for the pretreatment Python module — a digital replica (digital twin) of the QMTI GP-15 Radio Frequency (RF) dielectric heating machine. The module simulates the physics of RF energy transfer, material transport via conveyor, thermal dynamics, and moisture removal from biological material (protein-rich feedstock) before it enters the milling and air classification stages of the protein separation pipeline.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Target integration: </w:t>
      </w:r>
      <w:r>
        <w:t xml:space="preserve">This module sits upstream in the protein separation air classifier project, providing a physics-faithful simulation of the RF pretreatment step that conditions the raw material for optimal particle size reduction and protein-starch separation.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Simulation engine: </w:t>
      </w:r>
      <w:r>
        <w:t xml:space="preserve">NVIDIA Warp — a GPU-accelerated, differentiable simulation framework offering JIT-compiled kernels, spatial computing primitives (HashGrid, Mesh, BVH), Finite Element Methods (warp.fem), and sparse linear algebra (warp.sparse). Warp enables real-time or faster-than-real-time simulation with full gradient support for optimization.</w:t>
      </w:r>
    </w:p>
    <w:p>
      <w:pPr>
        <w:pStyle w:val="Heading1"/>
      </w:pPr>
      <w:r>
        <w:t xml:space="preserve">2. GP-15 Machine Anatomy for Simulation</w:t>
      </w:r>
    </w:p>
    <w:p>
      <w:pPr>
        <w:spacing w:after="120"/>
      </w:pPr>
      <w:r>
        <w:t xml:space="preserve">Understanding the physical machine is essential before translating it into simulation geometry and physics. The GP-15 consists of five principal subsystems, each of which maps to a simulation domain.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Role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Simulation Domain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Generator / Oscillator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Produces RF energy at 27.12 MHz via triode valve LC resonator. Anode voltage ~9.5 kV DC.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 field source model. Not spatially simulated — modeled as a parameterized energy input function (power in kW).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Oven / Applicator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Rectangular chamber housing upper (movable) and lower (fixed) electrode plates. RF field applied between plates.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simulation volume. 3D geometry with electrode gap as a controllable parameter. RF field distribution solved here.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Conveyor System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800mm modular link belt, speed 0.1–2.0 m/min. Transports material through the oven.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Particle/material transport model. Defines residence time and material bed geometry.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Management Unit (EMU)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Air heating (inlet filters + heating elements + blower), extraction fan removes moisture-laden air from oven.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Coupled airflow and moisture transport model. Boundary conditions for the thermal simulation.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 Console (HMI/PLC)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Recipe management, electrode gap setpoint, conveyor speed, anode current monitoring, safety interlocks.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Simulation controller / parameter API. Maps directly to the module’s public interface.</w:t>
            </w:r>
          </w:p>
        </w:tc>
      </w:tr>
    </w:tbl>
    <w:p>
      <w:pPr>
        <w:pStyle w:val="Heading1"/>
      </w:pPr>
      <w:r>
        <w:t xml:space="preserve">3. Physics Model Decomposition</w:t>
      </w:r>
    </w:p>
    <w:p>
      <w:pPr>
        <w:spacing w:after="120"/>
      </w:pPr>
      <w:r>
        <w:t xml:space="preserve">The pretreatment simulation couples four physics domains. Each is modeled independently and coupled at each timestep through shared state variables.</w:t>
      </w:r>
    </w:p>
    <w:p>
      <w:pPr>
        <w:spacing w:after="200"/>
      </w:pPr>
    </w:p>
    <w:p>
      <w:pPr>
        <w:pStyle w:val="Heading2"/>
      </w:pPr>
      <w:r>
        <w:t xml:space="preserve">3.1 RF Dielectric Heating (Volumetric Heat Source)</w:t>
      </w:r>
    </w:p>
    <w:p>
      <w:pPr>
        <w:spacing w:after="120"/>
      </w:pPr>
      <w:r>
        <w:t xml:space="preserve">The GP-15 heats material via dielectric heating: the RF field at 27.12 MHz causes dipolar molecules (primarily water) to oscillate, generating internal friction and thus heat. The volumetric power density absorbed by the material is given by: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P_v = 2π · f · ε₀ · ε″_eff · |E|^2   [W/m³]</w:t>
      </w:r>
    </w:p>
    <w:p>
      <w:pPr>
        <w:spacing w:after="200"/>
      </w:pPr>
    </w:p>
    <w:p>
      <w:pPr>
        <w:spacing w:after="120"/>
      </w:pPr>
      <w:r>
        <w:t xml:space="preserve">Where f = 27.12 MHz (operating frequency), ε₀ is the permittivity of free space, ε″_eff is the effective loss factor of the material (strongly dependent on moisture content), and |E| is the electric field strength between the electrodes. The field strength is controlled by the electrode gap and applied voltage.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Key modeling decisions: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RF field between parallel-plate electrodes is modeled as a quasi-static capacitor field (valid since wavelength &gt;&gt; electrode dimensions at 27 MHz).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Fringe field effects at electrode edges are captured via an analytic correction factor or a 2D Laplace pre-solve.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dielectric loss factor ε″_eff is a function of moisture content and temperature, parameterized from literature or experimental data for the target protein feedstock.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generator is abstracted: total RF power (kW) is an input, and the field distribution is computed to match that total power dissipation.</w:t>
      </w:r>
    </w:p>
    <w:p>
      <w:pPr>
        <w:spacing w:after="200"/>
      </w:pPr>
    </w:p>
    <w:p>
      <w:pPr>
        <w:pStyle w:val="Heading2"/>
      </w:pPr>
      <w:r>
        <w:t xml:space="preserve">3.2 Heat Transfer (Conduction + Convection)</w:t>
      </w:r>
    </w:p>
    <w:p>
      <w:pPr>
        <w:spacing w:after="120"/>
      </w:pPr>
      <w:r>
        <w:t xml:space="preserve">Temperature evolution in the material bed is governed by the heat equation with the RF volumetric source term: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ρ · c_p · ∂T/∂t = ∇·(k∇T) + P_v - L_v · ṁ_evap</w:t>
      </w:r>
    </w:p>
    <w:p>
      <w:pPr>
        <w:spacing w:after="200"/>
      </w:pPr>
    </w:p>
    <w:p>
      <w:pPr>
        <w:spacing w:after="120"/>
      </w:pPr>
      <w:r>
        <w:t xml:space="preserve">Where ρ is density, c_p is specific heat capacity, k is thermal conductivity (all moisture-dependent), P_v is the RF source, L_v is the latent heat of vaporization, and ṁ_evap is the local evaporation rate. The EMU airflow provides convective boundary conditions at the material surface. The GP-15 manual specifies 1 kg water removed per 1 kWh of RF energy for high surface-to-volume materials, and ~0.6 kg/kWh for low surface-to-volume feedstock — these are calibration targets.</w:t>
      </w:r>
    </w:p>
    <w:p>
      <w:pPr>
        <w:spacing w:after="200"/>
      </w:pPr>
    </w:p>
    <w:p>
      <w:pPr>
        <w:pStyle w:val="Heading2"/>
      </w:pPr>
      <w:r>
        <w:t xml:space="preserve">3.3 Moisture Transport (Drying Kinetics)</w:t>
      </w:r>
    </w:p>
    <w:p>
      <w:pPr>
        <w:spacing w:after="120"/>
      </w:pPr>
      <w:r>
        <w:t xml:space="preserve">Moisture removal is the primary process objective. The drying model tracks moisture content (wet basis) through the material bed: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∂M/∂t = ∇·(D_eff ∇M) - ṁ_evap</w:t>
      </w:r>
    </w:p>
    <w:p>
      <w:pPr>
        <w:spacing w:after="200"/>
      </w:pPr>
    </w:p>
    <w:p>
      <w:pPr>
        <w:spacing w:after="120"/>
      </w:pPr>
      <w:r>
        <w:t xml:space="preserve">Where M is local moisture content, D_eff is the effective moisture diffusivity (temperature-dependent), and the evaporation rate ṁ_evap depends on local temperature, moisture content, and surface conditions. The RF heating is self-leveling: wetter regions absorb more RF energy (ε″ is higher), heat faster, dry faster, and naturally converge to uniform moisture. This is one of the GP-15’s key advantages and must be faithfully reproduced.</w:t>
      </w:r>
    </w:p>
    <w:p>
      <w:pPr>
        <w:spacing w:after="200"/>
      </w:pPr>
    </w:p>
    <w:p>
      <w:pPr>
        <w:pStyle w:val="Heading2"/>
      </w:pPr>
      <w:r>
        <w:t xml:space="preserve">3.4 Material Transport (Conveyor Kinematics)</w:t>
      </w:r>
    </w:p>
    <w:p>
      <w:pPr>
        <w:spacing w:after="120"/>
      </w:pPr>
      <w:r>
        <w:t xml:space="preserve">Material enters at the infeed, rides the conveyor belt through the oven at a controlled speed (0.1–2.0 m/min), and exits at the outfeed. The conveyor defines: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Residence time: t_res = L_oven / v_belt (critical for total energy delivery).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bed geometry: bed depth, width (800mm belt), and loading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Steady-state assumption: for continuous production, the simulation can model a representative material slug moving through the oven, or a full Eulerian field approach.</w:t>
      </w:r>
    </w:p>
    <w:p>
      <w:pPr>
        <w:pStyle w:val="Heading1"/>
      </w:pPr>
      <w:r>
        <w:t xml:space="preserve">4. Module Architecture</w:t>
      </w:r>
    </w:p>
    <w:p>
      <w:pPr>
        <w:spacing w:after="120"/>
      </w:pPr>
      <w:r>
        <w:t xml:space="preserve">The pretreatment module is designed as a self-contained Python package that integrates into the broader protein separation project via a clean public API. Internally, it uses NVIDIA Warp for all heavy computation.</w:t>
      </w:r>
    </w:p>
    <w:p>
      <w:pPr>
        <w:spacing w:after="200"/>
      </w:pPr>
    </w:p>
    <w:p>
      <w:pPr>
        <w:pStyle w:val="Heading2"/>
      </w:pPr>
      <w:r>
        <w:t xml:space="preserve">4.1 Package Structure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protein_separation/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pretreatment/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__init__.py                 # Public API: GP15Simulator, PretreatmentResult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config.py                   # Machine specs, material properties, dataclasses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geometry/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oven.py                   # Oven chamber mesh generation (electrode plates, walls)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conveyor.py               # Conveyor belt geometry and material bed mesh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attenuation_ducts.py      # Infeed/outfeed duct geometry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physics/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rf_field.py               # RF electric field solver (quasi-static capacitor model)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thermal.py                # Heat equation solver (FEM or FDM on Warp)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moisture.py               # Moisture transport and evaporation kinetics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airflow.py                # EMU airflow boundary conditions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kernels/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dielectric_heating.py     # Warp kernels: volumetric heat generation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heat_transfer.py          # Warp kernels: conduction, convection BCs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drying.py                 # Warp kernels: moisture diffusion, evaporation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transport.py              # Warp kernels: material advection on conveyor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control/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recipe.py                 # Recipe/preset management (mirrors HMI recipes)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controller.py             # PLC-like controller logic (electrode gap, recycling)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safety.py                 # Interlock simulation, arc detection, recycle logic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io/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export.py                 # Export results (VTK, CSV, NumPy)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visualization.py          # 3D and 2D visualization helpers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tests/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test_rf_field.py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test_thermal.py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test_moisture.py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test_integration.py</w:t>
      </w:r>
    </w:p>
    <w:p>
      <w:pPr>
        <w:spacing w:after="200"/>
      </w:pPr>
    </w:p>
    <w:p>
      <w:pPr>
        <w:pStyle w:val="Heading2"/>
      </w:pPr>
      <w:r>
        <w:t xml:space="preserve">4.2 Core Data Flow</w:t>
      </w:r>
    </w:p>
    <w:p>
      <w:pPr>
        <w:spacing w:after="120"/>
      </w:pPr>
      <w:r>
        <w:t xml:space="preserve">The simulation loop follows a staggered coupling scheme at each timestep: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Material State Update — Advect material bed along conveyor direction by v_belt · dt.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RF Field Solve — Given current electrode gap and material dielectric properties (ε″ depends on moisture, temperature), compute the electric field distribution E(x,y,z).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Volumetric Heating — Compute P_v(x,y,z) from E-field and local ε″_eff.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Thermal Solve — Advance temperature field by dt with P_v as source and airflow convection as boundary condition.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Moisture Solve — Advance moisture field by dt, computing evaporation from local T and 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Property Update — Recompute ε″_eff, ρ, c_p, k from updated T and M for next timestep.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Controller Step — Check anode current limits (MRH/MRL), adjust electrode gap if needed, check recycle conditions.</w:t>
      </w:r>
    </w:p>
    <w:p>
      <w:pPr>
        <w:spacing w:after="200"/>
      </w:pPr>
    </w:p>
    <w:p>
      <w:pPr>
        <w:pStyle w:val="Heading2"/>
      </w:pPr>
      <w:r>
        <w:t xml:space="preserve">4.3 Warp Computation Strategy</w:t>
      </w:r>
    </w:p>
    <w:p>
      <w:pPr>
        <w:spacing w:after="120"/>
      </w:pPr>
      <w:r>
        <w:t xml:space="preserve">The simulation domain is discretized on a structured 3D grid representing the oven interior. NVIDIA Warp provides the computational backbone: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Warp Feature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 field (Laplace/Poisson)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warp.fem on Grid3D with CG solver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grid FEM with GPU-accelerated conjugate gradient. Electrode BCs as Dirichlet conditions.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 equation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warp.fem or custom FDM kernels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 or implicit time integration. FEM for complex geometry; FDM kernels for structured grids (faster).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Moisture diffusion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@wp.kernel with HashGrid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Particle-based or grid-based moisture tracking. HashGrid for neighbor queries if using SPH-like approach.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 advection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@wp.kernel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uniform translation along conveyor axis. Boundary handling for infeed/outfeed.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Dielectric coupling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@wp.kernel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Per-cell computation of P_v from E-field and material properties. Embarrassingly parallel.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Gradient/optimization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wp.Tape (autodiff)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Differentiable simulation for parameter optimization (e.g., finding optimal electrode gap + belt speed for target moisture).</w:t>
            </w:r>
          </w:p>
        </w:tc>
      </w:tr>
    </w:tbl>
    <w:p>
      <w:pPr>
        <w:pStyle w:val="Heading1"/>
      </w:pPr>
      <w:r>
        <w:t xml:space="preserve">5. Geometry Specification</w:t>
      </w:r>
    </w:p>
    <w:p>
      <w:pPr>
        <w:spacing w:after="120"/>
      </w:pPr>
      <w:r>
        <w:t xml:space="preserve">The simulation geometry is derived from the GP-15 machine dimensions specified in the manual (approximate machine envelope: 5.5 x 2.9 x 2.2 m, L x W x H). The simulation focuses on the oven/applicator region where RF processing occurs.</w:t>
      </w:r>
    </w:p>
    <w:p>
      <w:pPr>
        <w:spacing w:after="200"/>
      </w:pPr>
    </w:p>
    <w:p>
      <w:pPr>
        <w:pStyle w:val="Heading2"/>
      </w:pPr>
      <w:r>
        <w:t xml:space="preserve">5.1 Oven Chamber (Applicator)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Range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Belt width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 mm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Modular link belt, defines material bed width.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Electrode gap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 (setpoint via HMI)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Upper electrode moves vertically. Gap controls RF power density. Encoder-tracked.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Electrode geometry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Parallel rectangular plates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plate fixed to conveyor frame. Upper plate on motorized gearbox drive.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Attenuation ducts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Infeed + outfeed tunnels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Carefully dimensioned to prevent RF leakage. Defines entry/exit BCs.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Oven length (active RF zone)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engineering drawings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Determines residence time at given belt speed.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Simulation Domain Discretization</w:t>
      </w:r>
    </w:p>
    <w:p>
      <w:pPr>
        <w:spacing w:after="120"/>
      </w:pPr>
      <w:r>
        <w:t xml:space="preserve">The 3D domain is discretized as a structured hexahedral grid (compatible with warp.fem.Hexmesh or warp.fem.Grid3D):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X-axis: conveyor direction (infeed to outfeed), length = oven active 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Y-axis: across belt width (800 mm).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Z-axis: vertical, from lower electrode (z=0) to upper electrode (z=electrode_gap).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Typical resolution: 50–100 cells in X, 20–40 in Y, 10–20 in Z. Tunable for accuracy vs.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Material bed occupies the lower portion of the Z-domain; air fills the gap above the material.</w:t>
      </w:r>
    </w:p>
    <w:p>
      <w:pPr>
        <w:pStyle w:val="Heading1"/>
      </w:pPr>
      <w:r>
        <w:t xml:space="preserve">6. Key Class Designs</w:t>
      </w:r>
    </w:p>
    <w:p>
      <w:pPr>
        <w:spacing w:after="200"/>
      </w:pPr>
    </w:p>
    <w:p>
      <w:pPr>
        <w:pStyle w:val="Heading2"/>
      </w:pPr>
      <w:r>
        <w:t xml:space="preserve">6.1 GP15Simulator (Main Entry Point)</w:t>
      </w:r>
    </w:p>
    <w:p>
      <w:pPr>
        <w:spacing w:after="120"/>
      </w:pPr>
      <w:r>
        <w:t xml:space="preserve">This is the public-facing class that users of the pretreatment module interact with. It orchestrates geometry creation, physics solvers, and the control loop.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 GP15Simulator: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MachineConfig, material: MaterialProperties, device='cuda'):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"""Initialize the digital twin with machine and material parameters."""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def load_recipe(self, recipe: Recipe) -&gt; None: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"""Load a processing recipe (electrode gap, belt speed, RF power, extraction fan)."""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def run(self, duration_s: float, dt: float = 0.1) -&gt; PretreatmentResult: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"""Run simulation for specified duration. Returns result with T, M fields."""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def step(self, dt: float) -&gt; StepState: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"""Advance one timestep. For interactive / real-time use."""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get_outlet_conditions(self) -&gt; OutletState: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"""Get material state at outfeed. Input to downstream milling module."""</w:t>
      </w:r>
    </w:p>
    <w:p>
      <w:pPr>
        <w:spacing w:after="200"/>
      </w:pPr>
    </w:p>
    <w:p>
      <w:pPr>
        <w:pStyle w:val="Heading2"/>
      </w:pPr>
      <w:r>
        <w:t xml:space="preserve">6.2 MachineConfig (GP-15 Specifications)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 MachineConfig: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rf_frequency_hz: float = 27.12e6        # Operating frequency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max_rf_power_kw: float = 15.0            # Maximum RF output power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anode_voltage_kv: float = 9.5             # HT supply voltage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belt_width_m: float = 0.8                 # 800mm modular link belt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belt_speed_range_m_per_min: tuple = (0.1, 2.0)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oven_length_m: float = 1.5                # Active RF zone length (from drawings)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electrode_gap_range_m: tuple = (0.02, 0.30)  # Min to max gap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extraction_fan_hz_range: tuple = (5, 60)  # EMU extraction speed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air_cooling_cfm: float = 1119.0           # Cooling system flow rate</w:t>
      </w:r>
    </w:p>
    <w:p>
      <w:pPr>
        <w:spacing w:after="200"/>
      </w:pPr>
    </w:p>
    <w:p>
      <w:pPr>
        <w:pStyle w:val="Heading2"/>
      </w:pPr>
      <w:r>
        <w:t xml:space="preserve">6.3 MaterialProperties (Feedstock Characterization)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 MaterialProperties: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 = 'protein_feedstock'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initial_moisture_wb: float = 0.12          # Wet basis (e.g., 12%)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target_moisture_wb: float = 0.03           # Target 3% (from GP-15 manual example)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specific_heat: Callable[[float, float], float]  = ...  # c_p(T, M)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thermal_conductivity: Callable[[float, float], float] = ...  # k(T, M)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density: Callable[[float], float] = ...    # rho(M)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dielectric_loss: Callable[[float, float], float] = ...  # eps''(T, M)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moisture_diffusivity: Callable[[float], float] = ...    # D_eff(T)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bed_depth_m: float = 0.05                  # Material bed thickness on belt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bed_porosity: float = 0.4                  # Void fraction in bed</w:t>
      </w:r>
    </w:p>
    <w:p>
      <w:pPr>
        <w:spacing w:after="200"/>
      </w:pPr>
    </w:p>
    <w:p>
      <w:pPr>
        <w:pStyle w:val="Heading2"/>
      </w:pPr>
      <w:r>
        <w:t xml:space="preserve">6.4 Recipe (Mirrors HMI Recipe System)</w:t>
      </w:r>
    </w:p>
    <w:p>
      <w:pPr>
        <w:spacing w:after="120"/>
      </w:pPr>
      <w:r>
        <w:t xml:space="preserve">Directly maps to the GP-15 HMI Recipe Edit Screen. Up to 30 recipes can be stored, matching the machine’s limit.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 Recipe: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recipe_number: int                        # 1-30, 0 = manual mode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electrode_gap_mm: float                   # Setpoint from HMI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belt_speed_m_per_min: float               # Conveyor speed setpoint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rf_power_enabled: bool = True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mrh_amps: float = 2.6                     # Meter Relay High (max anode current)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mrl_amps: float = 2.0                     # Meter Relay Low (drive stop threshold)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extraction_fan_hz: float = 30.0           # Extraction fan frequency</w:t>
      </w:r>
    </w:p>
    <w:p>
      <w:pPr>
        <w:pStyle w:val="Heading1"/>
      </w:pPr>
      <w:r>
        <w:t xml:space="preserve">7. Warp Kernel Architecture</w:t>
      </w:r>
    </w:p>
    <w:p>
      <w:pPr>
        <w:spacing w:after="120"/>
      </w:pPr>
      <w:r>
        <w:t xml:space="preserve">All computationally intensive work runs as Warp GPU kernels. The kernel design follows Warp best practices: pre-allocated arrays, explicit block dimensions, and CUDA graph compatibility where possible.</w:t>
      </w:r>
    </w:p>
    <w:p>
      <w:pPr>
        <w:spacing w:after="200"/>
      </w:pPr>
    </w:p>
    <w:p>
      <w:pPr>
        <w:pStyle w:val="Heading2"/>
      </w:pPr>
      <w:r>
        <w:t xml:space="preserve">7.1 Kernel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 File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dielectric_heating.py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compute_power_density, update_loss_factor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Computes P_v from E-field and ε″. Updates ε″ from T, M.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heat_transfer.py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heat_conduction_step, apply_convection_bc, apply_rf_source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Explicit FDM heat equation. Surface convection from EMU air. Adds P_v source.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drying.py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moisture_diffusion_step, compute_evaporation, update_moisture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Moisture diffusion, evaporation rate, moisture field update.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transport.py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advect_material, inject_infeed, collect_outfeed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Translates material fields along conveyor axis. Handles boundary injection/collection.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Illustrative Kernel Snippet: Dielectric Heating</w:t>
      </w:r>
    </w:p>
    <w:p>
      <w:pPr>
        <w:spacing w:after="120"/>
      </w:pPr>
      <w:r>
        <w:t xml:space="preserve">This kernel computes the volumetric power density at each grid cell. It is called every timestep after the E-field has been updated.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@wp.kernel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compute_power_density(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e_field_mag: wp.array(dtype=float),     # |E| at each cell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eps_loss:    wp.array(dtype=float),     # eps'' at each cell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power_out:   wp.array(dtype=float),     # P_v output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freq:        float,                     # 27.12e6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eps0:        float                      # 8.854e-12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tid = wp.tid()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E = e_field_mag[tid]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loss = eps_loss[tid]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power_out[tid] = 2.0 * 3.14159 * freq * eps0 * loss * E * E</w:t>
      </w:r>
    </w:p>
    <w:p>
      <w:pPr>
        <w:spacing w:after="200"/>
      </w:pPr>
    </w:p>
    <w:p>
      <w:pPr>
        <w:pStyle w:val="Heading2"/>
      </w:pPr>
      <w:r>
        <w:t xml:space="preserve">7.3 Illustrative Kernel Snippet: Explicit Heat Step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@wp.kernel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def heat_conduction_step(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T:      wp.array3d(dtype=float),        # Temperature field [nx, ny, nz]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T_new:  wp.array3d(dtype=float),        # Output temperature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P_v:    wp.array3d(dtype=float),        # RF volumetric source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rho_cp: wp.array3d(dtype=float),        # rho * c_p per cell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k:      wp.array3d(dtype=float),        # Thermal conductivity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dx: float, dy: float, dz: float, dt: float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i, j, k_idx = wp.tid()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# Central difference Laplacian + source term ...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# T_new[i,j,k_idx] = T[i,j,k_idx] + dt/(rho_cp[...]) * (lap + P_v[...])</w:t>
      </w:r>
    </w:p>
    <w:p>
      <w:pPr>
        <w:pStyle w:val="Heading1"/>
      </w:pPr>
      <w:r>
        <w:t xml:space="preserve">8. Controller and Safety Simulation</w:t>
      </w:r>
    </w:p>
    <w:p>
      <w:pPr>
        <w:spacing w:after="120"/>
      </w:pPr>
      <w:r>
        <w:t xml:space="preserve">The GP-15’s PLC-based control system is replicated as a discrete-event controller that runs alongside the physics simulation. This is critical for realistic behavior.</w:t>
      </w:r>
    </w:p>
    <w:p>
      <w:pPr>
        <w:spacing w:after="200"/>
      </w:pPr>
    </w:p>
    <w:p>
      <w:pPr>
        <w:pStyle w:val="Heading2"/>
      </w:pPr>
      <w:r>
        <w:t xml:space="preserve">8.1 Electrode Gap Control</w:t>
      </w:r>
    </w:p>
    <w:p>
      <w:pPr>
        <w:spacing w:after="120"/>
      </w:pPr>
      <w:r>
        <w:t xml:space="preserve">The electrode gap determines RF power delivery. The controller models: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Homing sequence on startup (drive to upper limit, reset encoder, drive to max gap position).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Setpoint tracking: electrode moves to recipe setpoint when RF is turned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MRH protection: if anode current exceeds MRH threshold, electrode gap automatically increases (reduces power).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MRL threshold: electrode drive stops when anode current falls below MRL.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Movement delay: electrode position is not altered until setpoint buttons are released for 0.5s (debounce logic from manual).</w:t>
      </w:r>
    </w:p>
    <w:p>
      <w:pPr>
        <w:spacing w:after="200"/>
      </w:pPr>
    </w:p>
    <w:p>
      <w:pPr>
        <w:pStyle w:val="Heading2"/>
      </w:pPr>
      <w:r>
        <w:t xml:space="preserve">8.2 Recycle Logic</w:t>
      </w:r>
    </w:p>
    <w:p>
      <w:pPr>
        <w:spacing w:after="120"/>
      </w:pPr>
      <w:r>
        <w:t xml:space="preserve">The GP-15 has automatic recycling to recover from transient overloads (arc/flashover). The simulation models: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 detection: when local E-field exceeds dielectric breakdown threshold, a ‘flashover’ event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Recycle sequence: RF off, electrode drives up, restart delay timer (typ. 2s), then RF restores and electrode returns to setpoint.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Recycle counter: max 4 restarts before lockout. Counter resets after a time window calculated from conveyor speed.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Recycle lockout state: RF remains off, operator intervention required.</w:t>
      </w:r>
    </w:p>
    <w:p>
      <w:pPr>
        <w:spacing w:after="200"/>
      </w:pPr>
    </w:p>
    <w:p>
      <w:pPr>
        <w:pStyle w:val="Heading2"/>
      </w:pPr>
      <w:r>
        <w:t xml:space="preserve">8.3 Anode Current Model</w:t>
      </w:r>
    </w:p>
    <w:p>
      <w:pPr>
        <w:spacing w:after="120"/>
      </w:pPr>
      <w:r>
        <w:t xml:space="preserve">The anode current is the primary feedback signal for the operator. It is modeled as proportional to the total RF power delivered to the load: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I_a = (P_rf_total / V_anode)   # Simplified: Ia proportional to power at rated voltage</w:t>
      </w:r>
    </w:p>
    <w:p>
      <w:pPr>
        <w:spacing w:after="200"/>
      </w:pPr>
    </w:p>
    <w:p>
      <w:pPr>
        <w:spacing w:after="120"/>
      </w:pPr>
      <w:r>
        <w:t xml:space="preserve">At full rated power (15 kW), I_a = 2.6 A (from GP-15 test report). The simulation computes total RF power absorbed by integrating P_v over the material volume and maps it to anode current.</w:t>
      </w:r>
    </w:p>
    <w:p>
      <w:pPr>
        <w:pStyle w:val="Heading1"/>
      </w:pPr>
      <w:r>
        <w:t xml:space="preserve">9. Integration with Air Classifier Pipeline</w:t>
      </w:r>
    </w:p>
    <w:p>
      <w:pPr>
        <w:spacing w:after="120"/>
      </w:pPr>
      <w:r>
        <w:t xml:space="preserve">The pretreatment module produces output that feeds directly into the milling and air classification stages.</w:t>
      </w:r>
    </w:p>
    <w:p>
      <w:pPr>
        <w:spacing w:after="200"/>
      </w:pPr>
    </w:p>
    <w:p>
      <w:pPr>
        <w:pStyle w:val="Heading2"/>
      </w:pPr>
      <w:r>
        <w:t xml:space="preserve">9.1 Output Interface (OutletState)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 OutletState: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temperature_field: np.ndarray       # 2D cross-section at outfeed (Y, Z)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moisture_field: np.ndarray           # 2D moisture at outfeed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avg_temperature_C: float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avg_moisture_wb: float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moisture_uniformity: float           # CV or std/mean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throughput_kg_per_hr: float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total_energy_kwh: float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residence_time_s: float</w:t>
      </w:r>
    </w:p>
    <w:p>
      <w:pPr>
        <w:spacing w:after="200"/>
      </w:pPr>
    </w:p>
    <w:p>
      <w:pPr>
        <w:spacing w:after="120"/>
      </w:pPr>
      <w:r>
        <w:t xml:space="preserve">The downstream milling module consumes the average moisture content and its spatial uniformity. Non-uniform drying leads to inconsistent particle sizes during milling, which degrades protein separation efficiency in the classifier. The temperature profile affects protein denaturation, which is another critical quality parameter.</w:t>
      </w:r>
    </w:p>
    <w:p>
      <w:pPr>
        <w:spacing w:after="200"/>
      </w:pPr>
    </w:p>
    <w:p>
      <w:pPr>
        <w:pStyle w:val="Heading2"/>
      </w:pPr>
      <w:r>
        <w:t xml:space="preserve">9.2 Pipeline Integration Pattern</w:t>
      </w:r>
    </w:p>
    <w:p>
      <w:pPr>
        <w:spacing w:after="200"/>
      </w:pP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from protein_separation.pretreatment import GP15Simulator, MachineConfig, Recipe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from protein_separation.milling import MillSimulator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from protein_separation.classifier import AirClassifier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Stage 1: RF Pretreatment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gp15 = GP15Simulator(config=MachineConfig(), material=my_feedstock)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gp15.load_recipe(Recipe(name='soy_protein', electrode_gap_mm=80, belt_speed_m_per_min=0.5))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result = gp15.run(duration_s=300)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outlet = gp15.get_outlet_conditions()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Stage 2: Milling (receives pretreated material)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mill = MillSimulator(inlet_moisture=outlet.avg_moisture_wb, inlet_temp=outlet.avg_temperature_C)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# Stage 3: Air Classification</w:t>
      </w:r>
    </w:p>
    <w:p>
      <w:pPr>
        <w:shd w:fill="F5F5F5" w:val="clear"/>
        <w:spacing w:before="60"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classifier = AirClassifier(particle_distribution=mill.get_output())</w:t>
      </w:r>
    </w:p>
    <w:p>
      <w:pPr>
        <w:pStyle w:val="Heading1"/>
      </w:pPr>
      <w:r>
        <w:t xml:space="preserve">10. Development Phases</w:t>
      </w:r>
    </w:p>
    <w:p>
      <w:pPr>
        <w:spacing w:after="200"/>
      </w:pPr>
    </w:p>
    <w:p>
      <w:pPr>
        <w:pStyle w:val="Heading2"/>
      </w:pPr>
      <w:r>
        <w:t xml:space="preserve">Phase 1: Foundation (Weeks 1–3)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Project scaffolding: </w:t>
      </w:r>
      <w:r>
        <w:t xml:space="preserve">Set up package structure, config dataclasses, test harness, Warp initialization.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Geometry module: </w:t>
      </w:r>
      <w:r>
        <w:t xml:space="preserve">Implement oven mesh generation (Grid3D or Hexmesh), parameterized by electrode gap, belt width, and oven length.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RF field solver: </w:t>
      </w:r>
      <w:r>
        <w:t xml:space="preserve">Implement quasi-static parallel-plate E-field model. Validate against analytic capacitor solution.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Basic thermal kernel: </w:t>
      </w:r>
      <w:r>
        <w:t xml:space="preserve">Implement explicit FDM heat conduction with constant properties. Validate against 1D analytic solution.</w:t>
      </w:r>
    </w:p>
    <w:p>
      <w:pPr>
        <w:spacing w:after="200"/>
      </w:pPr>
    </w:p>
    <w:p>
      <w:pPr>
        <w:pStyle w:val="Heading2"/>
      </w:pPr>
      <w:r>
        <w:t xml:space="preserve">Phase 2: Core Physics (Weeks 4–6)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Dielectric heating coupling: </w:t>
      </w:r>
      <w:r>
        <w:t xml:space="preserve">Connect RF field to thermal solver via P_v. Implement moisture-dependent ε″.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Moisture transport: </w:t>
      </w:r>
      <w:r>
        <w:t xml:space="preserve">Implement diffusion + evaporation model. Validate self-leveling behavior.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Property coupling: </w:t>
      </w:r>
      <w:r>
        <w:t xml:space="preserve">Implement temperature and moisture dependent material properties (ρ, c_p, k, D_eff, ε″).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Conveyor transport: </w:t>
      </w:r>
      <w:r>
        <w:t xml:space="preserve">Implement material advection along X-axis. Infeed injection and outfeed collection.</w:t>
      </w:r>
    </w:p>
    <w:p>
      <w:pPr>
        <w:spacing w:after="200"/>
      </w:pPr>
    </w:p>
    <w:p>
      <w:pPr>
        <w:pStyle w:val="Heading2"/>
      </w:pPr>
      <w:r>
        <w:t xml:space="preserve">Phase 3: Control &amp; Realism (Weeks 7–9)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Controller module: </w:t>
      </w:r>
      <w:r>
        <w:t xml:space="preserve">Recipe system, electrode gap control with MRH/MRL logic, anode current model.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Recycle/safety logic: </w:t>
      </w:r>
      <w:r>
        <w:t xml:space="preserve">Arc detection, recycle sequence with counter and lockout.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EMU airflow model: </w:t>
      </w:r>
      <w:r>
        <w:t xml:space="preserve">Forced convection boundary conditions, extraction fan speed coupling, condensation avoidance logic.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Calibration: </w:t>
      </w:r>
      <w:r>
        <w:t xml:space="preserve">Tune against GP-15 manual specifications (1 kg/kWh target, power/current relationships).</w:t>
      </w:r>
    </w:p>
    <w:p>
      <w:pPr>
        <w:spacing w:after="200"/>
      </w:pPr>
    </w:p>
    <w:p>
      <w:pPr>
        <w:pStyle w:val="Heading2"/>
      </w:pPr>
      <w:r>
        <w:t xml:space="preserve">Phase 4: Integration &amp; Optimization (Weeks 10–12)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Pipeline integration: </w:t>
      </w:r>
      <w:r>
        <w:t xml:space="preserve">Connect OutletState to downstream milling/classifier modules.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Differentiable simulation: </w:t>
      </w:r>
      <w:r>
        <w:t xml:space="preserve">Enable wp.Tape for gradient-based optimization of recipes (minimize energy for target moisture).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Visualization: </w:t>
      </w:r>
      <w:r>
        <w:t xml:space="preserve">3D temperature/moisture field rendering. VTK export for ParaView. Dashboard for real-time monitoring.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Performance: </w:t>
      </w:r>
      <w:r>
        <w:t xml:space="preserve">CUDA graph capture for steady-state loop. Profile and optimize kernel launch configurations.</w:t>
      </w:r>
    </w:p>
    <w:p>
      <w:pPr>
        <w:spacing w:after="200"/>
      </w:pPr>
    </w:p>
    <w:p>
      <w:pPr>
        <w:pStyle w:val="Heading2"/>
      </w:pPr>
      <w:r>
        <w:t xml:space="preserve">Phase 5: Validation &amp; Documentation (Weeks 13–14)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Validation suite: </w:t>
      </w:r>
      <w:r>
        <w:t xml:space="preserve">Compare simulation output against GP-15 manual examples (600 kg/hr, 4%→3% moisture, 11 kW).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Sensitivity analysis: </w:t>
      </w:r>
      <w:r>
        <w:t xml:space="preserve">Sweep electrode gap, belt speed, bed depth. Document response surfaces.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API documentation: </w:t>
      </w:r>
      <w:r>
        <w:t xml:space="preserve">Docstrings, usage examples, Jupyter notebooks for each physics module.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Integration tests: </w:t>
      </w:r>
      <w:r>
        <w:t xml:space="preserve">Full pipeline tests with realistic feedstock parameters.</w:t>
      </w:r>
    </w:p>
    <w:p>
      <w:pPr>
        <w:pStyle w:val="Heading1"/>
      </w:pPr>
      <w:r>
        <w:t xml:space="preserve">11. Technical Risks and Mitigations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Dielectric property data unavailable for target feedstock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Inaccurate RF heating prediction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literature values for similar protein isolates. Plan experimental characterization. Implement property fitting framework.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Numerical instability in explicit thermal solver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Simulation divergence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Enforce CFL condition: dt &lt; dx^2 / (2α). Implement adaptive timestepping. Fall back to implicit solver (Warp CG) if needed.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RF field fringe effects are significant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Underestimated edge heating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with uniform field model, add 2D Laplace correction. Validate against known electrode geometries.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Warp FEM on 3D grid is too slow for interactive use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iteration times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FDM kernels for structured grid (bypasses FEM assembly overhead). Use CUDA graph capture. Reduce resolution adaptively.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Coupling instability between RF, thermal, and moisture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Non-physical oscillations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operator splitting with small enough timestep. Implement sub-cycling for fast physics. Monitor energy conservation.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 bed is not a continuum (granular)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Continuum assumption breaks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initial version, treat bed as effective continuum with porosity correction. Phase 2 can add DEM (Discrete Element Method) if needed.</w:t>
            </w:r>
          </w:p>
        </w:tc>
      </w:tr>
    </w:tbl>
    <w:p>
      <w:pPr>
        <w:pStyle w:val="Heading1"/>
      </w:pPr>
      <w:r>
        <w:t xml:space="preserve">12. Dependencies and Environment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3.10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language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warp-lang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1.11.0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simulation engine (kernels, FEM, sparse)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numpy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1.24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 interchange, post-processing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scipy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1.11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 property interpolation, validation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pyvista / VTK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0.43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3D visualization, VTK export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matplotlib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3.8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 plots, dashboards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pytest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7.0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framework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CUDA Toolkit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11.8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GPU acceleration (via Warp)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Hardware recommendation: </w:t>
      </w:r>
      <w:r>
        <w:t xml:space="preserve">NVIDIA GPU with at least 8 GB VRAM (RTX 3070 or better). The simulation grid at moderate resolution (100x40x20 = 80,000 cells) requires minimal GPU memory, but higher resolutions and gradient computation (autodiff) scale memory requirements.</w:t>
      </w:r>
    </w:p>
    <w:p>
      <w:pPr>
        <w:pStyle w:val="Heading1"/>
      </w:pPr>
      <w:r>
        <w:t xml:space="preserve">13. Success Criteria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Moisture reduction from 4% to 3% at 600 kg/hr with ~11 kW RF power (matches GP-15 manual example calculation).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Self-leveling moisture behavior: wetter regions dry faster, achieving uniform outlet moisture.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Anode current response matches GP-15 operating curves (Ia proportional to power, 2.6A at 15 kW rated).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Residence time = oven_length / belt_speed, with correct energy delivery scaling.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Recycle logic correctly handles arc events with counter, lockout, and automatic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pipeline: pretreatment outlet feeds milling module with consistent, validated material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GPU simulation runs faster than real-time for the nominal grid resolution on target hardware.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pretreatment — Development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2026-02-08T11:20:02.314Z</dcterms:created>
  <dcterms:modified xsi:type="dcterms:W3CDTF">2026-02-08T11:20:02.314Z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