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B181" w14:textId="77777777" w:rsidR="006F3F9A" w:rsidRDefault="00000000">
      <w:pPr>
        <w:spacing w:after="80"/>
        <w:jc w:val="center"/>
      </w:pPr>
      <w:r>
        <w:rPr>
          <w:b/>
          <w:bCs/>
          <w:color w:val="2A7060"/>
          <w:spacing w:val="120"/>
          <w:sz w:val="20"/>
          <w:szCs w:val="20"/>
        </w:rPr>
        <w:t>FOODPULSE · NEWSLETTER PAGE COPY · FINAL</w:t>
      </w:r>
    </w:p>
    <w:p w14:paraId="26855DA8" w14:textId="77777777" w:rsidR="006F3F9A" w:rsidRDefault="00000000">
      <w:pPr>
        <w:spacing w:after="60"/>
        <w:jc w:val="center"/>
      </w:pPr>
      <w:r>
        <w:rPr>
          <w:color w:val="888888"/>
          <w:sz w:val="18"/>
          <w:szCs w:val="18"/>
        </w:rPr>
        <w:t>foodpulse.co/</w:t>
      </w:r>
      <w:proofErr w:type="gramStart"/>
      <w:r>
        <w:rPr>
          <w:color w:val="888888"/>
          <w:sz w:val="18"/>
          <w:szCs w:val="18"/>
        </w:rPr>
        <w:t>newsletter  ·</w:t>
      </w:r>
      <w:proofErr w:type="gramEnd"/>
      <w:r>
        <w:rPr>
          <w:color w:val="888888"/>
          <w:sz w:val="18"/>
          <w:szCs w:val="18"/>
        </w:rPr>
        <w:t xml:space="preserve">  Internal Working </w:t>
      </w:r>
      <w:proofErr w:type="gramStart"/>
      <w:r>
        <w:rPr>
          <w:color w:val="888888"/>
          <w:sz w:val="18"/>
          <w:szCs w:val="18"/>
        </w:rPr>
        <w:t>Document  ·</w:t>
      </w:r>
      <w:proofErr w:type="gramEnd"/>
      <w:r>
        <w:rPr>
          <w:color w:val="888888"/>
          <w:sz w:val="18"/>
          <w:szCs w:val="18"/>
        </w:rPr>
        <w:t xml:space="preserve">  2026</w:t>
      </w:r>
    </w:p>
    <w:p w14:paraId="6566CDEC" w14:textId="77777777" w:rsidR="006F3F9A" w:rsidRDefault="006F3F9A">
      <w:pPr>
        <w:pBdr>
          <w:bottom w:val="single" w:sz="4" w:space="0" w:color="2A7060"/>
        </w:pBdr>
        <w:spacing w:before="320" w:after="320"/>
      </w:pPr>
    </w:p>
    <w:p w14:paraId="33F6B30C" w14:textId="77777777" w:rsidR="006F3F9A" w:rsidRDefault="00000000">
      <w:pPr>
        <w:spacing w:before="200" w:after="80"/>
      </w:pPr>
      <w:r>
        <w:rPr>
          <w:b/>
          <w:bCs/>
          <w:color w:val="C9933A"/>
          <w:spacing w:val="100"/>
          <w:sz w:val="18"/>
          <w:szCs w:val="18"/>
        </w:rPr>
        <w:t>HOW TO USE THIS DOCUMENT</w:t>
      </w:r>
    </w:p>
    <w:p w14:paraId="1A3FA4CF" w14:textId="77777777" w:rsidR="006F3F9A" w:rsidRDefault="00000000">
      <w:pPr>
        <w:spacing w:before="80" w:after="160"/>
      </w:pPr>
      <w:r>
        <w:t>Sections are in page order. The sign-up form stays as built in Kit. Photo placeholders are marked in amber inside each testimonial card. LinkedIn URLs are confirmed and shown in blue, both as a hyperlink on the name and as a visible reference line for your developer. Designer notes appear in grey italics throughout.</w:t>
      </w:r>
    </w:p>
    <w:p w14:paraId="16A25DB0" w14:textId="77777777" w:rsidR="006F3F9A" w:rsidRDefault="006F3F9A">
      <w:pPr>
        <w:pBdr>
          <w:bottom w:val="single" w:sz="4" w:space="0" w:color="E0EBE6"/>
        </w:pBdr>
        <w:spacing w:before="320" w:after="320"/>
      </w:pPr>
    </w:p>
    <w:p w14:paraId="6DF0DD29" w14:textId="77777777" w:rsidR="006F3F9A" w:rsidRDefault="00000000">
      <w:pPr>
        <w:spacing w:before="480" w:after="120"/>
      </w:pPr>
      <w:r>
        <w:rPr>
          <w:b/>
          <w:bCs/>
          <w:color w:val="2A7060"/>
          <w:spacing w:val="120"/>
          <w:sz w:val="18"/>
          <w:szCs w:val="18"/>
        </w:rPr>
        <w:t>SECTION 1 — HERO</w:t>
      </w:r>
    </w:p>
    <w:p w14:paraId="4C615EE3" w14:textId="77777777" w:rsidR="006F3F9A" w:rsidRDefault="00000000">
      <w:pPr>
        <w:spacing w:before="60" w:after="80"/>
      </w:pPr>
      <w:r>
        <w:rPr>
          <w:i/>
          <w:iCs/>
          <w:color w:val="888888"/>
          <w:sz w:val="20"/>
          <w:szCs w:val="20"/>
        </w:rPr>
        <w:t>[ Designer note: Clean centred layout. Headline large, subtext below in lighter weight. Form sits directly beneath with no visual break between hero and form. Generous white space. No background image needed</w:t>
      </w:r>
      <w:proofErr w:type="gramStart"/>
      <w:r>
        <w:rPr>
          <w:i/>
          <w:iCs/>
          <w:color w:val="888888"/>
          <w:sz w:val="20"/>
          <w:szCs w:val="20"/>
        </w:rPr>
        <w:t>. ]</w:t>
      </w:r>
      <w:proofErr w:type="gramEnd"/>
    </w:p>
    <w:p w14:paraId="4E820102" w14:textId="77777777" w:rsidR="006F3F9A" w:rsidRDefault="00000000">
      <w:pPr>
        <w:pStyle w:val="Heading1"/>
      </w:pPr>
      <w:r>
        <w:t>One honest conversation about food. Every month.</w:t>
      </w:r>
    </w:p>
    <w:p w14:paraId="6C6D7BB2" w14:textId="03BCC11E" w:rsidR="006F3F9A" w:rsidRDefault="00000000">
      <w:pPr>
        <w:spacing w:before="80" w:after="160"/>
      </w:pPr>
      <w:r>
        <w:t xml:space="preserve">Each issue of the </w:t>
      </w:r>
      <w:proofErr w:type="spellStart"/>
      <w:r>
        <w:t>FoodPulse</w:t>
      </w:r>
      <w:proofErr w:type="spellEnd"/>
      <w:r>
        <w:t xml:space="preserve"> </w:t>
      </w:r>
      <w:r w:rsidR="004F5792">
        <w:t>N</w:t>
      </w:r>
      <w:r>
        <w:t xml:space="preserve">ewsletter </w:t>
      </w:r>
      <w:r w:rsidR="004F5792">
        <w:t>discusses</w:t>
      </w:r>
      <w:r>
        <w:t xml:space="preserve"> </w:t>
      </w:r>
      <w:r w:rsidR="004F5792">
        <w:t xml:space="preserve">one food </w:t>
      </w:r>
      <w:r>
        <w:t>situation</w:t>
      </w:r>
      <w:r w:rsidR="004F5792">
        <w:t xml:space="preserve"> </w:t>
      </w:r>
      <w:r>
        <w:t xml:space="preserve">that shows up in everyday food life and works through it with </w:t>
      </w:r>
      <w:r w:rsidR="004F5792">
        <w:t>daily experiences</w:t>
      </w:r>
      <w:r>
        <w:t>, context and evidence.</w:t>
      </w:r>
      <w:r w:rsidR="004F5792">
        <w:t xml:space="preserve"> </w:t>
      </w:r>
    </w:p>
    <w:p w14:paraId="3F2F50ED" w14:textId="3617270B" w:rsidR="006F3F9A" w:rsidRDefault="004F5792">
      <w:pPr>
        <w:spacing w:before="80" w:after="160"/>
      </w:pPr>
      <w:r>
        <w:t>There are only 12</w:t>
      </w:r>
      <w:r w:rsidR="00000000">
        <w:t xml:space="preserve"> issues a year. </w:t>
      </w:r>
    </w:p>
    <w:p w14:paraId="15407848" w14:textId="77777777" w:rsidR="006F3F9A" w:rsidRDefault="006F3F9A">
      <w:pPr>
        <w:pBdr>
          <w:bottom w:val="single" w:sz="4" w:space="0" w:color="E0EBE6"/>
        </w:pBdr>
        <w:spacing w:before="320" w:after="320"/>
      </w:pPr>
    </w:p>
    <w:p w14:paraId="65531003" w14:textId="77777777" w:rsidR="006F3F9A" w:rsidRDefault="00000000">
      <w:pPr>
        <w:spacing w:before="480" w:after="120"/>
      </w:pPr>
      <w:r>
        <w:rPr>
          <w:b/>
          <w:bCs/>
          <w:color w:val="2A7060"/>
          <w:spacing w:val="120"/>
          <w:sz w:val="18"/>
          <w:szCs w:val="18"/>
        </w:rPr>
        <w:t>SECTION 2 — SIGN-UP FORM</w:t>
      </w:r>
    </w:p>
    <w:p w14:paraId="3E9A2339" w14:textId="77777777" w:rsidR="006F3F9A" w:rsidRDefault="00000000">
      <w:pPr>
        <w:spacing w:before="60" w:after="80"/>
      </w:pPr>
      <w:r>
        <w:rPr>
          <w:i/>
          <w:iCs/>
          <w:color w:val="888888"/>
          <w:sz w:val="20"/>
          <w:szCs w:val="20"/>
        </w:rPr>
        <w:t>[ Keep existing embedded Kit form. Update button label and confirmation line as shown below. Remove 'Built with Kit' attribution if your Kit plan allows</w:t>
      </w:r>
      <w:proofErr w:type="gramStart"/>
      <w:r>
        <w:rPr>
          <w:i/>
          <w:iCs/>
          <w:color w:val="888888"/>
          <w:sz w:val="20"/>
          <w:szCs w:val="20"/>
        </w:rPr>
        <w:t>. ]</w:t>
      </w:r>
      <w:proofErr w:type="gramEnd"/>
    </w:p>
    <w:p w14:paraId="3A461D45" w14:textId="77777777" w:rsidR="006F3F9A" w:rsidRDefault="00000000">
      <w:pPr>
        <w:spacing w:before="200" w:after="80"/>
      </w:pPr>
      <w:r>
        <w:rPr>
          <w:b/>
          <w:bCs/>
          <w:color w:val="1A3D2B"/>
          <w:sz w:val="22"/>
          <w:szCs w:val="22"/>
        </w:rPr>
        <w:t>Form button label:</w:t>
      </w:r>
    </w:p>
    <w:p w14:paraId="2EDDB88F" w14:textId="77777777" w:rsidR="006F3F9A" w:rsidRDefault="00000000">
      <w:pPr>
        <w:spacing w:before="80" w:after="160"/>
      </w:pPr>
      <w:r>
        <w:rPr>
          <w:i/>
          <w:iCs/>
        </w:rPr>
        <w:t>Send me the next issue</w:t>
      </w:r>
    </w:p>
    <w:p w14:paraId="0AFE0D49" w14:textId="77777777" w:rsidR="006F3F9A" w:rsidRDefault="00000000">
      <w:pPr>
        <w:spacing w:before="120" w:after="80"/>
      </w:pPr>
      <w:r>
        <w:rPr>
          <w:b/>
          <w:bCs/>
          <w:color w:val="1A3D2B"/>
          <w:sz w:val="22"/>
          <w:szCs w:val="22"/>
        </w:rPr>
        <w:t>Line below form:</w:t>
      </w:r>
    </w:p>
    <w:p w14:paraId="4F5059FF" w14:textId="0CBFF252" w:rsidR="006F3F9A" w:rsidRDefault="004F5792">
      <w:pPr>
        <w:spacing w:before="80" w:after="160"/>
      </w:pPr>
      <w:r>
        <w:rPr>
          <w:i/>
          <w:iCs/>
        </w:rPr>
        <w:t>You can u</w:t>
      </w:r>
      <w:r w:rsidR="00000000">
        <w:rPr>
          <w:i/>
          <w:iCs/>
        </w:rPr>
        <w:t>nsubscribe anytime.</w:t>
      </w:r>
    </w:p>
    <w:p w14:paraId="5899797B" w14:textId="77777777" w:rsidR="006F3F9A" w:rsidRDefault="006F3F9A">
      <w:pPr>
        <w:pBdr>
          <w:bottom w:val="single" w:sz="4" w:space="0" w:color="E0EBE6"/>
        </w:pBdr>
        <w:spacing w:before="320" w:after="320"/>
      </w:pPr>
    </w:p>
    <w:p w14:paraId="12D64877" w14:textId="77777777" w:rsidR="006F3F9A" w:rsidRDefault="00000000">
      <w:pPr>
        <w:spacing w:before="480" w:after="120"/>
      </w:pPr>
      <w:r>
        <w:rPr>
          <w:b/>
          <w:bCs/>
          <w:color w:val="2A7060"/>
          <w:spacing w:val="120"/>
          <w:sz w:val="18"/>
          <w:szCs w:val="18"/>
        </w:rPr>
        <w:t>SECTION 3 — WHAT'S INSIDE</w:t>
      </w:r>
    </w:p>
    <w:p w14:paraId="41A6BC78" w14:textId="77777777" w:rsidR="006F3F9A" w:rsidRDefault="00000000">
      <w:pPr>
        <w:spacing w:before="60" w:after="80"/>
      </w:pPr>
      <w:r>
        <w:rPr>
          <w:i/>
          <w:iCs/>
          <w:color w:val="888888"/>
          <w:sz w:val="20"/>
          <w:szCs w:val="20"/>
        </w:rPr>
        <w:t>[ Designer note: Three points, clean and minimal. No emoji icons. Small section label above the group, matching the coaching page style. Text-forward</w:t>
      </w:r>
      <w:proofErr w:type="gramStart"/>
      <w:r>
        <w:rPr>
          <w:i/>
          <w:iCs/>
          <w:color w:val="888888"/>
          <w:sz w:val="20"/>
          <w:szCs w:val="20"/>
        </w:rPr>
        <w:t>. ]</w:t>
      </w:r>
      <w:proofErr w:type="gramEnd"/>
    </w:p>
    <w:p w14:paraId="34992D1F" w14:textId="77777777" w:rsidR="006F3F9A" w:rsidRDefault="00000000">
      <w:pPr>
        <w:pStyle w:val="Heading2"/>
      </w:pPr>
      <w:r>
        <w:lastRenderedPageBreak/>
        <w:t>What each issue is like</w:t>
      </w:r>
    </w:p>
    <w:p w14:paraId="7364DCD2" w14:textId="77777777" w:rsidR="006F3F9A" w:rsidRDefault="00000000">
      <w:pPr>
        <w:spacing w:before="240" w:after="100"/>
      </w:pPr>
      <w:r>
        <w:rPr>
          <w:b/>
          <w:bCs/>
          <w:color w:val="1A3D2B"/>
        </w:rPr>
        <w:t>It starts with something real</w:t>
      </w:r>
    </w:p>
    <w:p w14:paraId="7F7846F7" w14:textId="500B09BB" w:rsidR="006F3F9A" w:rsidRDefault="00000000">
      <w:pPr>
        <w:spacing w:before="80" w:after="160"/>
      </w:pPr>
      <w:r>
        <w:t>A food situation, a question someone asked, something that came up in everyday life. The topic is always grounded before any evidence is brought in. It</w:t>
      </w:r>
      <w:r w:rsidR="004F5792">
        <w:t>’s a</w:t>
      </w:r>
      <w:r>
        <w:t xml:space="preserve"> conversation.</w:t>
      </w:r>
    </w:p>
    <w:p w14:paraId="44477A7A" w14:textId="77777777" w:rsidR="006F3F9A" w:rsidRDefault="00000000">
      <w:pPr>
        <w:spacing w:before="240" w:after="100"/>
      </w:pPr>
      <w:r>
        <w:rPr>
          <w:b/>
          <w:bCs/>
          <w:color w:val="1A3D2B"/>
        </w:rPr>
        <w:t>Research earns its place</w:t>
      </w:r>
    </w:p>
    <w:p w14:paraId="053260D5" w14:textId="3328CB2F" w:rsidR="006F3F9A" w:rsidRDefault="00000000">
      <w:pPr>
        <w:spacing w:before="80" w:after="160"/>
      </w:pPr>
      <w:r>
        <w:t>When evidence is relevant, it comes in to support the thinking. If something is debated or uncertain, that is part of the explanation.</w:t>
      </w:r>
    </w:p>
    <w:p w14:paraId="78B97BEE" w14:textId="77777777" w:rsidR="006F3F9A" w:rsidRDefault="00000000">
      <w:pPr>
        <w:spacing w:before="240" w:after="100"/>
      </w:pPr>
      <w:r>
        <w:rPr>
          <w:b/>
          <w:bCs/>
          <w:color w:val="1A3D2B"/>
        </w:rPr>
        <w:t>You can write back</w:t>
      </w:r>
    </w:p>
    <w:p w14:paraId="7ED44E45" w14:textId="2C0AC175" w:rsidR="006F3F9A" w:rsidRDefault="00000000">
      <w:pPr>
        <w:spacing w:before="80" w:after="160"/>
      </w:pPr>
      <w:r>
        <w:t xml:space="preserve">Replies </w:t>
      </w:r>
      <w:r w:rsidR="004F5792">
        <w:t>come</w:t>
      </w:r>
      <w:r>
        <w:t xml:space="preserve"> directly to </w:t>
      </w:r>
      <w:r w:rsidR="004F5792">
        <w:t>us</w:t>
      </w:r>
      <w:r>
        <w:t>.</w:t>
      </w:r>
      <w:r w:rsidR="004F5792">
        <w:t xml:space="preserve"> Your q</w:t>
      </w:r>
      <w:r>
        <w:t>uestions get real responses. If something in an issue sparks a thought or a question, send it.</w:t>
      </w:r>
    </w:p>
    <w:p w14:paraId="31CBB42A" w14:textId="77777777" w:rsidR="006F3F9A" w:rsidRDefault="006F3F9A">
      <w:pPr>
        <w:pBdr>
          <w:bottom w:val="single" w:sz="4" w:space="0" w:color="E0EBE6"/>
        </w:pBdr>
        <w:spacing w:before="320" w:after="320"/>
      </w:pPr>
    </w:p>
    <w:p w14:paraId="6ECB75EA" w14:textId="77777777" w:rsidR="006F3F9A" w:rsidRDefault="00000000">
      <w:pPr>
        <w:spacing w:before="480" w:after="120"/>
      </w:pPr>
      <w:r>
        <w:rPr>
          <w:b/>
          <w:bCs/>
          <w:color w:val="2A7060"/>
          <w:spacing w:val="120"/>
          <w:sz w:val="18"/>
          <w:szCs w:val="18"/>
        </w:rPr>
        <w:t>SECTION 4 — TESTIMONIALS</w:t>
      </w:r>
    </w:p>
    <w:p w14:paraId="0E7776DD" w14:textId="77777777" w:rsidR="006F3F9A" w:rsidRDefault="00000000">
      <w:pPr>
        <w:spacing w:before="60" w:after="80"/>
      </w:pPr>
      <w:r>
        <w:rPr>
          <w:i/>
          <w:iCs/>
          <w:color w:val="888888"/>
          <w:sz w:val="20"/>
          <w:szCs w:val="20"/>
        </w:rPr>
        <w:t>[ Designer note: Three cards in this order: Stephanie, Venita, Rene. Each card has a small circular headshot (~48px), the quote in italics, then name as a LinkedIn hyperlink with a small 'in' icon beside it, followed by descriptor and location in smaller grey text. Teal top border, light mint background. Stack vertically on mobile. On desktop, two cards side by side with the third centred below, or all three stacked if that is cleaner. No star ratings</w:t>
      </w:r>
      <w:proofErr w:type="gramStart"/>
      <w:r>
        <w:rPr>
          <w:i/>
          <w:iCs/>
          <w:color w:val="888888"/>
          <w:sz w:val="20"/>
          <w:szCs w:val="20"/>
        </w:rPr>
        <w:t>. ]</w:t>
      </w:r>
      <w:proofErr w:type="gramEnd"/>
    </w:p>
    <w:p w14:paraId="1817C2A5" w14:textId="77777777" w:rsidR="006F3F9A" w:rsidRDefault="006F3F9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F9A" w14:paraId="4E90BCF4" w14:textId="77777777">
        <w:tblPrEx>
          <w:tblCellMar>
            <w:top w:w="0" w:type="dxa"/>
            <w:bottom w:w="0" w:type="dxa"/>
          </w:tblCellMar>
        </w:tblPrEx>
        <w:tc>
          <w:tcPr>
            <w:tcW w:w="9360" w:type="dxa"/>
            <w:tcBorders>
              <w:top w:val="single" w:sz="12" w:space="0" w:color="2A7060"/>
              <w:left w:val="none" w:sz="0" w:space="0" w:color="FFFFFF"/>
              <w:bottom w:val="none" w:sz="0" w:space="0" w:color="FFFFFF"/>
              <w:right w:val="none" w:sz="0" w:space="0" w:color="FFFFFF"/>
            </w:tcBorders>
            <w:shd w:val="clear" w:color="auto" w:fill="F0F6F3"/>
            <w:tcMar>
              <w:top w:w="240" w:type="dxa"/>
              <w:left w:w="320" w:type="dxa"/>
              <w:bottom w:w="260" w:type="dxa"/>
              <w:right w:w="320" w:type="dxa"/>
            </w:tcMar>
          </w:tcPr>
          <w:p w14:paraId="6292FCEB" w14:textId="77777777" w:rsidR="006F3F9A" w:rsidRDefault="00000000">
            <w:pPr>
              <w:spacing w:after="100"/>
            </w:pPr>
            <w:r>
              <w:rPr>
                <w:i/>
                <w:iCs/>
                <w:color w:val="C9933A"/>
                <w:sz w:val="19"/>
                <w:szCs w:val="19"/>
              </w:rPr>
              <w:t>[ Photo: circular headshot of Stephanie, ~48×48</w:t>
            </w:r>
            <w:proofErr w:type="gramStart"/>
            <w:r>
              <w:rPr>
                <w:i/>
                <w:iCs/>
                <w:color w:val="C9933A"/>
                <w:sz w:val="19"/>
                <w:szCs w:val="19"/>
              </w:rPr>
              <w:t>px ]</w:t>
            </w:r>
            <w:proofErr w:type="gramEnd"/>
          </w:p>
          <w:p w14:paraId="3BFDC06D" w14:textId="376A8B0E" w:rsidR="006F3F9A" w:rsidRDefault="00000000">
            <w:pPr>
              <w:spacing w:after="200"/>
            </w:pPr>
            <w:r>
              <w:rPr>
                <w:i/>
                <w:iCs/>
                <w:sz w:val="23"/>
                <w:szCs w:val="23"/>
              </w:rPr>
              <w:t xml:space="preserve">“I signed up for the </w:t>
            </w:r>
            <w:proofErr w:type="spellStart"/>
            <w:r>
              <w:rPr>
                <w:i/>
                <w:iCs/>
                <w:sz w:val="23"/>
                <w:szCs w:val="23"/>
              </w:rPr>
              <w:t>FoodPulse</w:t>
            </w:r>
            <w:proofErr w:type="spellEnd"/>
            <w:r>
              <w:rPr>
                <w:i/>
                <w:iCs/>
                <w:sz w:val="23"/>
                <w:szCs w:val="23"/>
              </w:rPr>
              <w:t xml:space="preserve"> newsletter a couple of weeks ago and it changed the way I viewed healthy eating for the better. Myths I used to believe, that eating healthy was expensive, that it had to be organic, that non-carb foods were not filling, started falling away. Reading </w:t>
            </w:r>
            <w:r w:rsidR="004F5792">
              <w:rPr>
                <w:i/>
                <w:iCs/>
                <w:sz w:val="23"/>
                <w:szCs w:val="23"/>
              </w:rPr>
              <w:t>the</w:t>
            </w:r>
            <w:r>
              <w:rPr>
                <w:i/>
                <w:iCs/>
                <w:sz w:val="23"/>
                <w:szCs w:val="23"/>
              </w:rPr>
              <w:t xml:space="preserve"> newsletters helped me change my thinking, which in turn helped me start making better food choices. I have learned that when I eat healthy, I stay in a good mood, which helps improve my productivity. I look forward to another year with </w:t>
            </w:r>
            <w:proofErr w:type="spellStart"/>
            <w:r>
              <w:rPr>
                <w:i/>
                <w:iCs/>
                <w:sz w:val="23"/>
                <w:szCs w:val="23"/>
              </w:rPr>
              <w:t>FoodPulse</w:t>
            </w:r>
            <w:proofErr w:type="spellEnd"/>
            <w:r>
              <w:rPr>
                <w:i/>
                <w:iCs/>
                <w:sz w:val="23"/>
                <w:szCs w:val="23"/>
              </w:rPr>
              <w:t>.”</w:t>
            </w:r>
          </w:p>
          <w:p w14:paraId="10CBF582" w14:textId="77777777" w:rsidR="006F3F9A" w:rsidRDefault="00000000">
            <w:pPr>
              <w:spacing w:after="40"/>
            </w:pPr>
            <w:hyperlink r:id="rId5" w:history="1">
              <w:r>
                <w:rPr>
                  <w:b/>
                  <w:bCs/>
                  <w:color w:val="0A66C2"/>
                  <w:sz w:val="22"/>
                  <w:szCs w:val="22"/>
                  <w:u w:val="single" w:color="0A66C2"/>
                </w:rPr>
                <w:t>Stephanie</w:t>
              </w:r>
            </w:hyperlink>
            <w:r>
              <w:rPr>
                <w:i/>
                <w:iCs/>
                <w:color w:val="888888"/>
                <w:sz w:val="20"/>
                <w:szCs w:val="20"/>
              </w:rPr>
              <w:t xml:space="preserve">  ·  Working </w:t>
            </w:r>
            <w:proofErr w:type="gramStart"/>
            <w:r>
              <w:rPr>
                <w:i/>
                <w:iCs/>
                <w:color w:val="888888"/>
                <w:sz w:val="20"/>
                <w:szCs w:val="20"/>
              </w:rPr>
              <w:t>parent  ·</w:t>
            </w:r>
            <w:proofErr w:type="gramEnd"/>
            <w:r>
              <w:rPr>
                <w:i/>
                <w:iCs/>
                <w:color w:val="888888"/>
                <w:sz w:val="20"/>
                <w:szCs w:val="20"/>
              </w:rPr>
              <w:t xml:space="preserve">  United Kingdom</w:t>
            </w:r>
          </w:p>
          <w:p w14:paraId="7B9642E1" w14:textId="77777777" w:rsidR="006F3F9A" w:rsidRDefault="00000000">
            <w:r>
              <w:rPr>
                <w:i/>
                <w:iCs/>
                <w:color w:val="0A66C2"/>
                <w:sz w:val="18"/>
                <w:szCs w:val="18"/>
              </w:rPr>
              <w:t>LinkedIn icon links to: https://www.linkedin.com/in/stephanie-ofosu-yeboah-0038b4196/</w:t>
            </w:r>
          </w:p>
        </w:tc>
      </w:tr>
    </w:tbl>
    <w:p w14:paraId="21ADC95D" w14:textId="77777777" w:rsidR="006F3F9A" w:rsidRDefault="006F3F9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F9A" w14:paraId="2474154D" w14:textId="77777777">
        <w:tblPrEx>
          <w:tblCellMar>
            <w:top w:w="0" w:type="dxa"/>
            <w:bottom w:w="0" w:type="dxa"/>
          </w:tblCellMar>
        </w:tblPrEx>
        <w:tc>
          <w:tcPr>
            <w:tcW w:w="9360" w:type="dxa"/>
            <w:tcBorders>
              <w:top w:val="single" w:sz="12" w:space="0" w:color="2A7060"/>
              <w:left w:val="none" w:sz="0" w:space="0" w:color="FFFFFF"/>
              <w:bottom w:val="none" w:sz="0" w:space="0" w:color="FFFFFF"/>
              <w:right w:val="none" w:sz="0" w:space="0" w:color="FFFFFF"/>
            </w:tcBorders>
            <w:shd w:val="clear" w:color="auto" w:fill="F0F6F3"/>
            <w:tcMar>
              <w:top w:w="240" w:type="dxa"/>
              <w:left w:w="320" w:type="dxa"/>
              <w:bottom w:w="260" w:type="dxa"/>
              <w:right w:w="320" w:type="dxa"/>
            </w:tcMar>
          </w:tcPr>
          <w:p w14:paraId="2312BDC4" w14:textId="77777777" w:rsidR="006F3F9A" w:rsidRDefault="00000000">
            <w:pPr>
              <w:spacing w:after="100"/>
            </w:pPr>
            <w:r>
              <w:rPr>
                <w:i/>
                <w:iCs/>
                <w:color w:val="C9933A"/>
                <w:sz w:val="19"/>
                <w:szCs w:val="19"/>
              </w:rPr>
              <w:t>[ Photo: circular headshot of Venita, ~48×48</w:t>
            </w:r>
            <w:proofErr w:type="gramStart"/>
            <w:r>
              <w:rPr>
                <w:i/>
                <w:iCs/>
                <w:color w:val="C9933A"/>
                <w:sz w:val="19"/>
                <w:szCs w:val="19"/>
              </w:rPr>
              <w:t>px ]</w:t>
            </w:r>
            <w:proofErr w:type="gramEnd"/>
          </w:p>
          <w:p w14:paraId="2106DEE6" w14:textId="0A388A1D" w:rsidR="006F3F9A" w:rsidRDefault="00000000">
            <w:pPr>
              <w:spacing w:after="200"/>
            </w:pPr>
            <w:r>
              <w:rPr>
                <w:i/>
                <w:iCs/>
                <w:sz w:val="23"/>
                <w:szCs w:val="23"/>
              </w:rPr>
              <w:t xml:space="preserve">“Etornam speaks in a simple manner and relates to daily life situations. As a health advocate myself, I have been inspired by </w:t>
            </w:r>
            <w:r w:rsidR="004F5792">
              <w:rPr>
                <w:i/>
                <w:iCs/>
                <w:sz w:val="23"/>
                <w:szCs w:val="23"/>
              </w:rPr>
              <w:t>this</w:t>
            </w:r>
            <w:r>
              <w:rPr>
                <w:i/>
                <w:iCs/>
                <w:sz w:val="23"/>
                <w:szCs w:val="23"/>
              </w:rPr>
              <w:t xml:space="preserve"> authentic style and sharing. </w:t>
            </w:r>
            <w:r w:rsidR="004F5792">
              <w:rPr>
                <w:i/>
                <w:iCs/>
                <w:sz w:val="23"/>
                <w:szCs w:val="23"/>
              </w:rPr>
              <w:t>The</w:t>
            </w:r>
            <w:r>
              <w:rPr>
                <w:i/>
                <w:iCs/>
                <w:sz w:val="23"/>
                <w:szCs w:val="23"/>
              </w:rPr>
              <w:t xml:space="preserve"> newsletter</w:t>
            </w:r>
            <w:r w:rsidR="004F5792">
              <w:rPr>
                <w:i/>
                <w:iCs/>
                <w:sz w:val="23"/>
                <w:szCs w:val="23"/>
              </w:rPr>
              <w:t>s</w:t>
            </w:r>
            <w:r>
              <w:rPr>
                <w:i/>
                <w:iCs/>
                <w:sz w:val="23"/>
                <w:szCs w:val="23"/>
              </w:rPr>
              <w:t xml:space="preserve"> are fun to read, informative, educational, and interesting, with action steps you can take and implement.”</w:t>
            </w:r>
          </w:p>
          <w:p w14:paraId="1FA1D71A" w14:textId="77777777" w:rsidR="006F3F9A" w:rsidRDefault="00000000">
            <w:pPr>
              <w:spacing w:after="40"/>
            </w:pPr>
            <w:hyperlink r:id="rId6" w:history="1">
              <w:r>
                <w:rPr>
                  <w:b/>
                  <w:bCs/>
                  <w:color w:val="0A66C2"/>
                  <w:sz w:val="22"/>
                  <w:szCs w:val="22"/>
                  <w:u w:val="single" w:color="0A66C2"/>
                </w:rPr>
                <w:t>Venita</w:t>
              </w:r>
            </w:hyperlink>
            <w:r>
              <w:rPr>
                <w:i/>
                <w:iCs/>
                <w:color w:val="888888"/>
                <w:sz w:val="20"/>
                <w:szCs w:val="20"/>
              </w:rPr>
              <w:t xml:space="preserve">  ·  Health </w:t>
            </w:r>
            <w:proofErr w:type="gramStart"/>
            <w:r>
              <w:rPr>
                <w:i/>
                <w:iCs/>
                <w:color w:val="888888"/>
                <w:sz w:val="20"/>
                <w:szCs w:val="20"/>
              </w:rPr>
              <w:t>advocate  ·</w:t>
            </w:r>
            <w:proofErr w:type="gramEnd"/>
            <w:r>
              <w:rPr>
                <w:i/>
                <w:iCs/>
                <w:color w:val="888888"/>
                <w:sz w:val="20"/>
                <w:szCs w:val="20"/>
              </w:rPr>
              <w:t xml:space="preserve">  Malaysia</w:t>
            </w:r>
          </w:p>
          <w:p w14:paraId="1EC5C71B" w14:textId="77777777" w:rsidR="006F3F9A" w:rsidRDefault="00000000">
            <w:r>
              <w:rPr>
                <w:i/>
                <w:iCs/>
                <w:color w:val="0A66C2"/>
                <w:sz w:val="18"/>
                <w:szCs w:val="18"/>
              </w:rPr>
              <w:t>LinkedIn icon links to: https://www.linkedin.com/in/venita-lalit-kumar-b36aa0189/</w:t>
            </w:r>
          </w:p>
        </w:tc>
      </w:tr>
    </w:tbl>
    <w:p w14:paraId="1461F12F" w14:textId="77777777" w:rsidR="006F3F9A" w:rsidRDefault="006F3F9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F9A" w14:paraId="34606FD2" w14:textId="77777777">
        <w:tblPrEx>
          <w:tblCellMar>
            <w:top w:w="0" w:type="dxa"/>
            <w:bottom w:w="0" w:type="dxa"/>
          </w:tblCellMar>
        </w:tblPrEx>
        <w:tc>
          <w:tcPr>
            <w:tcW w:w="9360" w:type="dxa"/>
            <w:tcBorders>
              <w:top w:val="single" w:sz="12" w:space="0" w:color="2A7060"/>
              <w:left w:val="none" w:sz="0" w:space="0" w:color="FFFFFF"/>
              <w:bottom w:val="none" w:sz="0" w:space="0" w:color="FFFFFF"/>
              <w:right w:val="none" w:sz="0" w:space="0" w:color="FFFFFF"/>
            </w:tcBorders>
            <w:shd w:val="clear" w:color="auto" w:fill="F0F6F3"/>
            <w:tcMar>
              <w:top w:w="240" w:type="dxa"/>
              <w:left w:w="320" w:type="dxa"/>
              <w:bottom w:w="260" w:type="dxa"/>
              <w:right w:w="320" w:type="dxa"/>
            </w:tcMar>
          </w:tcPr>
          <w:p w14:paraId="0C6E531F" w14:textId="77777777" w:rsidR="006F3F9A" w:rsidRDefault="00000000">
            <w:pPr>
              <w:spacing w:after="100"/>
            </w:pPr>
            <w:r>
              <w:rPr>
                <w:i/>
                <w:iCs/>
                <w:color w:val="C9933A"/>
                <w:sz w:val="19"/>
                <w:szCs w:val="19"/>
              </w:rPr>
              <w:t>[ Photo: circular headshot of Rene Vega, ~48×48</w:t>
            </w:r>
            <w:proofErr w:type="gramStart"/>
            <w:r>
              <w:rPr>
                <w:i/>
                <w:iCs/>
                <w:color w:val="C9933A"/>
                <w:sz w:val="19"/>
                <w:szCs w:val="19"/>
              </w:rPr>
              <w:t>px ]</w:t>
            </w:r>
            <w:proofErr w:type="gramEnd"/>
          </w:p>
          <w:p w14:paraId="7F7784D4" w14:textId="77777777" w:rsidR="006F3F9A" w:rsidRDefault="00000000">
            <w:pPr>
              <w:spacing w:after="200"/>
            </w:pPr>
            <w:r>
              <w:rPr>
                <w:i/>
                <w:iCs/>
                <w:sz w:val="23"/>
                <w:szCs w:val="23"/>
              </w:rPr>
              <w:t xml:space="preserve">“Most nutrition newsletters try to sell you on a product or service. </w:t>
            </w:r>
            <w:proofErr w:type="spellStart"/>
            <w:r>
              <w:rPr>
                <w:i/>
                <w:iCs/>
                <w:sz w:val="23"/>
                <w:szCs w:val="23"/>
              </w:rPr>
              <w:t>FoodPulse</w:t>
            </w:r>
            <w:proofErr w:type="spellEnd"/>
            <w:r>
              <w:rPr>
                <w:i/>
                <w:iCs/>
                <w:sz w:val="23"/>
                <w:szCs w:val="23"/>
              </w:rPr>
              <w:t xml:space="preserve"> provides insightful, practical information without trying to sell me. There is zero bias on food trends. I am just given suggestions on how I can eat healthier across a variety of foods. After reading </w:t>
            </w:r>
            <w:proofErr w:type="spellStart"/>
            <w:r>
              <w:rPr>
                <w:i/>
                <w:iCs/>
                <w:sz w:val="23"/>
                <w:szCs w:val="23"/>
              </w:rPr>
              <w:t>FoodPulse</w:t>
            </w:r>
            <w:proofErr w:type="spellEnd"/>
            <w:r>
              <w:rPr>
                <w:i/>
                <w:iCs/>
                <w:sz w:val="23"/>
                <w:szCs w:val="23"/>
              </w:rPr>
              <w:t xml:space="preserve"> I have been making more mindful choices about what I eat. If you are looking for a non-biased approach to incorporating a variety of food in your life, </w:t>
            </w:r>
            <w:proofErr w:type="spellStart"/>
            <w:r>
              <w:rPr>
                <w:i/>
                <w:iCs/>
                <w:sz w:val="23"/>
                <w:szCs w:val="23"/>
              </w:rPr>
              <w:t>FoodPulse</w:t>
            </w:r>
            <w:proofErr w:type="spellEnd"/>
            <w:r>
              <w:rPr>
                <w:i/>
                <w:iCs/>
                <w:sz w:val="23"/>
                <w:szCs w:val="23"/>
              </w:rPr>
              <w:t xml:space="preserve"> should be on your reading list.”</w:t>
            </w:r>
          </w:p>
          <w:p w14:paraId="272FBE8A" w14:textId="77777777" w:rsidR="006F3F9A" w:rsidRDefault="00000000">
            <w:pPr>
              <w:spacing w:after="40"/>
            </w:pPr>
            <w:hyperlink r:id="rId7" w:history="1">
              <w:r>
                <w:rPr>
                  <w:b/>
                  <w:bCs/>
                  <w:color w:val="0A66C2"/>
                  <w:sz w:val="22"/>
                  <w:szCs w:val="22"/>
                  <w:u w:val="single" w:color="0A66C2"/>
                </w:rPr>
                <w:t>Rene Vega</w:t>
              </w:r>
            </w:hyperlink>
            <w:r>
              <w:rPr>
                <w:i/>
                <w:iCs/>
                <w:color w:val="888888"/>
                <w:sz w:val="20"/>
                <w:szCs w:val="20"/>
              </w:rPr>
              <w:t xml:space="preserve">  ·  Fitness </w:t>
            </w:r>
            <w:proofErr w:type="gramStart"/>
            <w:r>
              <w:rPr>
                <w:i/>
                <w:iCs/>
                <w:color w:val="888888"/>
                <w:sz w:val="20"/>
                <w:szCs w:val="20"/>
              </w:rPr>
              <w:t>enthusiast  ·</w:t>
            </w:r>
            <w:proofErr w:type="gramEnd"/>
            <w:r>
              <w:rPr>
                <w:i/>
                <w:iCs/>
                <w:color w:val="888888"/>
                <w:sz w:val="20"/>
                <w:szCs w:val="20"/>
              </w:rPr>
              <w:t xml:space="preserve">  United States</w:t>
            </w:r>
          </w:p>
          <w:p w14:paraId="6DAD81FB" w14:textId="77777777" w:rsidR="006F3F9A" w:rsidRDefault="00000000">
            <w:r>
              <w:rPr>
                <w:i/>
                <w:iCs/>
                <w:color w:val="0A66C2"/>
                <w:sz w:val="18"/>
                <w:szCs w:val="18"/>
              </w:rPr>
              <w:t>LinkedIn icon links to: https://www.linkedin.com/in/vegacrene/</w:t>
            </w:r>
          </w:p>
        </w:tc>
      </w:tr>
    </w:tbl>
    <w:p w14:paraId="72AEAC05" w14:textId="77777777" w:rsidR="006F3F9A" w:rsidRDefault="006F3F9A">
      <w:pPr>
        <w:pBdr>
          <w:bottom w:val="single" w:sz="4" w:space="0" w:color="E0EBE6"/>
        </w:pBdr>
        <w:spacing w:before="320" w:after="320"/>
      </w:pPr>
    </w:p>
    <w:p w14:paraId="320A28C3" w14:textId="77777777" w:rsidR="006F3F9A" w:rsidRDefault="00000000">
      <w:pPr>
        <w:spacing w:before="480" w:after="120"/>
      </w:pPr>
      <w:r>
        <w:rPr>
          <w:b/>
          <w:bCs/>
          <w:color w:val="2A7060"/>
          <w:spacing w:val="120"/>
          <w:sz w:val="18"/>
          <w:szCs w:val="18"/>
        </w:rPr>
        <w:t>INTERNAL NOTES (NOT FOR PAGE)</w:t>
      </w:r>
    </w:p>
    <w:p w14:paraId="4ACA9EE0" w14:textId="77777777" w:rsidR="006F3F9A" w:rsidRDefault="00000000">
      <w:pPr>
        <w:spacing w:before="240" w:after="100"/>
      </w:pPr>
      <w:r>
        <w:rPr>
          <w:b/>
          <w:bCs/>
          <w:color w:val="2A7060"/>
        </w:rPr>
        <w:t>On the LinkedIn icon</w:t>
      </w:r>
    </w:p>
    <w:p w14:paraId="5A3DCFA4" w14:textId="77777777" w:rsidR="006F3F9A" w:rsidRDefault="00000000">
      <w:pPr>
        <w:spacing w:before="80" w:after="160"/>
      </w:pPr>
      <w:r>
        <w:t>The name in each card should be a clickable hyperlink. The small LinkedIn 'in' icon sits immediately beside the name, also linking to the same URL. The URL should not appear as visible text on the live page, only behind the icon and name. All three URLs are confirmed and embedded as hyperlinks in this document for reference.</w:t>
      </w:r>
    </w:p>
    <w:p w14:paraId="10539F5F" w14:textId="77777777" w:rsidR="006F3F9A" w:rsidRDefault="00000000">
      <w:pPr>
        <w:spacing w:before="240" w:after="100"/>
      </w:pPr>
      <w:r>
        <w:rPr>
          <w:b/>
          <w:bCs/>
          <w:color w:val="2A7060"/>
        </w:rPr>
        <w:t>On testimonial order</w:t>
      </w:r>
    </w:p>
    <w:p w14:paraId="7315BC5A" w14:textId="77777777" w:rsidR="006F3F9A" w:rsidRDefault="00000000">
      <w:pPr>
        <w:spacing w:before="80" w:after="160"/>
      </w:pPr>
      <w:r>
        <w:t>Order is Stephanie, Venita, Rene. Stephanie leads because her review shows the deepest personal journey and behaviour change, which is the most persuasive opener. Venita reinforces the writing style and actionability. Rene closes on the no-bias, no-selling angle, which is a strong last impression for anyone still on the fence about subscribing.</w:t>
      </w:r>
    </w:p>
    <w:p w14:paraId="23E7B56B" w14:textId="77777777" w:rsidR="006F3F9A" w:rsidRDefault="00000000">
      <w:pPr>
        <w:spacing w:before="240" w:after="100"/>
      </w:pPr>
      <w:r>
        <w:rPr>
          <w:b/>
          <w:bCs/>
          <w:color w:val="2A7060"/>
        </w:rPr>
        <w:t>On Stephanie's quote</w:t>
      </w:r>
    </w:p>
    <w:p w14:paraId="0B2792EE" w14:textId="77777777" w:rsidR="006F3F9A" w:rsidRDefault="00000000">
      <w:pPr>
        <w:spacing w:before="80" w:after="160"/>
      </w:pPr>
      <w:r>
        <w:t>Her original review was in a numbered list format. Rewritten here as flowing prose to match the tone of the page and the other two testimonials. All her specific examples and points are preserved. If she has a preferred wording, use hers.</w:t>
      </w:r>
    </w:p>
    <w:p w14:paraId="083C6BC3" w14:textId="77777777" w:rsidR="006F3F9A" w:rsidRDefault="00000000">
      <w:pPr>
        <w:spacing w:before="240" w:after="100"/>
      </w:pPr>
      <w:r>
        <w:rPr>
          <w:b/>
          <w:bCs/>
          <w:color w:val="2A7060"/>
        </w:rPr>
        <w:t>On periodic check-ins</w:t>
      </w:r>
    </w:p>
    <w:p w14:paraId="10FECD44" w14:textId="77777777" w:rsidR="006F3F9A" w:rsidRDefault="00000000">
      <w:pPr>
        <w:spacing w:before="80" w:after="160"/>
      </w:pPr>
      <w:r>
        <w:t>Permission for photos and testimonials is confirmed. A light check-in once a year, not a formal request, just a friendly touch point, is good practice as the platform grows. It also tends to re-engage people who may have drifted from the newsletter.</w:t>
      </w:r>
    </w:p>
    <w:p w14:paraId="1A1570BD" w14:textId="77777777" w:rsidR="006F3F9A" w:rsidRDefault="00000000">
      <w:pPr>
        <w:spacing w:before="240" w:after="100"/>
      </w:pPr>
      <w:r>
        <w:rPr>
          <w:b/>
          <w:bCs/>
          <w:color w:val="2A7060"/>
        </w:rPr>
        <w:lastRenderedPageBreak/>
        <w:t>On recipes and early access</w:t>
      </w:r>
    </w:p>
    <w:p w14:paraId="4392BDA1" w14:textId="77777777" w:rsidR="006F3F9A" w:rsidRDefault="00000000">
      <w:pPr>
        <w:spacing w:before="80" w:after="160"/>
      </w:pPr>
      <w:r>
        <w:t xml:space="preserve">Neither is on this page. Recipes are not consistently delivered so promising them erodes trust. Early access is a </w:t>
      </w:r>
      <w:proofErr w:type="gramStart"/>
      <w:r>
        <w:t>warm-audience</w:t>
      </w:r>
      <w:proofErr w:type="gramEnd"/>
      <w:r>
        <w:t xml:space="preserve"> benefit that works better as a surprise than a promise. When it becomes consistent, add one light line below the form: 'Subscribers hear about new guides and tools first.' Not before.</w:t>
      </w:r>
    </w:p>
    <w:p w14:paraId="6F81A174" w14:textId="77777777" w:rsidR="006F3F9A" w:rsidRDefault="00000000">
      <w:pPr>
        <w:spacing w:before="240" w:after="100"/>
      </w:pPr>
      <w:r>
        <w:rPr>
          <w:b/>
          <w:bCs/>
          <w:color w:val="2A7060"/>
        </w:rPr>
        <w:t>On page length</w:t>
      </w:r>
    </w:p>
    <w:p w14:paraId="5B1BC26B" w14:textId="77777777" w:rsidR="006F3F9A" w:rsidRDefault="00000000">
      <w:pPr>
        <w:spacing w:before="80" w:after="160"/>
      </w:pPr>
      <w:r>
        <w:t>Four sections: hero, form, what's inside, testimonials. The form is near the top. A reader who scrolls past it finds three honest points and three real, verifiable people, then the page ends. No second CTA is needed at the bottom. The page works by staying out of its own way.</w:t>
      </w:r>
    </w:p>
    <w:p w14:paraId="52FE76A2" w14:textId="77777777" w:rsidR="006F3F9A" w:rsidRDefault="006F3F9A">
      <w:pPr>
        <w:pBdr>
          <w:bottom w:val="single" w:sz="4" w:space="0" w:color="2A7060"/>
        </w:pBdr>
        <w:spacing w:before="320" w:after="320"/>
      </w:pPr>
    </w:p>
    <w:p w14:paraId="071A170C" w14:textId="77777777" w:rsidR="006F3F9A" w:rsidRDefault="00000000">
      <w:pPr>
        <w:spacing w:before="60" w:after="80"/>
        <w:jc w:val="center"/>
      </w:pPr>
      <w:proofErr w:type="spellStart"/>
      <w:r>
        <w:rPr>
          <w:i/>
          <w:iCs/>
          <w:color w:val="888888"/>
          <w:sz w:val="20"/>
          <w:szCs w:val="20"/>
        </w:rPr>
        <w:t>FoodPulse</w:t>
      </w:r>
      <w:proofErr w:type="spellEnd"/>
      <w:r>
        <w:rPr>
          <w:i/>
          <w:iCs/>
          <w:color w:val="888888"/>
          <w:sz w:val="20"/>
          <w:szCs w:val="20"/>
        </w:rPr>
        <w:t xml:space="preserve"> · Newsletter Page Copy · Final · foodpulse.co · © 2026</w:t>
      </w:r>
    </w:p>
    <w:sectPr w:rsidR="006F3F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41A1"/>
    <w:multiLevelType w:val="hybridMultilevel"/>
    <w:tmpl w:val="E9A85DC0"/>
    <w:lvl w:ilvl="0" w:tplc="E946DDBC">
      <w:start w:val="1"/>
      <w:numFmt w:val="bullet"/>
      <w:lvlText w:val="●"/>
      <w:lvlJc w:val="left"/>
      <w:pPr>
        <w:ind w:left="720" w:hanging="360"/>
      </w:pPr>
    </w:lvl>
    <w:lvl w:ilvl="1" w:tplc="FA1EE6B0">
      <w:start w:val="1"/>
      <w:numFmt w:val="bullet"/>
      <w:lvlText w:val="○"/>
      <w:lvlJc w:val="left"/>
      <w:pPr>
        <w:ind w:left="1440" w:hanging="360"/>
      </w:pPr>
    </w:lvl>
    <w:lvl w:ilvl="2" w:tplc="B08EDDCC">
      <w:start w:val="1"/>
      <w:numFmt w:val="bullet"/>
      <w:lvlText w:val="■"/>
      <w:lvlJc w:val="left"/>
      <w:pPr>
        <w:ind w:left="2160" w:hanging="360"/>
      </w:pPr>
    </w:lvl>
    <w:lvl w:ilvl="3" w:tplc="9E500504">
      <w:start w:val="1"/>
      <w:numFmt w:val="bullet"/>
      <w:lvlText w:val="●"/>
      <w:lvlJc w:val="left"/>
      <w:pPr>
        <w:ind w:left="2880" w:hanging="360"/>
      </w:pPr>
    </w:lvl>
    <w:lvl w:ilvl="4" w:tplc="CF6880CC">
      <w:start w:val="1"/>
      <w:numFmt w:val="bullet"/>
      <w:lvlText w:val="○"/>
      <w:lvlJc w:val="left"/>
      <w:pPr>
        <w:ind w:left="3600" w:hanging="360"/>
      </w:pPr>
    </w:lvl>
    <w:lvl w:ilvl="5" w:tplc="9692C43A">
      <w:start w:val="1"/>
      <w:numFmt w:val="bullet"/>
      <w:lvlText w:val="■"/>
      <w:lvlJc w:val="left"/>
      <w:pPr>
        <w:ind w:left="4320" w:hanging="360"/>
      </w:pPr>
    </w:lvl>
    <w:lvl w:ilvl="6" w:tplc="807A4254">
      <w:start w:val="1"/>
      <w:numFmt w:val="bullet"/>
      <w:lvlText w:val="●"/>
      <w:lvlJc w:val="left"/>
      <w:pPr>
        <w:ind w:left="5040" w:hanging="360"/>
      </w:pPr>
    </w:lvl>
    <w:lvl w:ilvl="7" w:tplc="E1C4C75A">
      <w:start w:val="1"/>
      <w:numFmt w:val="bullet"/>
      <w:lvlText w:val="●"/>
      <w:lvlJc w:val="left"/>
      <w:pPr>
        <w:ind w:left="5760" w:hanging="360"/>
      </w:pPr>
    </w:lvl>
    <w:lvl w:ilvl="8" w:tplc="55B8C888">
      <w:start w:val="1"/>
      <w:numFmt w:val="bullet"/>
      <w:lvlText w:val="●"/>
      <w:lvlJc w:val="left"/>
      <w:pPr>
        <w:ind w:left="6480" w:hanging="360"/>
      </w:pPr>
    </w:lvl>
  </w:abstractNum>
  <w:abstractNum w:abstractNumId="1" w15:restartNumberingAfterBreak="0">
    <w:nsid w:val="621D46BA"/>
    <w:multiLevelType w:val="hybridMultilevel"/>
    <w:tmpl w:val="3632A736"/>
    <w:lvl w:ilvl="0" w:tplc="503472A0">
      <w:start w:val="1"/>
      <w:numFmt w:val="bullet"/>
      <w:lvlText w:val="–"/>
      <w:lvlJc w:val="left"/>
      <w:pPr>
        <w:ind w:left="560" w:hanging="280"/>
      </w:pPr>
    </w:lvl>
    <w:lvl w:ilvl="1" w:tplc="F7E25E78">
      <w:numFmt w:val="decimal"/>
      <w:lvlText w:val=""/>
      <w:lvlJc w:val="left"/>
    </w:lvl>
    <w:lvl w:ilvl="2" w:tplc="7702E2C0">
      <w:numFmt w:val="decimal"/>
      <w:lvlText w:val=""/>
      <w:lvlJc w:val="left"/>
    </w:lvl>
    <w:lvl w:ilvl="3" w:tplc="62082716">
      <w:numFmt w:val="decimal"/>
      <w:lvlText w:val=""/>
      <w:lvlJc w:val="left"/>
    </w:lvl>
    <w:lvl w:ilvl="4" w:tplc="C9904850">
      <w:numFmt w:val="decimal"/>
      <w:lvlText w:val=""/>
      <w:lvlJc w:val="left"/>
    </w:lvl>
    <w:lvl w:ilvl="5" w:tplc="BA60ACE2">
      <w:numFmt w:val="decimal"/>
      <w:lvlText w:val=""/>
      <w:lvlJc w:val="left"/>
    </w:lvl>
    <w:lvl w:ilvl="6" w:tplc="0BC27FD4">
      <w:numFmt w:val="decimal"/>
      <w:lvlText w:val=""/>
      <w:lvlJc w:val="left"/>
    </w:lvl>
    <w:lvl w:ilvl="7" w:tplc="73004CA8">
      <w:numFmt w:val="decimal"/>
      <w:lvlText w:val=""/>
      <w:lvlJc w:val="left"/>
    </w:lvl>
    <w:lvl w:ilvl="8" w:tplc="4C8CE4D2">
      <w:numFmt w:val="decimal"/>
      <w:lvlText w:val=""/>
      <w:lvlJc w:val="left"/>
    </w:lvl>
  </w:abstractNum>
  <w:num w:numId="1" w16cid:durableId="1868909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9A"/>
    <w:rsid w:val="004F5792"/>
    <w:rsid w:val="006F3F9A"/>
    <w:rsid w:val="00B46647"/>
    <w:rsid w:val="00CD47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DF21"/>
  <w15:docId w15:val="{F6CDC10F-C592-471C-96A6-64134CC9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A3D2B"/>
      <w:sz w:val="44"/>
      <w:szCs w:val="44"/>
    </w:rPr>
  </w:style>
  <w:style w:type="paragraph" w:styleId="Heading2">
    <w:name w:val="heading 2"/>
    <w:uiPriority w:val="9"/>
    <w:unhideWhenUsed/>
    <w:qFormat/>
    <w:pPr>
      <w:spacing w:before="360" w:after="160"/>
      <w:outlineLvl w:val="1"/>
    </w:pPr>
    <w:rPr>
      <w:b/>
      <w:bCs/>
      <w:color w:val="1A3D2B"/>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vegacre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nita-lalit-kumar-b36aa0189/" TargetMode="External"/><Relationship Id="rId5" Type="http://schemas.openxmlformats.org/officeDocument/2006/relationships/hyperlink" Target="https://www.linkedin.com/in/stephanie-ofosu-yeboah-0038b419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1056</Words>
  <Characters>5356</Characters>
  <Application>Microsoft Office Word</Application>
  <DocSecurity>0</DocSecurity>
  <Lines>113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Etornam Tsyawo</cp:lastModifiedBy>
  <cp:revision>2</cp:revision>
  <dcterms:created xsi:type="dcterms:W3CDTF">2026-04-06T21:48:00Z</dcterms:created>
  <dcterms:modified xsi:type="dcterms:W3CDTF">2026-04-06T22:01:00Z</dcterms:modified>
</cp:coreProperties>
</file>