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Amanorsac_Studio_Logo_Source.JPG"/>
                    <pic:cNvPicPr/>
                  </pic:nvPicPr>
                  <pic:blipFill>
                    <a:blip r:embed="rId11"/>
                    <a:stretch>
                      <a:fillRect/>
                    </a:stretch>
                  </pic:blipFill>
                  <pic:spPr>
                    <a:xfrm>
                      <a:off x="0" y="0"/>
                      <a:ext cx="2286000" cy="2286000"/>
                    </a:xfrm>
                    <a:prstGeom prst="rect"/>
                  </pic:spPr>
                </pic:pic>
              </a:graphicData>
            </a:graphic>
          </wp:inline>
        </w:drawing>
      </w:r>
    </w:p>
    <w:p>
      <w:pPr>
        <w:jc w:val="center"/>
      </w:pPr>
      <w:r>
        <w:rPr>
          <w:b/>
          <w:color w:val="1C6DDE"/>
          <w:sz w:val="64"/>
        </w:rPr>
        <w:t>AMANORSAC STUDIO</w:t>
        <w:br/>
        <w:t>MIXING SUITE</w:t>
      </w:r>
    </w:p>
    <w:p>
      <w:pPr>
        <w:jc w:val="center"/>
      </w:pPr>
      <w:r>
        <w:rPr>
          <w:color w:val="373C42"/>
          <w:sz w:val="30"/>
        </w:rPr>
        <w:t>20 Premium Mixing Plugins + Analog Mix Rack</w:t>
        <w:br/>
        <w:t>Complete Design, Engineering &amp; Autonomous Codex Handoff Specification</w:t>
      </w:r>
    </w:p>
    <w:p>
      <w:pPr>
        <w:jc w:val="center"/>
      </w:pPr>
      <w:r>
        <w:drawing>
          <wp:inline xmlns:a="http://schemas.openxmlformats.org/drawingml/2006/main" xmlns:pic="http://schemas.openxmlformats.org/drawingml/2006/picture">
            <wp:extent cx="6126480" cy="4084320"/>
            <wp:docPr id="2" name="Picture 2"/>
            <wp:cNvGraphicFramePr>
              <a:graphicFrameLocks noChangeAspect="1"/>
            </wp:cNvGraphicFramePr>
            <a:graphic>
              <a:graphicData uri="http://schemas.openxmlformats.org/drawingml/2006/picture">
                <pic:pic>
                  <pic:nvPicPr>
                    <pic:cNvPr id="0" name="00_Suite_Overview_Concept.png"/>
                    <pic:cNvPicPr/>
                  </pic:nvPicPr>
                  <pic:blipFill>
                    <a:blip r:embed="rId12"/>
                    <a:stretch>
                      <a:fillRect/>
                    </a:stretch>
                  </pic:blipFill>
                  <pic:spPr>
                    <a:xfrm>
                      <a:off x="0" y="0"/>
                      <a:ext cx="6126480" cy="4084320"/>
                    </a:xfrm>
                    <a:prstGeom prst="rect"/>
                  </pic:spPr>
                </pic:pic>
              </a:graphicData>
            </a:graphic>
          </wp:inline>
        </w:drawing>
      </w:r>
    </w:p>
    <w:p>
      <w:pPr>
        <w:jc w:val="center"/>
      </w:pPr>
      <w:r>
        <w:rPr>
          <w:i/>
          <w:color w:val="646970"/>
          <w:sz w:val="16"/>
        </w:rPr>
        <w:t>Suite concept board. Individual engineering mockups and machine-readable specifications in this package are authoritative for implementation geometry and interaction.</w:t>
      </w:r>
    </w:p>
    <w:p>
      <w:pPr>
        <w:jc w:val="center"/>
      </w:pPr>
      <w:r>
        <w:rPr>
          <w:b/>
          <w:color w:val="B46918"/>
          <w:sz w:val="20"/>
        </w:rPr>
        <w:t>REVISION 1.0  •  DESIGN APPROVED BASELINE  •  PRESET AUTHORING REQUIRED BEFORE RELEASE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Product owner / brand</w:t>
            </w:r>
          </w:p>
        </w:tc>
        <w:tc>
          <w:tcPr>
            <w:tcW w:type="dxa" w:w="5083"/>
            <w:vAlign w:val="top"/>
          </w:tcPr>
          <w:p>
            <w:r>
              <w:t>Amanorsac Studio</w:t>
            </w:r>
          </w:p>
        </w:tc>
      </w:tr>
      <w:tr>
        <w:tc>
          <w:tcPr>
            <w:tcW w:type="dxa" w:w="5083"/>
            <w:vAlign w:val="top"/>
          </w:tcPr>
          <w:p>
            <w:r>
              <w:t>Package status</w:t>
            </w:r>
          </w:p>
        </w:tc>
        <w:tc>
          <w:tcPr>
            <w:tcW w:type="dxa" w:w="5083"/>
            <w:vAlign w:val="top"/>
          </w:tcPr>
          <w:p>
            <w:r>
              <w:t>Design baseline + implementation specification</w:t>
            </w:r>
          </w:p>
        </w:tc>
      </w:tr>
      <w:tr>
        <w:tc>
          <w:tcPr>
            <w:tcW w:type="dxa" w:w="5083"/>
            <w:vAlign w:val="top"/>
          </w:tcPr>
          <w:p>
            <w:r>
              <w:t>Authoritative artifact</w:t>
            </w:r>
          </w:p>
        </w:tc>
        <w:tc>
          <w:tcPr>
            <w:tcW w:type="dxa" w:w="5083"/>
            <w:vAlign w:val="top"/>
          </w:tcPr>
          <w:p>
            <w:r>
              <w:t>Amanorsac_Studio_Mixing_Suite_Codex_Build_Specification.docx</w:t>
            </w:r>
          </w:p>
        </w:tc>
      </w:tr>
      <w:tr>
        <w:tc>
          <w:tcPr>
            <w:tcW w:type="dxa" w:w="5083"/>
            <w:vAlign w:val="top"/>
          </w:tcPr>
          <w:p>
            <w:r>
              <w:t>Plugin count</w:t>
            </w:r>
          </w:p>
        </w:tc>
        <w:tc>
          <w:tcPr>
            <w:tcW w:type="dxa" w:w="5083"/>
            <w:vAlign w:val="top"/>
          </w:tcPr>
          <w:p>
            <w:r>
              <w:t>20 individually loadable plugins: 10 analog-series + 10 digital-series</w:t>
            </w:r>
          </w:p>
        </w:tc>
      </w:tr>
      <w:tr>
        <w:tc>
          <w:tcPr>
            <w:tcW w:type="dxa" w:w="5083"/>
            <w:vAlign w:val="top"/>
          </w:tcPr>
          <w:p>
            <w:r>
              <w:t>Rack</w:t>
            </w:r>
          </w:p>
        </w:tc>
        <w:tc>
          <w:tcPr>
            <w:tcW w:type="dxa" w:w="5083"/>
            <w:vAlign w:val="top"/>
          </w:tcPr>
          <w:p>
            <w:r>
              <w:t>Separate optional Analog Mix Rack; analog modules only; digital plugins never load in the rack</w:t>
            </w:r>
          </w:p>
        </w:tc>
      </w:tr>
      <w:tr>
        <w:tc>
          <w:tcPr>
            <w:tcW w:type="dxa" w:w="5083"/>
            <w:vAlign w:val="top"/>
          </w:tcPr>
          <w:p>
            <w:r>
              <w:t>Preset status</w:t>
            </w:r>
          </w:p>
        </w:tc>
        <w:tc>
          <w:tcPr>
            <w:tcW w:type="dxa" w:w="5083"/>
            <w:vAlign w:val="top"/>
          </w:tcPr>
          <w:p>
            <w:r>
              <w:t>Do not ship with placeholder presets. Final preset authoring and audition occurs after plugin behavior is feature-complete and frozen.</w:t>
            </w:r>
          </w:p>
        </w:tc>
      </w:tr>
      <w:tr>
        <w:tc>
          <w:tcPr>
            <w:tcW w:type="dxa" w:w="5083"/>
            <w:vAlign w:val="top"/>
          </w:tcPr>
          <w:p>
            <w:r>
              <w:t>Primary implementation target</w:t>
            </w:r>
          </w:p>
        </w:tc>
        <w:tc>
          <w:tcPr>
            <w:tcW w:type="dxa" w:w="5083"/>
            <w:vAlign w:val="top"/>
          </w:tcPr>
          <w:p>
            <w:r>
              <w:t>JUCE 8, C++20, CMake; VST3 + AU first; AAX adapter when authorized AAX SDK/tooling is available</w:t>
            </w:r>
          </w:p>
        </w:tc>
      </w:tr>
      <w:tr>
        <w:tc>
          <w:tcPr>
            <w:tcW w:type="dxa" w:w="5083"/>
            <w:vAlign w:val="top"/>
          </w:tcPr>
          <w:p>
            <w:r>
              <w:t>Platforms</w:t>
            </w:r>
          </w:p>
        </w:tc>
        <w:tc>
          <w:tcPr>
            <w:tcW w:type="dxa" w:w="5083"/>
            <w:vAlign w:val="top"/>
          </w:tcPr>
          <w:p>
            <w:r>
              <w:t>Windows 10/11 x64 and macOS 13+ Intel/Apple Silicon</w:t>
            </w:r>
          </w:p>
        </w:tc>
      </w:tr>
      <w:tr>
        <w:tc>
          <w:tcPr>
            <w:tcW w:type="dxa" w:w="5083"/>
            <w:vAlign w:val="top"/>
          </w:tcPr>
          <w:p>
            <w:r>
              <w:t>Source of truth hierarchy</w:t>
            </w:r>
          </w:p>
        </w:tc>
        <w:tc>
          <w:tcPr>
            <w:tcW w:type="dxa" w:w="5083"/>
            <w:vAlign w:val="top"/>
          </w:tcPr>
          <w:p>
            <w:r>
              <w:t>1) this DOCX; 2) 04_Machine_Spec JSON; 3) engineering PNGs; 4) approved high-fidelity concept renders; 5) dev logs / decisions</w:t>
            </w:r>
          </w:p>
        </w:tc>
      </w:tr>
    </w:tbl>
    <w:tbl>
      <w:tblPr>
        <w:tblW w:type="auto" w:w="0"/>
        <w:jc w:val="center"/>
        <w:tblLayout w:type="autofit"/>
        <w:tblLook w:firstColumn="1" w:firstRow="1" w:lastColumn="0" w:lastRow="0" w:noHBand="0" w:noVBand="1" w:val="04A0"/>
      </w:tblPr>
      <w:tblGrid>
        <w:gridCol w:w="10166"/>
      </w:tblGrid>
      <w:tr>
        <w:tc>
          <w:tcPr>
            <w:tcW w:type="dxa" w:w="10166"/>
            <w:shd w:fill="E9F3FF"/>
            <w:tcMar>
              <w:top w:w="120" w:type="dxa"/>
              <w:start w:w="160" w:type="dxa"/>
              <w:bottom w:w="120" w:type="dxa"/>
              <w:end w:w="160" w:type="dxa"/>
            </w:tcMar>
          </w:tcPr>
          <w:p>
            <w:r>
              <w:rPr>
                <w:b/>
              </w:rPr>
              <w:t xml:space="preserve">No-guessing rule — </w:t>
            </w:r>
            <w:r>
              <w:t>If a requirement is ambiguous, Codex must not silently invent behavior. It must check the authoritative hierarchy, inspect the machine JSON, and if still unresolved log the ambiguity in docs/dev/DECISIONS.md with the safest reversible interpretation. Do not block unrelated work.</w:t>
            </w:r>
          </w:p>
        </w:tc>
      </w:tr>
    </w:tbl>
    <w:p>
      <w:pPr>
        <w:pStyle w:val="Heading1"/>
      </w:pPr>
      <w:r>
        <w:t>Contents</w:t>
      </w:r>
    </w:p>
    <w:p>
      <w:pPr>
        <w:pStyle w:val="ListBullet"/>
      </w:pPr>
      <w:r>
        <w:t>1. Product Definition and Scope</w:t>
      </w:r>
    </w:p>
    <w:p>
      <w:pPr>
        <w:pStyle w:val="ListBullet"/>
      </w:pPr>
      <w:r>
        <w:t>2. Approved Visual Direction</w:t>
      </w:r>
    </w:p>
    <w:p>
      <w:pPr>
        <w:pStyle w:val="ListBullet"/>
      </w:pPr>
      <w:r>
        <w:t>3. Reference Manuals and IP/Trade-Dress Policy</w:t>
      </w:r>
    </w:p>
    <w:p>
      <w:pPr>
        <w:pStyle w:val="ListBullet"/>
      </w:pPr>
      <w:r>
        <w:t>4. Product Architecture</w:t>
      </w:r>
    </w:p>
    <w:p>
      <w:pPr>
        <w:pStyle w:val="ListBullet"/>
      </w:pPr>
      <w:r>
        <w:t>5. Brand System</w:t>
      </w:r>
    </w:p>
    <w:p>
      <w:pPr>
        <w:pStyle w:val="ListBullet"/>
      </w:pPr>
      <w:r>
        <w:t>6. Digital UI System</w:t>
      </w:r>
    </w:p>
    <w:p>
      <w:pPr>
        <w:pStyle w:val="ListBullet"/>
      </w:pPr>
      <w:r>
        <w:t>7. Analog UI System</w:t>
      </w:r>
    </w:p>
    <w:p>
      <w:pPr>
        <w:pStyle w:val="ListBullet"/>
      </w:pPr>
      <w:r>
        <w:t>8. Input, Mouse, Keyboard and Context Menus</w:t>
      </w:r>
    </w:p>
    <w:p>
      <w:pPr>
        <w:pStyle w:val="ListBullet"/>
      </w:pPr>
      <w:r>
        <w:t>9. Analog Mix Rack</w:t>
      </w:r>
    </w:p>
    <w:p>
      <w:pPr>
        <w:pStyle w:val="ListBullet"/>
      </w:pPr>
      <w:r>
        <w:t>10. Runtime / Plugin Architecture</w:t>
      </w:r>
    </w:p>
    <w:p>
      <w:pPr>
        <w:pStyle w:val="ListBullet"/>
      </w:pPr>
      <w:r>
        <w:t>11. Preset Ecosystem and Pre-Release Authoring</w:t>
      </w:r>
    </w:p>
    <w:p>
      <w:pPr>
        <w:pStyle w:val="ListBullet"/>
      </w:pPr>
      <w:r>
        <w:t>12. Virtual Development Team</w:t>
      </w:r>
    </w:p>
    <w:p>
      <w:pPr>
        <w:pStyle w:val="ListBullet"/>
      </w:pPr>
      <w:r>
        <w:t>13. Repository Ownership and Contracts</w:t>
      </w:r>
    </w:p>
    <w:p>
      <w:pPr>
        <w:pStyle w:val="ListBullet"/>
      </w:pPr>
      <w:r>
        <w:t>14. Logging, Continuity and Handoff</w:t>
      </w:r>
    </w:p>
    <w:p>
      <w:pPr>
        <w:pStyle w:val="ListBullet"/>
      </w:pPr>
      <w:r>
        <w:t>15. Build/Test/CI Requirements</w:t>
      </w:r>
    </w:p>
    <w:p>
      <w:pPr>
        <w:pStyle w:val="ListBullet"/>
      </w:pPr>
      <w:r>
        <w:t>16. Release Gates</w:t>
      </w:r>
    </w:p>
    <w:p>
      <w:pPr>
        <w:pStyle w:val="ListBullet"/>
      </w:pPr>
      <w:r>
        <w:t>17–36. Individual Plugin Specifications</w:t>
      </w:r>
    </w:p>
    <w:p>
      <w:pPr>
        <w:pStyle w:val="ListBullet"/>
      </w:pPr>
      <w:r>
        <w:t>Appendix A. Master Codex Prompt</w:t>
      </w:r>
    </w:p>
    <w:p>
      <w:pPr>
        <w:pStyle w:val="ListBullet"/>
      </w:pPr>
      <w:r>
        <w:t>Appendix B. Required Files</w:t>
      </w:r>
    </w:p>
    <w:p>
      <w:pPr>
        <w:pStyle w:val="ListBullet"/>
      </w:pPr>
      <w:r>
        <w:t>Appendix C. Reference Manual Learnings</w:t>
      </w:r>
    </w:p>
    <w:p>
      <w:r>
        <w:br w:type="page"/>
      </w:r>
    </w:p>
    <w:p>
      <w:pPr>
        <w:pStyle w:val="Heading1"/>
      </w:pPr>
      <w:r>
        <w:t>1. Product Definition and Scope</w:t>
      </w:r>
    </w:p>
    <w:p>
      <w:r>
        <w:t>Amanorsac Studio Mixing Suite is a coherent professional mixing ecosystem consisting of ten analog-style processors, ten digital precision processors, and one optional analog-only modular rack. The suite must feel like one brand without forcing all processors into the same interface metaphor. Analog processors prioritize tactile physicality and character. Digital processors prioritize direct manipulation, visualization, speed and precision.</w:t>
      </w:r>
    </w:p>
    <w:p>
      <w:pPr>
        <w:pStyle w:val="Heading2"/>
      </w:pPr>
      <w:r>
        <w:t>1.1 Non-negotiable product rules</w:t>
      </w:r>
    </w:p>
    <w:p>
      <w:pPr>
        <w:pStyle w:val="ListBullet"/>
      </w:pPr>
      <w:r>
        <w:t>All 20 processors load individually in the DAW as separate plugins. The rack is an additional option, not the primary loading method.</w:t>
      </w:r>
    </w:p>
    <w:p>
      <w:pPr>
        <w:pStyle w:val="ListBullet"/>
      </w:pPr>
      <w:r>
        <w:t>Only analog-series processors may load inside the Analog Mix Rack. Digital processors must never appear as rack modules.</w:t>
      </w:r>
    </w:p>
    <w:p>
      <w:pPr>
        <w:pStyle w:val="ListBullet"/>
      </w:pPr>
      <w:r>
        <w:t>Every plugin supports full host parameter automation, state recall, undo/redo, A/B, preset load/save, bypass, input/output metering where relevant, HiDPI rendering and resizable UI.</w:t>
      </w:r>
    </w:p>
    <w:p>
      <w:pPr>
        <w:pStyle w:val="ListBullet"/>
      </w:pPr>
      <w:r>
        <w:t>Digital tools must support fast graph-first mouse interaction, including wheel control, fine adjustment modifiers, direct numeric entry and right-click contextual editing.</w:t>
      </w:r>
    </w:p>
    <w:p>
      <w:pPr>
        <w:pStyle w:val="ListBullet"/>
      </w:pPr>
      <w:r>
        <w:t>Analog tools must preserve tactile layouts and readable parameter values without copying the distinctive faceplate, trade dress, artwork or label layout of existing commercial hardware/plugins.</w:t>
      </w:r>
    </w:p>
    <w:p>
      <w:pPr>
        <w:pStyle w:val="ListBullet"/>
      </w:pPr>
      <w:r>
        <w:t>Amanorsac Studio branding and supplied logo are mandatory. Do not invent alternate company names or logos.</w:t>
      </w:r>
    </w:p>
    <w:p>
      <w:pPr>
        <w:pStyle w:val="ListBullet"/>
      </w:pPr>
      <w:r>
        <w:t>Factory presets are a release requirement but are authored only after DSP and automation contracts are frozen.</w:t>
      </w:r>
    </w:p>
    <w:p>
      <w:pPr>
        <w:pStyle w:val="Heading1"/>
      </w:pPr>
      <w:r>
        <w:t>2. Approved Visual Direction</w:t>
      </w:r>
    </w:p>
    <w:p>
      <w:pPr>
        <w:pStyle w:val="Heading2"/>
      </w:pPr>
      <w:r>
        <w:t>2.1 Approved high-fidelity visual anchors</w:t>
      </w:r>
    </w:p>
    <w:p>
      <w:pPr>
        <w:jc w:val="center"/>
      </w:pPr>
      <w:r>
        <w:drawing>
          <wp:inline xmlns:a="http://schemas.openxmlformats.org/drawingml/2006/main" xmlns:pic="http://schemas.openxmlformats.org/drawingml/2006/picture">
            <wp:extent cx="5897880" cy="4423410"/>
            <wp:docPr id="3" name="Picture 3"/>
            <wp:cNvGraphicFramePr>
              <a:graphicFrameLocks noChangeAspect="1"/>
            </wp:cNvGraphicFramePr>
            <a:graphic>
              <a:graphicData uri="http://schemas.openxmlformats.org/drawingml/2006/picture">
                <pic:pic>
                  <pic:nvPicPr>
                    <pic:cNvPr id="0" name="D01_PRISM_EQ_Approved_Visual_Branded.png"/>
                    <pic:cNvPicPr/>
                  </pic:nvPicPr>
                  <pic:blipFill>
                    <a:blip r:embed="rId13"/>
                    <a:stretch>
                      <a:fillRect/>
                    </a:stretch>
                  </pic:blipFill>
                  <pic:spPr>
                    <a:xfrm>
                      <a:off x="0" y="0"/>
                      <a:ext cx="5897880" cy="4423410"/>
                    </a:xfrm>
                    <a:prstGeom prst="rect"/>
                  </pic:spPr>
                </pic:pic>
              </a:graphicData>
            </a:graphic>
          </wp:inline>
        </w:drawing>
      </w:r>
    </w:p>
    <w:p>
      <w:pPr>
        <w:jc w:val="center"/>
      </w:pPr>
      <w:r>
        <w:rPr>
          <w:i/>
          <w:color w:val="646970"/>
          <w:sz w:val="16"/>
        </w:rPr>
        <w:t>Approved digital-family emotional target: PRISM EQ. Production implementation must retain this premium neon/glass depth while following the engineering geometry and interaction contracts.</w:t>
      </w:r>
    </w:p>
    <w:p>
      <w:pPr>
        <w:jc w:val="center"/>
      </w:pPr>
      <w:r>
        <w:drawing>
          <wp:inline xmlns:a="http://schemas.openxmlformats.org/drawingml/2006/main" xmlns:pic="http://schemas.openxmlformats.org/drawingml/2006/picture">
            <wp:extent cx="5897880" cy="3931920"/>
            <wp:docPr id="4" name="Picture 4"/>
            <wp:cNvGraphicFramePr>
              <a:graphicFrameLocks noChangeAspect="1"/>
            </wp:cNvGraphicFramePr>
            <a:graphic>
              <a:graphicData uri="http://schemas.openxmlformats.org/drawingml/2006/picture">
                <pic:pic>
                  <pic:nvPicPr>
                    <pic:cNvPr id="0" name="A01_Heritage_EQ_Approved_Visual.png"/>
                    <pic:cNvPicPr/>
                  </pic:nvPicPr>
                  <pic:blipFill>
                    <a:blip r:embed="rId14"/>
                    <a:stretch>
                      <a:fillRect/>
                    </a:stretch>
                  </pic:blipFill>
                  <pic:spPr>
                    <a:xfrm>
                      <a:off x="0" y="0"/>
                      <a:ext cx="5897880" cy="3931920"/>
                    </a:xfrm>
                    <a:prstGeom prst="rect"/>
                  </pic:spPr>
                </pic:pic>
              </a:graphicData>
            </a:graphic>
          </wp:inline>
        </w:drawing>
      </w:r>
    </w:p>
    <w:p>
      <w:pPr>
        <w:jc w:val="center"/>
      </w:pPr>
      <w:r>
        <w:rPr>
          <w:i/>
          <w:color w:val="646970"/>
          <w:sz w:val="16"/>
        </w:rPr>
        <w:t>Approved analog-family emotional target: Heritage Analog EQ. Production implementation must retain this tactile material depth, warmth and hardware presence while following the engineering geometry and parameter contracts.</w:t>
      </w:r>
    </w:p>
    <w:p>
      <w:pPr>
        <w:pStyle w:val="Heading2"/>
      </w:pPr>
      <w:r>
        <w:t>2.2 Engineering design set</w:t>
      </w:r>
    </w:p>
    <w:p>
      <w:pPr>
        <w:jc w:val="center"/>
      </w:pPr>
      <w:r>
        <w:drawing>
          <wp:inline xmlns:a="http://schemas.openxmlformats.org/drawingml/2006/main" xmlns:pic="http://schemas.openxmlformats.org/drawingml/2006/picture">
            <wp:extent cx="4297680" cy="7137813"/>
            <wp:docPr id="5" name="Picture 5"/>
            <wp:cNvGraphicFramePr>
              <a:graphicFrameLocks noChangeAspect="1"/>
            </wp:cNvGraphicFramePr>
            <a:graphic>
              <a:graphicData uri="http://schemas.openxmlformats.org/drawingml/2006/picture">
                <pic:pic>
                  <pic:nvPicPr>
                    <pic:cNvPr id="0" name="Digital_Contact_Sheet.png"/>
                    <pic:cNvPicPr/>
                  </pic:nvPicPr>
                  <pic:blipFill>
                    <a:blip r:embed="rId15"/>
                    <a:stretch>
                      <a:fillRect/>
                    </a:stretch>
                  </pic:blipFill>
                  <pic:spPr>
                    <a:xfrm>
                      <a:off x="0" y="0"/>
                      <a:ext cx="4297680" cy="7137813"/>
                    </a:xfrm>
                    <a:prstGeom prst="rect"/>
                  </pic:spPr>
                </pic:pic>
              </a:graphicData>
            </a:graphic>
          </wp:inline>
        </w:drawing>
      </w:r>
    </w:p>
    <w:p>
      <w:pPr>
        <w:jc w:val="center"/>
      </w:pPr>
      <w:r>
        <w:rPr>
          <w:i/>
          <w:color w:val="646970"/>
          <w:sz w:val="16"/>
        </w:rPr>
        <w:t>Digital engineering design set: black glass, spectral visualization, electric color accents, graph-first direct manipulation.</w:t>
      </w:r>
    </w:p>
    <w:p>
      <w:pPr>
        <w:jc w:val="center"/>
      </w:pPr>
      <w:r>
        <w:drawing>
          <wp:inline xmlns:a="http://schemas.openxmlformats.org/drawingml/2006/main" xmlns:pic="http://schemas.openxmlformats.org/drawingml/2006/picture">
            <wp:extent cx="4297680" cy="7137813"/>
            <wp:docPr id="6" name="Picture 6"/>
            <wp:cNvGraphicFramePr>
              <a:graphicFrameLocks noChangeAspect="1"/>
            </wp:cNvGraphicFramePr>
            <a:graphic>
              <a:graphicData uri="http://schemas.openxmlformats.org/drawingml/2006/picture">
                <pic:pic>
                  <pic:nvPicPr>
                    <pic:cNvPr id="0" name="Analog_Contact_Sheet.png"/>
                    <pic:cNvPicPr/>
                  </pic:nvPicPr>
                  <pic:blipFill>
                    <a:blip r:embed="rId16"/>
                    <a:stretch>
                      <a:fillRect/>
                    </a:stretch>
                  </pic:blipFill>
                  <pic:spPr>
                    <a:xfrm>
                      <a:off x="0" y="0"/>
                      <a:ext cx="4297680" cy="7137813"/>
                    </a:xfrm>
                    <a:prstGeom prst="rect"/>
                  </pic:spPr>
                </pic:pic>
              </a:graphicData>
            </a:graphic>
          </wp:inline>
        </w:drawing>
      </w:r>
    </w:p>
    <w:p>
      <w:pPr>
        <w:jc w:val="center"/>
      </w:pPr>
      <w:r>
        <w:rPr>
          <w:i/>
          <w:color w:val="646970"/>
          <w:sz w:val="16"/>
        </w:rPr>
        <w:t>Analog engineering design set: dark metal, warm brass/wood, VU/LED metering, tactile controls and individual faceplate personalities.</w:t>
      </w:r>
    </w:p>
    <w:p>
      <w:pPr>
        <w:jc w:val="center"/>
      </w:pPr>
      <w:r>
        <w:drawing>
          <wp:inline xmlns:a="http://schemas.openxmlformats.org/drawingml/2006/main" xmlns:pic="http://schemas.openxmlformats.org/drawingml/2006/picture">
            <wp:extent cx="6217920" cy="2914650"/>
            <wp:docPr id="7" name="Picture 7"/>
            <wp:cNvGraphicFramePr>
              <a:graphicFrameLocks noChangeAspect="1"/>
            </wp:cNvGraphicFramePr>
            <a:graphic>
              <a:graphicData uri="http://schemas.openxmlformats.org/drawingml/2006/picture">
                <pic:pic>
                  <pic:nvPicPr>
                    <pic:cNvPr id="0" name="R01_Analog_Mix_Rack.png"/>
                    <pic:cNvPicPr/>
                  </pic:nvPicPr>
                  <pic:blipFill>
                    <a:blip r:embed="rId17"/>
                    <a:stretch>
                      <a:fillRect/>
                    </a:stretch>
                  </pic:blipFill>
                  <pic:spPr>
                    <a:xfrm>
                      <a:off x="0" y="0"/>
                      <a:ext cx="6217920" cy="2914650"/>
                    </a:xfrm>
                    <a:prstGeom prst="rect"/>
                  </pic:spPr>
                </pic:pic>
              </a:graphicData>
            </a:graphic>
          </wp:inline>
        </w:drawing>
      </w:r>
    </w:p>
    <w:p>
      <w:pPr>
        <w:jc w:val="center"/>
      </w:pPr>
      <w:r>
        <w:rPr>
          <w:i/>
          <w:color w:val="646970"/>
          <w:sz w:val="16"/>
        </w:rPr>
        <w:t>Analog Mix Rack engineering layout. Ten analog families are visible as compact vertical modules. Rack is a separate plugin and analog-only.</w:t>
      </w:r>
    </w:p>
    <w:tbl>
      <w:tblPr>
        <w:tblW w:type="auto" w:w="0"/>
        <w:jc w:val="center"/>
        <w:tblLayout w:type="autofit"/>
        <w:tblLook w:firstColumn="1" w:firstRow="1" w:lastColumn="0" w:lastRow="0" w:noHBand="0" w:noVBand="1" w:val="04A0"/>
      </w:tblPr>
      <w:tblGrid>
        <w:gridCol w:w="10166"/>
      </w:tblGrid>
      <w:tr>
        <w:tc>
          <w:tcPr>
            <w:tcW w:type="dxa" w:w="10166"/>
            <w:shd w:fill="E9F3FF"/>
            <w:tcMar>
              <w:top w:w="120" w:type="dxa"/>
              <w:start w:w="160" w:type="dxa"/>
              <w:bottom w:w="120" w:type="dxa"/>
              <w:end w:w="160" w:type="dxa"/>
            </w:tcMar>
          </w:tcPr>
          <w:p>
            <w:r>
              <w:rPr>
                <w:b/>
              </w:rPr>
              <w:t xml:space="preserve">Visual hierarchy — </w:t>
            </w:r>
            <w:r>
              <w:t>The user-approved high-fidelity PRISM EQ and Heritage Analog EQ concepts establish the emotional target. The engineering images in this package establish geometry, grouping and control hierarchy. Codex must reproduce the geometry and states from the engineering spec, while using production-quality gradients, textures, meters, lighting and assets consistent with the approved concepts.</w:t>
            </w:r>
          </w:p>
        </w:tc>
      </w:tr>
    </w:tbl>
    <w:p>
      <w:pPr>
        <w:pStyle w:val="Heading1"/>
      </w:pPr>
      <w:r>
        <w:t>3. Reference Manuals and IP / Trade-Dress Policy</w:t>
      </w:r>
    </w:p>
    <w:p>
      <w:r>
        <w:t>The uploaded manuals are used as workflow and feature references, not visual templates and not sources for branded circuit copies. The suite must stand on original Amanorsac Studio industrial design, terminology and DSP implementation.</w:t>
      </w:r>
    </w:p>
    <w:p>
      <w:pPr>
        <w:pStyle w:val="Heading2"/>
      </w:pPr>
      <w:r>
        <w:t>3.1 Safe use of references</w:t>
      </w:r>
    </w:p>
    <w:p>
      <w:pPr>
        <w:pStyle w:val="ListBullet"/>
      </w:pPr>
      <w:r>
        <w:t>Allowed: learn functional expectations such as signal flow, M/S processing, per-band solo/bypass/delta, visual tap grids, modular ordering, gain staging, damping, sidechains, preset workflows and advanced/basic disclosure patterns.</w:t>
      </w:r>
    </w:p>
    <w:p>
      <w:pPr>
        <w:pStyle w:val="ListBullet"/>
      </w:pPr>
      <w:r>
        <w:t>Not allowed: copy screenshots, panel artwork, logos, fonts, knob caps, proprietary icons, exact faceplate arrangement, model numbers, famous product names, distinctive meter art, or a hardware/plugin trade dress that creates source confusion.</w:t>
      </w:r>
    </w:p>
    <w:p>
      <w:pPr>
        <w:pStyle w:val="ListBullet"/>
      </w:pPr>
      <w:r>
        <w:t>Do not name Amanorsac products after identifiable third-party hardware. Names such as “Pultec”, “1176”, “LA-2A”, “1073”, “SSL”, “REDD”, “TG” etc. are prohibited in shipping product names and interface labels unless separately licensed.</w:t>
      </w:r>
    </w:p>
    <w:p>
      <w:pPr>
        <w:pStyle w:val="ListBullet"/>
      </w:pPr>
      <w:r>
        <w:t>Working product names in this spec must undergo trademark/name clearance before public launch. If a name is unavailable, keep IDs A01–A10 / D01–D10 stable and change only display strings.</w:t>
      </w:r>
    </w:p>
    <w:tbl>
      <w:tblPr>
        <w:tblW w:type="auto" w:w="0"/>
        <w:jc w:val="center"/>
        <w:tblLayout w:type="autofit"/>
        <w:tblLook w:firstColumn="1" w:firstRow="1" w:lastColumn="0" w:lastRow="0" w:noHBand="0" w:noVBand="1" w:val="04A0"/>
      </w:tblPr>
      <w:tblGrid>
        <w:gridCol w:w="10166"/>
      </w:tblGrid>
      <w:tr>
        <w:tc>
          <w:tcPr>
            <w:tcW w:type="dxa" w:w="10166"/>
            <w:shd w:fill="E9F3FF"/>
            <w:tcMar>
              <w:top w:w="120" w:type="dxa"/>
              <w:start w:w="160" w:type="dxa"/>
              <w:bottom w:w="120" w:type="dxa"/>
              <w:end w:w="160" w:type="dxa"/>
            </w:tcMar>
          </w:tcPr>
          <w:p>
            <w:r>
              <w:rPr>
                <w:b/>
              </w:rPr>
              <w:t xml:space="preserve">Legal scope — </w:t>
            </w:r>
            <w:r>
              <w:t>This specification is a product-design risk-reduction policy, not legal advice. Final commercial release should receive a real trademark/trade-dress review.</w:t>
            </w:r>
          </w:p>
        </w:tc>
      </w:tr>
    </w:tbl>
    <w:p>
      <w:pPr>
        <w:pStyle w:val="Heading1"/>
      </w:pPr>
      <w:r>
        <w:t>4. Product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Framework</w:t>
            </w:r>
          </w:p>
        </w:tc>
        <w:tc>
          <w:tcPr>
            <w:tcW w:type="dxa" w:w="5083"/>
            <w:vAlign w:val="top"/>
          </w:tcPr>
          <w:p>
            <w:r>
              <w:t>JUCE 8 application/plugin framework, C++20, CMake presets</w:t>
            </w:r>
          </w:p>
        </w:tc>
      </w:tr>
      <w:tr>
        <w:tc>
          <w:tcPr>
            <w:tcW w:type="dxa" w:w="5083"/>
            <w:vAlign w:val="top"/>
          </w:tcPr>
          <w:p>
            <w:r>
              <w:t>Audio precision</w:t>
            </w:r>
          </w:p>
        </w:tc>
        <w:tc>
          <w:tcPr>
            <w:tcW w:type="dxa" w:w="5083"/>
            <w:vAlign w:val="top"/>
          </w:tcPr>
          <w:p>
            <w:r>
              <w:t>64-bit internal DSP where meaningful; host I/O may be 32/64-bit</w:t>
            </w:r>
          </w:p>
        </w:tc>
      </w:tr>
      <w:tr>
        <w:tc>
          <w:tcPr>
            <w:tcW w:type="dxa" w:w="5083"/>
            <w:vAlign w:val="top"/>
          </w:tcPr>
          <w:p>
            <w:r>
              <w:t>Sample rates</w:t>
            </w:r>
          </w:p>
        </w:tc>
        <w:tc>
          <w:tcPr>
            <w:tcW w:type="dxa" w:w="5083"/>
            <w:vAlign w:val="top"/>
          </w:tcPr>
          <w:p>
            <w:r>
              <w:t>44.1, 48, 88.2, 96, 176.4, 192 kHz</w:t>
            </w:r>
          </w:p>
        </w:tc>
      </w:tr>
      <w:tr>
        <w:tc>
          <w:tcPr>
            <w:tcW w:type="dxa" w:w="5083"/>
            <w:vAlign w:val="top"/>
          </w:tcPr>
          <w:p>
            <w:r>
              <w:t>Channel layouts</w:t>
            </w:r>
          </w:p>
        </w:tc>
        <w:tc>
          <w:tcPr>
            <w:tcW w:type="dxa" w:w="5083"/>
            <w:vAlign w:val="top"/>
          </w:tcPr>
          <w:p>
            <w:r>
              <w:t>Mono and stereo for all applicable processors; mono-to-stereo allowed for Plate Four and SpaceVerb where host supports it</w:t>
            </w:r>
          </w:p>
        </w:tc>
      </w:tr>
      <w:tr>
        <w:tc>
          <w:tcPr>
            <w:tcW w:type="dxa" w:w="5083"/>
            <w:vAlign w:val="top"/>
          </w:tcPr>
          <w:p>
            <w:r>
              <w:t>Realtime safety</w:t>
            </w:r>
          </w:p>
        </w:tc>
        <w:tc>
          <w:tcPr>
            <w:tcW w:type="dxa" w:w="5083"/>
            <w:vAlign w:val="top"/>
          </w:tcPr>
          <w:p>
            <w:r>
              <w:t>No allocations, locks, file I/O, logging or UI operations in processBlock/audio callback</w:t>
            </w:r>
          </w:p>
        </w:tc>
      </w:tr>
      <w:tr>
        <w:tc>
          <w:tcPr>
            <w:tcW w:type="dxa" w:w="5083"/>
            <w:vAlign w:val="top"/>
          </w:tcPr>
          <w:p>
            <w:r>
              <w:t>Parameter state</w:t>
            </w:r>
          </w:p>
        </w:tc>
        <w:tc>
          <w:tcPr>
            <w:tcW w:type="dxa" w:w="5083"/>
            <w:vAlign w:val="top"/>
          </w:tcPr>
          <w:p>
            <w:r>
              <w:t>Central APVTS/value-tree contract with stable string IDs; never rename IDs after preset beta</w:t>
            </w:r>
          </w:p>
        </w:tc>
      </w:tr>
      <w:tr>
        <w:tc>
          <w:tcPr>
            <w:tcW w:type="dxa" w:w="5083"/>
            <w:vAlign w:val="top"/>
          </w:tcPr>
          <w:p>
            <w:r>
              <w:t>Latency</w:t>
            </w:r>
          </w:p>
        </w:tc>
        <w:tc>
          <w:tcPr>
            <w:tcW w:type="dxa" w:w="5083"/>
            <w:vAlign w:val="top"/>
          </w:tcPr>
          <w:p>
            <w:r>
              <w:t>Report exact algorithm/oversampling/lookahead latency to host; dynamic latency changes only when host-safe and documented</w:t>
            </w:r>
          </w:p>
        </w:tc>
      </w:tr>
      <w:tr>
        <w:tc>
          <w:tcPr>
            <w:tcW w:type="dxa" w:w="5083"/>
            <w:vAlign w:val="top"/>
          </w:tcPr>
          <w:p>
            <w:r>
              <w:t>Bypass</w:t>
            </w:r>
          </w:p>
        </w:tc>
        <w:tc>
          <w:tcPr>
            <w:tcW w:type="dxa" w:w="5083"/>
            <w:vAlign w:val="top"/>
          </w:tcPr>
          <w:p>
            <w:r>
              <w:t>Click-free; state-preserving; latency behavior host-correct</w:t>
            </w:r>
          </w:p>
        </w:tc>
      </w:tr>
      <w:tr>
        <w:tc>
          <w:tcPr>
            <w:tcW w:type="dxa" w:w="5083"/>
            <w:vAlign w:val="top"/>
          </w:tcPr>
          <w:p>
            <w:r>
              <w:t>Oversampling</w:t>
            </w:r>
          </w:p>
        </w:tc>
        <w:tc>
          <w:tcPr>
            <w:tcW w:type="dxa" w:w="5083"/>
            <w:vAlign w:val="top"/>
          </w:tcPr>
          <w:p>
            <w:r>
              <w:t>Per-plugin options as defined; anti-aliasing filters initialized off audio thread</w:t>
            </w:r>
          </w:p>
        </w:tc>
      </w:tr>
      <w:tr>
        <w:tc>
          <w:tcPr>
            <w:tcW w:type="dxa" w:w="5083"/>
            <w:vAlign w:val="top"/>
          </w:tcPr>
          <w:p>
            <w:r>
              <w:t>Denormals</w:t>
            </w:r>
          </w:p>
        </w:tc>
        <w:tc>
          <w:tcPr>
            <w:tcW w:type="dxa" w:w="5083"/>
            <w:vAlign w:val="top"/>
          </w:tcPr>
          <w:p>
            <w:r>
              <w:t>Flush/guard denormals in DSP</w:t>
            </w:r>
          </w:p>
        </w:tc>
      </w:tr>
      <w:tr>
        <w:tc>
          <w:tcPr>
            <w:tcW w:type="dxa" w:w="5083"/>
            <w:vAlign w:val="top"/>
          </w:tcPr>
          <w:p>
            <w:r>
              <w:t>Serialization</w:t>
            </w:r>
          </w:p>
        </w:tc>
        <w:tc>
          <w:tcPr>
            <w:tcW w:type="dxa" w:w="5083"/>
            <w:vAlign w:val="top"/>
          </w:tcPr>
          <w:p>
            <w:r>
              <w:t>Versioned state schema; migrations required for every incompatible state change</w:t>
            </w:r>
          </w:p>
        </w:tc>
      </w:tr>
    </w:tbl>
    <w:p>
      <w:pPr>
        <w:pStyle w:val="Heading2"/>
      </w:pPr>
      <w:r>
        <w:t>4.1 Common signal-chain services</w:t>
      </w:r>
    </w:p>
    <w:p>
      <w:pPr>
        <w:pStyle w:val="ListBullet"/>
      </w:pPr>
      <w:r>
        <w:t>Input/output gain with smoothing</w:t>
      </w:r>
    </w:p>
    <w:p>
      <w:pPr>
        <w:pStyle w:val="ListBullet"/>
      </w:pPr>
      <w:r>
        <w:t>Click-free mix/bypass ramps</w:t>
      </w:r>
    </w:p>
    <w:p>
      <w:pPr>
        <w:pStyle w:val="ListBullet"/>
      </w:pPr>
      <w:r>
        <w:t>Host tempo and transport adapter</w:t>
      </w:r>
    </w:p>
    <w:p>
      <w:pPr>
        <w:pStyle w:val="ListBullet"/>
      </w:pPr>
      <w:r>
        <w:t>Common meter bus with peak/RMS/true-peak where needed</w:t>
      </w:r>
    </w:p>
    <w:p>
      <w:pPr>
        <w:pStyle w:val="ListBullet"/>
      </w:pPr>
      <w:r>
        <w:t>Oversampling service</w:t>
      </w:r>
    </w:p>
    <w:p>
      <w:pPr>
        <w:pStyle w:val="ListBullet"/>
      </w:pPr>
      <w:r>
        <w:t>M/S and L/R matrix service</w:t>
      </w:r>
    </w:p>
    <w:p>
      <w:pPr>
        <w:pStyle w:val="ListBullet"/>
      </w:pPr>
      <w:r>
        <w:t>Preset/state versioning</w:t>
      </w:r>
    </w:p>
    <w:p>
      <w:pPr>
        <w:pStyle w:val="ListBullet"/>
      </w:pPr>
      <w:r>
        <w:t>A/B snapshot service</w:t>
      </w:r>
    </w:p>
    <w:p>
      <w:pPr>
        <w:pStyle w:val="ListBullet"/>
      </w:pPr>
      <w:r>
        <w:t>Undo/redo transaction manager</w:t>
      </w:r>
    </w:p>
    <w:p>
      <w:pPr>
        <w:pStyle w:val="ListBullet"/>
      </w:pPr>
      <w:r>
        <w:t>Common tooltip/value-entry layer</w:t>
      </w:r>
    </w:p>
    <w:p>
      <w:pPr>
        <w:pStyle w:val="Heading1"/>
      </w:pPr>
      <w:r>
        <w:t>5. Brand System</w:t>
      </w:r>
    </w:p>
    <w:p>
      <w:pPr>
        <w:jc w:val="center"/>
      </w:pPr>
      <w:r>
        <w:drawing>
          <wp:inline xmlns:a="http://schemas.openxmlformats.org/drawingml/2006/main" xmlns:pic="http://schemas.openxmlformats.org/drawingml/2006/picture">
            <wp:extent cx="2011680" cy="2011680"/>
            <wp:docPr id="8" name="Picture 8"/>
            <wp:cNvGraphicFramePr>
              <a:graphicFrameLocks noChangeAspect="1"/>
            </wp:cNvGraphicFramePr>
            <a:graphic>
              <a:graphicData uri="http://schemas.openxmlformats.org/drawingml/2006/picture">
                <pic:pic>
                  <pic:nvPicPr>
                    <pic:cNvPr id="0" name="Amanorsac_Studio_Logo_Source.JPG"/>
                    <pic:cNvPicPr/>
                  </pic:nvPicPr>
                  <pic:blipFill>
                    <a:blip r:embed="rId11"/>
                    <a:stretch>
                      <a:fillRect/>
                    </a:stretch>
                  </pic:blipFill>
                  <pic:spPr>
                    <a:xfrm>
                      <a:off x="0" y="0"/>
                      <a:ext cx="2011680" cy="2011680"/>
                    </a:xfrm>
                    <a:prstGeom prst="rect"/>
                  </pic:spPr>
                </pic:pic>
              </a:graphicData>
            </a:graphic>
          </wp:inline>
        </w:drawing>
      </w:r>
    </w:p>
    <w:p>
      <w:pPr>
        <w:jc w:val="center"/>
      </w:pPr>
      <w:r>
        <w:rPr>
          <w:i/>
          <w:color w:val="646970"/>
          <w:sz w:val="16"/>
        </w:rPr>
        <w:t>Official source logo supplied by product owner.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Digital base</w:t>
            </w:r>
          </w:p>
        </w:tc>
        <w:tc>
          <w:tcPr>
            <w:tcW w:type="dxa" w:w="5083"/>
            <w:vAlign w:val="top"/>
          </w:tcPr>
          <w:p>
            <w:r>
              <w:t>#03070C near-black; panels #08101A; border #22465F; text #F4F7FA; secondary #A9B3C2; brand electric blue #2E7EFF</w:t>
            </w:r>
          </w:p>
        </w:tc>
      </w:tr>
      <w:tr>
        <w:tc>
          <w:tcPr>
            <w:tcW w:type="dxa" w:w="5083"/>
            <w:vAlign w:val="top"/>
          </w:tcPr>
          <w:p>
            <w:r>
              <w:t>Analog base</w:t>
            </w:r>
          </w:p>
        </w:tc>
        <w:tc>
          <w:tcPr>
            <w:tcW w:type="dxa" w:w="5083"/>
            <w:vAlign w:val="top"/>
          </w:tcPr>
          <w:p>
            <w:r>
              <w:t>#0F0D0B; metal #181B19; brass #D89D3F; wood #34201A; cream #F0E5C8</w:t>
            </w:r>
          </w:p>
        </w:tc>
      </w:tr>
      <w:tr>
        <w:tc>
          <w:tcPr>
            <w:tcW w:type="dxa" w:w="5083"/>
            <w:vAlign w:val="top"/>
          </w:tcPr>
          <w:p>
            <w:r>
              <w:t>Typography</w:t>
            </w:r>
          </w:p>
        </w:tc>
        <w:tc>
          <w:tcPr>
            <w:tcW w:type="dxa" w:w="5083"/>
            <w:vAlign w:val="top"/>
          </w:tcPr>
          <w:p>
            <w:r>
              <w:t>A clean modern sans-serif; production font must be redistributable. Default engineering reference: Inter-equivalent / system sans. Numeric fields may use a monospaced font.</w:t>
            </w:r>
          </w:p>
        </w:tc>
      </w:tr>
      <w:tr>
        <w:tc>
          <w:tcPr>
            <w:tcW w:type="dxa" w:w="5083"/>
            <w:vAlign w:val="top"/>
          </w:tcPr>
          <w:p>
            <w:r>
              <w:t>Logo usage</w:t>
            </w:r>
          </w:p>
        </w:tc>
        <w:tc>
          <w:tcPr>
            <w:tcW w:type="dxa" w:w="5083"/>
            <w:vAlign w:val="top"/>
          </w:tcPr>
          <w:p>
            <w:r>
              <w:t>Digital: original blue/white mark. Analog: full logo on About/splash; monochrome/brass treatment allowed on faceplate without altering geometry.</w:t>
            </w:r>
          </w:p>
        </w:tc>
      </w:tr>
      <w:tr>
        <w:tc>
          <w:tcPr>
            <w:tcW w:type="dxa" w:w="5083"/>
            <w:vAlign w:val="top"/>
          </w:tcPr>
          <w:p>
            <w:r>
              <w:t>Color rule</w:t>
            </w:r>
          </w:p>
        </w:tc>
        <w:tc>
          <w:tcPr>
            <w:tcW w:type="dxa" w:w="5083"/>
            <w:vAlign w:val="top"/>
          </w:tcPr>
          <w:p>
            <w:r>
              <w:t>Color is never the only state indicator; selected/bypassed/dynamic states also change outline, icon or text.</w:t>
            </w:r>
          </w:p>
        </w:tc>
      </w:tr>
      <w:tr>
        <w:tc>
          <w:tcPr>
            <w:tcW w:type="dxa" w:w="5083"/>
            <w:vAlign w:val="top"/>
          </w:tcPr>
          <w:p>
            <w:r>
              <w:t>Texture rule</w:t>
            </w:r>
          </w:p>
        </w:tc>
        <w:tc>
          <w:tcPr>
            <w:tcW w:type="dxa" w:w="5083"/>
            <w:vAlign w:val="top"/>
          </w:tcPr>
          <w:p>
            <w:r>
              <w:t>Analog may use subtle metal/wood/grille textures. Digital must remain clean, glass-like and visualization-led.</w:t>
            </w:r>
          </w:p>
        </w:tc>
      </w:tr>
      <w:tr>
        <w:tc>
          <w:tcPr>
            <w:tcW w:type="dxa" w:w="5083"/>
            <w:vAlign w:val="top"/>
          </w:tcPr>
          <w:p>
            <w:r>
              <w:t>Animation rule</w:t>
            </w:r>
          </w:p>
        </w:tc>
        <w:tc>
          <w:tcPr>
            <w:tcW w:type="dxa" w:w="5083"/>
            <w:vAlign w:val="top"/>
          </w:tcPr>
          <w:p>
            <w:r>
              <w:t>No gratuitous animation. All motion must communicate signal, state or interaction. Meter target 60 fps where host/UI allows; degrade gracefully to 30 fps.</w:t>
            </w:r>
          </w:p>
        </w:tc>
      </w:tr>
    </w:tbl>
    <w:p>
      <w:pPr>
        <w:pStyle w:val="Heading1"/>
      </w:pPr>
      <w:r>
        <w:t>6. Digital UI System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Reference canvas</w:t>
            </w:r>
          </w:p>
        </w:tc>
        <w:tc>
          <w:tcPr>
            <w:tcW w:type="dxa" w:w="5083"/>
            <w:vAlign w:val="top"/>
          </w:tcPr>
          <w:p>
            <w:r>
              <w:t>1536 × 960 px at 100% scale</w:t>
            </w:r>
          </w:p>
        </w:tc>
      </w:tr>
      <w:tr>
        <w:tc>
          <w:tcPr>
            <w:tcW w:type="dxa" w:w="5083"/>
            <w:vAlign w:val="top"/>
          </w:tcPr>
          <w:p>
            <w:r>
              <w:t>Top bar</w:t>
            </w:r>
          </w:p>
        </w:tc>
        <w:tc>
          <w:tcPr>
            <w:tcW w:type="dxa" w:w="5083"/>
            <w:vAlign w:val="top"/>
          </w:tcPr>
          <w:p>
            <w:r>
              <w:t>x=0 y=0 w=1536 h=74</w:t>
            </w:r>
          </w:p>
        </w:tc>
      </w:tr>
      <w:tr>
        <w:tc>
          <w:tcPr>
            <w:tcW w:type="dxa" w:w="5083"/>
            <w:vAlign w:val="top"/>
          </w:tcPr>
          <w:p>
            <w:r>
              <w:t>Primary visualization</w:t>
            </w:r>
          </w:p>
        </w:tc>
        <w:tc>
          <w:tcPr>
            <w:tcW w:type="dxa" w:w="5083"/>
            <w:vAlign w:val="top"/>
          </w:tcPr>
          <w:p>
            <w:r>
              <w:t>x=42 y=102 w=1452 h=464</w:t>
            </w:r>
          </w:p>
        </w:tc>
      </w:tr>
      <w:tr>
        <w:tc>
          <w:tcPr>
            <w:tcW w:type="dxa" w:w="5083"/>
            <w:vAlign w:val="top"/>
          </w:tcPr>
          <w:p>
            <w:r>
              <w:t>Control dock</w:t>
            </w:r>
          </w:p>
        </w:tc>
        <w:tc>
          <w:tcPr>
            <w:tcW w:type="dxa" w:w="5083"/>
            <w:vAlign w:val="top"/>
          </w:tcPr>
          <w:p>
            <w:r>
              <w:t>x=42 y=590 w=1452 h=300</w:t>
            </w:r>
          </w:p>
        </w:tc>
      </w:tr>
      <w:tr>
        <w:tc>
          <w:tcPr>
            <w:tcW w:type="dxa" w:w="5083"/>
            <w:vAlign w:val="top"/>
          </w:tcPr>
          <w:p>
            <w:r>
              <w:t>Footer/status</w:t>
            </w:r>
          </w:p>
        </w:tc>
        <w:tc>
          <w:tcPr>
            <w:tcW w:type="dxa" w:w="5083"/>
            <w:vAlign w:val="top"/>
          </w:tcPr>
          <w:p>
            <w:r>
              <w:t>x=0 y=916 w=1536 h=44</w:t>
            </w:r>
          </w:p>
        </w:tc>
      </w:tr>
      <w:tr>
        <w:tc>
          <w:tcPr>
            <w:tcW w:type="dxa" w:w="5083"/>
            <w:vAlign w:val="top"/>
          </w:tcPr>
          <w:p>
            <w:r>
              <w:t>Minimum hit target</w:t>
            </w:r>
          </w:p>
        </w:tc>
        <w:tc>
          <w:tcPr>
            <w:tcW w:type="dxa" w:w="5083"/>
            <w:vAlign w:val="top"/>
          </w:tcPr>
          <w:p>
            <w:r>
              <w:t>28 × 28 px; preferred 32 × 32 px</w:t>
            </w:r>
          </w:p>
        </w:tc>
      </w:tr>
      <w:tr>
        <w:tc>
          <w:tcPr>
            <w:tcW w:type="dxa" w:w="5083"/>
            <w:vAlign w:val="top"/>
          </w:tcPr>
          <w:p>
            <w:r>
              <w:t>Default scale</w:t>
            </w:r>
          </w:p>
        </w:tc>
        <w:tc>
          <w:tcPr>
            <w:tcW w:type="dxa" w:w="5083"/>
            <w:vAlign w:val="top"/>
          </w:tcPr>
          <w:p>
            <w:r>
              <w:t>100%; user scale 75, 90, 100, 110, 125, 150, 175, 200%</w:t>
            </w:r>
          </w:p>
        </w:tc>
      </w:tr>
      <w:tr>
        <w:tc>
          <w:tcPr>
            <w:tcW w:type="dxa" w:w="5083"/>
            <w:vAlign w:val="top"/>
          </w:tcPr>
          <w:p>
            <w:r>
              <w:t>Resize behavior</w:t>
            </w:r>
          </w:p>
        </w:tc>
        <w:tc>
          <w:tcPr>
            <w:tcW w:type="dxa" w:w="5083"/>
            <w:vAlign w:val="top"/>
          </w:tcPr>
          <w:p>
            <w:r>
              <w:t>Graph area grows first. Control dock maintains minimum control sizes; at narrow widths optional panels collapse behind labeled buttons, never disappear permanently.</w:t>
            </w:r>
          </w:p>
        </w:tc>
      </w:tr>
    </w:tbl>
    <w:p>
      <w:pPr>
        <w:pStyle w:val="Heading2"/>
      </w:pPr>
      <w:r>
        <w:t>6.1 Digital component language</w:t>
      </w:r>
    </w:p>
    <w:p>
      <w:pPr>
        <w:pStyle w:val="ListBullet"/>
      </w:pPr>
      <w:r>
        <w:t>Graph-first workflow with direct nodes/taps/crossovers.</w:t>
      </w:r>
    </w:p>
    <w:p>
      <w:pPr>
        <w:pStyle w:val="ListBullet"/>
      </w:pPr>
      <w:r>
        <w:t>Selected objects receive a bright accent outline plus filled core and a dedicated control inspector.</w:t>
      </w:r>
    </w:p>
    <w:p>
      <w:pPr>
        <w:pStyle w:val="ListBullet"/>
      </w:pPr>
      <w:r>
        <w:t>Hover previews exact value; drag begins only after 2 px pointer travel to prevent accidental moves.</w:t>
      </w:r>
    </w:p>
    <w:p>
      <w:pPr>
        <w:pStyle w:val="ListBullet"/>
      </w:pPr>
      <w:r>
        <w:t>Numeric fields support drag-scrub, double-click text entry, Up/Down arrows, Enter commit and Escape cancel.</w:t>
      </w:r>
    </w:p>
    <w:p>
      <w:pPr>
        <w:pStyle w:val="ListBullet"/>
      </w:pPr>
      <w:r>
        <w:t>Analyzer must never steal drag events from active nodes.</w:t>
      </w:r>
    </w:p>
    <w:p>
      <w:pPr>
        <w:pStyle w:val="ListBullet"/>
      </w:pPr>
      <w:r>
        <w:t>Context menus use native-feeling dark panels, keyboard navigation and checkmarks for current state.</w:t>
      </w:r>
    </w:p>
    <w:p>
      <w:pPr>
        <w:pStyle w:val="Heading1"/>
      </w:pPr>
      <w:r>
        <w:t>7. Analog UI System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Reference canvas</w:t>
            </w:r>
          </w:p>
        </w:tc>
        <w:tc>
          <w:tcPr>
            <w:tcW w:type="dxa" w:w="5083"/>
            <w:vAlign w:val="top"/>
          </w:tcPr>
          <w:p>
            <w:r>
              <w:t>1536 × 960 px at 100%</w:t>
            </w:r>
          </w:p>
        </w:tc>
      </w:tr>
      <w:tr>
        <w:tc>
          <w:tcPr>
            <w:tcW w:type="dxa" w:w="5083"/>
            <w:vAlign w:val="top"/>
          </w:tcPr>
          <w:p>
            <w:r>
              <w:t>Top bar</w:t>
            </w:r>
          </w:p>
        </w:tc>
        <w:tc>
          <w:tcPr>
            <w:tcW w:type="dxa" w:w="5083"/>
            <w:vAlign w:val="top"/>
          </w:tcPr>
          <w:p>
            <w:r>
              <w:t>x=38 y=0 w=1460 h=72</w:t>
            </w:r>
          </w:p>
        </w:tc>
      </w:tr>
      <w:tr>
        <w:tc>
          <w:tcPr>
            <w:tcW w:type="dxa" w:w="5083"/>
            <w:vAlign w:val="top"/>
          </w:tcPr>
          <w:p>
            <w:r>
              <w:t>Chassis</w:t>
            </w:r>
          </w:p>
        </w:tc>
        <w:tc>
          <w:tcPr>
            <w:tcW w:type="dxa" w:w="5083"/>
            <w:vAlign w:val="top"/>
          </w:tcPr>
          <w:p>
            <w:r>
              <w:t>x=58 y=92 w=1420 h=754</w:t>
            </w:r>
          </w:p>
        </w:tc>
      </w:tr>
      <w:tr>
        <w:tc>
          <w:tcPr>
            <w:tcW w:type="dxa" w:w="5083"/>
            <w:vAlign w:val="top"/>
          </w:tcPr>
          <w:p>
            <w:r>
              <w:t>Input strip</w:t>
            </w:r>
          </w:p>
        </w:tc>
        <w:tc>
          <w:tcPr>
            <w:tcW w:type="dxa" w:w="5083"/>
            <w:vAlign w:val="top"/>
          </w:tcPr>
          <w:p>
            <w:r>
              <w:t>x=80 y=122 w=180 h=683</w:t>
            </w:r>
          </w:p>
        </w:tc>
      </w:tr>
      <w:tr>
        <w:tc>
          <w:tcPr>
            <w:tcW w:type="dxa" w:w="5083"/>
            <w:vAlign w:val="top"/>
          </w:tcPr>
          <w:p>
            <w:r>
              <w:t>Main processor</w:t>
            </w:r>
          </w:p>
        </w:tc>
        <w:tc>
          <w:tcPr>
            <w:tcW w:type="dxa" w:w="5083"/>
            <w:vAlign w:val="top"/>
          </w:tcPr>
          <w:p>
            <w:r>
              <w:t>x=282 y=122 w=972 h=683</w:t>
            </w:r>
          </w:p>
        </w:tc>
      </w:tr>
      <w:tr>
        <w:tc>
          <w:tcPr>
            <w:tcW w:type="dxa" w:w="5083"/>
            <w:vAlign w:val="top"/>
          </w:tcPr>
          <w:p>
            <w:r>
              <w:t>Output strip</w:t>
            </w:r>
          </w:p>
        </w:tc>
        <w:tc>
          <w:tcPr>
            <w:tcW w:type="dxa" w:w="5083"/>
            <w:vAlign w:val="top"/>
          </w:tcPr>
          <w:p>
            <w:r>
              <w:t>x=1276 y=122 w=180 h=683</w:t>
            </w:r>
          </w:p>
        </w:tc>
      </w:tr>
      <w:tr>
        <w:tc>
          <w:tcPr>
            <w:tcW w:type="dxa" w:w="5083"/>
            <w:vAlign w:val="top"/>
          </w:tcPr>
          <w:p>
            <w:r>
              <w:t>Bottom identification strip</w:t>
            </w:r>
          </w:p>
        </w:tc>
        <w:tc>
          <w:tcPr>
            <w:tcW w:type="dxa" w:w="5083"/>
            <w:vAlign w:val="top"/>
          </w:tcPr>
          <w:p>
            <w:r>
              <w:t>x=58 y=860 w=1420 h=64</w:t>
            </w:r>
          </w:p>
        </w:tc>
      </w:tr>
      <w:tr>
        <w:tc>
          <w:tcPr>
            <w:tcW w:type="dxa" w:w="5083"/>
            <w:vAlign w:val="top"/>
          </w:tcPr>
          <w:p>
            <w:r>
              <w:t>Resize behavior</w:t>
            </w:r>
          </w:p>
        </w:tc>
        <w:tc>
          <w:tcPr>
            <w:tcW w:type="dxa" w:w="5083"/>
            <w:vAlign w:val="top"/>
          </w:tcPr>
          <w:p>
            <w:r>
              <w:t>Uniform physical scaling by default to preserve faceplate relationships; text/hit regions remain crisp via vector drawing/HiDPI assets.</w:t>
            </w:r>
          </w:p>
        </w:tc>
      </w:tr>
    </w:tbl>
    <w:p>
      <w:pPr>
        <w:pStyle w:val="Heading2"/>
      </w:pPr>
      <w:r>
        <w:t>7.1 Analog component language</w:t>
      </w:r>
    </w:p>
    <w:p>
      <w:pPr>
        <w:pStyle w:val="ListBullet"/>
      </w:pPr>
      <w:r>
        <w:t>Knobs: weighted, low-glare black metal; colored cap/indicator identifies function family, not state alone.</w:t>
      </w:r>
    </w:p>
    <w:p>
      <w:pPr>
        <w:pStyle w:val="ListBullet"/>
      </w:pPr>
      <w:r>
        <w:t>Meters: responsive, damped VU/GR or LED meters as functionally appropriate.</w:t>
      </w:r>
    </w:p>
    <w:p>
      <w:pPr>
        <w:pStyle w:val="ListBullet"/>
      </w:pPr>
      <w:r>
        <w:t>Switches: tactile square/rocker controls with explicit text; no decorative switches that do nothing.</w:t>
      </w:r>
    </w:p>
    <w:p>
      <w:pPr>
        <w:pStyle w:val="ListBullet"/>
      </w:pPr>
      <w:r>
        <w:t>Wear/texture: subtle only; labels must remain legible at 75% UI scale.</w:t>
      </w:r>
    </w:p>
    <w:p>
      <w:pPr>
        <w:pStyle w:val="ListBullet"/>
      </w:pPr>
      <w:r>
        <w:t>Every analog processor includes numeric tooltip/value entry despite its hardware-inspired surface.</w:t>
      </w:r>
    </w:p>
    <w:p>
      <w:pPr>
        <w:pStyle w:val="Heading1"/>
      </w:pPr>
      <w:r>
        <w:t>8. Input, Mouse, Keyboard and Context Menus</w:t>
      </w:r>
    </w:p>
    <w:p>
      <w:pPr>
        <w:pStyle w:val="Heading2"/>
      </w:pPr>
      <w:r>
        <w:t>8.1 Digital graph interaction — mandatory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Double-click empty graph</w:t>
            </w:r>
          </w:p>
        </w:tc>
        <w:tc>
          <w:tcPr>
            <w:tcW w:type="dxa" w:w="5083"/>
            <w:vAlign w:val="top"/>
          </w:tcPr>
          <w:p>
            <w:r>
              <w:t>Create a new band/object at pointer frequency/time with neutral gain/default mode.</w:t>
            </w:r>
          </w:p>
        </w:tc>
      </w:tr>
      <w:tr>
        <w:tc>
          <w:tcPr>
            <w:tcW w:type="dxa" w:w="5083"/>
            <w:vAlign w:val="top"/>
          </w:tcPr>
          <w:p>
            <w:r>
              <w:t>Drag node</w:t>
            </w:r>
          </w:p>
        </w:tc>
        <w:tc>
          <w:tcPr>
            <w:tcW w:type="dxa" w:w="5083"/>
            <w:vAlign w:val="top"/>
          </w:tcPr>
          <w:p>
            <w:r>
              <w:t>Direct manipulation. EQ: horizontal = frequency, vertical = gain.</w:t>
            </w:r>
          </w:p>
        </w:tc>
      </w:tr>
      <w:tr>
        <w:tc>
          <w:tcPr>
            <w:tcW w:type="dxa" w:w="5083"/>
            <w:vAlign w:val="top"/>
          </w:tcPr>
          <w:p>
            <w:r>
              <w:t>Mouse wheel over EQ/dynamic node</w:t>
            </w:r>
          </w:p>
        </w:tc>
        <w:tc>
          <w:tcPr>
            <w:tcW w:type="dxa" w:w="5083"/>
            <w:vAlign w:val="top"/>
          </w:tcPr>
          <w:p>
            <w:r>
              <w:t>Adjust Q. This is mandatory and must feel continuous and responsive.</w:t>
            </w:r>
          </w:p>
        </w:tc>
      </w:tr>
      <w:tr>
        <w:tc>
          <w:tcPr>
            <w:tcW w:type="dxa" w:w="5083"/>
            <w:vAlign w:val="top"/>
          </w:tcPr>
          <w:p>
            <w:r>
              <w:t>Shift + wheel</w:t>
            </w:r>
          </w:p>
        </w:tc>
        <w:tc>
          <w:tcPr>
            <w:tcW w:type="dxa" w:w="5083"/>
            <w:vAlign w:val="top"/>
          </w:tcPr>
          <w:p>
            <w:r>
              <w:t>Fine Q adjustment.</w:t>
            </w:r>
          </w:p>
        </w:tc>
      </w:tr>
      <w:tr>
        <w:tc>
          <w:tcPr>
            <w:tcW w:type="dxa" w:w="5083"/>
            <w:vAlign w:val="top"/>
          </w:tcPr>
          <w:p>
            <w:r>
              <w:t>Shift + drag</w:t>
            </w:r>
          </w:p>
        </w:tc>
        <w:tc>
          <w:tcPr>
            <w:tcW w:type="dxa" w:w="5083"/>
            <w:vAlign w:val="top"/>
          </w:tcPr>
          <w:p>
            <w:r>
              <w:t>Fine adjustment for active dimension.</w:t>
            </w:r>
          </w:p>
        </w:tc>
      </w:tr>
      <w:tr>
        <w:tc>
          <w:tcPr>
            <w:tcW w:type="dxa" w:w="5083"/>
            <w:vAlign w:val="top"/>
          </w:tcPr>
          <w:p>
            <w:r>
              <w:t>Double-click a parameter/control</w:t>
            </w:r>
          </w:p>
        </w:tc>
        <w:tc>
          <w:tcPr>
            <w:tcW w:type="dxa" w:w="5083"/>
            <w:vAlign w:val="top"/>
          </w:tcPr>
          <w:p>
            <w:r>
              <w:t>Reset to default.</w:t>
            </w:r>
          </w:p>
        </w:tc>
      </w:tr>
      <w:tr>
        <w:tc>
          <w:tcPr>
            <w:tcW w:type="dxa" w:w="5083"/>
            <w:vAlign w:val="top"/>
          </w:tcPr>
          <w:p>
            <w:r>
              <w:t>Right-click band/node</w:t>
            </w:r>
          </w:p>
        </w:tc>
        <w:tc>
          <w:tcPr>
            <w:tcW w:type="dxa" w:w="5083"/>
            <w:vAlign w:val="top"/>
          </w:tcPr>
          <w:p>
            <w:r>
              <w:t>Open contextual menu with Band Type, Processing Mode, Dynamic Mode and Actions.</w:t>
            </w:r>
          </w:p>
        </w:tc>
      </w:tr>
      <w:tr>
        <w:tc>
          <w:tcPr>
            <w:tcW w:type="dxa" w:w="5083"/>
            <w:vAlign w:val="top"/>
          </w:tcPr>
          <w:p>
            <w:r>
              <w:t>Cmd/Ctrl + click band</w:t>
            </w:r>
          </w:p>
        </w:tc>
        <w:tc>
          <w:tcPr>
            <w:tcW w:type="dxa" w:w="5083"/>
            <w:vAlign w:val="top"/>
          </w:tcPr>
          <w:p>
            <w:r>
              <w:t>Momentary solo while held; do not write solo to host automation.</w:t>
            </w:r>
          </w:p>
        </w:tc>
      </w:tr>
      <w:tr>
        <w:tc>
          <w:tcPr>
            <w:tcW w:type="dxa" w:w="5083"/>
            <w:vAlign w:val="top"/>
          </w:tcPr>
          <w:p>
            <w:r>
              <w:t>Alt/Option + click band</w:t>
            </w:r>
          </w:p>
        </w:tc>
        <w:tc>
          <w:tcPr>
            <w:tcW w:type="dxa" w:w="5083"/>
            <w:vAlign w:val="top"/>
          </w:tcPr>
          <w:p>
            <w:r>
              <w:t>Toggle bypass.</w:t>
            </w:r>
          </w:p>
        </w:tc>
      </w:tr>
      <w:tr>
        <w:tc>
          <w:tcPr>
            <w:tcW w:type="dxa" w:w="5083"/>
            <w:vAlign w:val="top"/>
          </w:tcPr>
          <w:p>
            <w:r>
              <w:t>Delete/Backspace</w:t>
            </w:r>
          </w:p>
        </w:tc>
        <w:tc>
          <w:tcPr>
            <w:tcW w:type="dxa" w:w="5083"/>
            <w:vAlign w:val="top"/>
          </w:tcPr>
          <w:p>
            <w:r>
              <w:t>Delete selected band/object after valid selection.</w:t>
            </w:r>
          </w:p>
        </w:tc>
      </w:tr>
      <w:tr>
        <w:tc>
          <w:tcPr>
            <w:tcW w:type="dxa" w:w="5083"/>
            <w:vAlign w:val="top"/>
          </w:tcPr>
          <w:p>
            <w:r>
              <w:t>Wheel over knob</w:t>
            </w:r>
          </w:p>
        </w:tc>
        <w:tc>
          <w:tcPr>
            <w:tcW w:type="dxa" w:w="5083"/>
            <w:vAlign w:val="top"/>
          </w:tcPr>
          <w:p>
            <w:r>
              <w:t>Adjust hovered parameter with small increments; Shift = finer.</w:t>
            </w:r>
          </w:p>
        </w:tc>
      </w:tr>
      <w:tr>
        <w:tc>
          <w:tcPr>
            <w:tcW w:type="dxa" w:w="5083"/>
            <w:vAlign w:val="top"/>
          </w:tcPr>
          <w:p>
            <w:r>
              <w:t>Double-click numeric readout</w:t>
            </w:r>
          </w:p>
        </w:tc>
        <w:tc>
          <w:tcPr>
            <w:tcW w:type="dxa" w:w="5083"/>
            <w:vAlign w:val="top"/>
          </w:tcPr>
          <w:p>
            <w:r>
              <w:t>Type exact value; accept units when unambiguous.</w:t>
            </w:r>
          </w:p>
        </w:tc>
      </w:tr>
    </w:tbl>
    <w:p>
      <w:pPr>
        <w:pStyle w:val="Heading2"/>
      </w:pPr>
      <w:r>
        <w:t>8.2 PRISM / FLUX right-click band menu</w:t>
      </w:r>
    </w:p>
    <w:p>
      <w:pPr>
        <w:pStyle w:val="ListBullet"/>
      </w:pPr>
      <w:r>
        <w:t>Band Type: Bell, Low Shelf, High Shelf, Low Cut, High Cut, Notch, Band Pass, Tilt.</w:t>
      </w:r>
    </w:p>
    <w:p>
      <w:pPr>
        <w:pStyle w:val="ListBullet"/>
      </w:pPr>
      <w:r>
        <w:t>Processing Mode: Stereo, Left, Right, Mid, Side.</w:t>
      </w:r>
    </w:p>
    <w:p>
      <w:pPr>
        <w:pStyle w:val="ListBullet"/>
      </w:pPr>
      <w:r>
        <w:t>Dynamic Mode: Static, Dynamic Down, Dynamic Up.</w:t>
      </w:r>
    </w:p>
    <w:p>
      <w:pPr>
        <w:pStyle w:val="ListBullet"/>
      </w:pPr>
      <w:r>
        <w:t>Actions: Solo, Bypass, Delta, Reset, Duplicate, Copy, Paste, Delete.</w:t>
      </w:r>
    </w:p>
    <w:p>
      <w:pPr>
        <w:pStyle w:val="ListBullet"/>
      </w:pPr>
      <w:r>
        <w:t>Current choice receives checkmark. Disabled operations are visible but disabled, not removed.</w:t>
      </w:r>
    </w:p>
    <w:p>
      <w:pPr>
        <w:pStyle w:val="ListBullet"/>
      </w:pPr>
      <w:r>
        <w:t>Same functions must also exist in an inspector/menu so right-click is never the only access path.</w:t>
      </w:r>
    </w:p>
    <w:p>
      <w:pPr>
        <w:pStyle w:val="Heading2"/>
      </w:pPr>
      <w:r>
        <w:t>8.3 Scrolling and precision</w:t>
      </w:r>
    </w:p>
    <w:p>
      <w:pPr>
        <w:pStyle w:val="ListBullet"/>
      </w:pPr>
      <w:r>
        <w:t>Wheel input must be high-resolution and trackpad-friendly; consume the event only when pointer is over an adjustable target.</w:t>
      </w:r>
    </w:p>
    <w:p>
      <w:pPr>
        <w:pStyle w:val="ListBullet"/>
      </w:pPr>
      <w:r>
        <w:t>Use acceleration caps so a fast scroll cannot jump through an entire parameter range unexpectedly.</w:t>
      </w:r>
    </w:p>
    <w:p>
      <w:pPr>
        <w:pStyle w:val="ListBullet"/>
      </w:pPr>
      <w:r>
        <w:t>All continuous controls use parameter-specific skew/log mapping, not linear raw-value mapping for frequency/time ranges.</w:t>
      </w:r>
    </w:p>
    <w:p>
      <w:pPr>
        <w:pStyle w:val="ListBullet"/>
      </w:pPr>
      <w:r>
        <w:t>Pointer capture releases cleanly when mouse leaves window or host changes focus.</w:t>
      </w:r>
    </w:p>
    <w:p>
      <w:pPr>
        <w:pStyle w:val="Heading1"/>
      </w:pPr>
      <w:r>
        <w:t>9. Analog Mix Rack</w:t>
      </w:r>
    </w:p>
    <w:p>
      <w:pPr>
        <w:jc w:val="center"/>
      </w:pPr>
      <w:r>
        <w:drawing>
          <wp:inline xmlns:a="http://schemas.openxmlformats.org/drawingml/2006/main" xmlns:pic="http://schemas.openxmlformats.org/drawingml/2006/picture">
            <wp:extent cx="6217920" cy="2914650"/>
            <wp:docPr id="9" name="Picture 9"/>
            <wp:cNvGraphicFramePr>
              <a:graphicFrameLocks noChangeAspect="1"/>
            </wp:cNvGraphicFramePr>
            <a:graphic>
              <a:graphicData uri="http://schemas.openxmlformats.org/drawingml/2006/picture">
                <pic:pic>
                  <pic:nvPicPr>
                    <pic:cNvPr id="0" name="R01_Analog_Mix_Rack.png"/>
                    <pic:cNvPicPr/>
                  </pic:nvPicPr>
                  <pic:blipFill>
                    <a:blip r:embed="rId17"/>
                    <a:stretch>
                      <a:fillRect/>
                    </a:stretch>
                  </pic:blipFill>
                  <pic:spPr>
                    <a:xfrm>
                      <a:off x="0" y="0"/>
                      <a:ext cx="6217920" cy="2914650"/>
                    </a:xfrm>
                    <a:prstGeom prst="rect"/>
                  </pic:spPr>
                </pic:pic>
              </a:graphicData>
            </a:graphic>
          </wp:inline>
        </w:drawing>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Product type</w:t>
            </w:r>
          </w:p>
        </w:tc>
        <w:tc>
          <w:tcPr>
            <w:tcW w:type="dxa" w:w="5083"/>
            <w:vAlign w:val="top"/>
          </w:tcPr>
          <w:p>
            <w:r>
              <w:t>Separate plugin: Amanorsac Studio Analog Mix Rack</w:t>
            </w:r>
          </w:p>
        </w:tc>
      </w:tr>
      <w:tr>
        <w:tc>
          <w:tcPr>
            <w:tcW w:type="dxa" w:w="5083"/>
            <w:vAlign w:val="top"/>
          </w:tcPr>
          <w:p>
            <w:r>
              <w:t>Allowed processors</w:t>
            </w:r>
          </w:p>
        </w:tc>
        <w:tc>
          <w:tcPr>
            <w:tcW w:type="dxa" w:w="5083"/>
            <w:vAlign w:val="top"/>
          </w:tcPr>
          <w:p>
            <w:r>
              <w:t>A01–A10 only. Digital D01–D10 are not loadable and do not appear in the rack browser.</w:t>
            </w:r>
          </w:p>
        </w:tc>
      </w:tr>
      <w:tr>
        <w:tc>
          <w:tcPr>
            <w:tcW w:type="dxa" w:w="5083"/>
            <w:vAlign w:val="top"/>
          </w:tcPr>
          <w:p>
            <w:r>
              <w:t>Slots</w:t>
            </w:r>
          </w:p>
        </w:tc>
        <w:tc>
          <w:tcPr>
            <w:tcW w:type="dxa" w:w="5083"/>
            <w:vAlign w:val="top"/>
          </w:tcPr>
          <w:p>
            <w:r>
              <w:t>12 total slots; initial view shows up to 10 compact vertical modules at 100% width; horizontal scroll if window is narrower or slot count exceeds visible area</w:t>
            </w:r>
          </w:p>
        </w:tc>
      </w:tr>
      <w:tr>
        <w:tc>
          <w:tcPr>
            <w:tcW w:type="dxa" w:w="5083"/>
            <w:vAlign w:val="top"/>
          </w:tcPr>
          <w:p>
            <w:r>
              <w:t>Ordering</w:t>
            </w:r>
          </w:p>
        </w:tc>
        <w:tc>
          <w:tcPr>
            <w:tcW w:type="dxa" w:w="5083"/>
            <w:vAlign w:val="top"/>
          </w:tcPr>
          <w:p>
            <w:r>
              <w:t>Drag module by header to reorder; animated insertion guide; no audio glitches during reorder</w:t>
            </w:r>
          </w:p>
        </w:tc>
      </w:tr>
      <w:tr>
        <w:tc>
          <w:tcPr>
            <w:tcW w:type="dxa" w:w="5083"/>
            <w:vAlign w:val="top"/>
          </w:tcPr>
          <w:p>
            <w:r>
              <w:t>Module menu</w:t>
            </w:r>
          </w:p>
        </w:tc>
        <w:tc>
          <w:tcPr>
            <w:tcW w:type="dxa" w:w="5083"/>
            <w:vAlign w:val="top"/>
          </w:tcPr>
          <w:p>
            <w:r>
              <w:t>Right-click header: Bypass, Reset, Copy, Paste, Duplicate, Remove, Open Full View</w:t>
            </w:r>
          </w:p>
        </w:tc>
      </w:tr>
      <w:tr>
        <w:tc>
          <w:tcPr>
            <w:tcW w:type="dxa" w:w="5083"/>
            <w:vAlign w:val="top"/>
          </w:tcPr>
          <w:p>
            <w:r>
              <w:t>Full view</w:t>
            </w:r>
          </w:p>
        </w:tc>
        <w:tc>
          <w:tcPr>
            <w:tcW w:type="dxa" w:w="5083"/>
            <w:vAlign w:val="top"/>
          </w:tcPr>
          <w:p>
            <w:r>
              <w:t>Double-click a rack module to open its full processor editor inside rack focus overlay; Escape returns to rack</w:t>
            </w:r>
          </w:p>
        </w:tc>
      </w:tr>
      <w:tr>
        <w:tc>
          <w:tcPr>
            <w:tcW w:type="dxa" w:w="5083"/>
            <w:vAlign w:val="top"/>
          </w:tcPr>
          <w:p>
            <w:r>
              <w:t>Global controls</w:t>
            </w:r>
          </w:p>
        </w:tc>
        <w:tc>
          <w:tcPr>
            <w:tcW w:type="dxa" w:w="5083"/>
            <w:vAlign w:val="top"/>
          </w:tcPr>
          <w:p>
            <w:r>
              <w:t>Input trim, output trim, global bypass, A/B, oversampling policy, chain preset browser</w:t>
            </w:r>
          </w:p>
        </w:tc>
      </w:tr>
      <w:tr>
        <w:tc>
          <w:tcPr>
            <w:tcW w:type="dxa" w:w="5083"/>
            <w:vAlign w:val="top"/>
          </w:tcPr>
          <w:p>
            <w:r>
              <w:t>Automation</w:t>
            </w:r>
          </w:p>
        </w:tc>
        <w:tc>
          <w:tcPr>
            <w:tcW w:type="dxa" w:w="5083"/>
            <w:vAlign w:val="top"/>
          </w:tcPr>
          <w:p>
            <w:r>
              <w:t>Host-visible parameter IDs include slot index + stable module parameter ID. Reordering changes routing but does not silently remap active host automation; use internal slot UUID mapping.</w:t>
            </w:r>
          </w:p>
        </w:tc>
      </w:tr>
      <w:tr>
        <w:tc>
          <w:tcPr>
            <w:tcW w:type="dxa" w:w="5083"/>
            <w:vAlign w:val="top"/>
          </w:tcPr>
          <w:p>
            <w:r>
              <w:t>State</w:t>
            </w:r>
          </w:p>
        </w:tc>
        <w:tc>
          <w:tcPr>
            <w:tcW w:type="dxa" w:w="5083"/>
            <w:vAlign w:val="top"/>
          </w:tcPr>
          <w:p>
            <w:r>
              <w:t>Rack preset stores order, module type, settings, bypass/mix and rack globals</w:t>
            </w:r>
          </w:p>
        </w:tc>
      </w:tr>
      <w:tr>
        <w:tc>
          <w:tcPr>
            <w:tcW w:type="dxa" w:w="5083"/>
            <w:vAlign w:val="top"/>
          </w:tcPr>
          <w:p>
            <w:r>
              <w:t>Latency</w:t>
            </w:r>
          </w:p>
        </w:tc>
        <w:tc>
          <w:tcPr>
            <w:tcW w:type="dxa" w:w="5083"/>
            <w:vAlign w:val="top"/>
          </w:tcPr>
          <w:p>
            <w:r>
              <w:t>Sum child latency; report chain total; rebuild safely when module order/quality changes</w:t>
            </w:r>
          </w:p>
        </w:tc>
      </w:tr>
    </w:tbl>
    <w:p>
      <w:pPr>
        <w:pStyle w:val="Heading1"/>
      </w:pPr>
      <w:r>
        <w:t>10. Runtime / Plugin Architecture</w:t>
      </w:r>
    </w:p>
    <w:p>
      <w:pPr>
        <w:pStyle w:val="Heading2"/>
      </w:pPr>
      <w:r>
        <w:t>10.1 Repository target</w:t>
      </w:r>
    </w:p>
    <w:p>
      <w:r>
        <w:rPr>
          <w:rFonts w:ascii="DejaVu Sans Mono" w:hAnsi="DejaVu Sans Mono"/>
          <w:sz w:val="16"/>
        </w:rPr>
        <w:t>AmanorsacStudioMixingSuite/</w:t>
        <w:br/>
        <w:t xml:space="preserve">  CMakeLists.txt</w:t>
        <w:br/>
        <w:t xml:space="preserve">  cmake/</w:t>
        <w:br/>
        <w:t xml:space="preserve">  src/common/{audio,dsp,ui,state,presets,metering}/</w:t>
        <w:br/>
        <w:t xml:space="preserve">  src/plugins/digital/D01_PrismEQ ... D10_WideImager/</w:t>
        <w:br/>
        <w:t xml:space="preserve">  src/plugins/analog/A01_HeritageEQ ... A10_PlateFour/</w:t>
        <w:br/>
        <w:t xml:space="preserve">  src/rack/AnalogMixRack/</w:t>
        <w:br/>
        <w:t xml:space="preserve">  assets/{brand,digital,analog,icons}/</w:t>
        <w:br/>
        <w:t xml:space="preserve">  tests/{unit,dsp,golden,state,ui_smoke,host}/</w:t>
        <w:br/>
        <w:t xml:space="preserve">  presets/{factory,user_schema}/</w:t>
        <w:br/>
        <w:t xml:space="preserve">  docs/{spec,dev,release}/</w:t>
        <w:br/>
        <w:t xml:space="preserve">  logs/</w:t>
        <w:br/>
        <w:t xml:space="preserve">  tools/</w:t>
        <w:br/>
        <w:t xml:space="preserve">  build/ (ignored)</w:t>
        <w:br/>
      </w:r>
    </w:p>
    <w:p>
      <w:pPr>
        <w:pStyle w:val="Heading2"/>
      </w:pPr>
      <w:r>
        <w:t>10.2 Stable contracts</w:t>
      </w:r>
    </w:p>
    <w:p>
      <w:pPr>
        <w:pStyle w:val="ListBullet"/>
      </w:pPr>
      <w:r>
        <w:t>Parameter IDs are public contracts once preset beta starts. Display labels may change; IDs do not.</w:t>
      </w:r>
    </w:p>
    <w:p>
      <w:pPr>
        <w:pStyle w:val="ListBullet"/>
      </w:pPr>
      <w:r>
        <w:t>DSP classes expose prepare/reset/process and parameter setters with smoothing. UI never accesses DSP internals directly; it reads/writes parameter/state contracts.</w:t>
      </w:r>
    </w:p>
    <w:p>
      <w:pPr>
        <w:pStyle w:val="ListBullet"/>
      </w:pPr>
      <w:r>
        <w:t>All meters use lock-free atomics/ring buffers.</w:t>
      </w:r>
    </w:p>
    <w:p>
      <w:pPr>
        <w:pStyle w:val="ListBullet"/>
      </w:pPr>
      <w:r>
        <w:t>Preset schema includes plugin ID, schema version, parameter map, optional UI state, tags and author.</w:t>
      </w:r>
    </w:p>
    <w:p>
      <w:pPr>
        <w:pStyle w:val="ListBullet"/>
      </w:pPr>
      <w:r>
        <w:t>The rack hosts the same analog DSP module classes used by individual plugins; no duplicate DSP implementations.</w:t>
      </w:r>
    </w:p>
    <w:p>
      <w:pPr>
        <w:pStyle w:val="Heading1"/>
      </w:pPr>
      <w:r>
        <w:t>11. Preset Ecosystem and Pre-Release Authoring</w:t>
      </w:r>
    </w:p>
    <w:tbl>
      <w:tblPr>
        <w:tblW w:type="auto" w:w="0"/>
        <w:jc w:val="center"/>
        <w:tblLayout w:type="autofit"/>
        <w:tblLook w:firstColumn="1" w:firstRow="1" w:lastColumn="0" w:lastRow="0" w:noHBand="0" w:noVBand="1" w:val="04A0"/>
      </w:tblPr>
      <w:tblGrid>
        <w:gridCol w:w="10166"/>
      </w:tblGrid>
      <w:tr>
        <w:tc>
          <w:tcPr>
            <w:tcW w:type="dxa" w:w="10166"/>
            <w:shd w:fill="E9F3FF"/>
            <w:tcMar>
              <w:top w:w="120" w:type="dxa"/>
              <w:start w:w="160" w:type="dxa"/>
              <w:bottom w:w="120" w:type="dxa"/>
              <w:end w:w="160" w:type="dxa"/>
            </w:tcMar>
          </w:tcPr>
          <w:p>
            <w:r>
              <w:rPr>
                <w:b/>
              </w:rPr>
              <w:t xml:space="preserve">Release order — </w:t>
            </w:r>
            <w:r>
              <w:t>Do not spend major effort on factory presets while DSP behavior is still changing. Finish processors, freeze parameter contracts, then enter the dedicated preset phase before release.</w:t>
            </w:r>
          </w:p>
        </w:tc>
      </w:tr>
    </w:tbl>
    <w:p>
      <w:pPr>
        <w:pStyle w:val="Heading2"/>
      </w:pPr>
      <w:r>
        <w:t>11.1 Preset targets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Minimum per plugin</w:t>
            </w:r>
          </w:p>
        </w:tc>
        <w:tc>
          <w:tcPr>
            <w:tcW w:type="dxa" w:w="5083"/>
            <w:vAlign w:val="top"/>
          </w:tcPr>
          <w:p>
            <w:r>
              <w:t>25 curated factory presets</w:t>
            </w:r>
          </w:p>
        </w:tc>
      </w:tr>
      <w:tr>
        <w:tc>
          <w:tcPr>
            <w:tcW w:type="dxa" w:w="5083"/>
            <w:vAlign w:val="top"/>
          </w:tcPr>
          <w:p>
            <w:r>
              <w:t>Target per plugin</w:t>
            </w:r>
          </w:p>
        </w:tc>
        <w:tc>
          <w:tcPr>
            <w:tcW w:type="dxa" w:w="5083"/>
            <w:vAlign w:val="top"/>
          </w:tcPr>
          <w:p>
            <w:r>
              <w:t>40 curated factory presets after audition</w:t>
            </w:r>
          </w:p>
        </w:tc>
      </w:tr>
      <w:tr>
        <w:tc>
          <w:tcPr>
            <w:tcW w:type="dxa" w:w="5083"/>
            <w:vAlign w:val="top"/>
          </w:tcPr>
          <w:p>
            <w:r>
              <w:t>Rack chain presets</w:t>
            </w:r>
          </w:p>
        </w:tc>
        <w:tc>
          <w:tcPr>
            <w:tcW w:type="dxa" w:w="5083"/>
            <w:vAlign w:val="top"/>
          </w:tcPr>
          <w:p>
            <w:r>
              <w:t>Minimum 30 complete analog chains</w:t>
            </w:r>
          </w:p>
        </w:tc>
      </w:tr>
      <w:tr>
        <w:tc>
          <w:tcPr>
            <w:tcW w:type="dxa" w:w="5083"/>
            <w:vAlign w:val="top"/>
          </w:tcPr>
          <w:p>
            <w:r>
              <w:t>Total target</w:t>
            </w:r>
          </w:p>
        </w:tc>
        <w:tc>
          <w:tcPr>
            <w:tcW w:type="dxa" w:w="5083"/>
            <w:vAlign w:val="top"/>
          </w:tcPr>
          <w:p>
            <w:r>
              <w:t>≈800 individual presets + 30 rack chains</w:t>
            </w:r>
          </w:p>
        </w:tc>
      </w:tr>
      <w:tr>
        <w:tc>
          <w:tcPr>
            <w:tcW w:type="dxa" w:w="5083"/>
            <w:vAlign w:val="top"/>
          </w:tcPr>
          <w:p>
            <w:r>
              <w:t>User preset location</w:t>
            </w:r>
          </w:p>
        </w:tc>
        <w:tc>
          <w:tcPr>
            <w:tcW w:type="dxa" w:w="5083"/>
            <w:vAlign w:val="top"/>
          </w:tcPr>
          <w:p>
            <w:r>
              <w:t>Platform-standard user application data folder; never write factory bundle location</w:t>
            </w:r>
          </w:p>
        </w:tc>
      </w:tr>
      <w:tr>
        <w:tc>
          <w:tcPr>
            <w:tcW w:type="dxa" w:w="5083"/>
            <w:vAlign w:val="top"/>
          </w:tcPr>
          <w:p>
            <w:r>
              <w:t>Preset tags</w:t>
            </w:r>
          </w:p>
        </w:tc>
        <w:tc>
          <w:tcPr>
            <w:tcW w:type="dxa" w:w="5083"/>
            <w:vAlign w:val="top"/>
          </w:tcPr>
          <w:p>
            <w:r>
              <w:t>Source, Intent, Genre, Intensity, Character, Author, Version</w:t>
            </w:r>
          </w:p>
        </w:tc>
      </w:tr>
      <w:tr>
        <w:tc>
          <w:tcPr>
            <w:tcW w:type="dxa" w:w="5083"/>
            <w:vAlign w:val="top"/>
          </w:tcPr>
          <w:p>
            <w:r>
              <w:t>Audition rule</w:t>
            </w:r>
          </w:p>
        </w:tc>
        <w:tc>
          <w:tcPr>
            <w:tcW w:type="dxa" w:w="5083"/>
            <w:vAlign w:val="top"/>
          </w:tcPr>
          <w:p>
            <w:r>
              <w:t>Presets should be level-aware. Where the processor changes loudness by design, include loudness-matched comparison guidance or automatic compensation as appropriate.</w:t>
            </w:r>
          </w:p>
        </w:tc>
      </w:tr>
      <w:tr>
        <w:tc>
          <w:tcPr>
            <w:tcW w:type="dxa" w:w="5083"/>
            <w:vAlign w:val="top"/>
          </w:tcPr>
          <w:p>
            <w:r>
              <w:t>Preset QA</w:t>
            </w:r>
          </w:p>
        </w:tc>
        <w:tc>
          <w:tcPr>
            <w:tcW w:type="dxa" w:w="5083"/>
            <w:vAlign w:val="top"/>
          </w:tcPr>
          <w:p>
            <w:r>
              <w:t>Open/recall test; parameter bounds; no clipping surprises; musical audition on representative sources; tag/name review</w:t>
            </w:r>
          </w:p>
        </w:tc>
      </w:tr>
    </w:tbl>
    <w:p>
      <w:pPr>
        <w:pStyle w:val="Heading2"/>
      </w:pPr>
      <w:r>
        <w:t>11.2 Required preset categories</w:t>
      </w:r>
    </w:p>
    <w:p>
      <w:pPr>
        <w:pStyle w:val="ListBullet"/>
      </w:pPr>
      <w:r>
        <w:t>Vocals / BGV</w:t>
      </w:r>
    </w:p>
    <w:p>
      <w:pPr>
        <w:pStyle w:val="ListBullet"/>
      </w:pPr>
      <w:r>
        <w:t>Kick / Snare / Toms / Drum Bus</w:t>
      </w:r>
    </w:p>
    <w:p>
      <w:pPr>
        <w:pStyle w:val="ListBullet"/>
      </w:pPr>
      <w:r>
        <w:t>Bass</w:t>
      </w:r>
    </w:p>
    <w:p>
      <w:pPr>
        <w:pStyle w:val="ListBullet"/>
      </w:pPr>
      <w:r>
        <w:t>Acoustic / Electric Guitar</w:t>
      </w:r>
    </w:p>
    <w:p>
      <w:pPr>
        <w:pStyle w:val="ListBullet"/>
      </w:pPr>
      <w:r>
        <w:t>Keys / Piano / Synth</w:t>
      </w:r>
    </w:p>
    <w:p>
      <w:pPr>
        <w:pStyle w:val="ListBullet"/>
      </w:pPr>
      <w:r>
        <w:t>Strings / Brass</w:t>
      </w:r>
    </w:p>
    <w:p>
      <w:pPr>
        <w:pStyle w:val="ListBullet"/>
      </w:pPr>
      <w:r>
        <w:t>Mix Bus</w:t>
      </w:r>
    </w:p>
    <w:p>
      <w:pPr>
        <w:pStyle w:val="ListBullet"/>
      </w:pPr>
      <w:r>
        <w:t>Mastering</w:t>
      </w:r>
    </w:p>
    <w:p>
      <w:pPr>
        <w:pStyle w:val="ListBullet"/>
      </w:pPr>
      <w:r>
        <w:t>Broadcast / Dialog where appropriate</w:t>
      </w:r>
    </w:p>
    <w:p>
      <w:pPr>
        <w:pStyle w:val="ListBullet"/>
      </w:pPr>
      <w:r>
        <w:t>Creative / Sound Design</w:t>
      </w:r>
    </w:p>
    <w:p>
      <w:pPr>
        <w:pStyle w:val="Heading1"/>
      </w:pPr>
      <w:r>
        <w:t>12. Virtual Development Team</w:t>
      </w:r>
    </w:p>
    <w:p>
      <w:r>
        <w:t>Codex operates as a coordinated virtual team. It may execute roles sequentially, but it must identify the active role in status/log entries and respect ownership boundaries. No role may silently rewrite another subsystem contract.</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132738"/>
          </w:tcPr>
          <w:p>
            <w:r>
              <w:t>Role</w:t>
            </w:r>
          </w:p>
        </w:tc>
        <w:tc>
          <w:tcPr>
            <w:tcW w:type="dxa" w:w="5083"/>
            <w:shd w:fill="132738"/>
          </w:tcPr>
          <w:p>
            <w:r>
              <w:t>Responsibility</w:t>
            </w:r>
          </w:p>
        </w:tc>
      </w:tr>
      <w:tr>
        <w:tc>
          <w:tcPr>
            <w:tcW w:type="dxa" w:w="5083"/>
          </w:tcPr>
          <w:p>
            <w:r>
              <w:t>Product / Tech Lead</w:t>
            </w:r>
          </w:p>
        </w:tc>
        <w:tc>
          <w:tcPr>
            <w:tcW w:type="dxa" w:w="5083"/>
          </w:tcPr>
          <w:p>
            <w:r>
              <w:t>Owns architecture, milestones, scope, source-of-truth and integration approval.</w:t>
            </w:r>
          </w:p>
        </w:tc>
      </w:tr>
      <w:tr>
        <w:tc>
          <w:tcPr>
            <w:tcW w:type="dxa" w:w="5083"/>
          </w:tcPr>
          <w:p>
            <w:r>
              <w:t>UI/UX Engineer</w:t>
            </w:r>
          </w:p>
        </w:tc>
        <w:tc>
          <w:tcPr>
            <w:tcW w:type="dxa" w:w="5083"/>
          </w:tcPr>
          <w:p>
            <w:r>
              <w:t>Implements exact geometry, interaction states, rendering, accessibility and screenshot regression.</w:t>
            </w:r>
          </w:p>
        </w:tc>
      </w:tr>
      <w:tr>
        <w:tc>
          <w:tcPr>
            <w:tcW w:type="dxa" w:w="5083"/>
          </w:tcPr>
          <w:p>
            <w:r>
              <w:t>Plugin Platform Engineer</w:t>
            </w:r>
          </w:p>
        </w:tc>
        <w:tc>
          <w:tcPr>
            <w:tcW w:type="dxa" w:w="5083"/>
          </w:tcPr>
          <w:p>
            <w:r>
              <w:t>JUCE wrappers, formats, parameter/state, host integration, CMake, packaging.</w:t>
            </w:r>
          </w:p>
        </w:tc>
      </w:tr>
      <w:tr>
        <w:tc>
          <w:tcPr>
            <w:tcW w:type="dxa" w:w="5083"/>
          </w:tcPr>
          <w:p>
            <w:r>
              <w:t>DSP Architecture Lead</w:t>
            </w:r>
          </w:p>
        </w:tc>
        <w:tc>
          <w:tcPr>
            <w:tcW w:type="dxa" w:w="5083"/>
          </w:tcPr>
          <w:p>
            <w:r>
              <w:t>Shared DSP primitives, oversampling, metering, smoothing, quality modes.</w:t>
            </w:r>
          </w:p>
        </w:tc>
      </w:tr>
      <w:tr>
        <w:tc>
          <w:tcPr>
            <w:tcW w:type="dxa" w:w="5083"/>
          </w:tcPr>
          <w:p>
            <w:r>
              <w:t>EQ / Spectral DSP Engineer</w:t>
            </w:r>
          </w:p>
        </w:tc>
        <w:tc>
          <w:tcPr>
            <w:tcW w:type="dxa" w:w="5083"/>
          </w:tcPr>
          <w:p>
            <w:r>
              <w:t>D01/D02/D03/D05/D06/D07/D10 plus analog EQ/filter blocks.</w:t>
            </w:r>
          </w:p>
        </w:tc>
      </w:tr>
      <w:tr>
        <w:tc>
          <w:tcPr>
            <w:tcW w:type="dxa" w:w="5083"/>
          </w:tcPr>
          <w:p>
            <w:r>
              <w:t>Dynamics DSP Engineer</w:t>
            </w:r>
          </w:p>
        </w:tc>
        <w:tc>
          <w:tcPr>
            <w:tcW w:type="dxa" w:w="5083"/>
          </w:tcPr>
          <w:p>
            <w:r>
              <w:t>A06/A07/A08 and D04 plus sidechain/detector infrastructure.</w:t>
            </w:r>
          </w:p>
        </w:tc>
      </w:tr>
      <w:tr>
        <w:tc>
          <w:tcPr>
            <w:tcW w:type="dxa" w:w="5083"/>
          </w:tcPr>
          <w:p>
            <w:r>
              <w:t>Time / Space DSP Engineer</w:t>
            </w:r>
          </w:p>
        </w:tc>
        <w:tc>
          <w:tcPr>
            <w:tcW w:type="dxa" w:w="5083"/>
          </w:tcPr>
          <w:p>
            <w:r>
              <w:t>A04/A10 and D08/D09.</w:t>
            </w:r>
          </w:p>
        </w:tc>
      </w:tr>
      <w:tr>
        <w:tc>
          <w:tcPr>
            <w:tcW w:type="dxa" w:w="5083"/>
          </w:tcPr>
          <w:p>
            <w:r>
              <w:t>Analog Character DSP Engineer</w:t>
            </w:r>
          </w:p>
        </w:tc>
        <w:tc>
          <w:tcPr>
            <w:tcW w:type="dxa" w:w="5083"/>
          </w:tcPr>
          <w:p>
            <w:r>
              <w:t>A02/A03/A04/A05/A09 nonlinear color models; originality + stability.</w:t>
            </w:r>
          </w:p>
        </w:tc>
      </w:tr>
      <w:tr>
        <w:tc>
          <w:tcPr>
            <w:tcW w:type="dxa" w:w="5083"/>
          </w:tcPr>
          <w:p>
            <w:r>
              <w:t>QA / Test Engineer</w:t>
            </w:r>
          </w:p>
        </w:tc>
        <w:tc>
          <w:tcPr>
            <w:tcW w:type="dxa" w:w="5083"/>
          </w:tcPr>
          <w:p>
            <w:r>
              <w:t>Unit, numerical, regression, host, automation, stress and visual tests.</w:t>
            </w:r>
          </w:p>
        </w:tc>
      </w:tr>
      <w:tr>
        <w:tc>
          <w:tcPr>
            <w:tcW w:type="dxa" w:w="5083"/>
          </w:tcPr>
          <w:p>
            <w:r>
              <w:t>Build / Release Engineer</w:t>
            </w:r>
          </w:p>
        </w:tc>
        <w:tc>
          <w:tcPr>
            <w:tcW w:type="dxa" w:w="5083"/>
          </w:tcPr>
          <w:p>
            <w:r>
              <w:t>CI, signing/notarization hooks, installers, artifacts, hashes, release manifests.</w:t>
            </w:r>
          </w:p>
        </w:tc>
      </w:tr>
      <w:tr>
        <w:tc>
          <w:tcPr>
            <w:tcW w:type="dxa" w:w="5083"/>
          </w:tcPr>
          <w:p>
            <w:r>
              <w:t>Preset / Documentation Engineer</w:t>
            </w:r>
          </w:p>
        </w:tc>
        <w:tc>
          <w:tcPr>
            <w:tcW w:type="dxa" w:w="5083"/>
          </w:tcPr>
          <w:p>
            <w:r>
              <w:t>Factory presets, browser taxonomy, user manual, release notes and final audition sheets.</w:t>
            </w:r>
          </w:p>
        </w:tc>
      </w:tr>
    </w:tbl>
    <w:p>
      <w:pPr>
        <w:pStyle w:val="Heading1"/>
      </w:pPr>
      <w:r>
        <w:t>13. Repository Ownership and Contracts</w:t>
      </w:r>
    </w:p>
    <w:p>
      <w:pPr>
        <w:pStyle w:val="ListBullet"/>
      </w:pPr>
      <w:r>
        <w:t>Shared infrastructure changes require an entry in DECISIONS.md before cross-plugin API changes.</w:t>
      </w:r>
    </w:p>
    <w:p>
      <w:pPr>
        <w:pStyle w:val="ListBullet"/>
      </w:pPr>
      <w:r>
        <w:t>Plugin-specific code must stay inside its plugin folder unless genuinely reusable.</w:t>
      </w:r>
    </w:p>
    <w:p>
      <w:pPr>
        <w:pStyle w:val="ListBullet"/>
      </w:pPr>
      <w:r>
        <w:t>UI assets are immutable inputs at build time; no code-generated placeholder logos in shipping UI.</w:t>
      </w:r>
    </w:p>
    <w:p>
      <w:pPr>
        <w:pStyle w:val="ListBullet"/>
      </w:pPr>
      <w:r>
        <w:t>Tests live adjacent in test target folders, not hidden in scratch scripts.</w:t>
      </w:r>
    </w:p>
    <w:p>
      <w:pPr>
        <w:pStyle w:val="ListBullet"/>
      </w:pPr>
      <w:r>
        <w:t>Generated build outputs never enter source control.</w:t>
      </w:r>
    </w:p>
    <w:p>
      <w:pPr>
        <w:pStyle w:val="Heading1"/>
      </w:pPr>
      <w:r>
        <w:t>14. Logging, Continuity and Handoff</w:t>
      </w:r>
    </w:p>
    <w:tbl>
      <w:tblPr>
        <w:tblW w:type="auto" w:w="0"/>
        <w:jc w:val="center"/>
        <w:tblLayout w:type="autofit"/>
        <w:tblLook w:firstColumn="1" w:firstRow="1" w:lastColumn="0" w:lastRow="0" w:noHBand="0" w:noVBand="1" w:val="04A0"/>
      </w:tblPr>
      <w:tblGrid>
        <w:gridCol w:w="10166"/>
      </w:tblGrid>
      <w:tr>
        <w:tc>
          <w:tcPr>
            <w:tcW w:type="dxa" w:w="10166"/>
            <w:shd w:fill="E9F3FF"/>
            <w:tcMar>
              <w:top w:w="120" w:type="dxa"/>
              <w:start w:w="160" w:type="dxa"/>
              <w:bottom w:w="120" w:type="dxa"/>
              <w:end w:w="160" w:type="dxa"/>
            </w:tcMar>
          </w:tcPr>
          <w:p>
            <w:r>
              <w:rPr>
                <w:b/>
              </w:rPr>
              <w:t xml:space="preserve">Mandatory logging — </w:t>
            </w:r>
            <w:r>
              <w:t>Every build, test run, failure, fix, architecture change, UI change, milestone and release candidate must be written to the project logs. A later agent must be able to continue without reading chat history.</w:t>
            </w:r>
          </w:p>
        </w:tc>
      </w:tr>
    </w:tbl>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docs/dev/STATUS.md</w:t>
            </w:r>
          </w:p>
        </w:tc>
        <w:tc>
          <w:tcPr>
            <w:tcW w:type="dxa" w:w="5083"/>
            <w:vAlign w:val="top"/>
          </w:tcPr>
          <w:p>
            <w:r>
              <w:t>Current milestone, active role, last known good build, next 5 actions, blockers.</w:t>
            </w:r>
          </w:p>
        </w:tc>
      </w:tr>
      <w:tr>
        <w:tc>
          <w:tcPr>
            <w:tcW w:type="dxa" w:w="5083"/>
            <w:vAlign w:val="top"/>
          </w:tcPr>
          <w:p>
            <w:r>
              <w:t>logs/BUILD_LOG.md</w:t>
            </w:r>
          </w:p>
        </w:tc>
        <w:tc>
          <w:tcPr>
            <w:tcW w:type="dxa" w:w="5083"/>
            <w:vAlign w:val="top"/>
          </w:tcPr>
          <w:p>
            <w:r>
              <w:t>Every configure/build/package command and outcome.</w:t>
            </w:r>
          </w:p>
        </w:tc>
      </w:tr>
      <w:tr>
        <w:tc>
          <w:tcPr>
            <w:tcW w:type="dxa" w:w="5083"/>
            <w:vAlign w:val="top"/>
          </w:tcPr>
          <w:p>
            <w:r>
              <w:t>logs/TEST_LOG.md</w:t>
            </w:r>
          </w:p>
        </w:tc>
        <w:tc>
          <w:tcPr>
            <w:tcW w:type="dxa" w:w="5083"/>
            <w:vAlign w:val="top"/>
          </w:tcPr>
          <w:p>
            <w:r>
              <w:t>Every automated/manual test run, environment and result.</w:t>
            </w:r>
          </w:p>
        </w:tc>
      </w:tr>
      <w:tr>
        <w:tc>
          <w:tcPr>
            <w:tcW w:type="dxa" w:w="5083"/>
            <w:vAlign w:val="top"/>
          </w:tcPr>
          <w:p>
            <w:r>
              <w:t>docs/dev/CHANGE_LOG.md</w:t>
            </w:r>
          </w:p>
        </w:tc>
        <w:tc>
          <w:tcPr>
            <w:tcW w:type="dxa" w:w="5083"/>
            <w:vAlign w:val="top"/>
          </w:tcPr>
          <w:p>
            <w:r>
              <w:t>Meaningful product/UI/DSP changes; user-visible and technical.</w:t>
            </w:r>
          </w:p>
        </w:tc>
      </w:tr>
      <w:tr>
        <w:tc>
          <w:tcPr>
            <w:tcW w:type="dxa" w:w="5083"/>
            <w:vAlign w:val="top"/>
          </w:tcPr>
          <w:p>
            <w:r>
              <w:t>docs/dev/DECISIONS.md</w:t>
            </w:r>
          </w:p>
        </w:tc>
        <w:tc>
          <w:tcPr>
            <w:tcW w:type="dxa" w:w="5083"/>
            <w:vAlign w:val="top"/>
          </w:tcPr>
          <w:p>
            <w:r>
              <w:t>Architecture and behavior decisions with rationale and alternatives.</w:t>
            </w:r>
          </w:p>
        </w:tc>
      </w:tr>
      <w:tr>
        <w:tc>
          <w:tcPr>
            <w:tcW w:type="dxa" w:w="5083"/>
            <w:vAlign w:val="top"/>
          </w:tcPr>
          <w:p>
            <w:r>
              <w:t>docs/dev/KNOWN_ISSUES.md</w:t>
            </w:r>
          </w:p>
        </w:tc>
        <w:tc>
          <w:tcPr>
            <w:tcW w:type="dxa" w:w="5083"/>
            <w:vAlign w:val="top"/>
          </w:tcPr>
          <w:p>
            <w:r>
              <w:t>Open defects with severity, reproduction, owner and workaround.</w:t>
            </w:r>
          </w:p>
        </w:tc>
      </w:tr>
      <w:tr>
        <w:tc>
          <w:tcPr>
            <w:tcW w:type="dxa" w:w="5083"/>
            <w:vAlign w:val="top"/>
          </w:tcPr>
          <w:p>
            <w:r>
              <w:t>docs/dev/HANDOFF.md</w:t>
            </w:r>
          </w:p>
        </w:tc>
        <w:tc>
          <w:tcPr>
            <w:tcW w:type="dxa" w:w="5083"/>
            <w:vAlign w:val="top"/>
          </w:tcPr>
          <w:p>
            <w:r>
              <w:t>Last completed task, exact files changed, current failures, commands to resume.</w:t>
            </w:r>
          </w:p>
        </w:tc>
      </w:tr>
      <w:tr>
        <w:tc>
          <w:tcPr>
            <w:tcW w:type="dxa" w:w="5083"/>
            <w:vAlign w:val="top"/>
          </w:tcPr>
          <w:p>
            <w:r>
              <w:t>docs/dev/MILESTONES.md</w:t>
            </w:r>
          </w:p>
        </w:tc>
        <w:tc>
          <w:tcPr>
            <w:tcW w:type="dxa" w:w="5083"/>
            <w:vAlign w:val="top"/>
          </w:tcPr>
          <w:p>
            <w:r>
              <w:t>Definition and pass/fail status of each milestone.</w:t>
            </w:r>
          </w:p>
        </w:tc>
      </w:tr>
      <w:tr>
        <w:tc>
          <w:tcPr>
            <w:tcW w:type="dxa" w:w="5083"/>
            <w:vAlign w:val="top"/>
          </w:tcPr>
          <w:p>
            <w:r>
              <w:t>docs/release/RELEASE_CHECKLIST.md</w:t>
            </w:r>
          </w:p>
        </w:tc>
        <w:tc>
          <w:tcPr>
            <w:tcW w:type="dxa" w:w="5083"/>
            <w:vAlign w:val="top"/>
          </w:tcPr>
          <w:p>
            <w:r>
              <w:t>Format, tests, signing, preset, docs and packaging gates.</w:t>
            </w:r>
          </w:p>
        </w:tc>
      </w:tr>
    </w:tbl>
    <w:p>
      <w:pPr>
        <w:pStyle w:val="Heading2"/>
      </w:pPr>
      <w:r>
        <w:t>14.1 Build log entry format</w:t>
      </w:r>
    </w:p>
    <w:p>
      <w:r>
        <w:rPr>
          <w:rFonts w:ascii="DejaVu Sans Mono" w:hAnsi="DejaVu Sans Mono"/>
          <w:sz w:val="16"/>
        </w:rPr>
        <w:t>## YYYY-MM-DD HH:MM — BUILD-####</w:t>
        <w:br/>
        <w:t>Role: Build/Release Engineer</w:t>
        <w:br/>
        <w:t>Commit/Workspace: &lt;hash or dirty-state summary&gt;</w:t>
        <w:br/>
        <w:t>Platform: Windows/macOS + version + architecture</w:t>
        <w:br/>
        <w:t>Command: &lt;exact command&gt;</w:t>
        <w:br/>
        <w:t>Configuration: Debug/Release; format; sample target</w:t>
        <w:br/>
        <w:t>Result: PASS/FAIL</w:t>
        <w:br/>
        <w:t>Duration: &lt;time&gt;</w:t>
        <w:br/>
        <w:t>Warnings/Errors: &lt;summary&gt;</w:t>
        <w:br/>
        <w:t>Artifacts: &lt;paths + hashes&gt;</w:t>
        <w:br/>
        <w:t>Tests triggered: &lt;IDs&gt;</w:t>
        <w:br/>
        <w:t>Next action: &lt;one concrete action&gt;</w:t>
        <w:br/>
      </w:r>
    </w:p>
    <w:p>
      <w:pPr>
        <w:pStyle w:val="Heading2"/>
      </w:pPr>
      <w:r>
        <w:t>14.2 Handoff rule</w:t>
      </w:r>
    </w:p>
    <w:p>
      <w:pPr>
        <w:pStyle w:val="ListBullet"/>
      </w:pPr>
      <w:r>
        <w:t>Before ending any work session, update STATUS.md and HANDOFF.md even if the build is broken.</w:t>
      </w:r>
    </w:p>
    <w:p>
      <w:pPr>
        <w:pStyle w:val="ListBullet"/>
      </w:pPr>
      <w:r>
        <w:t>HANDOFF.md must state the last command that succeeded and the first command the next agent should run.</w:t>
      </w:r>
    </w:p>
    <w:p>
      <w:pPr>
        <w:pStyle w:val="ListBullet"/>
      </w:pPr>
      <w:r>
        <w:t>Never write “works” without a test/build ID. Reference BUILD-#### and TEST-####.</w:t>
      </w:r>
    </w:p>
    <w:p>
      <w:pPr>
        <w:pStyle w:val="ListBullet"/>
      </w:pPr>
      <w:r>
        <w:t>Every known broken test remains listed until confirmed fixed by a later TEST entry.</w:t>
      </w:r>
    </w:p>
    <w:p>
      <w:pPr>
        <w:pStyle w:val="Heading1"/>
      </w:pPr>
      <w:r>
        <w:t>15. Build / Test / CI Requirements</w:t>
      </w:r>
    </w:p>
    <w:p>
      <w:pPr>
        <w:pStyle w:val="Heading2"/>
      </w:pPr>
      <w:r>
        <w:t>15.1 Required build matrix</w:t>
      </w:r>
    </w:p>
    <w:p>
      <w:pPr>
        <w:pStyle w:val="ListBullet"/>
      </w:pPr>
      <w:r>
        <w:t>Windows 11 x64: VST3 Release + Debug smoke</w:t>
      </w:r>
    </w:p>
    <w:p>
      <w:pPr>
        <w:pStyle w:val="ListBullet"/>
      </w:pPr>
      <w:r>
        <w:t>macOS current supported: AU + VST3, arm64 and x86_64/universal where practical</w:t>
      </w:r>
    </w:p>
    <w:p>
      <w:pPr>
        <w:pStyle w:val="ListBullet"/>
      </w:pPr>
      <w:r>
        <w:t>AAX build only when authorized SDK/toolchain exists; absence is an external blocker, not a reason to stop VST3/AU work</w:t>
      </w:r>
    </w:p>
    <w:p>
      <w:pPr>
        <w:pStyle w:val="ListBullet"/>
      </w:pPr>
      <w:r>
        <w:t>Standalone test harness target may be built for development; shipping it is optional and separate from “individual plugin” requirement</w:t>
      </w:r>
    </w:p>
    <w:p>
      <w:pPr>
        <w:pStyle w:val="Heading2"/>
      </w:pPr>
      <w:r>
        <w:t>15.2 Audio test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Sample rates</w:t>
            </w:r>
          </w:p>
        </w:tc>
        <w:tc>
          <w:tcPr>
            <w:tcW w:type="dxa" w:w="5083"/>
            <w:vAlign w:val="top"/>
          </w:tcPr>
          <w:p>
            <w:r>
              <w:t>44.1 / 48 / 88.2 / 96 / 176.4 / 192 kHz</w:t>
            </w:r>
          </w:p>
        </w:tc>
      </w:tr>
      <w:tr>
        <w:tc>
          <w:tcPr>
            <w:tcW w:type="dxa" w:w="5083"/>
            <w:vAlign w:val="top"/>
          </w:tcPr>
          <w:p>
            <w:r>
              <w:t>Buffer sizes</w:t>
            </w:r>
          </w:p>
        </w:tc>
        <w:tc>
          <w:tcPr>
            <w:tcW w:type="dxa" w:w="5083"/>
            <w:vAlign w:val="top"/>
          </w:tcPr>
          <w:p>
            <w:r>
              <w:t>32 / 64 / 128 / 256 / 512 / 1024 samples</w:t>
            </w:r>
          </w:p>
        </w:tc>
      </w:tr>
      <w:tr>
        <w:tc>
          <w:tcPr>
            <w:tcW w:type="dxa" w:w="5083"/>
            <w:vAlign w:val="top"/>
          </w:tcPr>
          <w:p>
            <w:r>
              <w:t>Signals</w:t>
            </w:r>
          </w:p>
        </w:tc>
        <w:tc>
          <w:tcPr>
            <w:tcW w:type="dxa" w:w="5083"/>
            <w:vAlign w:val="top"/>
          </w:tcPr>
          <w:p>
            <w:r>
              <w:t>Silence, impulse, DC, sine, sweep, multitone, pink noise, full-scale transient, denormal-level signal</w:t>
            </w:r>
          </w:p>
        </w:tc>
      </w:tr>
      <w:tr>
        <w:tc>
          <w:tcPr>
            <w:tcW w:type="dxa" w:w="5083"/>
            <w:vAlign w:val="top"/>
          </w:tcPr>
          <w:p>
            <w:r>
              <w:t>State tests</w:t>
            </w:r>
          </w:p>
        </w:tc>
        <w:tc>
          <w:tcPr>
            <w:tcW w:type="dxa" w:w="5083"/>
            <w:vAlign w:val="top"/>
          </w:tcPr>
          <w:p>
            <w:r>
              <w:t>Save/load, duplicate instance, DAW reopen, old-schema migration, random parameter fuzz within bounds</w:t>
            </w:r>
          </w:p>
        </w:tc>
      </w:tr>
      <w:tr>
        <w:tc>
          <w:tcPr>
            <w:tcW w:type="dxa" w:w="5083"/>
            <w:vAlign w:val="top"/>
          </w:tcPr>
          <w:p>
            <w:r>
              <w:t>Automation</w:t>
            </w:r>
          </w:p>
        </w:tc>
        <w:tc>
          <w:tcPr>
            <w:tcW w:type="dxa" w:w="5083"/>
            <w:vAlign w:val="top"/>
          </w:tcPr>
          <w:p>
            <w:r>
              <w:t>Fast ramps, touch/latch, parameter gesture boundaries, session reload</w:t>
            </w:r>
          </w:p>
        </w:tc>
      </w:tr>
      <w:tr>
        <w:tc>
          <w:tcPr>
            <w:tcW w:type="dxa" w:w="5083"/>
            <w:vAlign w:val="top"/>
          </w:tcPr>
          <w:p>
            <w:r>
              <w:t>Bypass</w:t>
            </w:r>
          </w:p>
        </w:tc>
        <w:tc>
          <w:tcPr>
            <w:tcW w:type="dxa" w:w="5083"/>
            <w:vAlign w:val="top"/>
          </w:tcPr>
          <w:p>
            <w:r>
              <w:t>Null/near-null expected where processor neutral; no click; latency consistent</w:t>
            </w:r>
          </w:p>
        </w:tc>
      </w:tr>
      <w:tr>
        <w:tc>
          <w:tcPr>
            <w:tcW w:type="dxa" w:w="5083"/>
            <w:vAlign w:val="top"/>
          </w:tcPr>
          <w:p>
            <w:r>
              <w:t>NaN/Inf</w:t>
            </w:r>
          </w:p>
        </w:tc>
        <w:tc>
          <w:tcPr>
            <w:tcW w:type="dxa" w:w="5083"/>
            <w:vAlign w:val="top"/>
          </w:tcPr>
          <w:p>
            <w:r>
              <w:t>No propagation; assert in debug; sanitize in release path</w:t>
            </w:r>
          </w:p>
        </w:tc>
      </w:tr>
      <w:tr>
        <w:tc>
          <w:tcPr>
            <w:tcW w:type="dxa" w:w="5083"/>
            <w:vAlign w:val="top"/>
          </w:tcPr>
          <w:p>
            <w:r>
              <w:t>CPU</w:t>
            </w:r>
          </w:p>
        </w:tc>
        <w:tc>
          <w:tcPr>
            <w:tcW w:type="dxa" w:w="5083"/>
            <w:vAlign w:val="top"/>
          </w:tcPr>
          <w:p>
            <w:r>
              <w:t>Profile at 48/96/192 kHz; no allocations in audio thread; bounded worst-case</w:t>
            </w:r>
          </w:p>
        </w:tc>
      </w:tr>
      <w:tr>
        <w:tc>
          <w:tcPr>
            <w:tcW w:type="dxa" w:w="5083"/>
            <w:vAlign w:val="top"/>
          </w:tcPr>
          <w:p>
            <w:r>
              <w:t>Visual</w:t>
            </w:r>
          </w:p>
        </w:tc>
        <w:tc>
          <w:tcPr>
            <w:tcW w:type="dxa" w:w="5083"/>
            <w:vAlign w:val="top"/>
          </w:tcPr>
          <w:p>
            <w:r>
              <w:t>Screenshot regression at 100% and 150%; hover/selected/bypass/error states</w:t>
            </w:r>
          </w:p>
        </w:tc>
      </w:tr>
    </w:tbl>
    <w:p>
      <w:pPr>
        <w:pStyle w:val="Heading2"/>
      </w:pPr>
      <w:r>
        <w:t>15.3 Host smoke tests</w:t>
      </w:r>
    </w:p>
    <w:p>
      <w:pPr>
        <w:pStyle w:val="ListBullet"/>
      </w:pPr>
      <w:r>
        <w:t>Studio One / Fender Studio Pro equivalent workflow</w:t>
      </w:r>
    </w:p>
    <w:p>
      <w:pPr>
        <w:pStyle w:val="ListBullet"/>
      </w:pPr>
      <w:r>
        <w:t>Ableton Live</w:t>
      </w:r>
    </w:p>
    <w:p>
      <w:pPr>
        <w:pStyle w:val="ListBullet"/>
      </w:pPr>
      <w:r>
        <w:t>Logic Pro for AU</w:t>
      </w:r>
    </w:p>
    <w:p>
      <w:pPr>
        <w:pStyle w:val="ListBullet"/>
      </w:pPr>
      <w:r>
        <w:t>Pro Tools for AAX when available</w:t>
      </w:r>
    </w:p>
    <w:p>
      <w:pPr>
        <w:pStyle w:val="ListBullet"/>
      </w:pPr>
      <w:r>
        <w:t>At least one generic plugin-validation tool per platform</w:t>
      </w:r>
    </w:p>
    <w:p>
      <w:pPr>
        <w:pStyle w:val="Heading1"/>
      </w:pPr>
      <w:r>
        <w:t>16. Release Gates</w:t>
      </w:r>
    </w:p>
    <w:p>
      <w:r>
        <w:t>☐ All 20 individual plugins scan and instantiate</w:t>
      </w:r>
    </w:p>
    <w:p>
      <w:r>
        <w:t>☐ Analog Mix Rack scans and loads all A01–A10 modules only</w:t>
      </w:r>
    </w:p>
    <w:p>
      <w:r>
        <w:t>☐ No digital plugin appears in rack browser</w:t>
      </w:r>
    </w:p>
    <w:p>
      <w:r>
        <w:t>☐ All parameter/state migrations tested</w:t>
      </w:r>
    </w:p>
    <w:p>
      <w:r>
        <w:t>☐ No P0/P1 bugs; documented P2 accepted explicitly</w:t>
      </w:r>
    </w:p>
    <w:p>
      <w:r>
        <w:t>☐ Preset minimum reached and auditioned</w:t>
      </w:r>
    </w:p>
    <w:p>
      <w:r>
        <w:t>☐ A/B, undo/redo, bypass and automation pass</w:t>
      </w:r>
    </w:p>
    <w:p>
      <w:r>
        <w:t>☐ Resize/HiDPI/accessibility pass</w:t>
      </w:r>
    </w:p>
    <w:p>
      <w:r>
        <w:t>☐ Installer/uninstaller and clean-machine scan pass</w:t>
      </w:r>
    </w:p>
    <w:p>
      <w:r>
        <w:t>☐ Copyright/trade-dress/name review complete</w:t>
      </w:r>
    </w:p>
    <w:p>
      <w:r>
        <w:t>☐ Manual/release notes complete</w:t>
      </w:r>
    </w:p>
    <w:p>
      <w:r>
        <w:t>☐ Release candidate hash logged and reproducible</w:t>
      </w:r>
    </w:p>
    <w:p>
      <w:r>
        <w:br w:type="page"/>
      </w:r>
    </w:p>
    <w:p>
      <w:pPr>
        <w:pStyle w:val="Heading1"/>
      </w:pPr>
      <w:r>
        <w:t>17. D01 — PRISM EQ</w:t>
      </w:r>
    </w:p>
    <w:p>
      <w:r>
        <w:t>Precision Equalizer</w:t>
      </w:r>
    </w:p>
    <w:p>
      <w:pPr>
        <w:jc w:val="center"/>
      </w:pPr>
      <w:r>
        <w:drawing>
          <wp:inline xmlns:a="http://schemas.openxmlformats.org/drawingml/2006/main" xmlns:pic="http://schemas.openxmlformats.org/drawingml/2006/picture">
            <wp:extent cx="6172200" cy="3857625"/>
            <wp:docPr id="10" name="Picture 10"/>
            <wp:cNvGraphicFramePr>
              <a:graphicFrameLocks noChangeAspect="1"/>
            </wp:cNvGraphicFramePr>
            <a:graphic>
              <a:graphicData uri="http://schemas.openxmlformats.org/drawingml/2006/picture">
                <pic:pic>
                  <pic:nvPicPr>
                    <pic:cNvPr id="0" name="D01_PRISM_EQ.png"/>
                    <pic:cNvPicPr/>
                  </pic:nvPicPr>
                  <pic:blipFill>
                    <a:blip r:embed="rId18"/>
                    <a:stretch>
                      <a:fillRect/>
                    </a:stretch>
                  </pic:blipFill>
                  <pic:spPr>
                    <a:xfrm>
                      <a:off x="0" y="0"/>
                      <a:ext cx="6172200" cy="3857625"/>
                    </a:xfrm>
                    <a:prstGeom prst="rect"/>
                  </pic:spPr>
                </pic:pic>
              </a:graphicData>
            </a:graphic>
          </wp:inline>
        </w:drawing>
      </w:r>
    </w:p>
    <w:p>
      <w:pPr>
        <w:jc w:val="center"/>
      </w:pPr>
      <w:r>
        <w:rPr>
          <w:i/>
          <w:color w:val="646970"/>
          <w:sz w:val="16"/>
        </w:rPr>
        <w:t>Engineering UI reference — PRISM EQ.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Digital</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Precision Equalizer</w:t>
            </w:r>
          </w:p>
        </w:tc>
      </w:tr>
      <w:tr>
        <w:tc>
          <w:tcPr>
            <w:tcW w:type="dxa" w:w="5083"/>
            <w:vAlign w:val="top"/>
          </w:tcPr>
          <w:p>
            <w:r>
              <w:t>Feature set</w:t>
            </w:r>
          </w:p>
        </w:tc>
        <w:tc>
          <w:tcPr>
            <w:tcW w:type="dxa" w:w="5083"/>
            <w:vAlign w:val="top"/>
          </w:tcPr>
          <w:p>
            <w:r>
              <w:t>24 bands; Dynamic per-band processing; Stereo / L / R / Mid / Side; Band solo / bypass / delta; Auto gain; Spectrum analyzer</w:t>
            </w:r>
          </w:p>
        </w:tc>
      </w:tr>
      <w:tr>
        <w:tc>
          <w:tcPr>
            <w:tcW w:type="dxa" w:w="5083"/>
            <w:vAlign w:val="top"/>
          </w:tcPr>
          <w:p>
            <w:r>
              <w:t>Parameter count / schema entries</w:t>
            </w:r>
          </w:p>
        </w:tc>
        <w:tc>
          <w:tcPr>
            <w:tcW w:type="dxa" w:w="5083"/>
            <w:vAlign w:val="top"/>
          </w:tcPr>
          <w:p>
            <w:r>
              <w:t>24</w:t>
            </w:r>
          </w:p>
        </w:tc>
      </w:tr>
    </w:tbl>
    <w:p>
      <w:pPr>
        <w:pStyle w:val="Heading2"/>
      </w:pPr>
      <w:r>
        <w:t>Signal flow / processing intent</w:t>
      </w:r>
    </w:p>
    <w:p>
      <w:r>
        <w:t>Input → analyzer tap → up to 24 EQ bands (static/dynamic, per-band stereo mode) → optional Color stage → Auto Gain → Output. Analyzer is display-only and never changes sound unless explicitly in adaptive mode.</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x=0, y=0, x2=1536, y2=74</w:t>
            </w:r>
          </w:p>
        </w:tc>
      </w:tr>
      <w:tr>
        <w:tc>
          <w:tcPr>
            <w:tcW w:type="dxa" w:w="5083"/>
            <w:vAlign w:val="top"/>
          </w:tcPr>
          <w:p>
            <w:r>
              <w:t>visualizer</w:t>
            </w:r>
          </w:p>
        </w:tc>
        <w:tc>
          <w:tcPr>
            <w:tcW w:type="dxa" w:w="5083"/>
            <w:vAlign w:val="top"/>
          </w:tcPr>
          <w:p>
            <w:r>
              <w:t>x=42, y=102, x2=1494, y2=566</w:t>
            </w:r>
          </w:p>
        </w:tc>
      </w:tr>
      <w:tr>
        <w:tc>
          <w:tcPr>
            <w:tcW w:type="dxa" w:w="5083"/>
            <w:vAlign w:val="top"/>
          </w:tcPr>
          <w:p>
            <w:r>
              <w:t>control_dock</w:t>
            </w:r>
          </w:p>
        </w:tc>
        <w:tc>
          <w:tcPr>
            <w:tcW w:type="dxa" w:w="5083"/>
            <w:vAlign w:val="top"/>
          </w:tcPr>
          <w:p>
            <w:r>
              <w:t>x=42, y=590, x2=1494, y2=890</w:t>
            </w:r>
          </w:p>
        </w:tc>
      </w:tr>
      <w:tr>
        <w:tc>
          <w:tcPr>
            <w:tcW w:type="dxa" w:w="5083"/>
            <w:vAlign w:val="top"/>
          </w:tcPr>
          <w:p>
            <w:r>
              <w:t>footer</w:t>
            </w:r>
          </w:p>
        </w:tc>
        <w:tc>
          <w:tcPr>
            <w:tcW w:type="dxa" w:w="5083"/>
            <w:vAlign w:val="top"/>
          </w:tcPr>
          <w:p>
            <w:r>
              <w:t>x=0, y=916, x2=1536, y2=960</w:t>
            </w:r>
          </w:p>
        </w:tc>
      </w:tr>
    </w:tbl>
    <w:p>
      <w:pPr>
        <w:pStyle w:val="Heading2"/>
      </w:pPr>
      <w:r>
        <w:t>Digital interaction requirements</w:t>
      </w:r>
    </w:p>
    <w:p>
      <w:pPr>
        <w:pStyle w:val="ListBullet"/>
      </w:pPr>
      <w:r>
        <w:t>All graph objects are directly draggable and keyboard focusable.</w:t>
      </w:r>
    </w:p>
    <w:p>
      <w:pPr>
        <w:pStyle w:val="ListBullet"/>
      </w:pPr>
      <w:r>
        <w:t>Mouse wheel over nodes/knobs adjusts context parameter; PRISM/FLUX wheel-over-band = Q.</w:t>
      </w:r>
    </w:p>
    <w:p>
      <w:pPr>
        <w:pStyle w:val="ListBullet"/>
      </w:pPr>
      <w:r>
        <w:t>Right-click contextual menu is implemented exactly as Section 8 and duplicated through inspector controls.</w:t>
      </w:r>
    </w:p>
    <w:p>
      <w:pPr>
        <w:pStyle w:val="ListBullet"/>
      </w:pPr>
      <w:r>
        <w:t>Solo/Delta are monitoring operations and do not write accidental automation.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input_gain</w:t>
              <w:br/>
              <w:t>Input Gain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output_gain</w:t>
              <w:br/>
              <w:t>Output Gain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auto_gain</w:t>
              <w:br/>
              <w:t>Auto Gain</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analyzer</w:t>
              <w:br/>
              <w:t>Analyzer</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analyzer_speed</w:t>
              <w:br/>
              <w:t>Analyzer Speed</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slow / medium / fast</w:t>
            </w:r>
          </w:p>
        </w:tc>
        <w:tc>
          <w:tcPr>
            <w:tcW w:type="dxa" w:w="2033"/>
            <w:tcMar>
              <w:top w:w="60" w:type="dxa"/>
              <w:start w:w="60" w:type="dxa"/>
              <w:bottom w:w="60" w:type="dxa"/>
              <w:end w:w="60" w:type="dxa"/>
            </w:tcMar>
          </w:tcPr>
          <w:p>
            <w:r>
              <w:rPr>
                <w:sz w:val="14"/>
              </w:rPr>
              <w:t>medium</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processing_quality</w:t>
              <w:br/>
              <w:t>Quality</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eco / normal / high / linear-phase</w:t>
            </w:r>
          </w:p>
        </w:tc>
        <w:tc>
          <w:tcPr>
            <w:tcW w:type="dxa" w:w="2033"/>
            <w:tcMar>
              <w:top w:w="60" w:type="dxa"/>
              <w:start w:w="60" w:type="dxa"/>
              <w:bottom w:w="60" w:type="dxa"/>
              <w:end w:w="60" w:type="dxa"/>
            </w:tcMar>
          </w:tcPr>
          <w:p>
            <w:r>
              <w:rPr>
                <w:sz w:val="14"/>
              </w:rPr>
              <w:t>high</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oversampling</w:t>
              <w:br/>
              <w:t>Oversampling</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off / 2x / 4x / 8x</w:t>
            </w:r>
          </w:p>
        </w:tc>
        <w:tc>
          <w:tcPr>
            <w:tcW w:type="dxa" w:w="2033"/>
            <w:tcMar>
              <w:top w:w="60" w:type="dxa"/>
              <w:start w:w="60" w:type="dxa"/>
              <w:bottom w:w="60" w:type="dxa"/>
              <w:end w:w="60" w:type="dxa"/>
            </w:tcMar>
          </w:tcPr>
          <w:p>
            <w:r>
              <w:rPr>
                <w:sz w:val="14"/>
              </w:rPr>
              <w:t>2x</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color_mode</w:t>
              <w:br/>
              <w:t>Color</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clean / console / tube / tape</w:t>
            </w:r>
          </w:p>
        </w:tc>
        <w:tc>
          <w:tcPr>
            <w:tcW w:type="dxa" w:w="2033"/>
            <w:tcMar>
              <w:top w:w="60" w:type="dxa"/>
              <w:start w:w="60" w:type="dxa"/>
              <w:bottom w:w="60" w:type="dxa"/>
              <w:end w:w="60" w:type="dxa"/>
            </w:tcMar>
          </w:tcPr>
          <w:p>
            <w:r>
              <w:rPr>
                <w:sz w:val="14"/>
              </w:rPr>
              <w:t>clean</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color_drive</w:t>
              <w:br/>
              <w:t>Color Drive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color_amount</w:t>
              <w:br/>
              <w:t>Color Amount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band.type</w:t>
              <w:br/>
              <w:t>Band Type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bell / low_shelf / high_shelf / low_cut / high_cut / notch / band_pass / tilt</w:t>
            </w:r>
          </w:p>
        </w:tc>
        <w:tc>
          <w:tcPr>
            <w:tcW w:type="dxa" w:w="2033"/>
            <w:tcMar>
              <w:top w:w="60" w:type="dxa"/>
              <w:start w:w="60" w:type="dxa"/>
              <w:bottom w:w="60" w:type="dxa"/>
              <w:end w:w="60" w:type="dxa"/>
            </w:tcMar>
          </w:tcPr>
          <w:p>
            <w:r>
              <w:rPr>
                <w:sz w:val="14"/>
              </w:rPr>
              <w:t>bell</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band.frequency</w:t>
              <w:br/>
              <w:t>Band 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40000 Hz</w:t>
            </w:r>
          </w:p>
        </w:tc>
        <w:tc>
          <w:tcPr>
            <w:tcW w:type="dxa" w:w="2033"/>
            <w:tcMar>
              <w:top w:w="60" w:type="dxa"/>
              <w:start w:w="60" w:type="dxa"/>
              <w:bottom w:w="60" w:type="dxa"/>
              <w:end w:w="60" w:type="dxa"/>
            </w:tcMar>
          </w:tcPr>
          <w:p>
            <w:r>
              <w:rPr>
                <w:sz w:val="14"/>
              </w:rPr>
              <w:t>1000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band.gain</w:t>
              <w:br/>
              <w:t>Band Gain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-30 to 30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band.q</w:t>
              <w:br/>
              <w:t>Band Q</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0.05 to 50</w:t>
            </w:r>
          </w:p>
        </w:tc>
        <w:tc>
          <w:tcPr>
            <w:tcW w:type="dxa" w:w="2033"/>
            <w:tcMar>
              <w:top w:w="60" w:type="dxa"/>
              <w:start w:w="60" w:type="dxa"/>
              <w:bottom w:w="60" w:type="dxa"/>
              <w:end w:w="60" w:type="dxa"/>
            </w:tcMar>
          </w:tcPr>
          <w:p>
            <w:r>
              <w:rPr>
                <w:sz w:val="14"/>
              </w:rPr>
              <w:t>1.0</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band.slope</w:t>
              <w:br/>
              <w:t>Filter Slope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6 to 96 dB/oct</w:t>
            </w:r>
          </w:p>
        </w:tc>
        <w:tc>
          <w:tcPr>
            <w:tcW w:type="dxa" w:w="2033"/>
            <w:tcMar>
              <w:top w:w="60" w:type="dxa"/>
              <w:start w:w="60" w:type="dxa"/>
              <w:bottom w:w="60" w:type="dxa"/>
              <w:end w:w="60" w:type="dxa"/>
            </w:tcMar>
          </w:tcPr>
          <w:p>
            <w:r>
              <w:rPr>
                <w:sz w:val="14"/>
              </w:rPr>
              <w:t>24 dB/oct</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band.stereo_mode</w:t>
              <w:br/>
              <w:t>Band Stereo Mode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stereo / left / right / mid / side</w:t>
            </w:r>
          </w:p>
        </w:tc>
        <w:tc>
          <w:tcPr>
            <w:tcW w:type="dxa" w:w="2033"/>
            <w:tcMar>
              <w:top w:w="60" w:type="dxa"/>
              <w:start w:w="60" w:type="dxa"/>
              <w:bottom w:w="60" w:type="dxa"/>
              <w:end w:w="60" w:type="dxa"/>
            </w:tcMar>
          </w:tcPr>
          <w:p>
            <w:r>
              <w:rPr>
                <w:sz w:val="14"/>
              </w:rPr>
              <w:t>stereo</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band.dynamic_mode</w:t>
              <w:br/>
              <w:t>Dynamic Mode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off / downward / upward</w:t>
            </w:r>
          </w:p>
        </w:tc>
        <w:tc>
          <w:tcPr>
            <w:tcW w:type="dxa" w:w="2033"/>
            <w:tcMar>
              <w:top w:w="60" w:type="dxa"/>
              <w:start w:w="60" w:type="dxa"/>
              <w:bottom w:w="60" w:type="dxa"/>
              <w:end w:w="60" w:type="dxa"/>
            </w:tcMar>
          </w:tcPr>
          <w:p>
            <w:r>
              <w:rPr>
                <w:sz w:val="14"/>
              </w:rPr>
              <w:t>off</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band.dynamic_range</w:t>
              <w:br/>
              <w:t>Dynamic Range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24 dB</w:t>
            </w:r>
          </w:p>
        </w:tc>
        <w:tc>
          <w:tcPr>
            <w:tcW w:type="dxa" w:w="2033"/>
            <w:tcMar>
              <w:top w:w="60" w:type="dxa"/>
              <w:start w:w="60" w:type="dxa"/>
              <w:bottom w:w="60" w:type="dxa"/>
              <w:end w:w="60" w:type="dxa"/>
            </w:tcMar>
          </w:tcPr>
          <w:p>
            <w:r>
              <w:rPr>
                <w:sz w:val="14"/>
              </w:rPr>
              <w:t>6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band.threshold</w:t>
              <w:br/>
              <w:t>Dynamic Threshold</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-72 to 0 dB</w:t>
            </w:r>
          </w:p>
        </w:tc>
        <w:tc>
          <w:tcPr>
            <w:tcW w:type="dxa" w:w="2033"/>
            <w:tcMar>
              <w:top w:w="60" w:type="dxa"/>
              <w:start w:w="60" w:type="dxa"/>
              <w:bottom w:w="60" w:type="dxa"/>
              <w:end w:w="60" w:type="dxa"/>
            </w:tcMar>
          </w:tcPr>
          <w:p>
            <w:r>
              <w:rPr>
                <w:sz w:val="14"/>
              </w:rPr>
              <w:t>-24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band.attack</w:t>
              <w:br/>
              <w:t>Dynamic Attack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0.1 to 200 ms</w:t>
            </w:r>
          </w:p>
        </w:tc>
        <w:tc>
          <w:tcPr>
            <w:tcW w:type="dxa" w:w="2033"/>
            <w:tcMar>
              <w:top w:w="60" w:type="dxa"/>
              <w:start w:w="60" w:type="dxa"/>
              <w:bottom w:w="60" w:type="dxa"/>
              <w:end w:w="60" w:type="dxa"/>
            </w:tcMar>
          </w:tcPr>
          <w:p>
            <w:r>
              <w:rPr>
                <w:sz w:val="14"/>
              </w:rPr>
              <w:t>15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band.release</w:t>
              <w:br/>
              <w:t>Dynamic Release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10 to 3000 ms</w:t>
            </w:r>
          </w:p>
        </w:tc>
        <w:tc>
          <w:tcPr>
            <w:tcW w:type="dxa" w:w="2033"/>
            <w:tcMar>
              <w:top w:w="60" w:type="dxa"/>
              <w:start w:w="60" w:type="dxa"/>
              <w:bottom w:w="60" w:type="dxa"/>
              <w:end w:w="60" w:type="dxa"/>
            </w:tcMar>
          </w:tcPr>
          <w:p>
            <w:r>
              <w:rPr>
                <w:sz w:val="14"/>
              </w:rPr>
              <w:t>220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band.enabled</w:t>
              <w:br/>
              <w:t>Band Enabled</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band.solo</w:t>
              <w:br/>
              <w:t>Band Solo</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r>
        <w:tc>
          <w:tcPr>
            <w:tcW w:type="dxa" w:w="2033"/>
            <w:tcMar>
              <w:top w:w="60" w:type="dxa"/>
              <w:start w:w="60" w:type="dxa"/>
              <w:bottom w:w="60" w:type="dxa"/>
              <w:end w:w="60" w:type="dxa"/>
            </w:tcMar>
          </w:tcPr>
          <w:p>
            <w:r>
              <w:rPr>
                <w:sz w:val="14"/>
              </w:rPr>
              <w:t>band.delta</w:t>
              <w:br/>
              <w:t>Band Delta</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bl>
    <w:p>
      <w:r>
        <w:br w:type="page"/>
      </w:r>
    </w:p>
    <w:p>
      <w:pPr>
        <w:pStyle w:val="Heading1"/>
      </w:pPr>
      <w:r>
        <w:t>18. D02 — FLUX DYNAMIC EQ</w:t>
      </w:r>
    </w:p>
    <w:p>
      <w:r>
        <w:t>Adaptive Dynamic Equalizer</w:t>
      </w:r>
    </w:p>
    <w:p>
      <w:pPr>
        <w:jc w:val="center"/>
      </w:pPr>
      <w:r>
        <w:drawing>
          <wp:inline xmlns:a="http://schemas.openxmlformats.org/drawingml/2006/main" xmlns:pic="http://schemas.openxmlformats.org/drawingml/2006/picture">
            <wp:extent cx="6172200" cy="3857625"/>
            <wp:docPr id="11" name="Picture 11"/>
            <wp:cNvGraphicFramePr>
              <a:graphicFrameLocks noChangeAspect="1"/>
            </wp:cNvGraphicFramePr>
            <a:graphic>
              <a:graphicData uri="http://schemas.openxmlformats.org/drawingml/2006/picture">
                <pic:pic>
                  <pic:nvPicPr>
                    <pic:cNvPr id="0" name="D02_FLUX_DYNAMIC_EQ.png"/>
                    <pic:cNvPicPr/>
                  </pic:nvPicPr>
                  <pic:blipFill>
                    <a:blip r:embed="rId19"/>
                    <a:stretch>
                      <a:fillRect/>
                    </a:stretch>
                  </pic:blipFill>
                  <pic:spPr>
                    <a:xfrm>
                      <a:off x="0" y="0"/>
                      <a:ext cx="6172200" cy="3857625"/>
                    </a:xfrm>
                    <a:prstGeom prst="rect"/>
                  </pic:spPr>
                </pic:pic>
              </a:graphicData>
            </a:graphic>
          </wp:inline>
        </w:drawing>
      </w:r>
    </w:p>
    <w:p>
      <w:pPr>
        <w:jc w:val="center"/>
      </w:pPr>
      <w:r>
        <w:rPr>
          <w:i/>
          <w:color w:val="646970"/>
          <w:sz w:val="16"/>
        </w:rPr>
        <w:t>Engineering UI reference — FLUX DYNAMIC EQ.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Digital</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Adaptive Dynamic Equalizer</w:t>
            </w:r>
          </w:p>
        </w:tc>
      </w:tr>
      <w:tr>
        <w:tc>
          <w:tcPr>
            <w:tcW w:type="dxa" w:w="5083"/>
            <w:vAlign w:val="top"/>
          </w:tcPr>
          <w:p>
            <w:r>
              <w:t>Feature set</w:t>
            </w:r>
          </w:p>
        </w:tc>
        <w:tc>
          <w:tcPr>
            <w:tcW w:type="dxa" w:w="5083"/>
            <w:vAlign w:val="top"/>
          </w:tcPr>
          <w:p>
            <w:r>
              <w:t>Upward/downward dynamics; External sidechain; Adaptive threshold; Per-band stereo mode; Auto learn; Delta monitoring</w:t>
            </w:r>
          </w:p>
        </w:tc>
      </w:tr>
      <w:tr>
        <w:tc>
          <w:tcPr>
            <w:tcW w:type="dxa" w:w="5083"/>
            <w:vAlign w:val="top"/>
          </w:tcPr>
          <w:p>
            <w:r>
              <w:t>Parameter count / schema entries</w:t>
            </w:r>
          </w:p>
        </w:tc>
        <w:tc>
          <w:tcPr>
            <w:tcW w:type="dxa" w:w="5083"/>
            <w:vAlign w:val="top"/>
          </w:tcPr>
          <w:p>
            <w:r>
              <w:t>17</w:t>
            </w:r>
          </w:p>
        </w:tc>
      </w:tr>
    </w:tbl>
    <w:p>
      <w:pPr>
        <w:pStyle w:val="Heading2"/>
      </w:pPr>
      <w:r>
        <w:t>Signal flow / processing intent</w:t>
      </w:r>
    </w:p>
    <w:p>
      <w:r>
        <w:t>Input → sidechain analysis → adaptive dynamic EQ band bank → band summing → output trim. Per-band upward/downward action is independent; external sidechain substitutes detector input only.</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x=0, y=0, x2=1536, y2=74</w:t>
            </w:r>
          </w:p>
        </w:tc>
      </w:tr>
      <w:tr>
        <w:tc>
          <w:tcPr>
            <w:tcW w:type="dxa" w:w="5083"/>
            <w:vAlign w:val="top"/>
          </w:tcPr>
          <w:p>
            <w:r>
              <w:t>visualizer</w:t>
            </w:r>
          </w:p>
        </w:tc>
        <w:tc>
          <w:tcPr>
            <w:tcW w:type="dxa" w:w="5083"/>
            <w:vAlign w:val="top"/>
          </w:tcPr>
          <w:p>
            <w:r>
              <w:t>x=42, y=102, x2=1494, y2=566</w:t>
            </w:r>
          </w:p>
        </w:tc>
      </w:tr>
      <w:tr>
        <w:tc>
          <w:tcPr>
            <w:tcW w:type="dxa" w:w="5083"/>
            <w:vAlign w:val="top"/>
          </w:tcPr>
          <w:p>
            <w:r>
              <w:t>control_dock</w:t>
            </w:r>
          </w:p>
        </w:tc>
        <w:tc>
          <w:tcPr>
            <w:tcW w:type="dxa" w:w="5083"/>
            <w:vAlign w:val="top"/>
          </w:tcPr>
          <w:p>
            <w:r>
              <w:t>x=42, y=590, x2=1494, y2=890</w:t>
            </w:r>
          </w:p>
        </w:tc>
      </w:tr>
      <w:tr>
        <w:tc>
          <w:tcPr>
            <w:tcW w:type="dxa" w:w="5083"/>
            <w:vAlign w:val="top"/>
          </w:tcPr>
          <w:p>
            <w:r>
              <w:t>footer</w:t>
            </w:r>
          </w:p>
        </w:tc>
        <w:tc>
          <w:tcPr>
            <w:tcW w:type="dxa" w:w="5083"/>
            <w:vAlign w:val="top"/>
          </w:tcPr>
          <w:p>
            <w:r>
              <w:t>x=0, y=916, x2=1536, y2=960</w:t>
            </w:r>
          </w:p>
        </w:tc>
      </w:tr>
    </w:tbl>
    <w:p>
      <w:pPr>
        <w:pStyle w:val="Heading2"/>
      </w:pPr>
      <w:r>
        <w:t>Digital interaction requirements</w:t>
      </w:r>
    </w:p>
    <w:p>
      <w:pPr>
        <w:pStyle w:val="ListBullet"/>
      </w:pPr>
      <w:r>
        <w:t>All graph objects are directly draggable and keyboard focusable.</w:t>
      </w:r>
    </w:p>
    <w:p>
      <w:pPr>
        <w:pStyle w:val="ListBullet"/>
      </w:pPr>
      <w:r>
        <w:t>Mouse wheel over nodes/knobs adjusts context parameter; PRISM/FLUX wheel-over-band = Q.</w:t>
      </w:r>
    </w:p>
    <w:p>
      <w:pPr>
        <w:pStyle w:val="ListBullet"/>
      </w:pPr>
      <w:r>
        <w:t>Right-click contextual menu is implemented exactly as Section 8 and duplicated through inspector controls.</w:t>
      </w:r>
    </w:p>
    <w:p>
      <w:pPr>
        <w:pStyle w:val="ListBullet"/>
      </w:pPr>
      <w:r>
        <w:t>Solo/Delta are monitoring operations and do not write accidental automation.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input_gain</w:t>
              <w:br/>
              <w:t>Input Gain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output_gain</w:t>
              <w:br/>
              <w:t>Output Gain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band_count</w:t>
              <w:br/>
              <w:t>Bands</w:t>
            </w:r>
          </w:p>
        </w:tc>
        <w:tc>
          <w:tcPr>
            <w:tcW w:type="dxa" w:w="2033"/>
            <w:tcMar>
              <w:top w:w="60" w:type="dxa"/>
              <w:start w:w="60" w:type="dxa"/>
              <w:bottom w:w="60" w:type="dxa"/>
              <w:end w:w="60" w:type="dxa"/>
            </w:tcMar>
          </w:tcPr>
          <w:p>
            <w:r>
              <w:rPr>
                <w:sz w:val="14"/>
              </w:rPr>
              <w:t>int</w:t>
            </w:r>
          </w:p>
        </w:tc>
        <w:tc>
          <w:tcPr>
            <w:tcW w:type="dxa" w:w="2033"/>
            <w:tcMar>
              <w:top w:w="60" w:type="dxa"/>
              <w:start w:w="60" w:type="dxa"/>
              <w:bottom w:w="60" w:type="dxa"/>
              <w:end w:w="60" w:type="dxa"/>
            </w:tcMar>
          </w:tcPr>
          <w:p>
            <w:r>
              <w:rPr>
                <w:sz w:val="14"/>
              </w:rPr>
              <w:t>1 to 12</w:t>
            </w:r>
          </w:p>
        </w:tc>
        <w:tc>
          <w:tcPr>
            <w:tcW w:type="dxa" w:w="2033"/>
            <w:tcMar>
              <w:top w:w="60" w:type="dxa"/>
              <w:start w:w="60" w:type="dxa"/>
              <w:bottom w:w="60" w:type="dxa"/>
              <w:end w:w="60" w:type="dxa"/>
            </w:tcMar>
          </w:tcPr>
          <w:p>
            <w:r>
              <w:rPr>
                <w:sz w:val="14"/>
              </w:rPr>
              <w:t>4</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adaptive</w:t>
              <w:br/>
              <w:t>Adaptive Mode</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external_sc</w:t>
              <w:br/>
              <w:t>External Sidechain</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band.frequency</w:t>
              <w:br/>
              <w:t>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40000 Hz</w:t>
            </w:r>
          </w:p>
        </w:tc>
        <w:tc>
          <w:tcPr>
            <w:tcW w:type="dxa" w:w="2033"/>
            <w:tcMar>
              <w:top w:w="60" w:type="dxa"/>
              <w:start w:w="60" w:type="dxa"/>
              <w:bottom w:w="60" w:type="dxa"/>
              <w:end w:w="60" w:type="dxa"/>
            </w:tcMar>
          </w:tcPr>
          <w:p>
            <w:r>
              <w:rPr>
                <w:sz w:val="14"/>
              </w:rPr>
              <w:t>1000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band.q</w:t>
              <w:br/>
              <w:t>Q</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0.1 to 24</w:t>
            </w:r>
          </w:p>
        </w:tc>
        <w:tc>
          <w:tcPr>
            <w:tcW w:type="dxa" w:w="2033"/>
            <w:tcMar>
              <w:top w:w="60" w:type="dxa"/>
              <w:start w:w="60" w:type="dxa"/>
              <w:bottom w:w="60" w:type="dxa"/>
              <w:end w:w="60" w:type="dxa"/>
            </w:tcMar>
          </w:tcPr>
          <w:p>
            <w:r>
              <w:rPr>
                <w:sz w:val="14"/>
              </w:rPr>
              <w:t>1.2</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band.threshold</w:t>
              <w:br/>
              <w:t>Threshold</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-72 to 0 dB</w:t>
            </w:r>
          </w:p>
        </w:tc>
        <w:tc>
          <w:tcPr>
            <w:tcW w:type="dxa" w:w="2033"/>
            <w:tcMar>
              <w:top w:w="60" w:type="dxa"/>
              <w:start w:w="60" w:type="dxa"/>
              <w:bottom w:w="60" w:type="dxa"/>
              <w:end w:w="60" w:type="dxa"/>
            </w:tcMar>
          </w:tcPr>
          <w:p>
            <w:r>
              <w:rPr>
                <w:sz w:val="14"/>
              </w:rPr>
              <w:t>-24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band.range</w:t>
              <w:br/>
              <w:t>Range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-4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band.ratio</w:t>
              <w:br/>
              <w:t>Ratio</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0.25 to 20</w:t>
            </w:r>
          </w:p>
        </w:tc>
        <w:tc>
          <w:tcPr>
            <w:tcW w:type="dxa" w:w="2033"/>
            <w:tcMar>
              <w:top w:w="60" w:type="dxa"/>
              <w:start w:w="60" w:type="dxa"/>
              <w:bottom w:w="60" w:type="dxa"/>
              <w:end w:w="60" w:type="dxa"/>
            </w:tcMar>
          </w:tcPr>
          <w:p>
            <w:r>
              <w:rPr>
                <w:sz w:val="14"/>
              </w:rPr>
              <w:t>2</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band.attack</w:t>
              <w:br/>
              <w:t>Attack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0.1 to 500 ms</w:t>
            </w:r>
          </w:p>
        </w:tc>
        <w:tc>
          <w:tcPr>
            <w:tcW w:type="dxa" w:w="2033"/>
            <w:tcMar>
              <w:top w:w="60" w:type="dxa"/>
              <w:start w:w="60" w:type="dxa"/>
              <w:bottom w:w="60" w:type="dxa"/>
              <w:end w:w="60" w:type="dxa"/>
            </w:tcMar>
          </w:tcPr>
          <w:p>
            <w:r>
              <w:rPr>
                <w:sz w:val="14"/>
              </w:rPr>
              <w:t>20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band.release</w:t>
              <w:br/>
              <w:t>Release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5 to 5000 ms</w:t>
            </w:r>
          </w:p>
        </w:tc>
        <w:tc>
          <w:tcPr>
            <w:tcW w:type="dxa" w:w="2033"/>
            <w:tcMar>
              <w:top w:w="60" w:type="dxa"/>
              <w:start w:w="60" w:type="dxa"/>
              <w:bottom w:w="60" w:type="dxa"/>
              <w:end w:w="60" w:type="dxa"/>
            </w:tcMar>
          </w:tcPr>
          <w:p>
            <w:r>
              <w:rPr>
                <w:sz w:val="14"/>
              </w:rPr>
              <w:t>250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band.stereo_mode</w:t>
              <w:br/>
              <w:t>Stereo Mode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stereo / left / right / mid / side</w:t>
            </w:r>
          </w:p>
        </w:tc>
        <w:tc>
          <w:tcPr>
            <w:tcW w:type="dxa" w:w="2033"/>
            <w:tcMar>
              <w:top w:w="60" w:type="dxa"/>
              <w:start w:w="60" w:type="dxa"/>
              <w:bottom w:w="60" w:type="dxa"/>
              <w:end w:w="60" w:type="dxa"/>
            </w:tcMar>
          </w:tcPr>
          <w:p>
            <w:r>
              <w:rPr>
                <w:sz w:val="14"/>
              </w:rPr>
              <w:t>stereo</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band.direction</w:t>
              <w:br/>
              <w:t>Direction</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down / up</w:t>
            </w:r>
          </w:p>
        </w:tc>
        <w:tc>
          <w:tcPr>
            <w:tcW w:type="dxa" w:w="2033"/>
            <w:tcMar>
              <w:top w:w="60" w:type="dxa"/>
              <w:start w:w="60" w:type="dxa"/>
              <w:bottom w:w="60" w:type="dxa"/>
              <w:end w:w="60" w:type="dxa"/>
            </w:tcMar>
          </w:tcPr>
          <w:p>
            <w:r>
              <w:rPr>
                <w:sz w:val="14"/>
              </w:rPr>
              <w:t>down</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band.listen</w:t>
              <w:br/>
              <w:t>Listen</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r>
        <w:tc>
          <w:tcPr>
            <w:tcW w:type="dxa" w:w="2033"/>
            <w:tcMar>
              <w:top w:w="60" w:type="dxa"/>
              <w:start w:w="60" w:type="dxa"/>
              <w:bottom w:w="60" w:type="dxa"/>
              <w:end w:w="60" w:type="dxa"/>
            </w:tcMar>
          </w:tcPr>
          <w:p>
            <w:r>
              <w:rPr>
                <w:sz w:val="14"/>
              </w:rPr>
              <w:t>auto_learn</w:t>
              <w:br/>
              <w:t>Auto Learn</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r>
        <w:tc>
          <w:tcPr>
            <w:tcW w:type="dxa" w:w="2033"/>
            <w:tcMar>
              <w:top w:w="60" w:type="dxa"/>
              <w:start w:w="60" w:type="dxa"/>
              <w:bottom w:w="60" w:type="dxa"/>
              <w:end w:w="60" w:type="dxa"/>
            </w:tcMar>
          </w:tcPr>
          <w:p>
            <w:r>
              <w:rPr>
                <w:sz w:val="14"/>
              </w:rPr>
              <w:t>delta</w:t>
              <w:br/>
              <w:t>Delta</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bl>
    <w:p>
      <w:r>
        <w:br w:type="page"/>
      </w:r>
    </w:p>
    <w:p>
      <w:pPr>
        <w:pStyle w:val="Heading1"/>
      </w:pPr>
      <w:r>
        <w:t>19. D03 — SPECTRA MULTIBAND</w:t>
      </w:r>
    </w:p>
    <w:p>
      <w:r>
        <w:t>Six-Band Dynamics</w:t>
      </w:r>
    </w:p>
    <w:p>
      <w:pPr>
        <w:jc w:val="center"/>
      </w:pPr>
      <w:r>
        <w:drawing>
          <wp:inline xmlns:a="http://schemas.openxmlformats.org/drawingml/2006/main" xmlns:pic="http://schemas.openxmlformats.org/drawingml/2006/picture">
            <wp:extent cx="6172200" cy="3857625"/>
            <wp:docPr id="12" name="Picture 12"/>
            <wp:cNvGraphicFramePr>
              <a:graphicFrameLocks noChangeAspect="1"/>
            </wp:cNvGraphicFramePr>
            <a:graphic>
              <a:graphicData uri="http://schemas.openxmlformats.org/drawingml/2006/picture">
                <pic:pic>
                  <pic:nvPicPr>
                    <pic:cNvPr id="0" name="D03_SPECTRA_MULTIBAND.png"/>
                    <pic:cNvPicPr/>
                  </pic:nvPicPr>
                  <pic:blipFill>
                    <a:blip r:embed="rId20"/>
                    <a:stretch>
                      <a:fillRect/>
                    </a:stretch>
                  </pic:blipFill>
                  <pic:spPr>
                    <a:xfrm>
                      <a:off x="0" y="0"/>
                      <a:ext cx="6172200" cy="3857625"/>
                    </a:xfrm>
                    <a:prstGeom prst="rect"/>
                  </pic:spPr>
                </pic:pic>
              </a:graphicData>
            </a:graphic>
          </wp:inline>
        </w:drawing>
      </w:r>
    </w:p>
    <w:p>
      <w:pPr>
        <w:jc w:val="center"/>
      </w:pPr>
      <w:r>
        <w:rPr>
          <w:i/>
          <w:color w:val="646970"/>
          <w:sz w:val="16"/>
        </w:rPr>
        <w:t>Engineering UI reference — SPECTRA MULTIBAND.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Digital</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Six-Band Dynamics</w:t>
            </w:r>
          </w:p>
        </w:tc>
      </w:tr>
      <w:tr>
        <w:tc>
          <w:tcPr>
            <w:tcW w:type="dxa" w:w="5083"/>
            <w:vAlign w:val="top"/>
          </w:tcPr>
          <w:p>
            <w:r>
              <w:t>Feature set</w:t>
            </w:r>
          </w:p>
        </w:tc>
        <w:tc>
          <w:tcPr>
            <w:tcW w:type="dxa" w:w="5083"/>
            <w:vAlign w:val="top"/>
          </w:tcPr>
          <w:p>
            <w:r>
              <w:t>2-6 bands; Draggable crossovers; Compression / expansion; Global link; Band solo/bypass/delta; Linear/minimum phase split</w:t>
            </w:r>
          </w:p>
        </w:tc>
      </w:tr>
      <w:tr>
        <w:tc>
          <w:tcPr>
            <w:tcW w:type="dxa" w:w="5083"/>
            <w:vAlign w:val="top"/>
          </w:tcPr>
          <w:p>
            <w:r>
              <w:t>Parameter count / schema entries</w:t>
            </w:r>
          </w:p>
        </w:tc>
        <w:tc>
          <w:tcPr>
            <w:tcW w:type="dxa" w:w="5083"/>
            <w:vAlign w:val="top"/>
          </w:tcPr>
          <w:p>
            <w:r>
              <w:t>15</w:t>
            </w:r>
          </w:p>
        </w:tc>
      </w:tr>
    </w:tbl>
    <w:p>
      <w:pPr>
        <w:pStyle w:val="Heading2"/>
      </w:pPr>
      <w:r>
        <w:t>Signal flow / processing intent</w:t>
      </w:r>
    </w:p>
    <w:p>
      <w:r>
        <w:t>Input → crossover bank → 2–6 independent dynamics bands → phase-correct recombination → global mix/output.</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x=0, y=0, x2=1536, y2=74</w:t>
            </w:r>
          </w:p>
        </w:tc>
      </w:tr>
      <w:tr>
        <w:tc>
          <w:tcPr>
            <w:tcW w:type="dxa" w:w="5083"/>
            <w:vAlign w:val="top"/>
          </w:tcPr>
          <w:p>
            <w:r>
              <w:t>visualizer</w:t>
            </w:r>
          </w:p>
        </w:tc>
        <w:tc>
          <w:tcPr>
            <w:tcW w:type="dxa" w:w="5083"/>
            <w:vAlign w:val="top"/>
          </w:tcPr>
          <w:p>
            <w:r>
              <w:t>x=42, y=102, x2=1494, y2=566</w:t>
            </w:r>
          </w:p>
        </w:tc>
      </w:tr>
      <w:tr>
        <w:tc>
          <w:tcPr>
            <w:tcW w:type="dxa" w:w="5083"/>
            <w:vAlign w:val="top"/>
          </w:tcPr>
          <w:p>
            <w:r>
              <w:t>control_dock</w:t>
            </w:r>
          </w:p>
        </w:tc>
        <w:tc>
          <w:tcPr>
            <w:tcW w:type="dxa" w:w="5083"/>
            <w:vAlign w:val="top"/>
          </w:tcPr>
          <w:p>
            <w:r>
              <w:t>x=42, y=590, x2=1494, y2=890</w:t>
            </w:r>
          </w:p>
        </w:tc>
      </w:tr>
      <w:tr>
        <w:tc>
          <w:tcPr>
            <w:tcW w:type="dxa" w:w="5083"/>
            <w:vAlign w:val="top"/>
          </w:tcPr>
          <w:p>
            <w:r>
              <w:t>footer</w:t>
            </w:r>
          </w:p>
        </w:tc>
        <w:tc>
          <w:tcPr>
            <w:tcW w:type="dxa" w:w="5083"/>
            <w:vAlign w:val="top"/>
          </w:tcPr>
          <w:p>
            <w:r>
              <w:t>x=0, y=916, x2=1536, y2=960</w:t>
            </w:r>
          </w:p>
        </w:tc>
      </w:tr>
    </w:tbl>
    <w:p>
      <w:pPr>
        <w:pStyle w:val="Heading2"/>
      </w:pPr>
      <w:r>
        <w:t>Digital interaction requirements</w:t>
      </w:r>
    </w:p>
    <w:p>
      <w:pPr>
        <w:pStyle w:val="ListBullet"/>
      </w:pPr>
      <w:r>
        <w:t>All graph objects are directly draggable and keyboard focusable.</w:t>
      </w:r>
    </w:p>
    <w:p>
      <w:pPr>
        <w:pStyle w:val="ListBullet"/>
      </w:pPr>
      <w:r>
        <w:t>Mouse wheel over nodes/knobs adjusts context parameter; PRISM/FLUX wheel-over-band = Q.</w:t>
      </w:r>
    </w:p>
    <w:p>
      <w:pPr>
        <w:pStyle w:val="ListBullet"/>
      </w:pPr>
      <w:r>
        <w:t>Right-click contextual menu is implemented exactly as Section 8 and duplicated through inspector controls.</w:t>
      </w:r>
    </w:p>
    <w:p>
      <w:pPr>
        <w:pStyle w:val="ListBullet"/>
      </w:pPr>
      <w:r>
        <w:t>Solo/Delta are monitoring operations and do not write accidental automation.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band_count</w:t>
              <w:br/>
              <w:t>Band Count</w:t>
            </w:r>
          </w:p>
        </w:tc>
        <w:tc>
          <w:tcPr>
            <w:tcW w:type="dxa" w:w="2033"/>
            <w:tcMar>
              <w:top w:w="60" w:type="dxa"/>
              <w:start w:w="60" w:type="dxa"/>
              <w:bottom w:w="60" w:type="dxa"/>
              <w:end w:w="60" w:type="dxa"/>
            </w:tcMar>
          </w:tcPr>
          <w:p>
            <w:r>
              <w:rPr>
                <w:sz w:val="14"/>
              </w:rPr>
              <w:t>int</w:t>
            </w:r>
          </w:p>
        </w:tc>
        <w:tc>
          <w:tcPr>
            <w:tcW w:type="dxa" w:w="2033"/>
            <w:tcMar>
              <w:top w:w="60" w:type="dxa"/>
              <w:start w:w="60" w:type="dxa"/>
              <w:bottom w:w="60" w:type="dxa"/>
              <w:end w:w="60" w:type="dxa"/>
            </w:tcMar>
          </w:tcPr>
          <w:p>
            <w:r>
              <w:rPr>
                <w:sz w:val="14"/>
              </w:rPr>
              <w:t>2 to 6</w:t>
            </w:r>
          </w:p>
        </w:tc>
        <w:tc>
          <w:tcPr>
            <w:tcW w:type="dxa" w:w="2033"/>
            <w:tcMar>
              <w:top w:w="60" w:type="dxa"/>
              <w:start w:w="60" w:type="dxa"/>
              <w:bottom w:w="60" w:type="dxa"/>
              <w:end w:w="60" w:type="dxa"/>
            </w:tcMar>
          </w:tcPr>
          <w:p>
            <w:r>
              <w:rPr>
                <w:sz w:val="14"/>
              </w:rPr>
              <w:t>4</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split_phase</w:t>
              <w:br/>
              <w:t>Split Phase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minimum / linear</w:t>
            </w:r>
          </w:p>
        </w:tc>
        <w:tc>
          <w:tcPr>
            <w:tcW w:type="dxa" w:w="2033"/>
            <w:tcMar>
              <w:top w:w="60" w:type="dxa"/>
              <w:start w:w="60" w:type="dxa"/>
              <w:bottom w:w="60" w:type="dxa"/>
              <w:end w:w="60" w:type="dxa"/>
            </w:tcMar>
          </w:tcPr>
          <w:p>
            <w:r>
              <w:rPr>
                <w:sz w:val="14"/>
              </w:rPr>
              <w:t>minimum</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global_mix</w:t>
              <w:br/>
              <w:t>Global 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global_link</w:t>
              <w:br/>
              <w:t>Global Link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band.threshold</w:t>
              <w:br/>
              <w:t>Threshold</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-72 to 0 dB</w:t>
            </w:r>
          </w:p>
        </w:tc>
        <w:tc>
          <w:tcPr>
            <w:tcW w:type="dxa" w:w="2033"/>
            <w:tcMar>
              <w:top w:w="60" w:type="dxa"/>
              <w:start w:w="60" w:type="dxa"/>
              <w:bottom w:w="60" w:type="dxa"/>
              <w:end w:w="60" w:type="dxa"/>
            </w:tcMar>
          </w:tcPr>
          <w:p>
            <w:r>
              <w:rPr>
                <w:sz w:val="14"/>
              </w:rPr>
              <w:t>-24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band.ratio</w:t>
              <w:br/>
              <w:t>Ratio</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0.25 to 20</w:t>
            </w:r>
          </w:p>
        </w:tc>
        <w:tc>
          <w:tcPr>
            <w:tcW w:type="dxa" w:w="2033"/>
            <w:tcMar>
              <w:top w:w="60" w:type="dxa"/>
              <w:start w:w="60" w:type="dxa"/>
              <w:bottom w:w="60" w:type="dxa"/>
              <w:end w:w="60" w:type="dxa"/>
            </w:tcMar>
          </w:tcPr>
          <w:p>
            <w:r>
              <w:rPr>
                <w:sz w:val="14"/>
              </w:rPr>
              <w:t>3</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band.attack</w:t>
              <w:br/>
              <w:t>Attack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0.1 to 500 ms</w:t>
            </w:r>
          </w:p>
        </w:tc>
        <w:tc>
          <w:tcPr>
            <w:tcW w:type="dxa" w:w="2033"/>
            <w:tcMar>
              <w:top w:w="60" w:type="dxa"/>
              <w:start w:w="60" w:type="dxa"/>
              <w:bottom w:w="60" w:type="dxa"/>
              <w:end w:w="60" w:type="dxa"/>
            </w:tcMar>
          </w:tcPr>
          <w:p>
            <w:r>
              <w:rPr>
                <w:sz w:val="14"/>
              </w:rPr>
              <w:t>20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band.release</w:t>
              <w:br/>
              <w:t>Release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5 to 5000 ms</w:t>
            </w:r>
          </w:p>
        </w:tc>
        <w:tc>
          <w:tcPr>
            <w:tcW w:type="dxa" w:w="2033"/>
            <w:tcMar>
              <w:top w:w="60" w:type="dxa"/>
              <w:start w:w="60" w:type="dxa"/>
              <w:bottom w:w="60" w:type="dxa"/>
              <w:end w:w="60" w:type="dxa"/>
            </w:tcMar>
          </w:tcPr>
          <w:p>
            <w:r>
              <w:rPr>
                <w:sz w:val="14"/>
              </w:rPr>
              <w:t>250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band.range</w:t>
              <w:br/>
              <w:t>Range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-30 to 30 dB</w:t>
            </w:r>
          </w:p>
        </w:tc>
        <w:tc>
          <w:tcPr>
            <w:tcW w:type="dxa" w:w="2033"/>
            <w:tcMar>
              <w:top w:w="60" w:type="dxa"/>
              <w:start w:w="60" w:type="dxa"/>
              <w:bottom w:w="60" w:type="dxa"/>
              <w:end w:w="60" w:type="dxa"/>
            </w:tcMar>
          </w:tcPr>
          <w:p>
            <w:r>
              <w:rPr>
                <w:sz w:val="14"/>
              </w:rPr>
              <w:t>-6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band.makeup</w:t>
              <w:br/>
              <w:t>Makeup</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-18 to 18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band.mode</w:t>
              <w:br/>
              <w:t>Mode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compress / expand_up / expand_down</w:t>
            </w:r>
          </w:p>
        </w:tc>
        <w:tc>
          <w:tcPr>
            <w:tcW w:type="dxa" w:w="2033"/>
            <w:tcMar>
              <w:top w:w="60" w:type="dxa"/>
              <w:start w:w="60" w:type="dxa"/>
              <w:bottom w:w="60" w:type="dxa"/>
              <w:end w:w="60" w:type="dxa"/>
            </w:tcMar>
          </w:tcPr>
          <w:p>
            <w:r>
              <w:rPr>
                <w:sz w:val="14"/>
              </w:rPr>
              <w:t>compress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band.solo</w:t>
              <w:br/>
              <w:t>Solo</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r>
        <w:tc>
          <w:tcPr>
            <w:tcW w:type="dxa" w:w="2033"/>
            <w:tcMar>
              <w:top w:w="60" w:type="dxa"/>
              <w:start w:w="60" w:type="dxa"/>
              <w:bottom w:w="60" w:type="dxa"/>
              <w:end w:w="60" w:type="dxa"/>
            </w:tcMar>
          </w:tcPr>
          <w:p>
            <w:r>
              <w:rPr>
                <w:sz w:val="14"/>
              </w:rPr>
              <w:t>band.bypass</w:t>
              <w:br/>
              <w:t>Bypass</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band.delta</w:t>
              <w:br/>
              <w:t>Delta</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r>
        <w:tc>
          <w:tcPr>
            <w:tcW w:type="dxa" w:w="2033"/>
            <w:tcMar>
              <w:top w:w="60" w:type="dxa"/>
              <w:start w:w="60" w:type="dxa"/>
              <w:bottom w:w="60" w:type="dxa"/>
              <w:end w:w="60" w:type="dxa"/>
            </w:tcMar>
          </w:tcPr>
          <w:p>
            <w:r>
              <w:rPr>
                <w:sz w:val="14"/>
              </w:rPr>
              <w:t>xover.frequency</w:t>
              <w:br/>
              <w:t>Crossover</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40 to 18000 Hz</w:t>
            </w:r>
          </w:p>
        </w:tc>
        <w:tc>
          <w:tcPr>
            <w:tcW w:type="dxa" w:w="2033"/>
            <w:tcMar>
              <w:top w:w="60" w:type="dxa"/>
              <w:start w:w="60" w:type="dxa"/>
              <w:bottom w:w="60" w:type="dxa"/>
              <w:end w:w="60" w:type="dxa"/>
            </w:tcMar>
          </w:tcPr>
          <w:p>
            <w:r>
              <w:rPr>
                <w:sz w:val="14"/>
              </w:rPr>
              <w:t>1000 Hz</w:t>
            </w:r>
          </w:p>
        </w:tc>
        <w:tc>
          <w:tcPr>
            <w:tcW w:type="dxa" w:w="2033"/>
            <w:tcMar>
              <w:top w:w="60" w:type="dxa"/>
              <w:start w:w="60" w:type="dxa"/>
              <w:bottom w:w="60" w:type="dxa"/>
              <w:end w:w="60" w:type="dxa"/>
            </w:tcMar>
          </w:tcPr>
          <w:p>
            <w:r>
              <w:rPr>
                <w:sz w:val="14"/>
              </w:rPr>
              <w:t>Yes</w:t>
            </w:r>
          </w:p>
        </w:tc>
      </w:tr>
    </w:tbl>
    <w:p>
      <w:r>
        <w:br w:type="page"/>
      </w:r>
    </w:p>
    <w:p>
      <w:pPr>
        <w:pStyle w:val="Heading1"/>
      </w:pPr>
      <w:r>
        <w:t>20. D04 — PULSE LIMITER</w:t>
      </w:r>
    </w:p>
    <w:p>
      <w:r>
        <w:t>True-Peak Limiter</w:t>
      </w:r>
    </w:p>
    <w:p>
      <w:pPr>
        <w:jc w:val="center"/>
      </w:pPr>
      <w:r>
        <w:drawing>
          <wp:inline xmlns:a="http://schemas.openxmlformats.org/drawingml/2006/main" xmlns:pic="http://schemas.openxmlformats.org/drawingml/2006/picture">
            <wp:extent cx="6172200" cy="3857625"/>
            <wp:docPr id="13" name="Picture 13"/>
            <wp:cNvGraphicFramePr>
              <a:graphicFrameLocks noChangeAspect="1"/>
            </wp:cNvGraphicFramePr>
            <a:graphic>
              <a:graphicData uri="http://schemas.openxmlformats.org/drawingml/2006/picture">
                <pic:pic>
                  <pic:nvPicPr>
                    <pic:cNvPr id="0" name="D04_PULSE_LIMITER.png"/>
                    <pic:cNvPicPr/>
                  </pic:nvPicPr>
                  <pic:blipFill>
                    <a:blip r:embed="rId21"/>
                    <a:stretch>
                      <a:fillRect/>
                    </a:stretch>
                  </pic:blipFill>
                  <pic:spPr>
                    <a:xfrm>
                      <a:off x="0" y="0"/>
                      <a:ext cx="6172200" cy="3857625"/>
                    </a:xfrm>
                    <a:prstGeom prst="rect"/>
                  </pic:spPr>
                </pic:pic>
              </a:graphicData>
            </a:graphic>
          </wp:inline>
        </w:drawing>
      </w:r>
    </w:p>
    <w:p>
      <w:pPr>
        <w:jc w:val="center"/>
      </w:pPr>
      <w:r>
        <w:rPr>
          <w:i/>
          <w:color w:val="646970"/>
          <w:sz w:val="16"/>
        </w:rPr>
        <w:t>Engineering UI reference — PULSE LIMITER.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Digital</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True-Peak Limiter</w:t>
            </w:r>
          </w:p>
        </w:tc>
      </w:tr>
      <w:tr>
        <w:tc>
          <w:tcPr>
            <w:tcW w:type="dxa" w:w="5083"/>
            <w:vAlign w:val="top"/>
          </w:tcPr>
          <w:p>
            <w:r>
              <w:t>Feature set</w:t>
            </w:r>
          </w:p>
        </w:tc>
        <w:tc>
          <w:tcPr>
            <w:tcW w:type="dxa" w:w="5083"/>
            <w:vAlign w:val="top"/>
          </w:tcPr>
          <w:p>
            <w:r>
              <w:t>True peak; LUFS meter; Oversampling 1x-16x; Adaptive release; Transient preserve; Delta clip listen</w:t>
            </w:r>
          </w:p>
        </w:tc>
      </w:tr>
      <w:tr>
        <w:tc>
          <w:tcPr>
            <w:tcW w:type="dxa" w:w="5083"/>
            <w:vAlign w:val="top"/>
          </w:tcPr>
          <w:p>
            <w:r>
              <w:t>Parameter count / schema entries</w:t>
            </w:r>
          </w:p>
        </w:tc>
        <w:tc>
          <w:tcPr>
            <w:tcW w:type="dxa" w:w="5083"/>
            <w:vAlign w:val="top"/>
          </w:tcPr>
          <w:p>
            <w:r>
              <w:t>12</w:t>
            </w:r>
          </w:p>
        </w:tc>
      </w:tr>
    </w:tbl>
    <w:p>
      <w:pPr>
        <w:pStyle w:val="Heading2"/>
      </w:pPr>
      <w:r>
        <w:t>Signal flow / processing intent</w:t>
      </w:r>
    </w:p>
    <w:p>
      <w:r>
        <w:t>Input → optional lookahead → limiting core → true-peak reconstruction/ceiling control → output meter. Report lookahead + oversampling latency.</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x=0, y=0, x2=1536, y2=74</w:t>
            </w:r>
          </w:p>
        </w:tc>
      </w:tr>
      <w:tr>
        <w:tc>
          <w:tcPr>
            <w:tcW w:type="dxa" w:w="5083"/>
            <w:vAlign w:val="top"/>
          </w:tcPr>
          <w:p>
            <w:r>
              <w:t>visualizer</w:t>
            </w:r>
          </w:p>
        </w:tc>
        <w:tc>
          <w:tcPr>
            <w:tcW w:type="dxa" w:w="5083"/>
            <w:vAlign w:val="top"/>
          </w:tcPr>
          <w:p>
            <w:r>
              <w:t>x=42, y=102, x2=1494, y2=566</w:t>
            </w:r>
          </w:p>
        </w:tc>
      </w:tr>
      <w:tr>
        <w:tc>
          <w:tcPr>
            <w:tcW w:type="dxa" w:w="5083"/>
            <w:vAlign w:val="top"/>
          </w:tcPr>
          <w:p>
            <w:r>
              <w:t>control_dock</w:t>
            </w:r>
          </w:p>
        </w:tc>
        <w:tc>
          <w:tcPr>
            <w:tcW w:type="dxa" w:w="5083"/>
            <w:vAlign w:val="top"/>
          </w:tcPr>
          <w:p>
            <w:r>
              <w:t>x=42, y=590, x2=1494, y2=890</w:t>
            </w:r>
          </w:p>
        </w:tc>
      </w:tr>
      <w:tr>
        <w:tc>
          <w:tcPr>
            <w:tcW w:type="dxa" w:w="5083"/>
            <w:vAlign w:val="top"/>
          </w:tcPr>
          <w:p>
            <w:r>
              <w:t>footer</w:t>
            </w:r>
          </w:p>
        </w:tc>
        <w:tc>
          <w:tcPr>
            <w:tcW w:type="dxa" w:w="5083"/>
            <w:vAlign w:val="top"/>
          </w:tcPr>
          <w:p>
            <w:r>
              <w:t>x=0, y=916, x2=1536, y2=960</w:t>
            </w:r>
          </w:p>
        </w:tc>
      </w:tr>
    </w:tbl>
    <w:p>
      <w:pPr>
        <w:pStyle w:val="Heading2"/>
      </w:pPr>
      <w:r>
        <w:t>Digital interaction requirements</w:t>
      </w:r>
    </w:p>
    <w:p>
      <w:pPr>
        <w:pStyle w:val="ListBullet"/>
      </w:pPr>
      <w:r>
        <w:t>All graph objects are directly draggable and keyboard focusable.</w:t>
      </w:r>
    </w:p>
    <w:p>
      <w:pPr>
        <w:pStyle w:val="ListBullet"/>
      </w:pPr>
      <w:r>
        <w:t>Mouse wheel over nodes/knobs adjusts context parameter; PRISM/FLUX wheel-over-band = Q.</w:t>
      </w:r>
    </w:p>
    <w:p>
      <w:pPr>
        <w:pStyle w:val="ListBullet"/>
      </w:pPr>
      <w:r>
        <w:t>Right-click contextual menu is implemented exactly as Section 8 and duplicated through inspector controls.</w:t>
      </w:r>
    </w:p>
    <w:p>
      <w:pPr>
        <w:pStyle w:val="ListBullet"/>
      </w:pPr>
      <w:r>
        <w:t>Solo/Delta are monitoring operations and do not write accidental automation.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threshold</w:t>
              <w:br/>
              <w:t>Threshold</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-36 to 0 dB</w:t>
            </w:r>
          </w:p>
        </w:tc>
        <w:tc>
          <w:tcPr>
            <w:tcW w:type="dxa" w:w="2033"/>
            <w:tcMar>
              <w:top w:w="60" w:type="dxa"/>
              <w:start w:w="60" w:type="dxa"/>
              <w:bottom w:w="60" w:type="dxa"/>
              <w:end w:w="60" w:type="dxa"/>
            </w:tcMar>
          </w:tcPr>
          <w:p>
            <w:r>
              <w:rPr>
                <w:sz w:val="14"/>
              </w:rPr>
              <w:t>-8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ceiling</w:t>
              <w:br/>
              <w:t>Ceiling</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-3 to 0 dBTP</w:t>
            </w:r>
          </w:p>
        </w:tc>
        <w:tc>
          <w:tcPr>
            <w:tcW w:type="dxa" w:w="2033"/>
            <w:tcMar>
              <w:top w:w="60" w:type="dxa"/>
              <w:start w:w="60" w:type="dxa"/>
              <w:bottom w:w="60" w:type="dxa"/>
              <w:end w:w="60" w:type="dxa"/>
            </w:tcMar>
          </w:tcPr>
          <w:p>
            <w:r>
              <w:rPr>
                <w:sz w:val="14"/>
              </w:rPr>
              <w:t>-1 dBTP</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lookahead</w:t>
              <w:br/>
              <w:t>Lookahead</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20 ms</w:t>
            </w:r>
          </w:p>
        </w:tc>
        <w:tc>
          <w:tcPr>
            <w:tcW w:type="dxa" w:w="2033"/>
            <w:tcMar>
              <w:top w:w="60" w:type="dxa"/>
              <w:start w:w="60" w:type="dxa"/>
              <w:bottom w:w="60" w:type="dxa"/>
              <w:end w:w="60" w:type="dxa"/>
            </w:tcMar>
          </w:tcPr>
          <w:p>
            <w:r>
              <w:rPr>
                <w:sz w:val="14"/>
              </w:rPr>
              <w:t>1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release</w:t>
              <w:br/>
              <w:t>Release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2000 ms</w:t>
            </w:r>
          </w:p>
        </w:tc>
        <w:tc>
          <w:tcPr>
            <w:tcW w:type="dxa" w:w="2033"/>
            <w:tcMar>
              <w:top w:w="60" w:type="dxa"/>
              <w:start w:w="60" w:type="dxa"/>
              <w:bottom w:w="60" w:type="dxa"/>
              <w:end w:w="60" w:type="dxa"/>
            </w:tcMar>
          </w:tcPr>
          <w:p>
            <w:r>
              <w:rPr>
                <w:sz w:val="14"/>
              </w:rPr>
              <w:t>250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release_mode</w:t>
              <w:br/>
              <w:t>Release Mode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adaptive / manual</w:t>
            </w:r>
          </w:p>
        </w:tc>
        <w:tc>
          <w:tcPr>
            <w:tcW w:type="dxa" w:w="2033"/>
            <w:tcMar>
              <w:top w:w="60" w:type="dxa"/>
              <w:start w:w="60" w:type="dxa"/>
              <w:bottom w:w="60" w:type="dxa"/>
              <w:end w:w="60" w:type="dxa"/>
            </w:tcMar>
          </w:tcPr>
          <w:p>
            <w:r>
              <w:rPr>
                <w:sz w:val="14"/>
              </w:rPr>
              <w:t>adaptive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transient_preserve</w:t>
              <w:br/>
              <w:t>Transient Preserve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40 %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stereo_link</w:t>
              <w:br/>
              <w:t>Stereo Link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oversampling</w:t>
              <w:br/>
              <w:t>Oversampling</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1x / 2x / 4x / 8x / 16x</w:t>
            </w:r>
          </w:p>
        </w:tc>
        <w:tc>
          <w:tcPr>
            <w:tcW w:type="dxa" w:w="2033"/>
            <w:tcMar>
              <w:top w:w="60" w:type="dxa"/>
              <w:start w:w="60" w:type="dxa"/>
              <w:bottom w:w="60" w:type="dxa"/>
              <w:end w:w="60" w:type="dxa"/>
            </w:tcMar>
          </w:tcPr>
          <w:p>
            <w:r>
              <w:rPr>
                <w:sz w:val="14"/>
              </w:rPr>
              <w:t>8x</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true_peak</w:t>
              <w:br/>
              <w:t>True Peak</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style</w:t>
              <w:br/>
              <w:t>Style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transparent / balanced / punch / dense</w:t>
            </w:r>
          </w:p>
        </w:tc>
        <w:tc>
          <w:tcPr>
            <w:tcW w:type="dxa" w:w="2033"/>
            <w:tcMar>
              <w:top w:w="60" w:type="dxa"/>
              <w:start w:w="60" w:type="dxa"/>
              <w:bottom w:w="60" w:type="dxa"/>
              <w:end w:w="60" w:type="dxa"/>
            </w:tcMar>
          </w:tcPr>
          <w:p>
            <w:r>
              <w:rPr>
                <w:sz w:val="14"/>
              </w:rPr>
              <w:t>balanced</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delta</w:t>
              <w:br/>
              <w:t>Delta Listen</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r>
        <w:tc>
          <w:tcPr>
            <w:tcW w:type="dxa" w:w="2033"/>
            <w:tcMar>
              <w:top w:w="60" w:type="dxa"/>
              <w:start w:w="60" w:type="dxa"/>
              <w:bottom w:w="60" w:type="dxa"/>
              <w:end w:w="60" w:type="dxa"/>
            </w:tcMar>
          </w:tcPr>
          <w:p>
            <w:r>
              <w:rPr>
                <w:sz w:val="14"/>
              </w:rPr>
              <w:t>target_lufs</w:t>
              <w:br/>
              <w:t>Target LUFS</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-5 LUFS</w:t>
            </w:r>
          </w:p>
        </w:tc>
        <w:tc>
          <w:tcPr>
            <w:tcW w:type="dxa" w:w="2033"/>
            <w:tcMar>
              <w:top w:w="60" w:type="dxa"/>
              <w:start w:w="60" w:type="dxa"/>
              <w:bottom w:w="60" w:type="dxa"/>
              <w:end w:w="60" w:type="dxa"/>
            </w:tcMar>
          </w:tcPr>
          <w:p>
            <w:r>
              <w:rPr>
                <w:sz w:val="14"/>
              </w:rPr>
              <w:t>-9 LUFS</w:t>
            </w:r>
          </w:p>
        </w:tc>
        <w:tc>
          <w:tcPr>
            <w:tcW w:type="dxa" w:w="2033"/>
            <w:tcMar>
              <w:top w:w="60" w:type="dxa"/>
              <w:start w:w="60" w:type="dxa"/>
              <w:bottom w:w="60" w:type="dxa"/>
              <w:end w:w="60" w:type="dxa"/>
            </w:tcMar>
          </w:tcPr>
          <w:p>
            <w:r>
              <w:rPr>
                <w:sz w:val="14"/>
              </w:rPr>
              <w:t>Yes</w:t>
            </w:r>
          </w:p>
        </w:tc>
      </w:tr>
    </w:tbl>
    <w:p>
      <w:r>
        <w:br w:type="page"/>
      </w:r>
    </w:p>
    <w:p>
      <w:pPr>
        <w:pStyle w:val="Heading1"/>
      </w:pPr>
      <w:r>
        <w:t>21. D05 — AIR DE-ESSER</w:t>
      </w:r>
    </w:p>
    <w:p>
      <w:r>
        <w:t>Intelligent De-Essing</w:t>
      </w:r>
    </w:p>
    <w:p>
      <w:pPr>
        <w:jc w:val="center"/>
      </w:pPr>
      <w:r>
        <w:drawing>
          <wp:inline xmlns:a="http://schemas.openxmlformats.org/drawingml/2006/main" xmlns:pic="http://schemas.openxmlformats.org/drawingml/2006/picture">
            <wp:extent cx="6172200" cy="3857625"/>
            <wp:docPr id="14" name="Picture 14"/>
            <wp:cNvGraphicFramePr>
              <a:graphicFrameLocks noChangeAspect="1"/>
            </wp:cNvGraphicFramePr>
            <a:graphic>
              <a:graphicData uri="http://schemas.openxmlformats.org/drawingml/2006/picture">
                <pic:pic>
                  <pic:nvPicPr>
                    <pic:cNvPr id="0" name="D05_AIR_DE-ESSER.png"/>
                    <pic:cNvPicPr/>
                  </pic:nvPicPr>
                  <pic:blipFill>
                    <a:blip r:embed="rId22"/>
                    <a:stretch>
                      <a:fillRect/>
                    </a:stretch>
                  </pic:blipFill>
                  <pic:spPr>
                    <a:xfrm>
                      <a:off x="0" y="0"/>
                      <a:ext cx="6172200" cy="3857625"/>
                    </a:xfrm>
                    <a:prstGeom prst="rect"/>
                  </pic:spPr>
                </pic:pic>
              </a:graphicData>
            </a:graphic>
          </wp:inline>
        </w:drawing>
      </w:r>
    </w:p>
    <w:p>
      <w:pPr>
        <w:jc w:val="center"/>
      </w:pPr>
      <w:r>
        <w:rPr>
          <w:i/>
          <w:color w:val="646970"/>
          <w:sz w:val="16"/>
        </w:rPr>
        <w:t>Engineering UI reference — AIR DE-ESSER.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Digital</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Intelligent De-Essing</w:t>
            </w:r>
          </w:p>
        </w:tc>
      </w:tr>
      <w:tr>
        <w:tc>
          <w:tcPr>
            <w:tcW w:type="dxa" w:w="5083"/>
            <w:vAlign w:val="top"/>
          </w:tcPr>
          <w:p>
            <w:r>
              <w:t>Feature set</w:t>
            </w:r>
          </w:p>
        </w:tc>
        <w:tc>
          <w:tcPr>
            <w:tcW w:type="dxa" w:w="5083"/>
            <w:vAlign w:val="top"/>
          </w:tcPr>
          <w:p>
            <w:r>
              <w:t>Wide / split band; Ess detection graph; Voice mode; Listen detector; Adaptive focus; Stereo linking</w:t>
            </w:r>
          </w:p>
        </w:tc>
      </w:tr>
      <w:tr>
        <w:tc>
          <w:tcPr>
            <w:tcW w:type="dxa" w:w="5083"/>
            <w:vAlign w:val="top"/>
          </w:tcPr>
          <w:p>
            <w:r>
              <w:t>Parameter count / schema entries</w:t>
            </w:r>
          </w:p>
        </w:tc>
        <w:tc>
          <w:tcPr>
            <w:tcW w:type="dxa" w:w="5083"/>
            <w:vAlign w:val="top"/>
          </w:tcPr>
          <w:p>
            <w:r>
              <w:t>11</w:t>
            </w:r>
          </w:p>
        </w:tc>
      </w:tr>
    </w:tbl>
    <w:p>
      <w:pPr>
        <w:pStyle w:val="Heading2"/>
      </w:pPr>
      <w:r>
        <w:t>Signal flow / processing intent</w:t>
      </w:r>
    </w:p>
    <w:p>
      <w:r>
        <w:t>Input → sibilance detector → wide/split/smart reduction path → stereo link stage → output. Detector listen is monitoring-only.</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x=0, y=0, x2=1536, y2=74</w:t>
            </w:r>
          </w:p>
        </w:tc>
      </w:tr>
      <w:tr>
        <w:tc>
          <w:tcPr>
            <w:tcW w:type="dxa" w:w="5083"/>
            <w:vAlign w:val="top"/>
          </w:tcPr>
          <w:p>
            <w:r>
              <w:t>visualizer</w:t>
            </w:r>
          </w:p>
        </w:tc>
        <w:tc>
          <w:tcPr>
            <w:tcW w:type="dxa" w:w="5083"/>
            <w:vAlign w:val="top"/>
          </w:tcPr>
          <w:p>
            <w:r>
              <w:t>x=42, y=102, x2=1494, y2=566</w:t>
            </w:r>
          </w:p>
        </w:tc>
      </w:tr>
      <w:tr>
        <w:tc>
          <w:tcPr>
            <w:tcW w:type="dxa" w:w="5083"/>
            <w:vAlign w:val="top"/>
          </w:tcPr>
          <w:p>
            <w:r>
              <w:t>control_dock</w:t>
            </w:r>
          </w:p>
        </w:tc>
        <w:tc>
          <w:tcPr>
            <w:tcW w:type="dxa" w:w="5083"/>
            <w:vAlign w:val="top"/>
          </w:tcPr>
          <w:p>
            <w:r>
              <w:t>x=42, y=590, x2=1494, y2=890</w:t>
            </w:r>
          </w:p>
        </w:tc>
      </w:tr>
      <w:tr>
        <w:tc>
          <w:tcPr>
            <w:tcW w:type="dxa" w:w="5083"/>
            <w:vAlign w:val="top"/>
          </w:tcPr>
          <w:p>
            <w:r>
              <w:t>footer</w:t>
            </w:r>
          </w:p>
        </w:tc>
        <w:tc>
          <w:tcPr>
            <w:tcW w:type="dxa" w:w="5083"/>
            <w:vAlign w:val="top"/>
          </w:tcPr>
          <w:p>
            <w:r>
              <w:t>x=0, y=916, x2=1536, y2=960</w:t>
            </w:r>
          </w:p>
        </w:tc>
      </w:tr>
    </w:tbl>
    <w:p>
      <w:pPr>
        <w:pStyle w:val="Heading2"/>
      </w:pPr>
      <w:r>
        <w:t>Digital interaction requirements</w:t>
      </w:r>
    </w:p>
    <w:p>
      <w:pPr>
        <w:pStyle w:val="ListBullet"/>
      </w:pPr>
      <w:r>
        <w:t>All graph objects are directly draggable and keyboard focusable.</w:t>
      </w:r>
    </w:p>
    <w:p>
      <w:pPr>
        <w:pStyle w:val="ListBullet"/>
      </w:pPr>
      <w:r>
        <w:t>Mouse wheel over nodes/knobs adjusts context parameter; PRISM/FLUX wheel-over-band = Q.</w:t>
      </w:r>
    </w:p>
    <w:p>
      <w:pPr>
        <w:pStyle w:val="ListBullet"/>
      </w:pPr>
      <w:r>
        <w:t>Right-click contextual menu is implemented exactly as Section 8 and duplicated through inspector controls.</w:t>
      </w:r>
    </w:p>
    <w:p>
      <w:pPr>
        <w:pStyle w:val="ListBullet"/>
      </w:pPr>
      <w:r>
        <w:t>Solo/Delta are monitoring operations and do not write accidental automation.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threshold</w:t>
              <w:br/>
              <w:t>Threshold</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-60 to 0 dB</w:t>
            </w:r>
          </w:p>
        </w:tc>
        <w:tc>
          <w:tcPr>
            <w:tcW w:type="dxa" w:w="2033"/>
            <w:tcMar>
              <w:top w:w="60" w:type="dxa"/>
              <w:start w:w="60" w:type="dxa"/>
              <w:bottom w:w="60" w:type="dxa"/>
              <w:end w:w="60" w:type="dxa"/>
            </w:tcMar>
          </w:tcPr>
          <w:p>
            <w:r>
              <w:rPr>
                <w:sz w:val="14"/>
              </w:rPr>
              <w:t>-24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range</w:t>
              <w:br/>
              <w:t>Reduction Range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24 dB</w:t>
            </w:r>
          </w:p>
        </w:tc>
        <w:tc>
          <w:tcPr>
            <w:tcW w:type="dxa" w:w="2033"/>
            <w:tcMar>
              <w:top w:w="60" w:type="dxa"/>
              <w:start w:w="60" w:type="dxa"/>
              <w:bottom w:w="60" w:type="dxa"/>
              <w:end w:w="60" w:type="dxa"/>
            </w:tcMar>
          </w:tcPr>
          <w:p>
            <w:r>
              <w:rPr>
                <w:sz w:val="14"/>
              </w:rPr>
              <w:t>8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focus</w:t>
              <w:br/>
              <w:t>Focus 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1500 to 16000 Hz</w:t>
            </w:r>
          </w:p>
        </w:tc>
        <w:tc>
          <w:tcPr>
            <w:tcW w:type="dxa" w:w="2033"/>
            <w:tcMar>
              <w:top w:w="60" w:type="dxa"/>
              <w:start w:w="60" w:type="dxa"/>
              <w:bottom w:w="60" w:type="dxa"/>
              <w:end w:w="60" w:type="dxa"/>
            </w:tcMar>
          </w:tcPr>
          <w:p>
            <w:r>
              <w:rPr>
                <w:sz w:val="14"/>
              </w:rPr>
              <w:t>6500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bandwidth</w:t>
              <w:br/>
              <w:t>Bandwidth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0.2 to 4 oct</w:t>
            </w:r>
          </w:p>
        </w:tc>
        <w:tc>
          <w:tcPr>
            <w:tcW w:type="dxa" w:w="2033"/>
            <w:tcMar>
              <w:top w:w="60" w:type="dxa"/>
              <w:start w:w="60" w:type="dxa"/>
              <w:bottom w:w="60" w:type="dxa"/>
              <w:end w:w="60" w:type="dxa"/>
            </w:tcMar>
          </w:tcPr>
          <w:p>
            <w:r>
              <w:rPr>
                <w:sz w:val="14"/>
              </w:rPr>
              <w:t>1.2 oct</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attack</w:t>
              <w:br/>
              <w:t>Attack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0.1 to 50 ms</w:t>
            </w:r>
          </w:p>
        </w:tc>
        <w:tc>
          <w:tcPr>
            <w:tcW w:type="dxa" w:w="2033"/>
            <w:tcMar>
              <w:top w:w="60" w:type="dxa"/>
              <w:start w:w="60" w:type="dxa"/>
              <w:bottom w:w="60" w:type="dxa"/>
              <w:end w:w="60" w:type="dxa"/>
            </w:tcMar>
          </w:tcPr>
          <w:p>
            <w:r>
              <w:rPr>
                <w:sz w:val="14"/>
              </w:rPr>
              <w:t>2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release</w:t>
              <w:br/>
              <w:t>Release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10 to 1000 ms</w:t>
            </w:r>
          </w:p>
        </w:tc>
        <w:tc>
          <w:tcPr>
            <w:tcW w:type="dxa" w:w="2033"/>
            <w:tcMar>
              <w:top w:w="60" w:type="dxa"/>
              <w:start w:w="60" w:type="dxa"/>
              <w:bottom w:w="60" w:type="dxa"/>
              <w:end w:w="60" w:type="dxa"/>
            </w:tcMar>
          </w:tcPr>
          <w:p>
            <w:r>
              <w:rPr>
                <w:sz w:val="14"/>
              </w:rPr>
              <w:t>120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sensitivity</w:t>
              <w:br/>
              <w:t>Sensitivity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-12 to 12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mode</w:t>
              <w:br/>
              <w:t>Mode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wide / split / smart</w:t>
            </w:r>
          </w:p>
        </w:tc>
        <w:tc>
          <w:tcPr>
            <w:tcW w:type="dxa" w:w="2033"/>
            <w:tcMar>
              <w:top w:w="60" w:type="dxa"/>
              <w:start w:w="60" w:type="dxa"/>
              <w:bottom w:w="60" w:type="dxa"/>
              <w:end w:w="60" w:type="dxa"/>
            </w:tcMar>
          </w:tcPr>
          <w:p>
            <w:r>
              <w:rPr>
                <w:sz w:val="14"/>
              </w:rPr>
              <w:t>split</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voice_profile</w:t>
              <w:br/>
              <w:t>Voice Profile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neutral / bright / dark</w:t>
            </w:r>
          </w:p>
        </w:tc>
        <w:tc>
          <w:tcPr>
            <w:tcW w:type="dxa" w:w="2033"/>
            <w:tcMar>
              <w:top w:w="60" w:type="dxa"/>
              <w:start w:w="60" w:type="dxa"/>
              <w:bottom w:w="60" w:type="dxa"/>
              <w:end w:w="60" w:type="dxa"/>
            </w:tcMar>
          </w:tcPr>
          <w:p>
            <w:r>
              <w:rPr>
                <w:sz w:val="14"/>
              </w:rPr>
              <w:t>neutral</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listen</w:t>
              <w:br/>
              <w:t>Detector Listen</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r>
        <w:tc>
          <w:tcPr>
            <w:tcW w:type="dxa" w:w="2033"/>
            <w:tcMar>
              <w:top w:w="60" w:type="dxa"/>
              <w:start w:w="60" w:type="dxa"/>
              <w:bottom w:w="60" w:type="dxa"/>
              <w:end w:w="60" w:type="dxa"/>
            </w:tcMar>
          </w:tcPr>
          <w:p>
            <w:r>
              <w:rPr>
                <w:sz w:val="14"/>
              </w:rPr>
              <w:t>stereo_link</w:t>
              <w:br/>
              <w:t>Stereo Link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bl>
    <w:p>
      <w:r>
        <w:br w:type="page"/>
      </w:r>
    </w:p>
    <w:p>
      <w:pPr>
        <w:pStyle w:val="Heading1"/>
      </w:pPr>
      <w:r>
        <w:t>22. D06 — RESONANCE CTRL</w:t>
      </w:r>
    </w:p>
    <w:p>
      <w:r>
        <w:t>Spectral Resonance Controller</w:t>
      </w:r>
    </w:p>
    <w:p>
      <w:pPr>
        <w:jc w:val="center"/>
      </w:pPr>
      <w:r>
        <w:drawing>
          <wp:inline xmlns:a="http://schemas.openxmlformats.org/drawingml/2006/main" xmlns:pic="http://schemas.openxmlformats.org/drawingml/2006/picture">
            <wp:extent cx="6172200" cy="3857625"/>
            <wp:docPr id="15" name="Picture 15"/>
            <wp:cNvGraphicFramePr>
              <a:graphicFrameLocks noChangeAspect="1"/>
            </wp:cNvGraphicFramePr>
            <a:graphic>
              <a:graphicData uri="http://schemas.openxmlformats.org/drawingml/2006/picture">
                <pic:pic>
                  <pic:nvPicPr>
                    <pic:cNvPr id="0" name="D06_RESONANCE_CTRL.png"/>
                    <pic:cNvPicPr/>
                  </pic:nvPicPr>
                  <pic:blipFill>
                    <a:blip r:embed="rId23"/>
                    <a:stretch>
                      <a:fillRect/>
                    </a:stretch>
                  </pic:blipFill>
                  <pic:spPr>
                    <a:xfrm>
                      <a:off x="0" y="0"/>
                      <a:ext cx="6172200" cy="3857625"/>
                    </a:xfrm>
                    <a:prstGeom prst="rect"/>
                  </pic:spPr>
                </pic:pic>
              </a:graphicData>
            </a:graphic>
          </wp:inline>
        </w:drawing>
      </w:r>
    </w:p>
    <w:p>
      <w:pPr>
        <w:jc w:val="center"/>
      </w:pPr>
      <w:r>
        <w:rPr>
          <w:i/>
          <w:color w:val="646970"/>
          <w:sz w:val="16"/>
        </w:rPr>
        <w:t>Engineering UI reference — RESONANCE CTRL.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Digital</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Spectral Resonance Controller</w:t>
            </w:r>
          </w:p>
        </w:tc>
      </w:tr>
      <w:tr>
        <w:tc>
          <w:tcPr>
            <w:tcW w:type="dxa" w:w="5083"/>
            <w:vAlign w:val="top"/>
          </w:tcPr>
          <w:p>
            <w:r>
              <w:t>Feature set</w:t>
            </w:r>
          </w:p>
        </w:tc>
        <w:tc>
          <w:tcPr>
            <w:tcW w:type="dxa" w:w="5083"/>
            <w:vAlign w:val="top"/>
          </w:tcPr>
          <w:p>
            <w:r>
              <w:t>Auto resonance detection; Learn / freeze; Delta monitoring; Keep transients; Frequency range focus; M/S processing</w:t>
            </w:r>
          </w:p>
        </w:tc>
      </w:tr>
      <w:tr>
        <w:tc>
          <w:tcPr>
            <w:tcW w:type="dxa" w:w="5083"/>
            <w:vAlign w:val="top"/>
          </w:tcPr>
          <w:p>
            <w:r>
              <w:t>Parameter count / schema entries</w:t>
            </w:r>
          </w:p>
        </w:tc>
        <w:tc>
          <w:tcPr>
            <w:tcW w:type="dxa" w:w="5083"/>
            <w:vAlign w:val="top"/>
          </w:tcPr>
          <w:p>
            <w:r>
              <w:t>12</w:t>
            </w:r>
          </w:p>
        </w:tc>
      </w:tr>
    </w:tbl>
    <w:p>
      <w:pPr>
        <w:pStyle w:val="Heading2"/>
      </w:pPr>
      <w:r>
        <w:t>Signal flow / processing intent</w:t>
      </w:r>
    </w:p>
    <w:p>
      <w:r>
        <w:t>Input → spectral analysis → resonance target estimator → dynamic attenuation filters → transient keep → output. Learn/freeze controls target profile only.</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x=0, y=0, x2=1536, y2=74</w:t>
            </w:r>
          </w:p>
        </w:tc>
      </w:tr>
      <w:tr>
        <w:tc>
          <w:tcPr>
            <w:tcW w:type="dxa" w:w="5083"/>
            <w:vAlign w:val="top"/>
          </w:tcPr>
          <w:p>
            <w:r>
              <w:t>visualizer</w:t>
            </w:r>
          </w:p>
        </w:tc>
        <w:tc>
          <w:tcPr>
            <w:tcW w:type="dxa" w:w="5083"/>
            <w:vAlign w:val="top"/>
          </w:tcPr>
          <w:p>
            <w:r>
              <w:t>x=42, y=102, x2=1494, y2=566</w:t>
            </w:r>
          </w:p>
        </w:tc>
      </w:tr>
      <w:tr>
        <w:tc>
          <w:tcPr>
            <w:tcW w:type="dxa" w:w="5083"/>
            <w:vAlign w:val="top"/>
          </w:tcPr>
          <w:p>
            <w:r>
              <w:t>control_dock</w:t>
            </w:r>
          </w:p>
        </w:tc>
        <w:tc>
          <w:tcPr>
            <w:tcW w:type="dxa" w:w="5083"/>
            <w:vAlign w:val="top"/>
          </w:tcPr>
          <w:p>
            <w:r>
              <w:t>x=42, y=590, x2=1494, y2=890</w:t>
            </w:r>
          </w:p>
        </w:tc>
      </w:tr>
      <w:tr>
        <w:tc>
          <w:tcPr>
            <w:tcW w:type="dxa" w:w="5083"/>
            <w:vAlign w:val="top"/>
          </w:tcPr>
          <w:p>
            <w:r>
              <w:t>footer</w:t>
            </w:r>
          </w:p>
        </w:tc>
        <w:tc>
          <w:tcPr>
            <w:tcW w:type="dxa" w:w="5083"/>
            <w:vAlign w:val="top"/>
          </w:tcPr>
          <w:p>
            <w:r>
              <w:t>x=0, y=916, x2=1536, y2=960</w:t>
            </w:r>
          </w:p>
        </w:tc>
      </w:tr>
    </w:tbl>
    <w:p>
      <w:pPr>
        <w:pStyle w:val="Heading2"/>
      </w:pPr>
      <w:r>
        <w:t>Digital interaction requirements</w:t>
      </w:r>
    </w:p>
    <w:p>
      <w:pPr>
        <w:pStyle w:val="ListBullet"/>
      </w:pPr>
      <w:r>
        <w:t>All graph objects are directly draggable and keyboard focusable.</w:t>
      </w:r>
    </w:p>
    <w:p>
      <w:pPr>
        <w:pStyle w:val="ListBullet"/>
      </w:pPr>
      <w:r>
        <w:t>Mouse wheel over nodes/knobs adjusts context parameter; PRISM/FLUX wheel-over-band = Q.</w:t>
      </w:r>
    </w:p>
    <w:p>
      <w:pPr>
        <w:pStyle w:val="ListBullet"/>
      </w:pPr>
      <w:r>
        <w:t>Right-click contextual menu is implemented exactly as Section 8 and duplicated through inspector controls.</w:t>
      </w:r>
    </w:p>
    <w:p>
      <w:pPr>
        <w:pStyle w:val="ListBullet"/>
      </w:pPr>
      <w:r>
        <w:t>Solo/Delta are monitoring operations and do not write accidental automation.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depth</w:t>
              <w:br/>
              <w:t>Depth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35 %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selectivity</w:t>
              <w:br/>
              <w:t>Selectivity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60 %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speed</w:t>
              <w:br/>
              <w:t>Speed</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50 %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sensitivity</w:t>
              <w:br/>
              <w:t>Sensitivity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50 %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smooth</w:t>
              <w:br/>
              <w:t>Smooth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35 %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low_freq</w:t>
              <w:br/>
              <w:t>Low Range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10000 Hz</w:t>
            </w:r>
          </w:p>
        </w:tc>
        <w:tc>
          <w:tcPr>
            <w:tcW w:type="dxa" w:w="2033"/>
            <w:tcMar>
              <w:top w:w="60" w:type="dxa"/>
              <w:start w:w="60" w:type="dxa"/>
              <w:bottom w:w="60" w:type="dxa"/>
              <w:end w:w="60" w:type="dxa"/>
            </w:tcMar>
          </w:tcPr>
          <w:p>
            <w:r>
              <w:rPr>
                <w:sz w:val="14"/>
              </w:rPr>
              <w:t>80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high_freq</w:t>
              <w:br/>
              <w:t>High Range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200 to 40000 Hz</w:t>
            </w:r>
          </w:p>
        </w:tc>
        <w:tc>
          <w:tcPr>
            <w:tcW w:type="dxa" w:w="2033"/>
            <w:tcMar>
              <w:top w:w="60" w:type="dxa"/>
              <w:start w:w="60" w:type="dxa"/>
              <w:bottom w:w="60" w:type="dxa"/>
              <w:end w:w="60" w:type="dxa"/>
            </w:tcMar>
          </w:tcPr>
          <w:p>
            <w:r>
              <w:rPr>
                <w:sz w:val="14"/>
              </w:rPr>
              <w:t>18000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learn</w:t>
              <w:br/>
              <w:t>Learn</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r>
        <w:tc>
          <w:tcPr>
            <w:tcW w:type="dxa" w:w="2033"/>
            <w:tcMar>
              <w:top w:w="60" w:type="dxa"/>
              <w:start w:w="60" w:type="dxa"/>
              <w:bottom w:w="60" w:type="dxa"/>
              <w:end w:w="60" w:type="dxa"/>
            </w:tcMar>
          </w:tcPr>
          <w:p>
            <w:r>
              <w:rPr>
                <w:sz w:val="14"/>
              </w:rPr>
              <w:t>freeze</w:t>
              <w:br/>
              <w:t>Freeze Profile</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delta</w:t>
              <w:br/>
              <w:t>Delta</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r>
        <w:tc>
          <w:tcPr>
            <w:tcW w:type="dxa" w:w="2033"/>
            <w:tcMar>
              <w:top w:w="60" w:type="dxa"/>
              <w:start w:w="60" w:type="dxa"/>
              <w:bottom w:w="60" w:type="dxa"/>
              <w:end w:w="60" w:type="dxa"/>
            </w:tcMar>
          </w:tcPr>
          <w:p>
            <w:r>
              <w:rPr>
                <w:sz w:val="14"/>
              </w:rPr>
              <w:t>transient_keep</w:t>
              <w:br/>
              <w:t>Keep Transients</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65 %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stereo_mode</w:t>
              <w:br/>
              <w:t>Stereo Mode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stereo / mid / side / left / right</w:t>
            </w:r>
          </w:p>
        </w:tc>
        <w:tc>
          <w:tcPr>
            <w:tcW w:type="dxa" w:w="2033"/>
            <w:tcMar>
              <w:top w:w="60" w:type="dxa"/>
              <w:start w:w="60" w:type="dxa"/>
              <w:bottom w:w="60" w:type="dxa"/>
              <w:end w:w="60" w:type="dxa"/>
            </w:tcMar>
          </w:tcPr>
          <w:p>
            <w:r>
              <w:rPr>
                <w:sz w:val="14"/>
              </w:rPr>
              <w:t>stereo</w:t>
            </w:r>
          </w:p>
        </w:tc>
        <w:tc>
          <w:tcPr>
            <w:tcW w:type="dxa" w:w="2033"/>
            <w:tcMar>
              <w:top w:w="60" w:type="dxa"/>
              <w:start w:w="60" w:type="dxa"/>
              <w:bottom w:w="60" w:type="dxa"/>
              <w:end w:w="60" w:type="dxa"/>
            </w:tcMar>
          </w:tcPr>
          <w:p>
            <w:r>
              <w:rPr>
                <w:sz w:val="14"/>
              </w:rPr>
              <w:t>Yes</w:t>
            </w:r>
          </w:p>
        </w:tc>
      </w:tr>
    </w:tbl>
    <w:p>
      <w:r>
        <w:br w:type="page"/>
      </w:r>
    </w:p>
    <w:p>
      <w:pPr>
        <w:pStyle w:val="Heading1"/>
      </w:pPr>
      <w:r>
        <w:t>23. D07 — FREQ SHAPER</w:t>
      </w:r>
    </w:p>
    <w:p>
      <w:r>
        <w:t>Harmonic Spectral Shaper</w:t>
      </w:r>
    </w:p>
    <w:p>
      <w:pPr>
        <w:jc w:val="center"/>
      </w:pPr>
      <w:r>
        <w:drawing>
          <wp:inline xmlns:a="http://schemas.openxmlformats.org/drawingml/2006/main" xmlns:pic="http://schemas.openxmlformats.org/drawingml/2006/picture">
            <wp:extent cx="6172200" cy="3857625"/>
            <wp:docPr id="16" name="Picture 16"/>
            <wp:cNvGraphicFramePr>
              <a:graphicFrameLocks noChangeAspect="1"/>
            </wp:cNvGraphicFramePr>
            <a:graphic>
              <a:graphicData uri="http://schemas.openxmlformats.org/drawingml/2006/picture">
                <pic:pic>
                  <pic:nvPicPr>
                    <pic:cNvPr id="0" name="D07_FREQ_SHAPER.png"/>
                    <pic:cNvPicPr/>
                  </pic:nvPicPr>
                  <pic:blipFill>
                    <a:blip r:embed="rId24"/>
                    <a:stretch>
                      <a:fillRect/>
                    </a:stretch>
                  </pic:blipFill>
                  <pic:spPr>
                    <a:xfrm>
                      <a:off x="0" y="0"/>
                      <a:ext cx="6172200" cy="3857625"/>
                    </a:xfrm>
                    <a:prstGeom prst="rect"/>
                  </pic:spPr>
                </pic:pic>
              </a:graphicData>
            </a:graphic>
          </wp:inline>
        </w:drawing>
      </w:r>
    </w:p>
    <w:p>
      <w:pPr>
        <w:jc w:val="center"/>
      </w:pPr>
      <w:r>
        <w:rPr>
          <w:i/>
          <w:color w:val="646970"/>
          <w:sz w:val="16"/>
        </w:rPr>
        <w:t>Engineering UI reference — FREQ SHAPER.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Digital</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Harmonic Spectral Shaper</w:t>
            </w:r>
          </w:p>
        </w:tc>
      </w:tr>
      <w:tr>
        <w:tc>
          <w:tcPr>
            <w:tcW w:type="dxa" w:w="5083"/>
            <w:vAlign w:val="top"/>
          </w:tcPr>
          <w:p>
            <w:r>
              <w:t>Feature set</w:t>
            </w:r>
          </w:p>
        </w:tc>
        <w:tc>
          <w:tcPr>
            <w:tcW w:type="dxa" w:w="5083"/>
            <w:vAlign w:val="top"/>
          </w:tcPr>
          <w:p>
            <w:r>
              <w:t>6 spectral zones; Harmonic enhancement; Per-band width; Transient emphasis; Solo/bypass zones; Auto gain</w:t>
            </w:r>
          </w:p>
        </w:tc>
      </w:tr>
      <w:tr>
        <w:tc>
          <w:tcPr>
            <w:tcW w:type="dxa" w:w="5083"/>
            <w:vAlign w:val="top"/>
          </w:tcPr>
          <w:p>
            <w:r>
              <w:t>Parameter count / schema entries</w:t>
            </w:r>
          </w:p>
        </w:tc>
        <w:tc>
          <w:tcPr>
            <w:tcW w:type="dxa" w:w="5083"/>
            <w:vAlign w:val="top"/>
          </w:tcPr>
          <w:p>
            <w:r>
              <w:t>10</w:t>
            </w:r>
          </w:p>
        </w:tc>
      </w:tr>
    </w:tbl>
    <w:p>
      <w:pPr>
        <w:pStyle w:val="Heading2"/>
      </w:pPr>
      <w:r>
        <w:t>Signal flow / processing intent</w:t>
      </w:r>
    </w:p>
    <w:p>
      <w:r>
        <w:t>Input → 6-zone crossover/spectral split → harmonic enhancement + density + transient shaping + width per zone → recombine → direct/wet mix → auto gain.</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x=0, y=0, x2=1536, y2=74</w:t>
            </w:r>
          </w:p>
        </w:tc>
      </w:tr>
      <w:tr>
        <w:tc>
          <w:tcPr>
            <w:tcW w:type="dxa" w:w="5083"/>
            <w:vAlign w:val="top"/>
          </w:tcPr>
          <w:p>
            <w:r>
              <w:t>visualizer</w:t>
            </w:r>
          </w:p>
        </w:tc>
        <w:tc>
          <w:tcPr>
            <w:tcW w:type="dxa" w:w="5083"/>
            <w:vAlign w:val="top"/>
          </w:tcPr>
          <w:p>
            <w:r>
              <w:t>x=42, y=102, x2=1494, y2=566</w:t>
            </w:r>
          </w:p>
        </w:tc>
      </w:tr>
      <w:tr>
        <w:tc>
          <w:tcPr>
            <w:tcW w:type="dxa" w:w="5083"/>
            <w:vAlign w:val="top"/>
          </w:tcPr>
          <w:p>
            <w:r>
              <w:t>control_dock</w:t>
            </w:r>
          </w:p>
        </w:tc>
        <w:tc>
          <w:tcPr>
            <w:tcW w:type="dxa" w:w="5083"/>
            <w:vAlign w:val="top"/>
          </w:tcPr>
          <w:p>
            <w:r>
              <w:t>x=42, y=590, x2=1494, y2=890</w:t>
            </w:r>
          </w:p>
        </w:tc>
      </w:tr>
      <w:tr>
        <w:tc>
          <w:tcPr>
            <w:tcW w:type="dxa" w:w="5083"/>
            <w:vAlign w:val="top"/>
          </w:tcPr>
          <w:p>
            <w:r>
              <w:t>footer</w:t>
            </w:r>
          </w:p>
        </w:tc>
        <w:tc>
          <w:tcPr>
            <w:tcW w:type="dxa" w:w="5083"/>
            <w:vAlign w:val="top"/>
          </w:tcPr>
          <w:p>
            <w:r>
              <w:t>x=0, y=916, x2=1536, y2=960</w:t>
            </w:r>
          </w:p>
        </w:tc>
      </w:tr>
    </w:tbl>
    <w:p>
      <w:pPr>
        <w:pStyle w:val="Heading2"/>
      </w:pPr>
      <w:r>
        <w:t>Digital interaction requirements</w:t>
      </w:r>
    </w:p>
    <w:p>
      <w:pPr>
        <w:pStyle w:val="ListBullet"/>
      </w:pPr>
      <w:r>
        <w:t>All graph objects are directly draggable and keyboard focusable.</w:t>
      </w:r>
    </w:p>
    <w:p>
      <w:pPr>
        <w:pStyle w:val="ListBullet"/>
      </w:pPr>
      <w:r>
        <w:t>Mouse wheel over nodes/knobs adjusts context parameter; PRISM/FLUX wheel-over-band = Q.</w:t>
      </w:r>
    </w:p>
    <w:p>
      <w:pPr>
        <w:pStyle w:val="ListBullet"/>
      </w:pPr>
      <w:r>
        <w:t>Right-click contextual menu is implemented exactly as Section 8 and duplicated through inspector controls.</w:t>
      </w:r>
    </w:p>
    <w:p>
      <w:pPr>
        <w:pStyle w:val="ListBullet"/>
      </w:pPr>
      <w:r>
        <w:t>Solo/Delta are monitoring operations and do not write accidental automation.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direct</w:t>
              <w:br/>
              <w:t>Direct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-60 to 0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global_mix</w:t>
              <w:br/>
              <w:t>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50 %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punch</w:t>
              <w:br/>
              <w:t>Punch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-100 to 100 %</w:t>
            </w:r>
          </w:p>
        </w:tc>
        <w:tc>
          <w:tcPr>
            <w:tcW w:type="dxa" w:w="2033"/>
            <w:tcMar>
              <w:top w:w="60" w:type="dxa"/>
              <w:start w:w="60" w:type="dxa"/>
              <w:bottom w:w="60" w:type="dxa"/>
              <w:end w:w="60" w:type="dxa"/>
            </w:tcMar>
          </w:tcPr>
          <w:p>
            <w:r>
              <w:rPr>
                <w:sz w:val="14"/>
              </w:rPr>
              <w:t>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zone.harmonics</w:t>
              <w:br/>
              <w:t>Harmonics</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48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zone.density</w:t>
              <w:br/>
              <w:t>Density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50 %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zone.width</w:t>
              <w:br/>
              <w:t>Width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200 %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zone.enabled</w:t>
              <w:br/>
              <w:t>Enabled</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zone.solo</w:t>
              <w:br/>
              <w:t>Solo</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r>
        <w:tc>
          <w:tcPr>
            <w:tcW w:type="dxa" w:w="2033"/>
            <w:tcMar>
              <w:top w:w="60" w:type="dxa"/>
              <w:start w:w="60" w:type="dxa"/>
              <w:bottom w:w="60" w:type="dxa"/>
              <w:end w:w="60" w:type="dxa"/>
            </w:tcMar>
          </w:tcPr>
          <w:p>
            <w:r>
              <w:rPr>
                <w:sz w:val="14"/>
              </w:rPr>
              <w:t>xover.frequency</w:t>
              <w:br/>
              <w:t>Crossover</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20000 Hz</w:t>
            </w:r>
          </w:p>
        </w:tc>
        <w:tc>
          <w:tcPr>
            <w:tcW w:type="dxa" w:w="2033"/>
            <w:tcMar>
              <w:top w:w="60" w:type="dxa"/>
              <w:start w:w="60" w:type="dxa"/>
              <w:bottom w:w="60" w:type="dxa"/>
              <w:end w:w="60" w:type="dxa"/>
            </w:tcMar>
          </w:tcPr>
          <w:p>
            <w:r>
              <w:rPr>
                <w:sz w:val="14"/>
              </w:rPr>
              <w:t>1000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auto_gain</w:t>
              <w:br/>
              <w:t>Auto Gain</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bl>
    <w:p>
      <w:r>
        <w:br w:type="page"/>
      </w:r>
    </w:p>
    <w:p>
      <w:pPr>
        <w:pStyle w:val="Heading1"/>
      </w:pPr>
      <w:r>
        <w:t>24. D08 — ORBIT DELAY</w:t>
      </w:r>
    </w:p>
    <w:p>
      <w:r>
        <w:t>Multi-Tap Creative Delay</w:t>
      </w:r>
    </w:p>
    <w:p>
      <w:pPr>
        <w:jc w:val="center"/>
      </w:pPr>
      <w:r>
        <w:drawing>
          <wp:inline xmlns:a="http://schemas.openxmlformats.org/drawingml/2006/main" xmlns:pic="http://schemas.openxmlformats.org/drawingml/2006/picture">
            <wp:extent cx="6172200" cy="3857625"/>
            <wp:docPr id="17" name="Picture 17"/>
            <wp:cNvGraphicFramePr>
              <a:graphicFrameLocks noChangeAspect="1"/>
            </wp:cNvGraphicFramePr>
            <a:graphic>
              <a:graphicData uri="http://schemas.openxmlformats.org/drawingml/2006/picture">
                <pic:pic>
                  <pic:nvPicPr>
                    <pic:cNvPr id="0" name="D08_ORBIT_DELAY.png"/>
                    <pic:cNvPicPr/>
                  </pic:nvPicPr>
                  <pic:blipFill>
                    <a:blip r:embed="rId25"/>
                    <a:stretch>
                      <a:fillRect/>
                    </a:stretch>
                  </pic:blipFill>
                  <pic:spPr>
                    <a:xfrm>
                      <a:off x="0" y="0"/>
                      <a:ext cx="6172200" cy="3857625"/>
                    </a:xfrm>
                    <a:prstGeom prst="rect"/>
                  </pic:spPr>
                </pic:pic>
              </a:graphicData>
            </a:graphic>
          </wp:inline>
        </w:drawing>
      </w:r>
    </w:p>
    <w:p>
      <w:pPr>
        <w:jc w:val="center"/>
      </w:pPr>
      <w:r>
        <w:rPr>
          <w:i/>
          <w:color w:val="646970"/>
          <w:sz w:val="16"/>
        </w:rPr>
        <w:t>Engineering UI reference — ORBIT DELAY.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Digital</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Multi-Tap Creative Delay</w:t>
            </w:r>
          </w:p>
        </w:tc>
      </w:tr>
      <w:tr>
        <w:tc>
          <w:tcPr>
            <w:tcW w:type="dxa" w:w="5083"/>
            <w:vAlign w:val="top"/>
          </w:tcPr>
          <w:p>
            <w:r>
              <w:t>Feature set</w:t>
            </w:r>
          </w:p>
        </w:tc>
        <w:tc>
          <w:tcPr>
            <w:tcW w:type="dxa" w:w="5083"/>
            <w:vAlign w:val="top"/>
          </w:tcPr>
          <w:p>
            <w:r>
              <w:t>Up to 8 taps; Tempo sync; Tap grid; Per-tap filter/pan; Duck input; Freeze</w:t>
            </w:r>
          </w:p>
        </w:tc>
      </w:tr>
      <w:tr>
        <w:tc>
          <w:tcPr>
            <w:tcW w:type="dxa" w:w="5083"/>
            <w:vAlign w:val="top"/>
          </w:tcPr>
          <w:p>
            <w:r>
              <w:t>Parameter count / schema entries</w:t>
            </w:r>
          </w:p>
        </w:tc>
        <w:tc>
          <w:tcPr>
            <w:tcW w:type="dxa" w:w="5083"/>
            <w:vAlign w:val="top"/>
          </w:tcPr>
          <w:p>
            <w:r>
              <w:t>13</w:t>
            </w:r>
          </w:p>
        </w:tc>
      </w:tr>
    </w:tbl>
    <w:p>
      <w:pPr>
        <w:pStyle w:val="Heading2"/>
      </w:pPr>
      <w:r>
        <w:t>Signal flow / processing intent</w:t>
      </w:r>
    </w:p>
    <w:p>
      <w:r>
        <w:t>Input → tap generator (max 8) → per-tap time/level/pan/filter → modulation → feedback loop → ducking/mix → output.</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x=0, y=0, x2=1536, y2=74</w:t>
            </w:r>
          </w:p>
        </w:tc>
      </w:tr>
      <w:tr>
        <w:tc>
          <w:tcPr>
            <w:tcW w:type="dxa" w:w="5083"/>
            <w:vAlign w:val="top"/>
          </w:tcPr>
          <w:p>
            <w:r>
              <w:t>visualizer</w:t>
            </w:r>
          </w:p>
        </w:tc>
        <w:tc>
          <w:tcPr>
            <w:tcW w:type="dxa" w:w="5083"/>
            <w:vAlign w:val="top"/>
          </w:tcPr>
          <w:p>
            <w:r>
              <w:t>x=42, y=102, x2=1494, y2=566</w:t>
            </w:r>
          </w:p>
        </w:tc>
      </w:tr>
      <w:tr>
        <w:tc>
          <w:tcPr>
            <w:tcW w:type="dxa" w:w="5083"/>
            <w:vAlign w:val="top"/>
          </w:tcPr>
          <w:p>
            <w:r>
              <w:t>control_dock</w:t>
            </w:r>
          </w:p>
        </w:tc>
        <w:tc>
          <w:tcPr>
            <w:tcW w:type="dxa" w:w="5083"/>
            <w:vAlign w:val="top"/>
          </w:tcPr>
          <w:p>
            <w:r>
              <w:t>x=42, y=590, x2=1494, y2=890</w:t>
            </w:r>
          </w:p>
        </w:tc>
      </w:tr>
      <w:tr>
        <w:tc>
          <w:tcPr>
            <w:tcW w:type="dxa" w:w="5083"/>
            <w:vAlign w:val="top"/>
          </w:tcPr>
          <w:p>
            <w:r>
              <w:t>footer</w:t>
            </w:r>
          </w:p>
        </w:tc>
        <w:tc>
          <w:tcPr>
            <w:tcW w:type="dxa" w:w="5083"/>
            <w:vAlign w:val="top"/>
          </w:tcPr>
          <w:p>
            <w:r>
              <w:t>x=0, y=916, x2=1536, y2=960</w:t>
            </w:r>
          </w:p>
        </w:tc>
      </w:tr>
    </w:tbl>
    <w:p>
      <w:pPr>
        <w:pStyle w:val="Heading2"/>
      </w:pPr>
      <w:r>
        <w:t>Digital interaction requirements</w:t>
      </w:r>
    </w:p>
    <w:p>
      <w:pPr>
        <w:pStyle w:val="ListBullet"/>
      </w:pPr>
      <w:r>
        <w:t>All graph objects are directly draggable and keyboard focusable.</w:t>
      </w:r>
    </w:p>
    <w:p>
      <w:pPr>
        <w:pStyle w:val="ListBullet"/>
      </w:pPr>
      <w:r>
        <w:t>Mouse wheel over nodes/knobs adjusts context parameter; PRISM/FLUX wheel-over-band = Q.</w:t>
      </w:r>
    </w:p>
    <w:p>
      <w:pPr>
        <w:pStyle w:val="ListBullet"/>
      </w:pPr>
      <w:r>
        <w:t>Right-click contextual menu is implemented exactly as Section 8 and duplicated through inspector controls.</w:t>
      </w:r>
    </w:p>
    <w:p>
      <w:pPr>
        <w:pStyle w:val="ListBullet"/>
      </w:pPr>
      <w:r>
        <w:t>Solo/Delta are monitoring operations and do not write accidental automation.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tempo_sync</w:t>
              <w:br/>
              <w:t>Tempo Sync</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time</w:t>
              <w:br/>
              <w:t>Time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 to 6000 ms</w:t>
            </w:r>
          </w:p>
        </w:tc>
        <w:tc>
          <w:tcPr>
            <w:tcW w:type="dxa" w:w="2033"/>
            <w:tcMar>
              <w:top w:w="60" w:type="dxa"/>
              <w:start w:w="60" w:type="dxa"/>
              <w:bottom w:w="60" w:type="dxa"/>
              <w:end w:w="60" w:type="dxa"/>
            </w:tcMar>
          </w:tcPr>
          <w:p>
            <w:r>
              <w:rPr>
                <w:sz w:val="14"/>
              </w:rPr>
              <w:t>375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feedback</w:t>
              <w:br/>
              <w:t>Feedback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98 %</w:t>
            </w:r>
          </w:p>
        </w:tc>
        <w:tc>
          <w:tcPr>
            <w:tcW w:type="dxa" w:w="2033"/>
            <w:tcMar>
              <w:top w:w="60" w:type="dxa"/>
              <w:start w:w="60" w:type="dxa"/>
              <w:bottom w:w="60" w:type="dxa"/>
              <w:end w:w="60" w:type="dxa"/>
            </w:tcMar>
          </w:tcPr>
          <w:p>
            <w:r>
              <w:rPr>
                <w:sz w:val="14"/>
              </w:rPr>
              <w:t>35 %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mix</w:t>
              <w:br/>
              <w:t>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25 %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duck</w:t>
              <w:br/>
              <w:t>Ducking</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25 %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mod_rate</w:t>
              <w:br/>
              <w:t>Mod Rate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0.01 to 20 Hz</w:t>
            </w:r>
          </w:p>
        </w:tc>
        <w:tc>
          <w:tcPr>
            <w:tcW w:type="dxa" w:w="2033"/>
            <w:tcMar>
              <w:top w:w="60" w:type="dxa"/>
              <w:start w:w="60" w:type="dxa"/>
              <w:bottom w:w="60" w:type="dxa"/>
              <w:end w:w="60" w:type="dxa"/>
            </w:tcMar>
          </w:tcPr>
          <w:p>
            <w:r>
              <w:rPr>
                <w:sz w:val="14"/>
              </w:rPr>
              <w:t>0.35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mod_depth</w:t>
              <w:br/>
              <w:t>Mod Depth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50 ms</w:t>
            </w:r>
          </w:p>
        </w:tc>
        <w:tc>
          <w:tcPr>
            <w:tcW w:type="dxa" w:w="2033"/>
            <w:tcMar>
              <w:top w:w="60" w:type="dxa"/>
              <w:start w:w="60" w:type="dxa"/>
              <w:bottom w:w="60" w:type="dxa"/>
              <w:end w:w="60" w:type="dxa"/>
            </w:tcMar>
          </w:tcPr>
          <w:p>
            <w:r>
              <w:rPr>
                <w:sz w:val="14"/>
              </w:rPr>
              <w:t>3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tap.enabled</w:t>
              <w:br/>
              <w:t>Tap Enabled</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tap.time</w:t>
              <w:br/>
              <w:t>Tap Time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6000 ms</w:t>
            </w:r>
          </w:p>
        </w:tc>
        <w:tc>
          <w:tcPr>
            <w:tcW w:type="dxa" w:w="2033"/>
            <w:tcMar>
              <w:top w:w="60" w:type="dxa"/>
              <w:start w:w="60" w:type="dxa"/>
              <w:bottom w:w="60" w:type="dxa"/>
              <w:end w:w="60" w:type="dxa"/>
            </w:tcMar>
          </w:tcPr>
          <w:p>
            <w:r>
              <w:rPr>
                <w:sz w:val="14"/>
              </w:rPr>
              <w:t>250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tap.level</w:t>
              <w:br/>
              <w:t>Tap Level</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-60 to 6 dB</w:t>
            </w:r>
          </w:p>
        </w:tc>
        <w:tc>
          <w:tcPr>
            <w:tcW w:type="dxa" w:w="2033"/>
            <w:tcMar>
              <w:top w:w="60" w:type="dxa"/>
              <w:start w:w="60" w:type="dxa"/>
              <w:bottom w:w="60" w:type="dxa"/>
              <w:end w:w="60" w:type="dxa"/>
            </w:tcMar>
          </w:tcPr>
          <w:p>
            <w:r>
              <w:rPr>
                <w:sz w:val="14"/>
              </w:rPr>
              <w:t>-6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tap.pan</w:t>
              <w:br/>
              <w:t>Tap Pan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-100 to 100 %</w:t>
            </w:r>
          </w:p>
        </w:tc>
        <w:tc>
          <w:tcPr>
            <w:tcW w:type="dxa" w:w="2033"/>
            <w:tcMar>
              <w:top w:w="60" w:type="dxa"/>
              <w:start w:w="60" w:type="dxa"/>
              <w:bottom w:w="60" w:type="dxa"/>
              <w:end w:w="60" w:type="dxa"/>
            </w:tcMar>
          </w:tcPr>
          <w:p>
            <w:r>
              <w:rPr>
                <w:sz w:val="14"/>
              </w:rPr>
              <w:t>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tap.filter</w:t>
              <w:br/>
              <w:t>Tap Filter</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20000 Hz</w:t>
            </w:r>
          </w:p>
        </w:tc>
        <w:tc>
          <w:tcPr>
            <w:tcW w:type="dxa" w:w="2033"/>
            <w:tcMar>
              <w:top w:w="60" w:type="dxa"/>
              <w:start w:w="60" w:type="dxa"/>
              <w:bottom w:w="60" w:type="dxa"/>
              <w:end w:w="60" w:type="dxa"/>
            </w:tcMar>
          </w:tcPr>
          <w:p>
            <w:r>
              <w:rPr>
                <w:sz w:val="14"/>
              </w:rPr>
              <w:t>8000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freeze</w:t>
              <w:br/>
              <w:t>Freeze</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Yes</w:t>
            </w:r>
          </w:p>
        </w:tc>
      </w:tr>
    </w:tbl>
    <w:p>
      <w:r>
        <w:br w:type="page"/>
      </w:r>
    </w:p>
    <w:p>
      <w:pPr>
        <w:pStyle w:val="Heading1"/>
      </w:pPr>
      <w:r>
        <w:t>25. D09 — SPACEVERB PRO</w:t>
      </w:r>
    </w:p>
    <w:p>
      <w:r>
        <w:t>Algorithmic Reverb</w:t>
      </w:r>
    </w:p>
    <w:p>
      <w:pPr>
        <w:jc w:val="center"/>
      </w:pPr>
      <w:r>
        <w:drawing>
          <wp:inline xmlns:a="http://schemas.openxmlformats.org/drawingml/2006/main" xmlns:pic="http://schemas.openxmlformats.org/drawingml/2006/picture">
            <wp:extent cx="6172200" cy="3857625"/>
            <wp:docPr id="18" name="Picture 18"/>
            <wp:cNvGraphicFramePr>
              <a:graphicFrameLocks noChangeAspect="1"/>
            </wp:cNvGraphicFramePr>
            <a:graphic>
              <a:graphicData uri="http://schemas.openxmlformats.org/drawingml/2006/picture">
                <pic:pic>
                  <pic:nvPicPr>
                    <pic:cNvPr id="0" name="D09_SPACEVERB_PRO.png"/>
                    <pic:cNvPicPr/>
                  </pic:nvPicPr>
                  <pic:blipFill>
                    <a:blip r:embed="rId26"/>
                    <a:stretch>
                      <a:fillRect/>
                    </a:stretch>
                  </pic:blipFill>
                  <pic:spPr>
                    <a:xfrm>
                      <a:off x="0" y="0"/>
                      <a:ext cx="6172200" cy="3857625"/>
                    </a:xfrm>
                    <a:prstGeom prst="rect"/>
                  </pic:spPr>
                </pic:pic>
              </a:graphicData>
            </a:graphic>
          </wp:inline>
        </w:drawing>
      </w:r>
    </w:p>
    <w:p>
      <w:pPr>
        <w:jc w:val="center"/>
      </w:pPr>
      <w:r>
        <w:rPr>
          <w:i/>
          <w:color w:val="646970"/>
          <w:sz w:val="16"/>
        </w:rPr>
        <w:t>Engineering UI reference — SPACEVERB PRO.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Digital</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Algorithmic Reverb</w:t>
            </w:r>
          </w:p>
        </w:tc>
      </w:tr>
      <w:tr>
        <w:tc>
          <w:tcPr>
            <w:tcW w:type="dxa" w:w="5083"/>
            <w:vAlign w:val="top"/>
          </w:tcPr>
          <w:p>
            <w:r>
              <w:t>Feature set</w:t>
            </w:r>
          </w:p>
        </w:tc>
        <w:tc>
          <w:tcPr>
            <w:tcW w:type="dxa" w:w="5083"/>
            <w:vAlign w:val="top"/>
          </w:tcPr>
          <w:p>
            <w:r>
              <w:t>Early/late balance; Damping EQ; Modulation; Ducker; Stereo width; Freeze</w:t>
            </w:r>
          </w:p>
        </w:tc>
      </w:tr>
      <w:tr>
        <w:tc>
          <w:tcPr>
            <w:tcW w:type="dxa" w:w="5083"/>
            <w:vAlign w:val="top"/>
          </w:tcPr>
          <w:p>
            <w:r>
              <w:t>Parameter count / schema entries</w:t>
            </w:r>
          </w:p>
        </w:tc>
        <w:tc>
          <w:tcPr>
            <w:tcW w:type="dxa" w:w="5083"/>
            <w:vAlign w:val="top"/>
          </w:tcPr>
          <w:p>
            <w:r>
              <w:t>14</w:t>
            </w:r>
          </w:p>
        </w:tc>
      </w:tr>
    </w:tbl>
    <w:p>
      <w:pPr>
        <w:pStyle w:val="Heading2"/>
      </w:pPr>
      <w:r>
        <w:t>Signal flow / processing intent</w:t>
      </w:r>
    </w:p>
    <w:p>
      <w:r>
        <w:t>Input → pre-delay → early reflections → late algorithmic network → damping/modulation → ducking → stereo width → mix/output.</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x=0, y=0, x2=1536, y2=74</w:t>
            </w:r>
          </w:p>
        </w:tc>
      </w:tr>
      <w:tr>
        <w:tc>
          <w:tcPr>
            <w:tcW w:type="dxa" w:w="5083"/>
            <w:vAlign w:val="top"/>
          </w:tcPr>
          <w:p>
            <w:r>
              <w:t>visualizer</w:t>
            </w:r>
          </w:p>
        </w:tc>
        <w:tc>
          <w:tcPr>
            <w:tcW w:type="dxa" w:w="5083"/>
            <w:vAlign w:val="top"/>
          </w:tcPr>
          <w:p>
            <w:r>
              <w:t>x=42, y=102, x2=1494, y2=566</w:t>
            </w:r>
          </w:p>
        </w:tc>
      </w:tr>
      <w:tr>
        <w:tc>
          <w:tcPr>
            <w:tcW w:type="dxa" w:w="5083"/>
            <w:vAlign w:val="top"/>
          </w:tcPr>
          <w:p>
            <w:r>
              <w:t>control_dock</w:t>
            </w:r>
          </w:p>
        </w:tc>
        <w:tc>
          <w:tcPr>
            <w:tcW w:type="dxa" w:w="5083"/>
            <w:vAlign w:val="top"/>
          </w:tcPr>
          <w:p>
            <w:r>
              <w:t>x=42, y=590, x2=1494, y2=890</w:t>
            </w:r>
          </w:p>
        </w:tc>
      </w:tr>
      <w:tr>
        <w:tc>
          <w:tcPr>
            <w:tcW w:type="dxa" w:w="5083"/>
            <w:vAlign w:val="top"/>
          </w:tcPr>
          <w:p>
            <w:r>
              <w:t>footer</w:t>
            </w:r>
          </w:p>
        </w:tc>
        <w:tc>
          <w:tcPr>
            <w:tcW w:type="dxa" w:w="5083"/>
            <w:vAlign w:val="top"/>
          </w:tcPr>
          <w:p>
            <w:r>
              <w:t>x=0, y=916, x2=1536, y2=960</w:t>
            </w:r>
          </w:p>
        </w:tc>
      </w:tr>
    </w:tbl>
    <w:p>
      <w:pPr>
        <w:pStyle w:val="Heading2"/>
      </w:pPr>
      <w:r>
        <w:t>Digital interaction requirements</w:t>
      </w:r>
    </w:p>
    <w:p>
      <w:pPr>
        <w:pStyle w:val="ListBullet"/>
      </w:pPr>
      <w:r>
        <w:t>All graph objects are directly draggable and keyboard focusable.</w:t>
      </w:r>
    </w:p>
    <w:p>
      <w:pPr>
        <w:pStyle w:val="ListBullet"/>
      </w:pPr>
      <w:r>
        <w:t>Mouse wheel over nodes/knobs adjusts context parameter; PRISM/FLUX wheel-over-band = Q.</w:t>
      </w:r>
    </w:p>
    <w:p>
      <w:pPr>
        <w:pStyle w:val="ListBullet"/>
      </w:pPr>
      <w:r>
        <w:t>Right-click contextual menu is implemented exactly as Section 8 and duplicated through inspector controls.</w:t>
      </w:r>
    </w:p>
    <w:p>
      <w:pPr>
        <w:pStyle w:val="ListBullet"/>
      </w:pPr>
      <w:r>
        <w:t>Solo/Delta are monitoring operations and do not write accidental automation.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pre_delay</w:t>
              <w:br/>
              <w:t>Pre Delay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500 ms</w:t>
            </w:r>
          </w:p>
        </w:tc>
        <w:tc>
          <w:tcPr>
            <w:tcW w:type="dxa" w:w="2033"/>
            <w:tcMar>
              <w:top w:w="60" w:type="dxa"/>
              <w:start w:w="60" w:type="dxa"/>
              <w:bottom w:w="60" w:type="dxa"/>
              <w:end w:w="60" w:type="dxa"/>
            </w:tcMar>
          </w:tcPr>
          <w:p>
            <w:r>
              <w:rPr>
                <w:sz w:val="14"/>
              </w:rPr>
              <w:t>25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decay</w:t>
              <w:br/>
              <w:t>Decay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0.1 to 40 s</w:t>
            </w:r>
          </w:p>
        </w:tc>
        <w:tc>
          <w:tcPr>
            <w:tcW w:type="dxa" w:w="2033"/>
            <w:tcMar>
              <w:top w:w="60" w:type="dxa"/>
              <w:start w:w="60" w:type="dxa"/>
              <w:bottom w:w="60" w:type="dxa"/>
              <w:end w:w="60" w:type="dxa"/>
            </w:tcMar>
          </w:tcPr>
          <w:p>
            <w:r>
              <w:rPr>
                <w:sz w:val="14"/>
              </w:rPr>
              <w:t>2.4 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size</w:t>
              <w:br/>
              <w:t>Size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70 %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density</w:t>
              <w:br/>
              <w:t>Density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65 %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diffusion</w:t>
              <w:br/>
              <w:t>Diffusion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60 %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early_late</w:t>
              <w:br/>
              <w:t>Early/Late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-100 to 100 %</w:t>
            </w:r>
          </w:p>
        </w:tc>
        <w:tc>
          <w:tcPr>
            <w:tcW w:type="dxa" w:w="2033"/>
            <w:tcMar>
              <w:top w:w="60" w:type="dxa"/>
              <w:start w:w="60" w:type="dxa"/>
              <w:bottom w:w="60" w:type="dxa"/>
              <w:end w:w="60" w:type="dxa"/>
            </w:tcMar>
          </w:tcPr>
          <w:p>
            <w:r>
              <w:rPr>
                <w:sz w:val="14"/>
              </w:rPr>
              <w:t>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low_damp</w:t>
              <w:br/>
              <w:t>Low Damp</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0.1 to 2</w:t>
            </w:r>
          </w:p>
        </w:tc>
        <w:tc>
          <w:tcPr>
            <w:tcW w:type="dxa" w:w="2033"/>
            <w:tcMar>
              <w:top w:w="60" w:type="dxa"/>
              <w:start w:w="60" w:type="dxa"/>
              <w:bottom w:w="60" w:type="dxa"/>
              <w:end w:w="60" w:type="dxa"/>
            </w:tcMar>
          </w:tcPr>
          <w:p>
            <w:r>
              <w:rPr>
                <w:sz w:val="14"/>
              </w:rPr>
              <w:t>0.8</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high_damp</w:t>
              <w:br/>
              <w:t>High Damp</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0.1 to 2</w:t>
            </w:r>
          </w:p>
        </w:tc>
        <w:tc>
          <w:tcPr>
            <w:tcW w:type="dxa" w:w="2033"/>
            <w:tcMar>
              <w:top w:w="60" w:type="dxa"/>
              <w:start w:w="60" w:type="dxa"/>
              <w:bottom w:w="60" w:type="dxa"/>
              <w:end w:w="60" w:type="dxa"/>
            </w:tcMar>
          </w:tcPr>
          <w:p>
            <w:r>
              <w:rPr>
                <w:sz w:val="14"/>
              </w:rPr>
              <w:t>0.6</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mod_rate</w:t>
              <w:br/>
              <w:t>Mod Rate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0.01 to 5 Hz</w:t>
            </w:r>
          </w:p>
        </w:tc>
        <w:tc>
          <w:tcPr>
            <w:tcW w:type="dxa" w:w="2033"/>
            <w:tcMar>
              <w:top w:w="60" w:type="dxa"/>
              <w:start w:w="60" w:type="dxa"/>
              <w:bottom w:w="60" w:type="dxa"/>
              <w:end w:w="60" w:type="dxa"/>
            </w:tcMar>
          </w:tcPr>
          <w:p>
            <w:r>
              <w:rPr>
                <w:sz w:val="14"/>
              </w:rPr>
              <w:t>0.35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mod_depth</w:t>
              <w:br/>
              <w:t>Mod Depth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20 %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duck</w:t>
              <w:br/>
              <w:t>Ducker</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20 %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width</w:t>
              <w:br/>
              <w:t>Width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200 %</w:t>
            </w:r>
          </w:p>
        </w:tc>
        <w:tc>
          <w:tcPr>
            <w:tcW w:type="dxa" w:w="2033"/>
            <w:tcMar>
              <w:top w:w="60" w:type="dxa"/>
              <w:start w:w="60" w:type="dxa"/>
              <w:bottom w:w="60" w:type="dxa"/>
              <w:end w:w="60" w:type="dxa"/>
            </w:tcMar>
          </w:tcPr>
          <w:p>
            <w:r>
              <w:rPr>
                <w:sz w:val="14"/>
              </w:rPr>
              <w:t>120 %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mix</w:t>
              <w:br/>
              <w:t>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25 %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freeze</w:t>
              <w:br/>
              <w:t>Freeze</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Yes</w:t>
            </w:r>
          </w:p>
        </w:tc>
      </w:tr>
    </w:tbl>
    <w:p>
      <w:r>
        <w:br w:type="page"/>
      </w:r>
    </w:p>
    <w:p>
      <w:pPr>
        <w:pStyle w:val="Heading1"/>
      </w:pPr>
      <w:r>
        <w:t>26. D10 — WIDE IMAGER</w:t>
      </w:r>
    </w:p>
    <w:p>
      <w:r>
        <w:t>Frequency-Dependent Stereo</w:t>
      </w:r>
    </w:p>
    <w:p>
      <w:pPr>
        <w:jc w:val="center"/>
      </w:pPr>
      <w:r>
        <w:drawing>
          <wp:inline xmlns:a="http://schemas.openxmlformats.org/drawingml/2006/main" xmlns:pic="http://schemas.openxmlformats.org/drawingml/2006/picture">
            <wp:extent cx="6172200" cy="3857625"/>
            <wp:docPr id="19" name="Picture 19"/>
            <wp:cNvGraphicFramePr>
              <a:graphicFrameLocks noChangeAspect="1"/>
            </wp:cNvGraphicFramePr>
            <a:graphic>
              <a:graphicData uri="http://schemas.openxmlformats.org/drawingml/2006/picture">
                <pic:pic>
                  <pic:nvPicPr>
                    <pic:cNvPr id="0" name="D10_WIDE_IMAGER.png"/>
                    <pic:cNvPicPr/>
                  </pic:nvPicPr>
                  <pic:blipFill>
                    <a:blip r:embed="rId27"/>
                    <a:stretch>
                      <a:fillRect/>
                    </a:stretch>
                  </pic:blipFill>
                  <pic:spPr>
                    <a:xfrm>
                      <a:off x="0" y="0"/>
                      <a:ext cx="6172200" cy="3857625"/>
                    </a:xfrm>
                    <a:prstGeom prst="rect"/>
                  </pic:spPr>
                </pic:pic>
              </a:graphicData>
            </a:graphic>
          </wp:inline>
        </w:drawing>
      </w:r>
    </w:p>
    <w:p>
      <w:pPr>
        <w:jc w:val="center"/>
      </w:pPr>
      <w:r>
        <w:rPr>
          <w:i/>
          <w:color w:val="646970"/>
          <w:sz w:val="16"/>
        </w:rPr>
        <w:t>Engineering UI reference — WIDE IMAGER.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Digital</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Frequency-Dependent Stereo</w:t>
            </w:r>
          </w:p>
        </w:tc>
      </w:tr>
      <w:tr>
        <w:tc>
          <w:tcPr>
            <w:tcW w:type="dxa" w:w="5083"/>
            <w:vAlign w:val="top"/>
          </w:tcPr>
          <w:p>
            <w:r>
              <w:t>Feature set</w:t>
            </w:r>
          </w:p>
        </w:tc>
        <w:tc>
          <w:tcPr>
            <w:tcW w:type="dxa" w:w="5083"/>
            <w:vAlign w:val="top"/>
          </w:tcPr>
          <w:p>
            <w:r>
              <w:t>5 width bands; Vectorscope; Correlation meter; Mono maker; L/R and M/S trim; Safe-width warning</w:t>
            </w:r>
          </w:p>
        </w:tc>
      </w:tr>
      <w:tr>
        <w:tc>
          <w:tcPr>
            <w:tcW w:type="dxa" w:w="5083"/>
            <w:vAlign w:val="top"/>
          </w:tcPr>
          <w:p>
            <w:r>
              <w:t>Parameter count / schema entries</w:t>
            </w:r>
          </w:p>
        </w:tc>
        <w:tc>
          <w:tcPr>
            <w:tcW w:type="dxa" w:w="5083"/>
            <w:vAlign w:val="top"/>
          </w:tcPr>
          <w:p>
            <w:r>
              <w:t>11</w:t>
            </w:r>
          </w:p>
        </w:tc>
      </w:tr>
    </w:tbl>
    <w:p>
      <w:pPr>
        <w:pStyle w:val="Heading2"/>
      </w:pPr>
      <w:r>
        <w:t>Signal flow / processing intent</w:t>
      </w:r>
    </w:p>
    <w:p>
      <w:r>
        <w:t>Input → M/S analysis → 5 frequency-dependent width bands → bass mono / rotation / M-S balance → safety correlation logic → output.</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x=0, y=0, x2=1536, y2=74</w:t>
            </w:r>
          </w:p>
        </w:tc>
      </w:tr>
      <w:tr>
        <w:tc>
          <w:tcPr>
            <w:tcW w:type="dxa" w:w="5083"/>
            <w:vAlign w:val="top"/>
          </w:tcPr>
          <w:p>
            <w:r>
              <w:t>visualizer</w:t>
            </w:r>
          </w:p>
        </w:tc>
        <w:tc>
          <w:tcPr>
            <w:tcW w:type="dxa" w:w="5083"/>
            <w:vAlign w:val="top"/>
          </w:tcPr>
          <w:p>
            <w:r>
              <w:t>x=42, y=102, x2=1494, y2=566</w:t>
            </w:r>
          </w:p>
        </w:tc>
      </w:tr>
      <w:tr>
        <w:tc>
          <w:tcPr>
            <w:tcW w:type="dxa" w:w="5083"/>
            <w:vAlign w:val="top"/>
          </w:tcPr>
          <w:p>
            <w:r>
              <w:t>control_dock</w:t>
            </w:r>
          </w:p>
        </w:tc>
        <w:tc>
          <w:tcPr>
            <w:tcW w:type="dxa" w:w="5083"/>
            <w:vAlign w:val="top"/>
          </w:tcPr>
          <w:p>
            <w:r>
              <w:t>x=42, y=590, x2=1494, y2=890</w:t>
            </w:r>
          </w:p>
        </w:tc>
      </w:tr>
      <w:tr>
        <w:tc>
          <w:tcPr>
            <w:tcW w:type="dxa" w:w="5083"/>
            <w:vAlign w:val="top"/>
          </w:tcPr>
          <w:p>
            <w:r>
              <w:t>footer</w:t>
            </w:r>
          </w:p>
        </w:tc>
        <w:tc>
          <w:tcPr>
            <w:tcW w:type="dxa" w:w="5083"/>
            <w:vAlign w:val="top"/>
          </w:tcPr>
          <w:p>
            <w:r>
              <w:t>x=0, y=916, x2=1536, y2=960</w:t>
            </w:r>
          </w:p>
        </w:tc>
      </w:tr>
    </w:tbl>
    <w:p>
      <w:pPr>
        <w:pStyle w:val="Heading2"/>
      </w:pPr>
      <w:r>
        <w:t>Digital interaction requirements</w:t>
      </w:r>
    </w:p>
    <w:p>
      <w:pPr>
        <w:pStyle w:val="ListBullet"/>
      </w:pPr>
      <w:r>
        <w:t>All graph objects are directly draggable and keyboard focusable.</w:t>
      </w:r>
    </w:p>
    <w:p>
      <w:pPr>
        <w:pStyle w:val="ListBullet"/>
      </w:pPr>
      <w:r>
        <w:t>Mouse wheel over nodes/knobs adjusts context parameter; PRISM/FLUX wheel-over-band = Q.</w:t>
      </w:r>
    </w:p>
    <w:p>
      <w:pPr>
        <w:pStyle w:val="ListBullet"/>
      </w:pPr>
      <w:r>
        <w:t>Right-click contextual menu is implemented exactly as Section 8 and duplicated through inspector controls.</w:t>
      </w:r>
    </w:p>
    <w:p>
      <w:pPr>
        <w:pStyle w:val="ListBullet"/>
      </w:pPr>
      <w:r>
        <w:t>Solo/Delta are monitoring operations and do not write accidental automation.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global_width</w:t>
              <w:br/>
              <w:t>Global Width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250 %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rotation</w:t>
              <w:br/>
              <w:t>Rotation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-90 to 90 deg</w:t>
            </w:r>
          </w:p>
        </w:tc>
        <w:tc>
          <w:tcPr>
            <w:tcW w:type="dxa" w:w="2033"/>
            <w:tcMar>
              <w:top w:w="60" w:type="dxa"/>
              <w:start w:w="60" w:type="dxa"/>
              <w:bottom w:w="60" w:type="dxa"/>
              <w:end w:w="60" w:type="dxa"/>
            </w:tcMar>
          </w:tcPr>
          <w:p>
            <w:r>
              <w:rPr>
                <w:sz w:val="14"/>
              </w:rPr>
              <w:t>0 deg</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bass_mono</w:t>
              <w:br/>
              <w:t>Bass Mono</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500 Hz</w:t>
            </w:r>
          </w:p>
        </w:tc>
        <w:tc>
          <w:tcPr>
            <w:tcW w:type="dxa" w:w="2033"/>
            <w:tcMar>
              <w:top w:w="60" w:type="dxa"/>
              <w:start w:w="60" w:type="dxa"/>
              <w:bottom w:w="60" w:type="dxa"/>
              <w:end w:w="60" w:type="dxa"/>
            </w:tcMar>
          </w:tcPr>
          <w:p>
            <w:r>
              <w:rPr>
                <w:sz w:val="14"/>
              </w:rPr>
              <w:t>120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ms_balance</w:t>
              <w:br/>
              <w:t>M/S Balance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-100 to 100 %</w:t>
            </w:r>
          </w:p>
        </w:tc>
        <w:tc>
          <w:tcPr>
            <w:tcW w:type="dxa" w:w="2033"/>
            <w:tcMar>
              <w:top w:w="60" w:type="dxa"/>
              <w:start w:w="60" w:type="dxa"/>
              <w:bottom w:w="60" w:type="dxa"/>
              <w:end w:w="60" w:type="dxa"/>
            </w:tcMar>
          </w:tcPr>
          <w:p>
            <w:r>
              <w:rPr>
                <w:sz w:val="14"/>
              </w:rPr>
              <w:t>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focus</w:t>
              <w:br/>
              <w:t>Focus</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50 %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output_gain</w:t>
              <w:br/>
              <w:t>Output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band.width</w:t>
              <w:br/>
              <w:t>Band Width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250 %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xover.frequency</w:t>
              <w:br/>
              <w:t>Crossover</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40 to 18000 Hz</w:t>
            </w:r>
          </w:p>
        </w:tc>
        <w:tc>
          <w:tcPr>
            <w:tcW w:type="dxa" w:w="2033"/>
            <w:tcMar>
              <w:top w:w="60" w:type="dxa"/>
              <w:start w:w="60" w:type="dxa"/>
              <w:bottom w:w="60" w:type="dxa"/>
              <w:end w:w="60" w:type="dxa"/>
            </w:tcMar>
          </w:tcPr>
          <w:p>
            <w:r>
              <w:rPr>
                <w:sz w:val="14"/>
              </w:rPr>
              <w:t>1000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safe_width</w:t>
              <w:br/>
              <w:t>Safe Width</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correlation_alarm</w:t>
              <w:br/>
              <w:t>Correlation Alarm</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 to 1</w:t>
            </w:r>
          </w:p>
        </w:tc>
        <w:tc>
          <w:tcPr>
            <w:tcW w:type="dxa" w:w="2033"/>
            <w:tcMar>
              <w:top w:w="60" w:type="dxa"/>
              <w:start w:w="60" w:type="dxa"/>
              <w:bottom w:w="60" w:type="dxa"/>
              <w:end w:w="60" w:type="dxa"/>
            </w:tcMar>
          </w:tcPr>
          <w:p>
            <w:r>
              <w:rPr>
                <w:sz w:val="14"/>
              </w:rPr>
              <w:t>0</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mono_check</w:t>
              <w:br/>
              <w:t>Mono Check</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No</w:t>
            </w:r>
          </w:p>
        </w:tc>
      </w:tr>
    </w:tbl>
    <w:p>
      <w:r>
        <w:br w:type="page"/>
      </w:r>
    </w:p>
    <w:p>
      <w:pPr>
        <w:pStyle w:val="Heading1"/>
      </w:pPr>
      <w:r>
        <w:t>27. A01 — HERITAGE EQ</w:t>
      </w:r>
    </w:p>
    <w:p>
      <w:r>
        <w:t>Class-A Musical Equalizer</w:t>
      </w:r>
    </w:p>
    <w:p>
      <w:pPr>
        <w:jc w:val="center"/>
      </w:pPr>
      <w:r>
        <w:drawing>
          <wp:inline xmlns:a="http://schemas.openxmlformats.org/drawingml/2006/main" xmlns:pic="http://schemas.openxmlformats.org/drawingml/2006/picture">
            <wp:extent cx="6172200" cy="3857625"/>
            <wp:docPr id="20" name="Picture 20"/>
            <wp:cNvGraphicFramePr>
              <a:graphicFrameLocks noChangeAspect="1"/>
            </wp:cNvGraphicFramePr>
            <a:graphic>
              <a:graphicData uri="http://schemas.openxmlformats.org/drawingml/2006/picture">
                <pic:pic>
                  <pic:nvPicPr>
                    <pic:cNvPr id="0" name="A01_HERITAGE_EQ.png"/>
                    <pic:cNvPicPr/>
                  </pic:nvPicPr>
                  <pic:blipFill>
                    <a:blip r:embed="rId28"/>
                    <a:stretch>
                      <a:fillRect/>
                    </a:stretch>
                  </pic:blipFill>
                  <pic:spPr>
                    <a:xfrm>
                      <a:off x="0" y="0"/>
                      <a:ext cx="6172200" cy="3857625"/>
                    </a:xfrm>
                    <a:prstGeom prst="rect"/>
                  </pic:spPr>
                </pic:pic>
              </a:graphicData>
            </a:graphic>
          </wp:inline>
        </w:drawing>
      </w:r>
    </w:p>
    <w:p>
      <w:pPr>
        <w:jc w:val="center"/>
      </w:pPr>
      <w:r>
        <w:rPr>
          <w:i/>
          <w:color w:val="646970"/>
          <w:sz w:val="16"/>
        </w:rPr>
        <w:t>Engineering UI reference — HERITAGE EQ.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Analog</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Class-A Musical Equalizer</w:t>
            </w:r>
          </w:p>
        </w:tc>
      </w:tr>
      <w:tr>
        <w:tc>
          <w:tcPr>
            <w:tcW w:type="dxa" w:w="5083"/>
            <w:vAlign w:val="top"/>
          </w:tcPr>
          <w:p>
            <w:r>
              <w:t>Feature set</w:t>
            </w:r>
          </w:p>
        </w:tc>
        <w:tc>
          <w:tcPr>
            <w:tcW w:type="dxa" w:w="5083"/>
            <w:vAlign w:val="top"/>
          </w:tcPr>
          <w:p>
            <w:r>
              <w:t>5 musical bands; HPF/LPF; Clean/Console/Tube/Tape color; Auto gain; L/R or M/S; 2x/4x oversampling</w:t>
            </w:r>
          </w:p>
        </w:tc>
      </w:tr>
      <w:tr>
        <w:tc>
          <w:tcPr>
            <w:tcW w:type="dxa" w:w="5083"/>
            <w:vAlign w:val="top"/>
          </w:tcPr>
          <w:p>
            <w:r>
              <w:t>Parameter count / schema entries</w:t>
            </w:r>
          </w:p>
        </w:tc>
        <w:tc>
          <w:tcPr>
            <w:tcW w:type="dxa" w:w="5083"/>
            <w:vAlign w:val="top"/>
          </w:tcPr>
          <w:p>
            <w:r>
              <w:t>20</w:t>
            </w:r>
          </w:p>
        </w:tc>
      </w:tr>
    </w:tbl>
    <w:p>
      <w:pPr>
        <w:pStyle w:val="Heading2"/>
      </w:pPr>
      <w:r>
        <w:t>Signal flow / processing intent</w:t>
      </w:r>
    </w:p>
    <w:p>
      <w:r>
        <w:t>Input trim → HPF/LPF → five musical EQ bands → selected Analog Character stage → Auto Gain → mix → output trim.</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x=38, y=0, x2=1498, y2=72</w:t>
            </w:r>
          </w:p>
        </w:tc>
      </w:tr>
      <w:tr>
        <w:tc>
          <w:tcPr>
            <w:tcW w:type="dxa" w:w="5083"/>
            <w:vAlign w:val="top"/>
          </w:tcPr>
          <w:p>
            <w:r>
              <w:t>chassis</w:t>
            </w:r>
          </w:p>
        </w:tc>
        <w:tc>
          <w:tcPr>
            <w:tcW w:type="dxa" w:w="5083"/>
            <w:vAlign w:val="top"/>
          </w:tcPr>
          <w:p>
            <w:r>
              <w:t>x=58, y=92, x2=1478, y2=846</w:t>
            </w:r>
          </w:p>
        </w:tc>
      </w:tr>
      <w:tr>
        <w:tc>
          <w:tcPr>
            <w:tcW w:type="dxa" w:w="5083"/>
            <w:vAlign w:val="top"/>
          </w:tcPr>
          <w:p>
            <w:r>
              <w:t>input</w:t>
            </w:r>
          </w:p>
        </w:tc>
        <w:tc>
          <w:tcPr>
            <w:tcW w:type="dxa" w:w="5083"/>
            <w:vAlign w:val="top"/>
          </w:tcPr>
          <w:p>
            <w:r>
              <w:t>x=80, y=122, x2=260, y2=805</w:t>
            </w:r>
          </w:p>
        </w:tc>
      </w:tr>
      <w:tr>
        <w:tc>
          <w:tcPr>
            <w:tcW w:type="dxa" w:w="5083"/>
            <w:vAlign w:val="top"/>
          </w:tcPr>
          <w:p>
            <w:r>
              <w:t>main</w:t>
            </w:r>
          </w:p>
        </w:tc>
        <w:tc>
          <w:tcPr>
            <w:tcW w:type="dxa" w:w="5083"/>
            <w:vAlign w:val="top"/>
          </w:tcPr>
          <w:p>
            <w:r>
              <w:t>x=282, y=122, x2=1254, y2=805</w:t>
            </w:r>
          </w:p>
        </w:tc>
      </w:tr>
      <w:tr>
        <w:tc>
          <w:tcPr>
            <w:tcW w:type="dxa" w:w="5083"/>
            <w:vAlign w:val="top"/>
          </w:tcPr>
          <w:p>
            <w:r>
              <w:t>output</w:t>
            </w:r>
          </w:p>
        </w:tc>
        <w:tc>
          <w:tcPr>
            <w:tcW w:type="dxa" w:w="5083"/>
            <w:vAlign w:val="top"/>
          </w:tcPr>
          <w:p>
            <w:r>
              <w:t>x=1276, y=122, x2=1456, y2=805</w:t>
            </w:r>
          </w:p>
        </w:tc>
      </w:tr>
      <w:tr>
        <w:tc>
          <w:tcPr>
            <w:tcW w:type="dxa" w:w="5083"/>
            <w:vAlign w:val="top"/>
          </w:tcPr>
          <w:p>
            <w:r>
              <w:t>footer</w:t>
            </w:r>
          </w:p>
        </w:tc>
        <w:tc>
          <w:tcPr>
            <w:tcW w:type="dxa" w:w="5083"/>
            <w:vAlign w:val="top"/>
          </w:tcPr>
          <w:p>
            <w:r>
              <w:t>x=58, y=860, x2=1478, y2=924</w:t>
            </w:r>
          </w:p>
        </w:tc>
      </w:tr>
    </w:tbl>
    <w:p>
      <w:pPr>
        <w:pStyle w:val="Heading2"/>
      </w:pPr>
      <w:r>
        <w:t>Analog interaction requirements</w:t>
      </w:r>
    </w:p>
    <w:p>
      <w:pPr>
        <w:pStyle w:val="ListBullet"/>
      </w:pPr>
      <w:r>
        <w:t>Vertical knob drag by default; mouse wheel works when hovered.</w:t>
      </w:r>
    </w:p>
    <w:p>
      <w:pPr>
        <w:pStyle w:val="ListBullet"/>
      </w:pPr>
      <w:r>
        <w:t>Shift = fine; double-click = reset; right-click = exact value/reset/copy/paste.</w:t>
      </w:r>
    </w:p>
    <w:p>
      <w:pPr>
        <w:pStyle w:val="ListBullet"/>
      </w:pPr>
      <w:r>
        <w:t>Physical-looking controls must always expose exact values via tooltip/entry.</w:t>
      </w:r>
    </w:p>
    <w:p>
      <w:pPr>
        <w:pStyle w:val="ListBullet"/>
      </w:pPr>
      <w:r>
        <w:t>No decorative control may be non-functional unless explicitly marked as visual-only in machine JSON.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input_trim</w:t>
              <w:br/>
              <w:t>Input Trim</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hpf</w:t>
              <w:br/>
              <w:t>HPF</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300 Hz</w:t>
            </w:r>
          </w:p>
        </w:tc>
        <w:tc>
          <w:tcPr>
            <w:tcW w:type="dxa" w:w="2033"/>
            <w:tcMar>
              <w:top w:w="60" w:type="dxa"/>
              <w:start w:w="60" w:type="dxa"/>
              <w:bottom w:w="60" w:type="dxa"/>
              <w:end w:w="60" w:type="dxa"/>
            </w:tcMar>
          </w:tcPr>
          <w:p>
            <w:r>
              <w:rPr>
                <w:sz w:val="14"/>
              </w:rPr>
              <w:t>20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lpf</w:t>
              <w:br/>
              <w:t>LPF</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2000 to 40000 Hz</w:t>
            </w:r>
          </w:p>
        </w:tc>
        <w:tc>
          <w:tcPr>
            <w:tcW w:type="dxa" w:w="2033"/>
            <w:tcMar>
              <w:top w:w="60" w:type="dxa"/>
              <w:start w:w="60" w:type="dxa"/>
              <w:bottom w:w="60" w:type="dxa"/>
              <w:end w:w="60" w:type="dxa"/>
            </w:tcMar>
          </w:tcPr>
          <w:p>
            <w:r>
              <w:rPr>
                <w:sz w:val="14"/>
              </w:rPr>
              <w:t>40000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band.low.freq</w:t>
              <w:br/>
              <w:t>Low 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30 to 220 Hz</w:t>
            </w:r>
          </w:p>
        </w:tc>
        <w:tc>
          <w:tcPr>
            <w:tcW w:type="dxa" w:w="2033"/>
            <w:tcMar>
              <w:top w:w="60" w:type="dxa"/>
              <w:start w:w="60" w:type="dxa"/>
              <w:bottom w:w="60" w:type="dxa"/>
              <w:end w:w="60" w:type="dxa"/>
            </w:tcMar>
          </w:tcPr>
          <w:p>
            <w:r>
              <w:rPr>
                <w:sz w:val="14"/>
              </w:rPr>
              <w:t>60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band.low.gain</w:t>
              <w:br/>
              <w:t>Low Gain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-15 to 15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band.low.q</w:t>
              <w:br/>
              <w:t>Low Q</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0.3 to 3</w:t>
            </w:r>
          </w:p>
        </w:tc>
        <w:tc>
          <w:tcPr>
            <w:tcW w:type="dxa" w:w="2033"/>
            <w:tcMar>
              <w:top w:w="60" w:type="dxa"/>
              <w:start w:w="60" w:type="dxa"/>
              <w:bottom w:w="60" w:type="dxa"/>
              <w:end w:w="60" w:type="dxa"/>
            </w:tcMar>
          </w:tcPr>
          <w:p>
            <w:r>
              <w:rPr>
                <w:sz w:val="14"/>
              </w:rPr>
              <w:t>0.7</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band.lowmid.freq</w:t>
              <w:br/>
              <w:t>Low Mid 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80 to 700 Hz</w:t>
            </w:r>
          </w:p>
        </w:tc>
        <w:tc>
          <w:tcPr>
            <w:tcW w:type="dxa" w:w="2033"/>
            <w:tcMar>
              <w:top w:w="60" w:type="dxa"/>
              <w:start w:w="60" w:type="dxa"/>
              <w:bottom w:w="60" w:type="dxa"/>
              <w:end w:w="60" w:type="dxa"/>
            </w:tcMar>
          </w:tcPr>
          <w:p>
            <w:r>
              <w:rPr>
                <w:sz w:val="14"/>
              </w:rPr>
              <w:t>250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band.lowmid.gain</w:t>
              <w:br/>
              <w:t>Low Mid Gain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-15 to 15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band.mid.freq</w:t>
              <w:br/>
              <w:t>Mid 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300 to 2500 Hz</w:t>
            </w:r>
          </w:p>
        </w:tc>
        <w:tc>
          <w:tcPr>
            <w:tcW w:type="dxa" w:w="2033"/>
            <w:tcMar>
              <w:top w:w="60" w:type="dxa"/>
              <w:start w:w="60" w:type="dxa"/>
              <w:bottom w:w="60" w:type="dxa"/>
              <w:end w:w="60" w:type="dxa"/>
            </w:tcMar>
          </w:tcPr>
          <w:p>
            <w:r>
              <w:rPr>
                <w:sz w:val="14"/>
              </w:rPr>
              <w:t>1000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band.mid.gain</w:t>
              <w:br/>
              <w:t>Mid Gain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-15 to 15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band.highmid.freq</w:t>
              <w:br/>
              <w:t>High Mid 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1200 to 8000 Hz</w:t>
            </w:r>
          </w:p>
        </w:tc>
        <w:tc>
          <w:tcPr>
            <w:tcW w:type="dxa" w:w="2033"/>
            <w:tcMar>
              <w:top w:w="60" w:type="dxa"/>
              <w:start w:w="60" w:type="dxa"/>
              <w:bottom w:w="60" w:type="dxa"/>
              <w:end w:w="60" w:type="dxa"/>
            </w:tcMar>
          </w:tcPr>
          <w:p>
            <w:r>
              <w:rPr>
                <w:sz w:val="14"/>
              </w:rPr>
              <w:t>3500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band.highmid.gain</w:t>
              <w:br/>
              <w:t>High Mid Gain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-15 to 15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band.high.freq</w:t>
              <w:br/>
              <w:t>High 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4000 to 16000 Hz</w:t>
            </w:r>
          </w:p>
        </w:tc>
        <w:tc>
          <w:tcPr>
            <w:tcW w:type="dxa" w:w="2033"/>
            <w:tcMar>
              <w:top w:w="60" w:type="dxa"/>
              <w:start w:w="60" w:type="dxa"/>
              <w:bottom w:w="60" w:type="dxa"/>
              <w:end w:w="60" w:type="dxa"/>
            </w:tcMar>
          </w:tcPr>
          <w:p>
            <w:r>
              <w:rPr>
                <w:sz w:val="14"/>
              </w:rPr>
              <w:t>12000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band.high.gain</w:t>
              <w:br/>
              <w:t>High Gain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-15 to 15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character</w:t>
              <w:br/>
              <w:t>Analog Character</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clean / console / tube / tape</w:t>
            </w:r>
          </w:p>
        </w:tc>
        <w:tc>
          <w:tcPr>
            <w:tcW w:type="dxa" w:w="2033"/>
            <w:tcMar>
              <w:top w:w="60" w:type="dxa"/>
              <w:start w:w="60" w:type="dxa"/>
              <w:bottom w:w="60" w:type="dxa"/>
              <w:end w:w="60" w:type="dxa"/>
            </w:tcMar>
          </w:tcPr>
          <w:p>
            <w:r>
              <w:rPr>
                <w:sz w:val="14"/>
              </w:rPr>
              <w:t>clean</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drive</w:t>
              <w:br/>
              <w:t>Drive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w:t>
            </w:r>
          </w:p>
        </w:tc>
        <w:tc>
          <w:tcPr>
            <w:tcW w:type="dxa" w:w="2033"/>
            <w:tcMar>
              <w:top w:w="60" w:type="dxa"/>
              <w:start w:w="60" w:type="dxa"/>
              <w:bottom w:w="60" w:type="dxa"/>
              <w:end w:w="60" w:type="dxa"/>
            </w:tcMar>
          </w:tcPr>
          <w:p>
            <w:r>
              <w:rPr>
                <w:sz w:val="14"/>
              </w:rPr>
              <w:t>0</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auto_gain</w:t>
              <w:br/>
              <w:t>Auto Gain</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stereo_mode</w:t>
              <w:br/>
              <w:t>Stereo Mode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lr / ms</w:t>
            </w:r>
          </w:p>
        </w:tc>
        <w:tc>
          <w:tcPr>
            <w:tcW w:type="dxa" w:w="2033"/>
            <w:tcMar>
              <w:top w:w="60" w:type="dxa"/>
              <w:start w:w="60" w:type="dxa"/>
              <w:bottom w:w="60" w:type="dxa"/>
              <w:end w:w="60" w:type="dxa"/>
            </w:tcMar>
          </w:tcPr>
          <w:p>
            <w:r>
              <w:rPr>
                <w:sz w:val="14"/>
              </w:rPr>
              <w:t>lr</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mix</w:t>
              <w:br/>
              <w:t>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output_trim</w:t>
              <w:br/>
              <w:t>Output Trim</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bl>
    <w:p>
      <w:r>
        <w:br w:type="page"/>
      </w:r>
    </w:p>
    <w:p>
      <w:pPr>
        <w:pStyle w:val="Heading1"/>
      </w:pPr>
      <w:r>
        <w:t>28. A02 — IRON PRE</w:t>
      </w:r>
    </w:p>
    <w:p>
      <w:r>
        <w:t>Transformer Preamp</w:t>
      </w:r>
    </w:p>
    <w:p>
      <w:pPr>
        <w:jc w:val="center"/>
      </w:pPr>
      <w:r>
        <w:drawing>
          <wp:inline xmlns:a="http://schemas.openxmlformats.org/drawingml/2006/main" xmlns:pic="http://schemas.openxmlformats.org/drawingml/2006/picture">
            <wp:extent cx="6172200" cy="3857625"/>
            <wp:docPr id="21" name="Picture 21"/>
            <wp:cNvGraphicFramePr>
              <a:graphicFrameLocks noChangeAspect="1"/>
            </wp:cNvGraphicFramePr>
            <a:graphic>
              <a:graphicData uri="http://schemas.openxmlformats.org/drawingml/2006/picture">
                <pic:pic>
                  <pic:nvPicPr>
                    <pic:cNvPr id="0" name="A02_IRON_PRE.png"/>
                    <pic:cNvPicPr/>
                  </pic:nvPicPr>
                  <pic:blipFill>
                    <a:blip r:embed="rId29"/>
                    <a:stretch>
                      <a:fillRect/>
                    </a:stretch>
                  </pic:blipFill>
                  <pic:spPr>
                    <a:xfrm>
                      <a:off x="0" y="0"/>
                      <a:ext cx="6172200" cy="3857625"/>
                    </a:xfrm>
                    <a:prstGeom prst="rect"/>
                  </pic:spPr>
                </pic:pic>
              </a:graphicData>
            </a:graphic>
          </wp:inline>
        </w:drawing>
      </w:r>
    </w:p>
    <w:p>
      <w:pPr>
        <w:jc w:val="center"/>
      </w:pPr>
      <w:r>
        <w:rPr>
          <w:i/>
          <w:color w:val="646970"/>
          <w:sz w:val="16"/>
        </w:rPr>
        <w:t>Engineering UI reference — IRON PRE.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Analog</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Transformer Preamp</w:t>
            </w:r>
          </w:p>
        </w:tc>
      </w:tr>
      <w:tr>
        <w:tc>
          <w:tcPr>
            <w:tcW w:type="dxa" w:w="5083"/>
            <w:vAlign w:val="top"/>
          </w:tcPr>
          <w:p>
            <w:r>
              <w:t>Feature set</w:t>
            </w:r>
          </w:p>
        </w:tc>
        <w:tc>
          <w:tcPr>
            <w:tcW w:type="dxa" w:w="5083"/>
            <w:vAlign w:val="top"/>
          </w:tcPr>
          <w:p>
            <w:r>
              <w:t>3 transformer characters; Pad / phase; HPF; Saturation trim; Auto gain; Stereo link</w:t>
            </w:r>
          </w:p>
        </w:tc>
      </w:tr>
      <w:tr>
        <w:tc>
          <w:tcPr>
            <w:tcW w:type="dxa" w:w="5083"/>
            <w:vAlign w:val="top"/>
          </w:tcPr>
          <w:p>
            <w:r>
              <w:t>Parameter count / schema entries</w:t>
            </w:r>
          </w:p>
        </w:tc>
        <w:tc>
          <w:tcPr>
            <w:tcW w:type="dxa" w:w="5083"/>
            <w:vAlign w:val="top"/>
          </w:tcPr>
          <w:p>
            <w:r>
              <w:t>11</w:t>
            </w:r>
          </w:p>
        </w:tc>
      </w:tr>
    </w:tbl>
    <w:p>
      <w:pPr>
        <w:pStyle w:val="Heading2"/>
      </w:pPr>
      <w:r>
        <w:t>Signal flow / processing intent</w:t>
      </w:r>
    </w:p>
    <w:p>
      <w:r>
        <w:t>Input/pad/phase → impedance profile → transformer/nonlinear preamp → HPF → low/high tone → saturation → output.</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x=38, y=0, x2=1498, y2=72</w:t>
            </w:r>
          </w:p>
        </w:tc>
      </w:tr>
      <w:tr>
        <w:tc>
          <w:tcPr>
            <w:tcW w:type="dxa" w:w="5083"/>
            <w:vAlign w:val="top"/>
          </w:tcPr>
          <w:p>
            <w:r>
              <w:t>chassis</w:t>
            </w:r>
          </w:p>
        </w:tc>
        <w:tc>
          <w:tcPr>
            <w:tcW w:type="dxa" w:w="5083"/>
            <w:vAlign w:val="top"/>
          </w:tcPr>
          <w:p>
            <w:r>
              <w:t>x=58, y=92, x2=1478, y2=846</w:t>
            </w:r>
          </w:p>
        </w:tc>
      </w:tr>
      <w:tr>
        <w:tc>
          <w:tcPr>
            <w:tcW w:type="dxa" w:w="5083"/>
            <w:vAlign w:val="top"/>
          </w:tcPr>
          <w:p>
            <w:r>
              <w:t>input</w:t>
            </w:r>
          </w:p>
        </w:tc>
        <w:tc>
          <w:tcPr>
            <w:tcW w:type="dxa" w:w="5083"/>
            <w:vAlign w:val="top"/>
          </w:tcPr>
          <w:p>
            <w:r>
              <w:t>x=80, y=122, x2=260, y2=805</w:t>
            </w:r>
          </w:p>
        </w:tc>
      </w:tr>
      <w:tr>
        <w:tc>
          <w:tcPr>
            <w:tcW w:type="dxa" w:w="5083"/>
            <w:vAlign w:val="top"/>
          </w:tcPr>
          <w:p>
            <w:r>
              <w:t>main</w:t>
            </w:r>
          </w:p>
        </w:tc>
        <w:tc>
          <w:tcPr>
            <w:tcW w:type="dxa" w:w="5083"/>
            <w:vAlign w:val="top"/>
          </w:tcPr>
          <w:p>
            <w:r>
              <w:t>x=282, y=122, x2=1254, y2=805</w:t>
            </w:r>
          </w:p>
        </w:tc>
      </w:tr>
      <w:tr>
        <w:tc>
          <w:tcPr>
            <w:tcW w:type="dxa" w:w="5083"/>
            <w:vAlign w:val="top"/>
          </w:tcPr>
          <w:p>
            <w:r>
              <w:t>output</w:t>
            </w:r>
          </w:p>
        </w:tc>
        <w:tc>
          <w:tcPr>
            <w:tcW w:type="dxa" w:w="5083"/>
            <w:vAlign w:val="top"/>
          </w:tcPr>
          <w:p>
            <w:r>
              <w:t>x=1276, y=122, x2=1456, y2=805</w:t>
            </w:r>
          </w:p>
        </w:tc>
      </w:tr>
      <w:tr>
        <w:tc>
          <w:tcPr>
            <w:tcW w:type="dxa" w:w="5083"/>
            <w:vAlign w:val="top"/>
          </w:tcPr>
          <w:p>
            <w:r>
              <w:t>footer</w:t>
            </w:r>
          </w:p>
        </w:tc>
        <w:tc>
          <w:tcPr>
            <w:tcW w:type="dxa" w:w="5083"/>
            <w:vAlign w:val="top"/>
          </w:tcPr>
          <w:p>
            <w:r>
              <w:t>x=58, y=860, x2=1478, y2=924</w:t>
            </w:r>
          </w:p>
        </w:tc>
      </w:tr>
    </w:tbl>
    <w:p>
      <w:pPr>
        <w:pStyle w:val="Heading2"/>
      </w:pPr>
      <w:r>
        <w:t>Analog interaction requirements</w:t>
      </w:r>
    </w:p>
    <w:p>
      <w:pPr>
        <w:pStyle w:val="ListBullet"/>
      </w:pPr>
      <w:r>
        <w:t>Vertical knob drag by default; mouse wheel works when hovered.</w:t>
      </w:r>
    </w:p>
    <w:p>
      <w:pPr>
        <w:pStyle w:val="ListBullet"/>
      </w:pPr>
      <w:r>
        <w:t>Shift = fine; double-click = reset; right-click = exact value/reset/copy/paste.</w:t>
      </w:r>
    </w:p>
    <w:p>
      <w:pPr>
        <w:pStyle w:val="ListBullet"/>
      </w:pPr>
      <w:r>
        <w:t>Physical-looking controls must always expose exact values via tooltip/entry.</w:t>
      </w:r>
    </w:p>
    <w:p>
      <w:pPr>
        <w:pStyle w:val="ListBullet"/>
      </w:pPr>
      <w:r>
        <w:t>No decorative control may be non-functional unless explicitly marked as visual-only in machine JSON.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input</w:t>
              <w:br/>
              <w:t>Input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impedance</w:t>
              <w:br/>
              <w:t>Impedance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low / medium / high</w:t>
            </w:r>
          </w:p>
        </w:tc>
        <w:tc>
          <w:tcPr>
            <w:tcW w:type="dxa" w:w="2033"/>
            <w:tcMar>
              <w:top w:w="60" w:type="dxa"/>
              <w:start w:w="60" w:type="dxa"/>
              <w:bottom w:w="60" w:type="dxa"/>
              <w:end w:w="60" w:type="dxa"/>
            </w:tcMar>
          </w:tcPr>
          <w:p>
            <w:r>
              <w:rPr>
                <w:sz w:val="14"/>
              </w:rPr>
              <w:t>medium</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drive</w:t>
              <w:br/>
              <w:t>Drive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25 %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transformer</w:t>
              <w:br/>
              <w:t>Transformer</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iron_a / iron_b / iron_c</w:t>
            </w:r>
          </w:p>
        </w:tc>
        <w:tc>
          <w:tcPr>
            <w:tcW w:type="dxa" w:w="2033"/>
            <w:tcMar>
              <w:top w:w="60" w:type="dxa"/>
              <w:start w:w="60" w:type="dxa"/>
              <w:bottom w:w="60" w:type="dxa"/>
              <w:end w:w="60" w:type="dxa"/>
            </w:tcMar>
          </w:tcPr>
          <w:p>
            <w:r>
              <w:rPr>
                <w:sz w:val="14"/>
              </w:rPr>
              <w:t>iron_a</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pad</w:t>
              <w:br/>
              <w:t>Pad</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phase</w:t>
              <w:br/>
              <w:t>Phase</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hpf</w:t>
              <w:br/>
              <w:t>HPF</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320 Hz</w:t>
            </w:r>
          </w:p>
        </w:tc>
        <w:tc>
          <w:tcPr>
            <w:tcW w:type="dxa" w:w="2033"/>
            <w:tcMar>
              <w:top w:w="60" w:type="dxa"/>
              <w:start w:w="60" w:type="dxa"/>
              <w:bottom w:w="60" w:type="dxa"/>
              <w:end w:w="60" w:type="dxa"/>
            </w:tcMar>
          </w:tcPr>
          <w:p>
            <w:r>
              <w:rPr>
                <w:sz w:val="14"/>
              </w:rPr>
              <w:t>50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low_tone</w:t>
              <w:br/>
              <w:t>Low Tone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-6 to 6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high_tone</w:t>
              <w:br/>
              <w:t>High Tone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-6 to 6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saturation</w:t>
              <w:br/>
              <w:t>Saturation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20 %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w:t>
              <w:br/>
              <w:t>Output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bl>
    <w:p>
      <w:r>
        <w:br w:type="page"/>
      </w:r>
    </w:p>
    <w:p>
      <w:pPr>
        <w:pStyle w:val="Heading1"/>
      </w:pPr>
      <w:r>
        <w:t>29. A03 — CONSOLE ONE</w:t>
      </w:r>
    </w:p>
    <w:p>
      <w:r>
        <w:t>Console Channel Color</w:t>
      </w:r>
    </w:p>
    <w:p>
      <w:pPr>
        <w:jc w:val="center"/>
      </w:pPr>
      <w:r>
        <w:drawing>
          <wp:inline xmlns:a="http://schemas.openxmlformats.org/drawingml/2006/main" xmlns:pic="http://schemas.openxmlformats.org/drawingml/2006/picture">
            <wp:extent cx="6172200" cy="3857625"/>
            <wp:docPr id="22" name="Picture 22"/>
            <wp:cNvGraphicFramePr>
              <a:graphicFrameLocks noChangeAspect="1"/>
            </wp:cNvGraphicFramePr>
            <a:graphic>
              <a:graphicData uri="http://schemas.openxmlformats.org/drawingml/2006/picture">
                <pic:pic>
                  <pic:nvPicPr>
                    <pic:cNvPr id="0" name="A03_CONSOLE_ONE.png"/>
                    <pic:cNvPicPr/>
                  </pic:nvPicPr>
                  <pic:blipFill>
                    <a:blip r:embed="rId30"/>
                    <a:stretch>
                      <a:fillRect/>
                    </a:stretch>
                  </pic:blipFill>
                  <pic:spPr>
                    <a:xfrm>
                      <a:off x="0" y="0"/>
                      <a:ext cx="6172200" cy="3857625"/>
                    </a:xfrm>
                    <a:prstGeom prst="rect"/>
                  </pic:spPr>
                </pic:pic>
              </a:graphicData>
            </a:graphic>
          </wp:inline>
        </w:drawing>
      </w:r>
    </w:p>
    <w:p>
      <w:pPr>
        <w:jc w:val="center"/>
      </w:pPr>
      <w:r>
        <w:rPr>
          <w:i/>
          <w:color w:val="646970"/>
          <w:sz w:val="16"/>
        </w:rPr>
        <w:t>Engineering UI reference — CONSOLE ONE.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Analog</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Console Channel Color</w:t>
            </w:r>
          </w:p>
        </w:tc>
      </w:tr>
      <w:tr>
        <w:tc>
          <w:tcPr>
            <w:tcW w:type="dxa" w:w="5083"/>
            <w:vAlign w:val="top"/>
          </w:tcPr>
          <w:p>
            <w:r>
              <w:t>Feature set</w:t>
            </w:r>
          </w:p>
        </w:tc>
        <w:tc>
          <w:tcPr>
            <w:tcW w:type="dxa" w:w="5083"/>
            <w:vAlign w:val="top"/>
          </w:tcPr>
          <w:p>
            <w:r>
              <w:t>Preamp + 3-band EQ; HPF; Console bus color; Noise optional; Stereo/dual/MS; Mix control</w:t>
            </w:r>
          </w:p>
        </w:tc>
      </w:tr>
      <w:tr>
        <w:tc>
          <w:tcPr>
            <w:tcW w:type="dxa" w:w="5083"/>
            <w:vAlign w:val="top"/>
          </w:tcPr>
          <w:p>
            <w:r>
              <w:t>Parameter count / schema entries</w:t>
            </w:r>
          </w:p>
        </w:tc>
        <w:tc>
          <w:tcPr>
            <w:tcW w:type="dxa" w:w="5083"/>
            <w:vAlign w:val="top"/>
          </w:tcPr>
          <w:p>
            <w:r>
              <w:t>12</w:t>
            </w:r>
          </w:p>
        </w:tc>
      </w:tr>
    </w:tbl>
    <w:p>
      <w:pPr>
        <w:pStyle w:val="Heading2"/>
      </w:pPr>
      <w:r>
        <w:t>Signal flow / processing intent</w:t>
      </w:r>
    </w:p>
    <w:p>
      <w:r>
        <w:t>Input → preamp drive → HPF → 3-band channel EQ → console bus color → optional noise → mix/output.</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x=38, y=0, x2=1498, y2=72</w:t>
            </w:r>
          </w:p>
        </w:tc>
      </w:tr>
      <w:tr>
        <w:tc>
          <w:tcPr>
            <w:tcW w:type="dxa" w:w="5083"/>
            <w:vAlign w:val="top"/>
          </w:tcPr>
          <w:p>
            <w:r>
              <w:t>chassis</w:t>
            </w:r>
          </w:p>
        </w:tc>
        <w:tc>
          <w:tcPr>
            <w:tcW w:type="dxa" w:w="5083"/>
            <w:vAlign w:val="top"/>
          </w:tcPr>
          <w:p>
            <w:r>
              <w:t>x=58, y=92, x2=1478, y2=846</w:t>
            </w:r>
          </w:p>
        </w:tc>
      </w:tr>
      <w:tr>
        <w:tc>
          <w:tcPr>
            <w:tcW w:type="dxa" w:w="5083"/>
            <w:vAlign w:val="top"/>
          </w:tcPr>
          <w:p>
            <w:r>
              <w:t>input</w:t>
            </w:r>
          </w:p>
        </w:tc>
        <w:tc>
          <w:tcPr>
            <w:tcW w:type="dxa" w:w="5083"/>
            <w:vAlign w:val="top"/>
          </w:tcPr>
          <w:p>
            <w:r>
              <w:t>x=80, y=122, x2=260, y2=805</w:t>
            </w:r>
          </w:p>
        </w:tc>
      </w:tr>
      <w:tr>
        <w:tc>
          <w:tcPr>
            <w:tcW w:type="dxa" w:w="5083"/>
            <w:vAlign w:val="top"/>
          </w:tcPr>
          <w:p>
            <w:r>
              <w:t>main</w:t>
            </w:r>
          </w:p>
        </w:tc>
        <w:tc>
          <w:tcPr>
            <w:tcW w:type="dxa" w:w="5083"/>
            <w:vAlign w:val="top"/>
          </w:tcPr>
          <w:p>
            <w:r>
              <w:t>x=282, y=122, x2=1254, y2=805</w:t>
            </w:r>
          </w:p>
        </w:tc>
      </w:tr>
      <w:tr>
        <w:tc>
          <w:tcPr>
            <w:tcW w:type="dxa" w:w="5083"/>
            <w:vAlign w:val="top"/>
          </w:tcPr>
          <w:p>
            <w:r>
              <w:t>output</w:t>
            </w:r>
          </w:p>
        </w:tc>
        <w:tc>
          <w:tcPr>
            <w:tcW w:type="dxa" w:w="5083"/>
            <w:vAlign w:val="top"/>
          </w:tcPr>
          <w:p>
            <w:r>
              <w:t>x=1276, y=122, x2=1456, y2=805</w:t>
            </w:r>
          </w:p>
        </w:tc>
      </w:tr>
      <w:tr>
        <w:tc>
          <w:tcPr>
            <w:tcW w:type="dxa" w:w="5083"/>
            <w:vAlign w:val="top"/>
          </w:tcPr>
          <w:p>
            <w:r>
              <w:t>footer</w:t>
            </w:r>
          </w:p>
        </w:tc>
        <w:tc>
          <w:tcPr>
            <w:tcW w:type="dxa" w:w="5083"/>
            <w:vAlign w:val="top"/>
          </w:tcPr>
          <w:p>
            <w:r>
              <w:t>x=58, y=860, x2=1478, y2=924</w:t>
            </w:r>
          </w:p>
        </w:tc>
      </w:tr>
    </w:tbl>
    <w:p>
      <w:pPr>
        <w:pStyle w:val="Heading2"/>
      </w:pPr>
      <w:r>
        <w:t>Analog interaction requirements</w:t>
      </w:r>
    </w:p>
    <w:p>
      <w:pPr>
        <w:pStyle w:val="ListBullet"/>
      </w:pPr>
      <w:r>
        <w:t>Vertical knob drag by default; mouse wheel works when hovered.</w:t>
      </w:r>
    </w:p>
    <w:p>
      <w:pPr>
        <w:pStyle w:val="ListBullet"/>
      </w:pPr>
      <w:r>
        <w:t>Shift = fine; double-click = reset; right-click = exact value/reset/copy/paste.</w:t>
      </w:r>
    </w:p>
    <w:p>
      <w:pPr>
        <w:pStyle w:val="ListBullet"/>
      </w:pPr>
      <w:r>
        <w:t>Physical-looking controls must always expose exact values via tooltip/entry.</w:t>
      </w:r>
    </w:p>
    <w:p>
      <w:pPr>
        <w:pStyle w:val="ListBullet"/>
      </w:pPr>
      <w:r>
        <w:t>No decorative control may be non-functional unless explicitly marked as visual-only in machine JSON.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input</w:t>
              <w:br/>
              <w:t>Input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drive</w:t>
              <w:br/>
              <w:t>Drive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20 %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hpf</w:t>
              <w:br/>
              <w:t>HPF</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300 Hz</w:t>
            </w:r>
          </w:p>
        </w:tc>
        <w:tc>
          <w:tcPr>
            <w:tcW w:type="dxa" w:w="2033"/>
            <w:tcMar>
              <w:top w:w="60" w:type="dxa"/>
              <w:start w:w="60" w:type="dxa"/>
              <w:bottom w:w="60" w:type="dxa"/>
              <w:end w:w="60" w:type="dxa"/>
            </w:tcMar>
          </w:tcPr>
          <w:p>
            <w:r>
              <w:rPr>
                <w:sz w:val="14"/>
              </w:rPr>
              <w:t>40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low</w:t>
              <w:br/>
              <w:t>Low</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-12 to 12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mid_freq</w:t>
              <w:br/>
              <w:t>Mid 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100 to 8000 Hz</w:t>
            </w:r>
          </w:p>
        </w:tc>
        <w:tc>
          <w:tcPr>
            <w:tcW w:type="dxa" w:w="2033"/>
            <w:tcMar>
              <w:top w:w="60" w:type="dxa"/>
              <w:start w:w="60" w:type="dxa"/>
              <w:bottom w:w="60" w:type="dxa"/>
              <w:end w:w="60" w:type="dxa"/>
            </w:tcMar>
          </w:tcPr>
          <w:p>
            <w:r>
              <w:rPr>
                <w:sz w:val="14"/>
              </w:rPr>
              <w:t>1200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mid</w:t>
              <w:br/>
              <w:t>Mid</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-12 to 12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high</w:t>
              <w:br/>
              <w:t>High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-12 to 12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bus_color</w:t>
              <w:br/>
              <w:t>Bus Color</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20 %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noise</w:t>
              <w:br/>
              <w:t>Noise</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stereo_mode</w:t>
              <w:br/>
              <w:t>Stereo Mode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stereo / dual / ms</w:t>
            </w:r>
          </w:p>
        </w:tc>
        <w:tc>
          <w:tcPr>
            <w:tcW w:type="dxa" w:w="2033"/>
            <w:tcMar>
              <w:top w:w="60" w:type="dxa"/>
              <w:start w:w="60" w:type="dxa"/>
              <w:bottom w:w="60" w:type="dxa"/>
              <w:end w:w="60" w:type="dxa"/>
            </w:tcMar>
          </w:tcPr>
          <w:p>
            <w:r>
              <w:rPr>
                <w:sz w:val="14"/>
              </w:rPr>
              <w:t>stereo</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mix</w:t>
              <w:br/>
              <w:t>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w:t>
              <w:br/>
              <w:t>Output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bl>
    <w:p>
      <w:r>
        <w:br w:type="page"/>
      </w:r>
    </w:p>
    <w:p>
      <w:pPr>
        <w:pStyle w:val="Heading1"/>
      </w:pPr>
      <w:r>
        <w:t>30. A04 — REELSAT</w:t>
      </w:r>
    </w:p>
    <w:p>
      <w:r>
        <w:t>Tape Machine</w:t>
      </w:r>
    </w:p>
    <w:p>
      <w:pPr>
        <w:jc w:val="center"/>
      </w:pPr>
      <w:r>
        <w:drawing>
          <wp:inline xmlns:a="http://schemas.openxmlformats.org/drawingml/2006/main" xmlns:pic="http://schemas.openxmlformats.org/drawingml/2006/picture">
            <wp:extent cx="6172200" cy="3857625"/>
            <wp:docPr id="23" name="Picture 23"/>
            <wp:cNvGraphicFramePr>
              <a:graphicFrameLocks noChangeAspect="1"/>
            </wp:cNvGraphicFramePr>
            <a:graphic>
              <a:graphicData uri="http://schemas.openxmlformats.org/drawingml/2006/picture">
                <pic:pic>
                  <pic:nvPicPr>
                    <pic:cNvPr id="0" name="A04_REELSAT.png"/>
                    <pic:cNvPicPr/>
                  </pic:nvPicPr>
                  <pic:blipFill>
                    <a:blip r:embed="rId31"/>
                    <a:stretch>
                      <a:fillRect/>
                    </a:stretch>
                  </pic:blipFill>
                  <pic:spPr>
                    <a:xfrm>
                      <a:off x="0" y="0"/>
                      <a:ext cx="6172200" cy="3857625"/>
                    </a:xfrm>
                    <a:prstGeom prst="rect"/>
                  </pic:spPr>
                </pic:pic>
              </a:graphicData>
            </a:graphic>
          </wp:inline>
        </w:drawing>
      </w:r>
    </w:p>
    <w:p>
      <w:pPr>
        <w:jc w:val="center"/>
      </w:pPr>
      <w:r>
        <w:rPr>
          <w:i/>
          <w:color w:val="646970"/>
          <w:sz w:val="16"/>
        </w:rPr>
        <w:t>Engineering UI reference — REELSAT.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Analog</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Tape Machine</w:t>
            </w:r>
          </w:p>
        </w:tc>
      </w:tr>
      <w:tr>
        <w:tc>
          <w:tcPr>
            <w:tcW w:type="dxa" w:w="5083"/>
            <w:vAlign w:val="top"/>
          </w:tcPr>
          <w:p>
            <w:r>
              <w:t>Feature set</w:t>
            </w:r>
          </w:p>
        </w:tc>
        <w:tc>
          <w:tcPr>
            <w:tcW w:type="dxa" w:w="5083"/>
            <w:vAlign w:val="top"/>
          </w:tcPr>
          <w:p>
            <w:r>
              <w:t>3 tape formulas; 7.5/15/30 ips; Head bump; HF rolloff; Hiss optional; Linked I/O</w:t>
            </w:r>
          </w:p>
        </w:tc>
      </w:tr>
      <w:tr>
        <w:tc>
          <w:tcPr>
            <w:tcW w:type="dxa" w:w="5083"/>
            <w:vAlign w:val="top"/>
          </w:tcPr>
          <w:p>
            <w:r>
              <w:t>Parameter count / schema entries</w:t>
            </w:r>
          </w:p>
        </w:tc>
        <w:tc>
          <w:tcPr>
            <w:tcW w:type="dxa" w:w="5083"/>
            <w:vAlign w:val="top"/>
          </w:tcPr>
          <w:p>
            <w:r>
              <w:t>12</w:t>
            </w:r>
          </w:p>
        </w:tc>
      </w:tr>
    </w:tbl>
    <w:p>
      <w:pPr>
        <w:pStyle w:val="Heading2"/>
      </w:pPr>
      <w:r>
        <w:t>Signal flow / processing intent</w:t>
      </w:r>
    </w:p>
    <w:p>
      <w:r>
        <w:t>Input → tape formula/speed/bias core → saturation/head bump/HF rolloff → wow/flutter → optional hiss → mix/output.</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x=38, y=0, x2=1498, y2=72</w:t>
            </w:r>
          </w:p>
        </w:tc>
      </w:tr>
      <w:tr>
        <w:tc>
          <w:tcPr>
            <w:tcW w:type="dxa" w:w="5083"/>
            <w:vAlign w:val="top"/>
          </w:tcPr>
          <w:p>
            <w:r>
              <w:t>chassis</w:t>
            </w:r>
          </w:p>
        </w:tc>
        <w:tc>
          <w:tcPr>
            <w:tcW w:type="dxa" w:w="5083"/>
            <w:vAlign w:val="top"/>
          </w:tcPr>
          <w:p>
            <w:r>
              <w:t>x=58, y=92, x2=1478, y2=846</w:t>
            </w:r>
          </w:p>
        </w:tc>
      </w:tr>
      <w:tr>
        <w:tc>
          <w:tcPr>
            <w:tcW w:type="dxa" w:w="5083"/>
            <w:vAlign w:val="top"/>
          </w:tcPr>
          <w:p>
            <w:r>
              <w:t>input</w:t>
            </w:r>
          </w:p>
        </w:tc>
        <w:tc>
          <w:tcPr>
            <w:tcW w:type="dxa" w:w="5083"/>
            <w:vAlign w:val="top"/>
          </w:tcPr>
          <w:p>
            <w:r>
              <w:t>x=80, y=122, x2=260, y2=805</w:t>
            </w:r>
          </w:p>
        </w:tc>
      </w:tr>
      <w:tr>
        <w:tc>
          <w:tcPr>
            <w:tcW w:type="dxa" w:w="5083"/>
            <w:vAlign w:val="top"/>
          </w:tcPr>
          <w:p>
            <w:r>
              <w:t>main</w:t>
            </w:r>
          </w:p>
        </w:tc>
        <w:tc>
          <w:tcPr>
            <w:tcW w:type="dxa" w:w="5083"/>
            <w:vAlign w:val="top"/>
          </w:tcPr>
          <w:p>
            <w:r>
              <w:t>x=282, y=122, x2=1254, y2=805</w:t>
            </w:r>
          </w:p>
        </w:tc>
      </w:tr>
      <w:tr>
        <w:tc>
          <w:tcPr>
            <w:tcW w:type="dxa" w:w="5083"/>
            <w:vAlign w:val="top"/>
          </w:tcPr>
          <w:p>
            <w:r>
              <w:t>output</w:t>
            </w:r>
          </w:p>
        </w:tc>
        <w:tc>
          <w:tcPr>
            <w:tcW w:type="dxa" w:w="5083"/>
            <w:vAlign w:val="top"/>
          </w:tcPr>
          <w:p>
            <w:r>
              <w:t>x=1276, y=122, x2=1456, y2=805</w:t>
            </w:r>
          </w:p>
        </w:tc>
      </w:tr>
      <w:tr>
        <w:tc>
          <w:tcPr>
            <w:tcW w:type="dxa" w:w="5083"/>
            <w:vAlign w:val="top"/>
          </w:tcPr>
          <w:p>
            <w:r>
              <w:t>footer</w:t>
            </w:r>
          </w:p>
        </w:tc>
        <w:tc>
          <w:tcPr>
            <w:tcW w:type="dxa" w:w="5083"/>
            <w:vAlign w:val="top"/>
          </w:tcPr>
          <w:p>
            <w:r>
              <w:t>x=58, y=860, x2=1478, y2=924</w:t>
            </w:r>
          </w:p>
        </w:tc>
      </w:tr>
    </w:tbl>
    <w:p>
      <w:pPr>
        <w:pStyle w:val="Heading2"/>
      </w:pPr>
      <w:r>
        <w:t>Analog interaction requirements</w:t>
      </w:r>
    </w:p>
    <w:p>
      <w:pPr>
        <w:pStyle w:val="ListBullet"/>
      </w:pPr>
      <w:r>
        <w:t>Vertical knob drag by default; mouse wheel works when hovered.</w:t>
      </w:r>
    </w:p>
    <w:p>
      <w:pPr>
        <w:pStyle w:val="ListBullet"/>
      </w:pPr>
      <w:r>
        <w:t>Shift = fine; double-click = reset; right-click = exact value/reset/copy/paste.</w:t>
      </w:r>
    </w:p>
    <w:p>
      <w:pPr>
        <w:pStyle w:val="ListBullet"/>
      </w:pPr>
      <w:r>
        <w:t>Physical-looking controls must always expose exact values via tooltip/entry.</w:t>
      </w:r>
    </w:p>
    <w:p>
      <w:pPr>
        <w:pStyle w:val="ListBullet"/>
      </w:pPr>
      <w:r>
        <w:t>No decorative control may be non-functional unless explicitly marked as visual-only in machine JSON.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input</w:t>
              <w:br/>
              <w:t>Input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-18 to 18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formula</w:t>
              <w:br/>
              <w:t>Formula</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vintage / classic / modern</w:t>
            </w:r>
          </w:p>
        </w:tc>
        <w:tc>
          <w:tcPr>
            <w:tcW w:type="dxa" w:w="2033"/>
            <w:tcMar>
              <w:top w:w="60" w:type="dxa"/>
              <w:start w:w="60" w:type="dxa"/>
              <w:bottom w:w="60" w:type="dxa"/>
              <w:end w:w="60" w:type="dxa"/>
            </w:tcMar>
          </w:tcPr>
          <w:p>
            <w:r>
              <w:rPr>
                <w:sz w:val="14"/>
              </w:rPr>
              <w:t>modern</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speed</w:t>
              <w:br/>
              <w:t>Speed</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7.5 / 15 / 30</w:t>
            </w:r>
          </w:p>
        </w:tc>
        <w:tc>
          <w:tcPr>
            <w:tcW w:type="dxa" w:w="2033"/>
            <w:tcMar>
              <w:top w:w="60" w:type="dxa"/>
              <w:start w:w="60" w:type="dxa"/>
              <w:bottom w:w="60" w:type="dxa"/>
              <w:end w:w="60" w:type="dxa"/>
            </w:tcMar>
          </w:tcPr>
          <w:p>
            <w:r>
              <w:rPr>
                <w:sz w:val="14"/>
              </w:rPr>
              <w:t>15</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bias</w:t>
              <w:br/>
              <w:t>Bias</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-3 to 6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saturation</w:t>
              <w:br/>
              <w:t>Saturation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30 %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wow</w:t>
              <w:br/>
              <w:t>Wow</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flutter</w:t>
              <w:br/>
              <w:t>Flutter</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4 %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head_bump</w:t>
              <w:br/>
              <w:t>Head Bump</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25 %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hf_rolloff</w:t>
              <w:br/>
              <w:t>HF Rolloff</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hiss</w:t>
              <w:br/>
              <w:t>Hiss</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mix</w:t>
              <w:br/>
              <w:t>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w:t>
              <w:br/>
              <w:t>Output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-18 to 18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bl>
    <w:p>
      <w:r>
        <w:br w:type="page"/>
      </w:r>
    </w:p>
    <w:p>
      <w:pPr>
        <w:pStyle w:val="Heading1"/>
      </w:pPr>
      <w:r>
        <w:t>31. A05 — VALVE DRIVE</w:t>
      </w:r>
    </w:p>
    <w:p>
      <w:r>
        <w:t>Tube Harmonic Saturator</w:t>
      </w:r>
    </w:p>
    <w:p>
      <w:pPr>
        <w:jc w:val="center"/>
      </w:pPr>
      <w:r>
        <w:drawing>
          <wp:inline xmlns:a="http://schemas.openxmlformats.org/drawingml/2006/main" xmlns:pic="http://schemas.openxmlformats.org/drawingml/2006/picture">
            <wp:extent cx="6172200" cy="3857625"/>
            <wp:docPr id="24" name="Picture 24"/>
            <wp:cNvGraphicFramePr>
              <a:graphicFrameLocks noChangeAspect="1"/>
            </wp:cNvGraphicFramePr>
            <a:graphic>
              <a:graphicData uri="http://schemas.openxmlformats.org/drawingml/2006/picture">
                <pic:pic>
                  <pic:nvPicPr>
                    <pic:cNvPr id="0" name="A05_VALVE_DRIVE.png"/>
                    <pic:cNvPicPr/>
                  </pic:nvPicPr>
                  <pic:blipFill>
                    <a:blip r:embed="rId32"/>
                    <a:stretch>
                      <a:fillRect/>
                    </a:stretch>
                  </pic:blipFill>
                  <pic:spPr>
                    <a:xfrm>
                      <a:off x="0" y="0"/>
                      <a:ext cx="6172200" cy="3857625"/>
                    </a:xfrm>
                    <a:prstGeom prst="rect"/>
                  </pic:spPr>
                </pic:pic>
              </a:graphicData>
            </a:graphic>
          </wp:inline>
        </w:drawing>
      </w:r>
    </w:p>
    <w:p>
      <w:pPr>
        <w:jc w:val="center"/>
      </w:pPr>
      <w:r>
        <w:rPr>
          <w:i/>
          <w:color w:val="646970"/>
          <w:sz w:val="16"/>
        </w:rPr>
        <w:t>Engineering UI reference — VALVE DRIVE.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Analog</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Tube Harmonic Saturator</w:t>
            </w:r>
          </w:p>
        </w:tc>
      </w:tr>
      <w:tr>
        <w:tc>
          <w:tcPr>
            <w:tcW w:type="dxa" w:w="5083"/>
            <w:vAlign w:val="top"/>
          </w:tcPr>
          <w:p>
            <w:r>
              <w:t>Feature set</w:t>
            </w:r>
          </w:p>
        </w:tc>
        <w:tc>
          <w:tcPr>
            <w:tcW w:type="dxa" w:w="5083"/>
            <w:vAlign w:val="top"/>
          </w:tcPr>
          <w:p>
            <w:r>
              <w:t>3 valve topologies; Even/odd balance; Pre/post tone; Auto gain; Soft clip; Stereo/MS</w:t>
            </w:r>
          </w:p>
        </w:tc>
      </w:tr>
      <w:tr>
        <w:tc>
          <w:tcPr>
            <w:tcW w:type="dxa" w:w="5083"/>
            <w:vAlign w:val="top"/>
          </w:tcPr>
          <w:p>
            <w:r>
              <w:t>Parameter count / schema entries</w:t>
            </w:r>
          </w:p>
        </w:tc>
        <w:tc>
          <w:tcPr>
            <w:tcW w:type="dxa" w:w="5083"/>
            <w:vAlign w:val="top"/>
          </w:tcPr>
          <w:p>
            <w:r>
              <w:t>11</w:t>
            </w:r>
          </w:p>
        </w:tc>
      </w:tr>
    </w:tbl>
    <w:p>
      <w:pPr>
        <w:pStyle w:val="Heading2"/>
      </w:pPr>
      <w:r>
        <w:t>Signal flow / processing intent</w:t>
      </w:r>
    </w:p>
    <w:p>
      <w:r>
        <w:t>Input → selected valve topology → bias/harmonic balance/density → tone/emphasis → soft clip → mix/output.</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x=38, y=0, x2=1498, y2=72</w:t>
            </w:r>
          </w:p>
        </w:tc>
      </w:tr>
      <w:tr>
        <w:tc>
          <w:tcPr>
            <w:tcW w:type="dxa" w:w="5083"/>
            <w:vAlign w:val="top"/>
          </w:tcPr>
          <w:p>
            <w:r>
              <w:t>chassis</w:t>
            </w:r>
          </w:p>
        </w:tc>
        <w:tc>
          <w:tcPr>
            <w:tcW w:type="dxa" w:w="5083"/>
            <w:vAlign w:val="top"/>
          </w:tcPr>
          <w:p>
            <w:r>
              <w:t>x=58, y=92, x2=1478, y2=846</w:t>
            </w:r>
          </w:p>
        </w:tc>
      </w:tr>
      <w:tr>
        <w:tc>
          <w:tcPr>
            <w:tcW w:type="dxa" w:w="5083"/>
            <w:vAlign w:val="top"/>
          </w:tcPr>
          <w:p>
            <w:r>
              <w:t>input</w:t>
            </w:r>
          </w:p>
        </w:tc>
        <w:tc>
          <w:tcPr>
            <w:tcW w:type="dxa" w:w="5083"/>
            <w:vAlign w:val="top"/>
          </w:tcPr>
          <w:p>
            <w:r>
              <w:t>x=80, y=122, x2=260, y2=805</w:t>
            </w:r>
          </w:p>
        </w:tc>
      </w:tr>
      <w:tr>
        <w:tc>
          <w:tcPr>
            <w:tcW w:type="dxa" w:w="5083"/>
            <w:vAlign w:val="top"/>
          </w:tcPr>
          <w:p>
            <w:r>
              <w:t>main</w:t>
            </w:r>
          </w:p>
        </w:tc>
        <w:tc>
          <w:tcPr>
            <w:tcW w:type="dxa" w:w="5083"/>
            <w:vAlign w:val="top"/>
          </w:tcPr>
          <w:p>
            <w:r>
              <w:t>x=282, y=122, x2=1254, y2=805</w:t>
            </w:r>
          </w:p>
        </w:tc>
      </w:tr>
      <w:tr>
        <w:tc>
          <w:tcPr>
            <w:tcW w:type="dxa" w:w="5083"/>
            <w:vAlign w:val="top"/>
          </w:tcPr>
          <w:p>
            <w:r>
              <w:t>output</w:t>
            </w:r>
          </w:p>
        </w:tc>
        <w:tc>
          <w:tcPr>
            <w:tcW w:type="dxa" w:w="5083"/>
            <w:vAlign w:val="top"/>
          </w:tcPr>
          <w:p>
            <w:r>
              <w:t>x=1276, y=122, x2=1456, y2=805</w:t>
            </w:r>
          </w:p>
        </w:tc>
      </w:tr>
      <w:tr>
        <w:tc>
          <w:tcPr>
            <w:tcW w:type="dxa" w:w="5083"/>
            <w:vAlign w:val="top"/>
          </w:tcPr>
          <w:p>
            <w:r>
              <w:t>footer</w:t>
            </w:r>
          </w:p>
        </w:tc>
        <w:tc>
          <w:tcPr>
            <w:tcW w:type="dxa" w:w="5083"/>
            <w:vAlign w:val="top"/>
          </w:tcPr>
          <w:p>
            <w:r>
              <w:t>x=58, y=860, x2=1478, y2=924</w:t>
            </w:r>
          </w:p>
        </w:tc>
      </w:tr>
    </w:tbl>
    <w:p>
      <w:pPr>
        <w:pStyle w:val="Heading2"/>
      </w:pPr>
      <w:r>
        <w:t>Analog interaction requirements</w:t>
      </w:r>
    </w:p>
    <w:p>
      <w:pPr>
        <w:pStyle w:val="ListBullet"/>
      </w:pPr>
      <w:r>
        <w:t>Vertical knob drag by default; mouse wheel works when hovered.</w:t>
      </w:r>
    </w:p>
    <w:p>
      <w:pPr>
        <w:pStyle w:val="ListBullet"/>
      </w:pPr>
      <w:r>
        <w:t>Shift = fine; double-click = reset; right-click = exact value/reset/copy/paste.</w:t>
      </w:r>
    </w:p>
    <w:p>
      <w:pPr>
        <w:pStyle w:val="ListBullet"/>
      </w:pPr>
      <w:r>
        <w:t>Physical-looking controls must always expose exact values via tooltip/entry.</w:t>
      </w:r>
    </w:p>
    <w:p>
      <w:pPr>
        <w:pStyle w:val="ListBullet"/>
      </w:pPr>
      <w:r>
        <w:t>No decorative control may be non-functional unless explicitly marked as visual-only in machine JSON.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drive</w:t>
              <w:br/>
              <w:t>Drive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36 dB</w:t>
            </w:r>
          </w:p>
        </w:tc>
        <w:tc>
          <w:tcPr>
            <w:tcW w:type="dxa" w:w="2033"/>
            <w:tcMar>
              <w:top w:w="60" w:type="dxa"/>
              <w:start w:w="60" w:type="dxa"/>
              <w:bottom w:w="60" w:type="dxa"/>
              <w:end w:w="60" w:type="dxa"/>
            </w:tcMar>
          </w:tcPr>
          <w:p>
            <w:r>
              <w:rPr>
                <w:sz w:val="14"/>
              </w:rPr>
              <w:t>6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topology</w:t>
              <w:br/>
              <w:t>Topology</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triode / pentode / cascade</w:t>
            </w:r>
          </w:p>
        </w:tc>
        <w:tc>
          <w:tcPr>
            <w:tcW w:type="dxa" w:w="2033"/>
            <w:tcMar>
              <w:top w:w="60" w:type="dxa"/>
              <w:start w:w="60" w:type="dxa"/>
              <w:bottom w:w="60" w:type="dxa"/>
              <w:end w:w="60" w:type="dxa"/>
            </w:tcMar>
          </w:tcPr>
          <w:p>
            <w:r>
              <w:rPr>
                <w:sz w:val="14"/>
              </w:rPr>
              <w:t>triode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bias</w:t>
              <w:br/>
              <w:t>Bias</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-100 to 100 %</w:t>
            </w:r>
          </w:p>
        </w:tc>
        <w:tc>
          <w:tcPr>
            <w:tcW w:type="dxa" w:w="2033"/>
            <w:tcMar>
              <w:top w:w="60" w:type="dxa"/>
              <w:start w:w="60" w:type="dxa"/>
              <w:bottom w:w="60" w:type="dxa"/>
              <w:end w:w="60" w:type="dxa"/>
            </w:tcMar>
          </w:tcPr>
          <w:p>
            <w:r>
              <w:rPr>
                <w:sz w:val="14"/>
              </w:rPr>
              <w:t>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density</w:t>
              <w:br/>
              <w:t>Density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50 %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harmonic_balance</w:t>
              <w:br/>
              <w:t>Harmonic Balance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-100 to 100 %</w:t>
            </w:r>
          </w:p>
        </w:tc>
        <w:tc>
          <w:tcPr>
            <w:tcW w:type="dxa" w:w="2033"/>
            <w:tcMar>
              <w:top w:w="60" w:type="dxa"/>
              <w:start w:w="60" w:type="dxa"/>
              <w:bottom w:w="60" w:type="dxa"/>
              <w:end w:w="60" w:type="dxa"/>
            </w:tcMar>
          </w:tcPr>
          <w:p>
            <w:r>
              <w:rPr>
                <w:sz w:val="14"/>
              </w:rPr>
              <w:t>25 %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tone</w:t>
              <w:br/>
              <w:t>Tone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-100 to 100 %</w:t>
            </w:r>
          </w:p>
        </w:tc>
        <w:tc>
          <w:tcPr>
            <w:tcW w:type="dxa" w:w="2033"/>
            <w:tcMar>
              <w:top w:w="60" w:type="dxa"/>
              <w:start w:w="60" w:type="dxa"/>
              <w:bottom w:w="60" w:type="dxa"/>
              <w:end w:w="60" w:type="dxa"/>
            </w:tcMar>
          </w:tcPr>
          <w:p>
            <w:r>
              <w:rPr>
                <w:sz w:val="14"/>
              </w:rPr>
              <w:t>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pre_emphasis</w:t>
              <w:br/>
              <w:t>Pre Emphasis</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post_emphasis</w:t>
              <w:br/>
              <w:t>Post Emphasis</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soft_clip</w:t>
              <w:br/>
              <w:t>Soft Clip</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True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mix</w:t>
              <w:br/>
              <w:t>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w:t>
              <w:br/>
              <w:t>Output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bl>
    <w:p>
      <w:r>
        <w:br w:type="page"/>
      </w:r>
    </w:p>
    <w:p>
      <w:pPr>
        <w:pStyle w:val="Heading1"/>
      </w:pPr>
      <w:r>
        <w:t>32. A06 — STRIKE FET</w:t>
      </w:r>
    </w:p>
    <w:p>
      <w:r>
        <w:t>FET Compressor</w:t>
      </w:r>
    </w:p>
    <w:p>
      <w:pPr>
        <w:jc w:val="center"/>
      </w:pPr>
      <w:r>
        <w:drawing>
          <wp:inline xmlns:a="http://schemas.openxmlformats.org/drawingml/2006/main" xmlns:pic="http://schemas.openxmlformats.org/drawingml/2006/picture">
            <wp:extent cx="6172200" cy="3857625"/>
            <wp:docPr id="25" name="Picture 25"/>
            <wp:cNvGraphicFramePr>
              <a:graphicFrameLocks noChangeAspect="1"/>
            </wp:cNvGraphicFramePr>
            <a:graphic>
              <a:graphicData uri="http://schemas.openxmlformats.org/drawingml/2006/picture">
                <pic:pic>
                  <pic:nvPicPr>
                    <pic:cNvPr id="0" name="A06_STRIKE_FET.png"/>
                    <pic:cNvPicPr/>
                  </pic:nvPicPr>
                  <pic:blipFill>
                    <a:blip r:embed="rId33"/>
                    <a:stretch>
                      <a:fillRect/>
                    </a:stretch>
                  </pic:blipFill>
                  <pic:spPr>
                    <a:xfrm>
                      <a:off x="0" y="0"/>
                      <a:ext cx="6172200" cy="3857625"/>
                    </a:xfrm>
                    <a:prstGeom prst="rect"/>
                  </pic:spPr>
                </pic:pic>
              </a:graphicData>
            </a:graphic>
          </wp:inline>
        </w:drawing>
      </w:r>
    </w:p>
    <w:p>
      <w:pPr>
        <w:jc w:val="center"/>
      </w:pPr>
      <w:r>
        <w:rPr>
          <w:i/>
          <w:color w:val="646970"/>
          <w:sz w:val="16"/>
        </w:rPr>
        <w:t>Engineering UI reference — STRIKE FET.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Analog</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FET Compressor</w:t>
            </w:r>
          </w:p>
        </w:tc>
      </w:tr>
      <w:tr>
        <w:tc>
          <w:tcPr>
            <w:tcW w:type="dxa" w:w="5083"/>
            <w:vAlign w:val="top"/>
          </w:tcPr>
          <w:p>
            <w:r>
              <w:t>Feature set</w:t>
            </w:r>
          </w:p>
        </w:tc>
        <w:tc>
          <w:tcPr>
            <w:tcW w:type="dxa" w:w="5083"/>
            <w:vAlign w:val="top"/>
          </w:tcPr>
          <w:p>
            <w:r>
              <w:t>Fast FET behavior; All-buttons creative mode; SC HPF; External sidechain; Saturation; GR VU</w:t>
            </w:r>
          </w:p>
        </w:tc>
      </w:tr>
      <w:tr>
        <w:tc>
          <w:tcPr>
            <w:tcW w:type="dxa" w:w="5083"/>
            <w:vAlign w:val="top"/>
          </w:tcPr>
          <w:p>
            <w:r>
              <w:t>Parameter count / schema entries</w:t>
            </w:r>
          </w:p>
        </w:tc>
        <w:tc>
          <w:tcPr>
            <w:tcW w:type="dxa" w:w="5083"/>
            <w:vAlign w:val="top"/>
          </w:tcPr>
          <w:p>
            <w:r>
              <w:t>10</w:t>
            </w:r>
          </w:p>
        </w:tc>
      </w:tr>
    </w:tbl>
    <w:p>
      <w:pPr>
        <w:pStyle w:val="Heading2"/>
      </w:pPr>
      <w:r>
        <w:t>Signal flow / processing intent</w:t>
      </w:r>
    </w:p>
    <w:p>
      <w:r>
        <w:t>Input → FET detector/compressor → makeup + saturation → parallel mix → output. Sidechain HPF/external SC affects detector only.</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x=38, y=0, x2=1498, y2=72</w:t>
            </w:r>
          </w:p>
        </w:tc>
      </w:tr>
      <w:tr>
        <w:tc>
          <w:tcPr>
            <w:tcW w:type="dxa" w:w="5083"/>
            <w:vAlign w:val="top"/>
          </w:tcPr>
          <w:p>
            <w:r>
              <w:t>chassis</w:t>
            </w:r>
          </w:p>
        </w:tc>
        <w:tc>
          <w:tcPr>
            <w:tcW w:type="dxa" w:w="5083"/>
            <w:vAlign w:val="top"/>
          </w:tcPr>
          <w:p>
            <w:r>
              <w:t>x=58, y=92, x2=1478, y2=846</w:t>
            </w:r>
          </w:p>
        </w:tc>
      </w:tr>
      <w:tr>
        <w:tc>
          <w:tcPr>
            <w:tcW w:type="dxa" w:w="5083"/>
            <w:vAlign w:val="top"/>
          </w:tcPr>
          <w:p>
            <w:r>
              <w:t>input</w:t>
            </w:r>
          </w:p>
        </w:tc>
        <w:tc>
          <w:tcPr>
            <w:tcW w:type="dxa" w:w="5083"/>
            <w:vAlign w:val="top"/>
          </w:tcPr>
          <w:p>
            <w:r>
              <w:t>x=80, y=122, x2=260, y2=805</w:t>
            </w:r>
          </w:p>
        </w:tc>
      </w:tr>
      <w:tr>
        <w:tc>
          <w:tcPr>
            <w:tcW w:type="dxa" w:w="5083"/>
            <w:vAlign w:val="top"/>
          </w:tcPr>
          <w:p>
            <w:r>
              <w:t>main</w:t>
            </w:r>
          </w:p>
        </w:tc>
        <w:tc>
          <w:tcPr>
            <w:tcW w:type="dxa" w:w="5083"/>
            <w:vAlign w:val="top"/>
          </w:tcPr>
          <w:p>
            <w:r>
              <w:t>x=282, y=122, x2=1254, y2=805</w:t>
            </w:r>
          </w:p>
        </w:tc>
      </w:tr>
      <w:tr>
        <w:tc>
          <w:tcPr>
            <w:tcW w:type="dxa" w:w="5083"/>
            <w:vAlign w:val="top"/>
          </w:tcPr>
          <w:p>
            <w:r>
              <w:t>output</w:t>
            </w:r>
          </w:p>
        </w:tc>
        <w:tc>
          <w:tcPr>
            <w:tcW w:type="dxa" w:w="5083"/>
            <w:vAlign w:val="top"/>
          </w:tcPr>
          <w:p>
            <w:r>
              <w:t>x=1276, y=122, x2=1456, y2=805</w:t>
            </w:r>
          </w:p>
        </w:tc>
      </w:tr>
      <w:tr>
        <w:tc>
          <w:tcPr>
            <w:tcW w:type="dxa" w:w="5083"/>
            <w:vAlign w:val="top"/>
          </w:tcPr>
          <w:p>
            <w:r>
              <w:t>footer</w:t>
            </w:r>
          </w:p>
        </w:tc>
        <w:tc>
          <w:tcPr>
            <w:tcW w:type="dxa" w:w="5083"/>
            <w:vAlign w:val="top"/>
          </w:tcPr>
          <w:p>
            <w:r>
              <w:t>x=58, y=860, x2=1478, y2=924</w:t>
            </w:r>
          </w:p>
        </w:tc>
      </w:tr>
    </w:tbl>
    <w:p>
      <w:pPr>
        <w:pStyle w:val="Heading2"/>
      </w:pPr>
      <w:r>
        <w:t>Analog interaction requirements</w:t>
      </w:r>
    </w:p>
    <w:p>
      <w:pPr>
        <w:pStyle w:val="ListBullet"/>
      </w:pPr>
      <w:r>
        <w:t>Vertical knob drag by default; mouse wheel works when hovered.</w:t>
      </w:r>
    </w:p>
    <w:p>
      <w:pPr>
        <w:pStyle w:val="ListBullet"/>
      </w:pPr>
      <w:r>
        <w:t>Shift = fine; double-click = reset; right-click = exact value/reset/copy/paste.</w:t>
      </w:r>
    </w:p>
    <w:p>
      <w:pPr>
        <w:pStyle w:val="ListBullet"/>
      </w:pPr>
      <w:r>
        <w:t>Physical-looking controls must always expose exact values via tooltip/entry.</w:t>
      </w:r>
    </w:p>
    <w:p>
      <w:pPr>
        <w:pStyle w:val="ListBullet"/>
      </w:pPr>
      <w:r>
        <w:t>No decorative control may be non-functional unless explicitly marked as visual-only in machine JSON.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input</w:t>
              <w:br/>
              <w:t>Input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ratio</w:t>
              <w:br/>
              <w:t>Ratio</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2:1 / 4:1 / 8:1 / 12:1 / 20:1 / all</w:t>
            </w:r>
          </w:p>
        </w:tc>
        <w:tc>
          <w:tcPr>
            <w:tcW w:type="dxa" w:w="2033"/>
            <w:tcMar>
              <w:top w:w="60" w:type="dxa"/>
              <w:start w:w="60" w:type="dxa"/>
              <w:bottom w:w="60" w:type="dxa"/>
              <w:end w:w="60" w:type="dxa"/>
            </w:tcMar>
          </w:tcPr>
          <w:p>
            <w:r>
              <w:rPr>
                <w:sz w:val="14"/>
              </w:rPr>
              <w:t>4:1</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attack</w:t>
              <w:br/>
              <w:t>Attack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0.02 to 20 ms</w:t>
            </w:r>
          </w:p>
        </w:tc>
        <w:tc>
          <w:tcPr>
            <w:tcW w:type="dxa" w:w="2033"/>
            <w:tcMar>
              <w:top w:w="60" w:type="dxa"/>
              <w:start w:w="60" w:type="dxa"/>
              <w:bottom w:w="60" w:type="dxa"/>
              <w:end w:w="60" w:type="dxa"/>
            </w:tcMar>
          </w:tcPr>
          <w:p>
            <w:r>
              <w:rPr>
                <w:sz w:val="14"/>
              </w:rPr>
              <w:t>1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release</w:t>
              <w:br/>
              <w:t>Release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1500 ms</w:t>
            </w:r>
          </w:p>
        </w:tc>
        <w:tc>
          <w:tcPr>
            <w:tcW w:type="dxa" w:w="2033"/>
            <w:tcMar>
              <w:top w:w="60" w:type="dxa"/>
              <w:start w:w="60" w:type="dxa"/>
              <w:bottom w:w="60" w:type="dxa"/>
              <w:end w:w="60" w:type="dxa"/>
            </w:tcMar>
          </w:tcPr>
          <w:p>
            <w:r>
              <w:rPr>
                <w:sz w:val="14"/>
              </w:rPr>
              <w:t>200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makeup</w:t>
              <w:br/>
              <w:t>Makeup</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-12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sc_hpf</w:t>
              <w:br/>
              <w:t>SC HPF</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500 Hz</w:t>
            </w:r>
          </w:p>
        </w:tc>
        <w:tc>
          <w:tcPr>
            <w:tcW w:type="dxa" w:w="2033"/>
            <w:tcMar>
              <w:top w:w="60" w:type="dxa"/>
              <w:start w:w="60" w:type="dxa"/>
              <w:bottom w:w="60" w:type="dxa"/>
              <w:end w:w="60" w:type="dxa"/>
            </w:tcMar>
          </w:tcPr>
          <w:p>
            <w:r>
              <w:rPr>
                <w:sz w:val="14"/>
              </w:rPr>
              <w:t>80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external_sc</w:t>
              <w:br/>
              <w:t>External SC</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saturation</w:t>
              <w:br/>
              <w:t>Saturation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mix</w:t>
              <w:br/>
              <w:t>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w:t>
              <w:br/>
              <w:t>Output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bl>
    <w:p>
      <w:r>
        <w:br w:type="page"/>
      </w:r>
    </w:p>
    <w:p>
      <w:pPr>
        <w:pStyle w:val="Heading1"/>
      </w:pPr>
      <w:r>
        <w:t>33. A07 — LUMEN OPTO</w:t>
      </w:r>
    </w:p>
    <w:p>
      <w:r>
        <w:t>Optical Leveler</w:t>
      </w:r>
    </w:p>
    <w:p>
      <w:pPr>
        <w:jc w:val="center"/>
      </w:pPr>
      <w:r>
        <w:drawing>
          <wp:inline xmlns:a="http://schemas.openxmlformats.org/drawingml/2006/main" xmlns:pic="http://schemas.openxmlformats.org/drawingml/2006/picture">
            <wp:extent cx="6172200" cy="3857625"/>
            <wp:docPr id="26" name="Picture 26"/>
            <wp:cNvGraphicFramePr>
              <a:graphicFrameLocks noChangeAspect="1"/>
            </wp:cNvGraphicFramePr>
            <a:graphic>
              <a:graphicData uri="http://schemas.openxmlformats.org/drawingml/2006/picture">
                <pic:pic>
                  <pic:nvPicPr>
                    <pic:cNvPr id="0" name="A07_LUMEN_OPTO.png"/>
                    <pic:cNvPicPr/>
                  </pic:nvPicPr>
                  <pic:blipFill>
                    <a:blip r:embed="rId34"/>
                    <a:stretch>
                      <a:fillRect/>
                    </a:stretch>
                  </pic:blipFill>
                  <pic:spPr>
                    <a:xfrm>
                      <a:off x="0" y="0"/>
                      <a:ext cx="6172200" cy="3857625"/>
                    </a:xfrm>
                    <a:prstGeom prst="rect"/>
                  </pic:spPr>
                </pic:pic>
              </a:graphicData>
            </a:graphic>
          </wp:inline>
        </w:drawing>
      </w:r>
    </w:p>
    <w:p>
      <w:pPr>
        <w:jc w:val="center"/>
      </w:pPr>
      <w:r>
        <w:rPr>
          <w:i/>
          <w:color w:val="646970"/>
          <w:sz w:val="16"/>
        </w:rPr>
        <w:t>Engineering UI reference — LUMEN OPTO.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Analog</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Optical Leveler</w:t>
            </w:r>
          </w:p>
        </w:tc>
      </w:tr>
      <w:tr>
        <w:tc>
          <w:tcPr>
            <w:tcW w:type="dxa" w:w="5083"/>
            <w:vAlign w:val="top"/>
          </w:tcPr>
          <w:p>
            <w:r>
              <w:t>Feature set</w:t>
            </w:r>
          </w:p>
        </w:tc>
        <w:tc>
          <w:tcPr>
            <w:tcW w:type="dxa" w:w="5083"/>
            <w:vAlign w:val="top"/>
          </w:tcPr>
          <w:p>
            <w:r>
              <w:t>Smooth optical detector; Fast/slow response; SC HPF; Stereo link; Tube output color; GR VU</w:t>
            </w:r>
          </w:p>
        </w:tc>
      </w:tr>
      <w:tr>
        <w:tc>
          <w:tcPr>
            <w:tcW w:type="dxa" w:w="5083"/>
            <w:vAlign w:val="top"/>
          </w:tcPr>
          <w:p>
            <w:r>
              <w:t>Parameter count / schema entries</w:t>
            </w:r>
          </w:p>
        </w:tc>
        <w:tc>
          <w:tcPr>
            <w:tcW w:type="dxa" w:w="5083"/>
            <w:vAlign w:val="top"/>
          </w:tcPr>
          <w:p>
            <w:r>
              <w:t>9</w:t>
            </w:r>
          </w:p>
        </w:tc>
      </w:tr>
    </w:tbl>
    <w:p>
      <w:pPr>
        <w:pStyle w:val="Heading2"/>
      </w:pPr>
      <w:r>
        <w:t>Signal flow / processing intent</w:t>
      </w:r>
    </w:p>
    <w:p>
      <w:r>
        <w:t>Input → optical detector/leveling cell → recovery behavior → tube output color → parallel mix → output.</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x=38, y=0, x2=1498, y2=72</w:t>
            </w:r>
          </w:p>
        </w:tc>
      </w:tr>
      <w:tr>
        <w:tc>
          <w:tcPr>
            <w:tcW w:type="dxa" w:w="5083"/>
            <w:vAlign w:val="top"/>
          </w:tcPr>
          <w:p>
            <w:r>
              <w:t>chassis</w:t>
            </w:r>
          </w:p>
        </w:tc>
        <w:tc>
          <w:tcPr>
            <w:tcW w:type="dxa" w:w="5083"/>
            <w:vAlign w:val="top"/>
          </w:tcPr>
          <w:p>
            <w:r>
              <w:t>x=58, y=92, x2=1478, y2=846</w:t>
            </w:r>
          </w:p>
        </w:tc>
      </w:tr>
      <w:tr>
        <w:tc>
          <w:tcPr>
            <w:tcW w:type="dxa" w:w="5083"/>
            <w:vAlign w:val="top"/>
          </w:tcPr>
          <w:p>
            <w:r>
              <w:t>input</w:t>
            </w:r>
          </w:p>
        </w:tc>
        <w:tc>
          <w:tcPr>
            <w:tcW w:type="dxa" w:w="5083"/>
            <w:vAlign w:val="top"/>
          </w:tcPr>
          <w:p>
            <w:r>
              <w:t>x=80, y=122, x2=260, y2=805</w:t>
            </w:r>
          </w:p>
        </w:tc>
      </w:tr>
      <w:tr>
        <w:tc>
          <w:tcPr>
            <w:tcW w:type="dxa" w:w="5083"/>
            <w:vAlign w:val="top"/>
          </w:tcPr>
          <w:p>
            <w:r>
              <w:t>main</w:t>
            </w:r>
          </w:p>
        </w:tc>
        <w:tc>
          <w:tcPr>
            <w:tcW w:type="dxa" w:w="5083"/>
            <w:vAlign w:val="top"/>
          </w:tcPr>
          <w:p>
            <w:r>
              <w:t>x=282, y=122, x2=1254, y2=805</w:t>
            </w:r>
          </w:p>
        </w:tc>
      </w:tr>
      <w:tr>
        <w:tc>
          <w:tcPr>
            <w:tcW w:type="dxa" w:w="5083"/>
            <w:vAlign w:val="top"/>
          </w:tcPr>
          <w:p>
            <w:r>
              <w:t>output</w:t>
            </w:r>
          </w:p>
        </w:tc>
        <w:tc>
          <w:tcPr>
            <w:tcW w:type="dxa" w:w="5083"/>
            <w:vAlign w:val="top"/>
          </w:tcPr>
          <w:p>
            <w:r>
              <w:t>x=1276, y=122, x2=1456, y2=805</w:t>
            </w:r>
          </w:p>
        </w:tc>
      </w:tr>
      <w:tr>
        <w:tc>
          <w:tcPr>
            <w:tcW w:type="dxa" w:w="5083"/>
            <w:vAlign w:val="top"/>
          </w:tcPr>
          <w:p>
            <w:r>
              <w:t>footer</w:t>
            </w:r>
          </w:p>
        </w:tc>
        <w:tc>
          <w:tcPr>
            <w:tcW w:type="dxa" w:w="5083"/>
            <w:vAlign w:val="top"/>
          </w:tcPr>
          <w:p>
            <w:r>
              <w:t>x=58, y=860, x2=1478, y2=924</w:t>
            </w:r>
          </w:p>
        </w:tc>
      </w:tr>
    </w:tbl>
    <w:p>
      <w:pPr>
        <w:pStyle w:val="Heading2"/>
      </w:pPr>
      <w:r>
        <w:t>Analog interaction requirements</w:t>
      </w:r>
    </w:p>
    <w:p>
      <w:pPr>
        <w:pStyle w:val="ListBullet"/>
      </w:pPr>
      <w:r>
        <w:t>Vertical knob drag by default; mouse wheel works when hovered.</w:t>
      </w:r>
    </w:p>
    <w:p>
      <w:pPr>
        <w:pStyle w:val="ListBullet"/>
      </w:pPr>
      <w:r>
        <w:t>Shift = fine; double-click = reset; right-click = exact value/reset/copy/paste.</w:t>
      </w:r>
    </w:p>
    <w:p>
      <w:pPr>
        <w:pStyle w:val="ListBullet"/>
      </w:pPr>
      <w:r>
        <w:t>Physical-looking controls must always expose exact values via tooltip/entry.</w:t>
      </w:r>
    </w:p>
    <w:p>
      <w:pPr>
        <w:pStyle w:val="ListBullet"/>
      </w:pPr>
      <w:r>
        <w:t>No decorative control may be non-functional unless explicitly marked as visual-only in machine JSON.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peak_reduction</w:t>
              <w:br/>
              <w:t>Peak Reduction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35 %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gain</w:t>
              <w:br/>
              <w:t>Gain</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-12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response</w:t>
              <w:br/>
              <w:t>Response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fast / slow</w:t>
            </w:r>
          </w:p>
        </w:tc>
        <w:tc>
          <w:tcPr>
            <w:tcW w:type="dxa" w:w="2033"/>
            <w:tcMar>
              <w:top w:w="60" w:type="dxa"/>
              <w:start w:w="60" w:type="dxa"/>
              <w:bottom w:w="60" w:type="dxa"/>
              <w:end w:w="60" w:type="dxa"/>
            </w:tcMar>
          </w:tcPr>
          <w:p>
            <w:r>
              <w:rPr>
                <w:sz w:val="14"/>
              </w:rPr>
              <w:t>slow</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release</w:t>
              <w:br/>
              <w:t>Release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0.05 to 5 s</w:t>
            </w:r>
          </w:p>
        </w:tc>
        <w:tc>
          <w:tcPr>
            <w:tcW w:type="dxa" w:w="2033"/>
            <w:tcMar>
              <w:top w:w="60" w:type="dxa"/>
              <w:start w:w="60" w:type="dxa"/>
              <w:bottom w:w="60" w:type="dxa"/>
              <w:end w:w="60" w:type="dxa"/>
            </w:tcMar>
          </w:tcPr>
          <w:p>
            <w:r>
              <w:rPr>
                <w:sz w:val="14"/>
              </w:rPr>
              <w:t>0.6 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sc_hpf</w:t>
              <w:br/>
              <w:t>SC HPF</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500 Hz</w:t>
            </w:r>
          </w:p>
        </w:tc>
        <w:tc>
          <w:tcPr>
            <w:tcW w:type="dxa" w:w="2033"/>
            <w:tcMar>
              <w:top w:w="60" w:type="dxa"/>
              <w:start w:w="60" w:type="dxa"/>
              <w:bottom w:w="60" w:type="dxa"/>
              <w:end w:w="60" w:type="dxa"/>
            </w:tcMar>
          </w:tcPr>
          <w:p>
            <w:r>
              <w:rPr>
                <w:sz w:val="14"/>
              </w:rPr>
              <w:t>80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saturation</w:t>
              <w:br/>
              <w:t>Tube Color</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stereo_link</w:t>
              <w:br/>
              <w:t>Stereo Link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mix</w:t>
              <w:br/>
              <w:t>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w:t>
              <w:br/>
              <w:t>Output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bl>
    <w:p>
      <w:r>
        <w:br w:type="page"/>
      </w:r>
    </w:p>
    <w:p>
      <w:pPr>
        <w:pStyle w:val="Heading1"/>
      </w:pPr>
      <w:r>
        <w:t>34. A08 — BUSFORGE VCA</w:t>
      </w:r>
    </w:p>
    <w:p>
      <w:r>
        <w:t>VCA Bus Compressor</w:t>
      </w:r>
    </w:p>
    <w:p>
      <w:pPr>
        <w:jc w:val="center"/>
      </w:pPr>
      <w:r>
        <w:drawing>
          <wp:inline xmlns:a="http://schemas.openxmlformats.org/drawingml/2006/main" xmlns:pic="http://schemas.openxmlformats.org/drawingml/2006/picture">
            <wp:extent cx="6172200" cy="3857625"/>
            <wp:docPr id="27" name="Picture 27"/>
            <wp:cNvGraphicFramePr>
              <a:graphicFrameLocks noChangeAspect="1"/>
            </wp:cNvGraphicFramePr>
            <a:graphic>
              <a:graphicData uri="http://schemas.openxmlformats.org/drawingml/2006/picture">
                <pic:pic>
                  <pic:nvPicPr>
                    <pic:cNvPr id="0" name="A08_BUSFORGE_VCA.png"/>
                    <pic:cNvPicPr/>
                  </pic:nvPicPr>
                  <pic:blipFill>
                    <a:blip r:embed="rId35"/>
                    <a:stretch>
                      <a:fillRect/>
                    </a:stretch>
                  </pic:blipFill>
                  <pic:spPr>
                    <a:xfrm>
                      <a:off x="0" y="0"/>
                      <a:ext cx="6172200" cy="3857625"/>
                    </a:xfrm>
                    <a:prstGeom prst="rect"/>
                  </pic:spPr>
                </pic:pic>
              </a:graphicData>
            </a:graphic>
          </wp:inline>
        </w:drawing>
      </w:r>
    </w:p>
    <w:p>
      <w:pPr>
        <w:jc w:val="center"/>
      </w:pPr>
      <w:r>
        <w:rPr>
          <w:i/>
          <w:color w:val="646970"/>
          <w:sz w:val="16"/>
        </w:rPr>
        <w:t>Engineering UI reference — BUSFORGE VCA.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Analog</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VCA Bus Compressor</w:t>
            </w:r>
          </w:p>
        </w:tc>
      </w:tr>
      <w:tr>
        <w:tc>
          <w:tcPr>
            <w:tcW w:type="dxa" w:w="5083"/>
            <w:vAlign w:val="top"/>
          </w:tcPr>
          <w:p>
            <w:r>
              <w:t>Feature set</w:t>
            </w:r>
          </w:p>
        </w:tc>
        <w:tc>
          <w:tcPr>
            <w:tcW w:type="dxa" w:w="5083"/>
            <w:vAlign w:val="top"/>
          </w:tcPr>
          <w:p>
            <w:r>
              <w:t>Bus glue behavior; Auto release; SC HPF; Stereo link; Soft/hard knee; GR meter</w:t>
            </w:r>
          </w:p>
        </w:tc>
      </w:tr>
      <w:tr>
        <w:tc>
          <w:tcPr>
            <w:tcW w:type="dxa" w:w="5083"/>
            <w:vAlign w:val="top"/>
          </w:tcPr>
          <w:p>
            <w:r>
              <w:t>Parameter count / schema entries</w:t>
            </w:r>
          </w:p>
        </w:tc>
        <w:tc>
          <w:tcPr>
            <w:tcW w:type="dxa" w:w="5083"/>
            <w:vAlign w:val="top"/>
          </w:tcPr>
          <w:p>
            <w:r>
              <w:t>10</w:t>
            </w:r>
          </w:p>
        </w:tc>
      </w:tr>
    </w:tbl>
    <w:p>
      <w:pPr>
        <w:pStyle w:val="Heading2"/>
      </w:pPr>
      <w:r>
        <w:t>Signal flow / processing intent</w:t>
      </w:r>
    </w:p>
    <w:p>
      <w:r>
        <w:t>Input → VCA detector/compressor → makeup → parallel mix. Auto release and SC HPF are detector behaviors.</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x=38, y=0, x2=1498, y2=72</w:t>
            </w:r>
          </w:p>
        </w:tc>
      </w:tr>
      <w:tr>
        <w:tc>
          <w:tcPr>
            <w:tcW w:type="dxa" w:w="5083"/>
            <w:vAlign w:val="top"/>
          </w:tcPr>
          <w:p>
            <w:r>
              <w:t>chassis</w:t>
            </w:r>
          </w:p>
        </w:tc>
        <w:tc>
          <w:tcPr>
            <w:tcW w:type="dxa" w:w="5083"/>
            <w:vAlign w:val="top"/>
          </w:tcPr>
          <w:p>
            <w:r>
              <w:t>x=58, y=92, x2=1478, y2=846</w:t>
            </w:r>
          </w:p>
        </w:tc>
      </w:tr>
      <w:tr>
        <w:tc>
          <w:tcPr>
            <w:tcW w:type="dxa" w:w="5083"/>
            <w:vAlign w:val="top"/>
          </w:tcPr>
          <w:p>
            <w:r>
              <w:t>input</w:t>
            </w:r>
          </w:p>
        </w:tc>
        <w:tc>
          <w:tcPr>
            <w:tcW w:type="dxa" w:w="5083"/>
            <w:vAlign w:val="top"/>
          </w:tcPr>
          <w:p>
            <w:r>
              <w:t>x=80, y=122, x2=260, y2=805</w:t>
            </w:r>
          </w:p>
        </w:tc>
      </w:tr>
      <w:tr>
        <w:tc>
          <w:tcPr>
            <w:tcW w:type="dxa" w:w="5083"/>
            <w:vAlign w:val="top"/>
          </w:tcPr>
          <w:p>
            <w:r>
              <w:t>main</w:t>
            </w:r>
          </w:p>
        </w:tc>
        <w:tc>
          <w:tcPr>
            <w:tcW w:type="dxa" w:w="5083"/>
            <w:vAlign w:val="top"/>
          </w:tcPr>
          <w:p>
            <w:r>
              <w:t>x=282, y=122, x2=1254, y2=805</w:t>
            </w:r>
          </w:p>
        </w:tc>
      </w:tr>
      <w:tr>
        <w:tc>
          <w:tcPr>
            <w:tcW w:type="dxa" w:w="5083"/>
            <w:vAlign w:val="top"/>
          </w:tcPr>
          <w:p>
            <w:r>
              <w:t>output</w:t>
            </w:r>
          </w:p>
        </w:tc>
        <w:tc>
          <w:tcPr>
            <w:tcW w:type="dxa" w:w="5083"/>
            <w:vAlign w:val="top"/>
          </w:tcPr>
          <w:p>
            <w:r>
              <w:t>x=1276, y=122, x2=1456, y2=805</w:t>
            </w:r>
          </w:p>
        </w:tc>
      </w:tr>
      <w:tr>
        <w:tc>
          <w:tcPr>
            <w:tcW w:type="dxa" w:w="5083"/>
            <w:vAlign w:val="top"/>
          </w:tcPr>
          <w:p>
            <w:r>
              <w:t>footer</w:t>
            </w:r>
          </w:p>
        </w:tc>
        <w:tc>
          <w:tcPr>
            <w:tcW w:type="dxa" w:w="5083"/>
            <w:vAlign w:val="top"/>
          </w:tcPr>
          <w:p>
            <w:r>
              <w:t>x=58, y=860, x2=1478, y2=924</w:t>
            </w:r>
          </w:p>
        </w:tc>
      </w:tr>
    </w:tbl>
    <w:p>
      <w:pPr>
        <w:pStyle w:val="Heading2"/>
      </w:pPr>
      <w:r>
        <w:t>Analog interaction requirements</w:t>
      </w:r>
    </w:p>
    <w:p>
      <w:pPr>
        <w:pStyle w:val="ListBullet"/>
      </w:pPr>
      <w:r>
        <w:t>Vertical knob drag by default; mouse wheel works when hovered.</w:t>
      </w:r>
    </w:p>
    <w:p>
      <w:pPr>
        <w:pStyle w:val="ListBullet"/>
      </w:pPr>
      <w:r>
        <w:t>Shift = fine; double-click = reset; right-click = exact value/reset/copy/paste.</w:t>
      </w:r>
    </w:p>
    <w:p>
      <w:pPr>
        <w:pStyle w:val="ListBullet"/>
      </w:pPr>
      <w:r>
        <w:t>Physical-looking controls must always expose exact values via tooltip/entry.</w:t>
      </w:r>
    </w:p>
    <w:p>
      <w:pPr>
        <w:pStyle w:val="ListBullet"/>
      </w:pPr>
      <w:r>
        <w:t>No decorative control may be non-functional unless explicitly marked as visual-only in machine JSON.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threshold</w:t>
              <w:br/>
              <w:t>Threshold</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-60 to 0 dB</w:t>
            </w:r>
          </w:p>
        </w:tc>
        <w:tc>
          <w:tcPr>
            <w:tcW w:type="dxa" w:w="2033"/>
            <w:tcMar>
              <w:top w:w="60" w:type="dxa"/>
              <w:start w:w="60" w:type="dxa"/>
              <w:bottom w:w="60" w:type="dxa"/>
              <w:end w:w="60" w:type="dxa"/>
            </w:tcMar>
          </w:tcPr>
          <w:p>
            <w:r>
              <w:rPr>
                <w:sz w:val="14"/>
              </w:rPr>
              <w:t>-18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ratio</w:t>
              <w:br/>
              <w:t>Ratio</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1.5:1 / 2:1 / 4:1 / 10:1</w:t>
            </w:r>
          </w:p>
        </w:tc>
        <w:tc>
          <w:tcPr>
            <w:tcW w:type="dxa" w:w="2033"/>
            <w:tcMar>
              <w:top w:w="60" w:type="dxa"/>
              <w:start w:w="60" w:type="dxa"/>
              <w:bottom w:w="60" w:type="dxa"/>
              <w:end w:w="60" w:type="dxa"/>
            </w:tcMar>
          </w:tcPr>
          <w:p>
            <w:r>
              <w:rPr>
                <w:sz w:val="14"/>
              </w:rPr>
              <w:t>4:1</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attack</w:t>
              <w:br/>
              <w:t>Attack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0.1 to 30 ms</w:t>
            </w:r>
          </w:p>
        </w:tc>
        <w:tc>
          <w:tcPr>
            <w:tcW w:type="dxa" w:w="2033"/>
            <w:tcMar>
              <w:top w:w="60" w:type="dxa"/>
              <w:start w:w="60" w:type="dxa"/>
              <w:bottom w:w="60" w:type="dxa"/>
              <w:end w:w="60" w:type="dxa"/>
            </w:tcMar>
          </w:tcPr>
          <w:p>
            <w:r>
              <w:rPr>
                <w:sz w:val="14"/>
              </w:rPr>
              <w:t>10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release</w:t>
              <w:br/>
              <w:t>Release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0.05 to 1.2 s</w:t>
            </w:r>
          </w:p>
        </w:tc>
        <w:tc>
          <w:tcPr>
            <w:tcW w:type="dxa" w:w="2033"/>
            <w:tcMar>
              <w:top w:w="60" w:type="dxa"/>
              <w:start w:w="60" w:type="dxa"/>
              <w:bottom w:w="60" w:type="dxa"/>
              <w:end w:w="60" w:type="dxa"/>
            </w:tcMar>
          </w:tcPr>
          <w:p>
            <w:r>
              <w:rPr>
                <w:sz w:val="14"/>
              </w:rPr>
              <w:t>0.3 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auto_release</w:t>
              <w:br/>
              <w:t>Auto Release</w:t>
            </w:r>
          </w:p>
        </w:tc>
        <w:tc>
          <w:tcPr>
            <w:tcW w:type="dxa" w:w="2033"/>
            <w:tcMar>
              <w:top w:w="60" w:type="dxa"/>
              <w:start w:w="60" w:type="dxa"/>
              <w:bottom w:w="60" w:type="dxa"/>
              <w:end w:w="60" w:type="dxa"/>
            </w:tcMar>
          </w:tcPr>
          <w:p>
            <w:r>
              <w:rPr>
                <w:sz w:val="14"/>
              </w:rPr>
              <w:t>bool</w:t>
            </w:r>
          </w:p>
        </w:tc>
        <w:tc>
          <w:tcPr>
            <w:tcW w:type="dxa" w:w="2033"/>
            <w:tcMar>
              <w:top w:w="60" w:type="dxa"/>
              <w:start w:w="60" w:type="dxa"/>
              <w:bottom w:w="60" w:type="dxa"/>
              <w:end w:w="60" w:type="dxa"/>
            </w:tcMar>
          </w:tcPr>
          <w:p>
            <w:r>
              <w:rPr>
                <w:sz w:val="14"/>
              </w:rPr>
              <w:t>Off / On</w:t>
            </w:r>
          </w:p>
        </w:tc>
        <w:tc>
          <w:tcPr>
            <w:tcW w:type="dxa" w:w="2033"/>
            <w:tcMar>
              <w:top w:w="60" w:type="dxa"/>
              <w:start w:w="60" w:type="dxa"/>
              <w:bottom w:w="60" w:type="dxa"/>
              <w:end w:w="60" w:type="dxa"/>
            </w:tcMar>
          </w:tcPr>
          <w:p>
            <w:r>
              <w:rPr>
                <w:sz w:val="14"/>
              </w:rPr>
              <w:t>False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makeup</w:t>
              <w:br/>
              <w:t>Makeup</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-12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sc_hpf</w:t>
              <w:br/>
              <w:t>SC HPF</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500 Hz</w:t>
            </w:r>
          </w:p>
        </w:tc>
        <w:tc>
          <w:tcPr>
            <w:tcW w:type="dxa" w:w="2033"/>
            <w:tcMar>
              <w:top w:w="60" w:type="dxa"/>
              <w:start w:w="60" w:type="dxa"/>
              <w:bottom w:w="60" w:type="dxa"/>
              <w:end w:w="60" w:type="dxa"/>
            </w:tcMar>
          </w:tcPr>
          <w:p>
            <w:r>
              <w:rPr>
                <w:sz w:val="14"/>
              </w:rPr>
              <w:t>90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knee</w:t>
              <w:br/>
              <w:t>Knee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hard / soft</w:t>
            </w:r>
          </w:p>
        </w:tc>
        <w:tc>
          <w:tcPr>
            <w:tcW w:type="dxa" w:w="2033"/>
            <w:tcMar>
              <w:top w:w="60" w:type="dxa"/>
              <w:start w:w="60" w:type="dxa"/>
              <w:bottom w:w="60" w:type="dxa"/>
              <w:end w:w="60" w:type="dxa"/>
            </w:tcMar>
          </w:tcPr>
          <w:p>
            <w:r>
              <w:rPr>
                <w:sz w:val="14"/>
              </w:rPr>
              <w:t>soft</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stereo_link</w:t>
              <w:br/>
              <w:t>Stereo Link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mix</w:t>
              <w:br/>
              <w:t>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bl>
    <w:p>
      <w:r>
        <w:br w:type="page"/>
      </w:r>
    </w:p>
    <w:p>
      <w:pPr>
        <w:pStyle w:val="Heading1"/>
      </w:pPr>
      <w:r>
        <w:t>35. A09 — SILK PASSIVE EQ</w:t>
      </w:r>
    </w:p>
    <w:p>
      <w:r>
        <w:t>Passive Program Equalizer</w:t>
      </w:r>
    </w:p>
    <w:p>
      <w:pPr>
        <w:jc w:val="center"/>
      </w:pPr>
      <w:r>
        <w:drawing>
          <wp:inline xmlns:a="http://schemas.openxmlformats.org/drawingml/2006/main" xmlns:pic="http://schemas.openxmlformats.org/drawingml/2006/picture">
            <wp:extent cx="6172200" cy="3857625"/>
            <wp:docPr id="28" name="Picture 28"/>
            <wp:cNvGraphicFramePr>
              <a:graphicFrameLocks noChangeAspect="1"/>
            </wp:cNvGraphicFramePr>
            <a:graphic>
              <a:graphicData uri="http://schemas.openxmlformats.org/drawingml/2006/picture">
                <pic:pic>
                  <pic:nvPicPr>
                    <pic:cNvPr id="0" name="A09_SILK_PASSIVE_EQ.png"/>
                    <pic:cNvPicPr/>
                  </pic:nvPicPr>
                  <pic:blipFill>
                    <a:blip r:embed="rId36"/>
                    <a:stretch>
                      <a:fillRect/>
                    </a:stretch>
                  </pic:blipFill>
                  <pic:spPr>
                    <a:xfrm>
                      <a:off x="0" y="0"/>
                      <a:ext cx="6172200" cy="3857625"/>
                    </a:xfrm>
                    <a:prstGeom prst="rect"/>
                  </pic:spPr>
                </pic:pic>
              </a:graphicData>
            </a:graphic>
          </wp:inline>
        </w:drawing>
      </w:r>
    </w:p>
    <w:p>
      <w:pPr>
        <w:jc w:val="center"/>
      </w:pPr>
      <w:r>
        <w:rPr>
          <w:i/>
          <w:color w:val="646970"/>
          <w:sz w:val="16"/>
        </w:rPr>
        <w:t>Engineering UI reference — SILK PASSIVE EQ.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Analog</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Passive Program Equalizer</w:t>
            </w:r>
          </w:p>
        </w:tc>
      </w:tr>
      <w:tr>
        <w:tc>
          <w:tcPr>
            <w:tcW w:type="dxa" w:w="5083"/>
            <w:vAlign w:val="top"/>
          </w:tcPr>
          <w:p>
            <w:r>
              <w:t>Feature set</w:t>
            </w:r>
          </w:p>
        </w:tc>
        <w:tc>
          <w:tcPr>
            <w:tcW w:type="dxa" w:w="5083"/>
            <w:vAlign w:val="top"/>
          </w:tcPr>
          <w:p>
            <w:r>
              <w:t>Broad passive curves; Selectable frequencies; Tube/solid output; Input drive; Stereo/MS; Auto gain</w:t>
            </w:r>
          </w:p>
        </w:tc>
      </w:tr>
      <w:tr>
        <w:tc>
          <w:tcPr>
            <w:tcW w:type="dxa" w:w="5083"/>
            <w:vAlign w:val="top"/>
          </w:tcPr>
          <w:p>
            <w:r>
              <w:t>Parameter count / schema entries</w:t>
            </w:r>
          </w:p>
        </w:tc>
        <w:tc>
          <w:tcPr>
            <w:tcW w:type="dxa" w:w="5083"/>
            <w:vAlign w:val="top"/>
          </w:tcPr>
          <w:p>
            <w:r>
              <w:t>11</w:t>
            </w:r>
          </w:p>
        </w:tc>
      </w:tr>
    </w:tbl>
    <w:p>
      <w:pPr>
        <w:pStyle w:val="Heading2"/>
      </w:pPr>
      <w:r>
        <w:t>Signal flow / processing intent</w:t>
      </w:r>
    </w:p>
    <w:p>
      <w:r>
        <w:t>Input drive → broad passive low/mid/high network → selected output stage → output trim.</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x=38, y=0, x2=1498, y2=72</w:t>
            </w:r>
          </w:p>
        </w:tc>
      </w:tr>
      <w:tr>
        <w:tc>
          <w:tcPr>
            <w:tcW w:type="dxa" w:w="5083"/>
            <w:vAlign w:val="top"/>
          </w:tcPr>
          <w:p>
            <w:r>
              <w:t>chassis</w:t>
            </w:r>
          </w:p>
        </w:tc>
        <w:tc>
          <w:tcPr>
            <w:tcW w:type="dxa" w:w="5083"/>
            <w:vAlign w:val="top"/>
          </w:tcPr>
          <w:p>
            <w:r>
              <w:t>x=58, y=92, x2=1478, y2=846</w:t>
            </w:r>
          </w:p>
        </w:tc>
      </w:tr>
      <w:tr>
        <w:tc>
          <w:tcPr>
            <w:tcW w:type="dxa" w:w="5083"/>
            <w:vAlign w:val="top"/>
          </w:tcPr>
          <w:p>
            <w:r>
              <w:t>input</w:t>
            </w:r>
          </w:p>
        </w:tc>
        <w:tc>
          <w:tcPr>
            <w:tcW w:type="dxa" w:w="5083"/>
            <w:vAlign w:val="top"/>
          </w:tcPr>
          <w:p>
            <w:r>
              <w:t>x=80, y=122, x2=260, y2=805</w:t>
            </w:r>
          </w:p>
        </w:tc>
      </w:tr>
      <w:tr>
        <w:tc>
          <w:tcPr>
            <w:tcW w:type="dxa" w:w="5083"/>
            <w:vAlign w:val="top"/>
          </w:tcPr>
          <w:p>
            <w:r>
              <w:t>main</w:t>
            </w:r>
          </w:p>
        </w:tc>
        <w:tc>
          <w:tcPr>
            <w:tcW w:type="dxa" w:w="5083"/>
            <w:vAlign w:val="top"/>
          </w:tcPr>
          <w:p>
            <w:r>
              <w:t>x=282, y=122, x2=1254, y2=805</w:t>
            </w:r>
          </w:p>
        </w:tc>
      </w:tr>
      <w:tr>
        <w:tc>
          <w:tcPr>
            <w:tcW w:type="dxa" w:w="5083"/>
            <w:vAlign w:val="top"/>
          </w:tcPr>
          <w:p>
            <w:r>
              <w:t>output</w:t>
            </w:r>
          </w:p>
        </w:tc>
        <w:tc>
          <w:tcPr>
            <w:tcW w:type="dxa" w:w="5083"/>
            <w:vAlign w:val="top"/>
          </w:tcPr>
          <w:p>
            <w:r>
              <w:t>x=1276, y=122, x2=1456, y2=805</w:t>
            </w:r>
          </w:p>
        </w:tc>
      </w:tr>
      <w:tr>
        <w:tc>
          <w:tcPr>
            <w:tcW w:type="dxa" w:w="5083"/>
            <w:vAlign w:val="top"/>
          </w:tcPr>
          <w:p>
            <w:r>
              <w:t>footer</w:t>
            </w:r>
          </w:p>
        </w:tc>
        <w:tc>
          <w:tcPr>
            <w:tcW w:type="dxa" w:w="5083"/>
            <w:vAlign w:val="top"/>
          </w:tcPr>
          <w:p>
            <w:r>
              <w:t>x=58, y=860, x2=1478, y2=924</w:t>
            </w:r>
          </w:p>
        </w:tc>
      </w:tr>
    </w:tbl>
    <w:p>
      <w:pPr>
        <w:pStyle w:val="Heading2"/>
      </w:pPr>
      <w:r>
        <w:t>Analog interaction requirements</w:t>
      </w:r>
    </w:p>
    <w:p>
      <w:pPr>
        <w:pStyle w:val="ListBullet"/>
      </w:pPr>
      <w:r>
        <w:t>Vertical knob drag by default; mouse wheel works when hovered.</w:t>
      </w:r>
    </w:p>
    <w:p>
      <w:pPr>
        <w:pStyle w:val="ListBullet"/>
      </w:pPr>
      <w:r>
        <w:t>Shift = fine; double-click = reset; right-click = exact value/reset/copy/paste.</w:t>
      </w:r>
    </w:p>
    <w:p>
      <w:pPr>
        <w:pStyle w:val="ListBullet"/>
      </w:pPr>
      <w:r>
        <w:t>Physical-looking controls must always expose exact values via tooltip/entry.</w:t>
      </w:r>
    </w:p>
    <w:p>
      <w:pPr>
        <w:pStyle w:val="ListBullet"/>
      </w:pPr>
      <w:r>
        <w:t>No decorative control may be non-functional unless explicitly marked as visual-only in machine JSON.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low_freq</w:t>
              <w:br/>
              <w:t>Low 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160 Hz</w:t>
            </w:r>
          </w:p>
        </w:tc>
        <w:tc>
          <w:tcPr>
            <w:tcW w:type="dxa" w:w="2033"/>
            <w:tcMar>
              <w:top w:w="60" w:type="dxa"/>
              <w:start w:w="60" w:type="dxa"/>
              <w:bottom w:w="60" w:type="dxa"/>
              <w:end w:w="60" w:type="dxa"/>
            </w:tcMar>
          </w:tcPr>
          <w:p>
            <w:r>
              <w:rPr>
                <w:sz w:val="14"/>
              </w:rPr>
              <w:t>60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low_boost</w:t>
              <w:br/>
              <w:t>Low Boost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12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low_cut</w:t>
              <w:br/>
              <w:t>Low Cut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12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mid_freq</w:t>
              <w:br/>
              <w:t>Mid Presence 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200 to 5000 Hz</w:t>
            </w:r>
          </w:p>
        </w:tc>
        <w:tc>
          <w:tcPr>
            <w:tcW w:type="dxa" w:w="2033"/>
            <w:tcMar>
              <w:top w:w="60" w:type="dxa"/>
              <w:start w:w="60" w:type="dxa"/>
              <w:bottom w:w="60" w:type="dxa"/>
              <w:end w:w="60" w:type="dxa"/>
            </w:tcMar>
          </w:tcPr>
          <w:p>
            <w:r>
              <w:rPr>
                <w:sz w:val="14"/>
              </w:rPr>
              <w:t>1200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mid_gain</w:t>
              <w:br/>
              <w:t>Mid Presence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-10 to 10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high_freq</w:t>
              <w:br/>
              <w:t>High Frequency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3000 to 20000 Hz</w:t>
            </w:r>
          </w:p>
        </w:tc>
        <w:tc>
          <w:tcPr>
            <w:tcW w:type="dxa" w:w="2033"/>
            <w:tcMar>
              <w:top w:w="60" w:type="dxa"/>
              <w:start w:w="60" w:type="dxa"/>
              <w:bottom w:w="60" w:type="dxa"/>
              <w:end w:w="60" w:type="dxa"/>
            </w:tcMar>
          </w:tcPr>
          <w:p>
            <w:r>
              <w:rPr>
                <w:sz w:val="14"/>
              </w:rPr>
              <w:t>10000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high_boost</w:t>
              <w:br/>
              <w:t>High Boost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12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high_cut</w:t>
              <w:br/>
              <w:t>High Cut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12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output_stage</w:t>
              <w:br/>
              <w:t>Output Stage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tube / solid</w:t>
            </w:r>
          </w:p>
        </w:tc>
        <w:tc>
          <w:tcPr>
            <w:tcW w:type="dxa" w:w="2033"/>
            <w:tcMar>
              <w:top w:w="60" w:type="dxa"/>
              <w:start w:w="60" w:type="dxa"/>
              <w:bottom w:w="60" w:type="dxa"/>
              <w:end w:w="60" w:type="dxa"/>
            </w:tcMar>
          </w:tcPr>
          <w:p>
            <w:r>
              <w:rPr>
                <w:sz w:val="14"/>
              </w:rPr>
              <w:t>tube</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drive</w:t>
              <w:br/>
              <w:t>Drive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w:t>
              <w:br/>
              <w:t>Output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-18 to 18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bl>
    <w:p>
      <w:r>
        <w:br w:type="page"/>
      </w:r>
    </w:p>
    <w:p>
      <w:pPr>
        <w:pStyle w:val="Heading1"/>
      </w:pPr>
      <w:r>
        <w:t>36. A10 — PLATE FOUR</w:t>
      </w:r>
    </w:p>
    <w:p>
      <w:r>
        <w:t>Electro-Mechanical Plate Reverb</w:t>
      </w:r>
    </w:p>
    <w:p>
      <w:pPr>
        <w:jc w:val="center"/>
      </w:pPr>
      <w:r>
        <w:drawing>
          <wp:inline xmlns:a="http://schemas.openxmlformats.org/drawingml/2006/main" xmlns:pic="http://schemas.openxmlformats.org/drawingml/2006/picture">
            <wp:extent cx="6172200" cy="3857625"/>
            <wp:docPr id="29" name="Picture 29"/>
            <wp:cNvGraphicFramePr>
              <a:graphicFrameLocks noChangeAspect="1"/>
            </wp:cNvGraphicFramePr>
            <a:graphic>
              <a:graphicData uri="http://schemas.openxmlformats.org/drawingml/2006/picture">
                <pic:pic>
                  <pic:nvPicPr>
                    <pic:cNvPr id="0" name="A10_PLATE_FOUR.png"/>
                    <pic:cNvPicPr/>
                  </pic:nvPicPr>
                  <pic:blipFill>
                    <a:blip r:embed="rId37"/>
                    <a:stretch>
                      <a:fillRect/>
                    </a:stretch>
                  </pic:blipFill>
                  <pic:spPr>
                    <a:xfrm>
                      <a:off x="0" y="0"/>
                      <a:ext cx="6172200" cy="3857625"/>
                    </a:xfrm>
                    <a:prstGeom prst="rect"/>
                  </pic:spPr>
                </pic:pic>
              </a:graphicData>
            </a:graphic>
          </wp:inline>
        </w:drawing>
      </w:r>
    </w:p>
    <w:p>
      <w:pPr>
        <w:jc w:val="center"/>
      </w:pPr>
      <w:r>
        <w:rPr>
          <w:i/>
          <w:color w:val="646970"/>
          <w:sz w:val="16"/>
        </w:rPr>
        <w:t>Engineering UI reference — PLATE FOUR. Geometry is authoritative; final rendering should reach the approved Amanorsac Studio material/lighting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Series</w:t>
            </w:r>
          </w:p>
        </w:tc>
        <w:tc>
          <w:tcPr>
            <w:tcW w:type="dxa" w:w="5083"/>
            <w:vAlign w:val="top"/>
          </w:tcPr>
          <w:p>
            <w:r>
              <w:t>Analog</w:t>
            </w:r>
          </w:p>
        </w:tc>
      </w:tr>
      <w:tr>
        <w:tc>
          <w:tcPr>
            <w:tcW w:type="dxa" w:w="5083"/>
            <w:vAlign w:val="top"/>
          </w:tcPr>
          <w:p>
            <w:r>
              <w:t>Reference canvas</w:t>
            </w:r>
          </w:p>
        </w:tc>
        <w:tc>
          <w:tcPr>
            <w:tcW w:type="dxa" w:w="5083"/>
            <w:vAlign w:val="top"/>
          </w:tcPr>
          <w:p>
            <w:r>
              <w:t>1536 × 960</w:t>
            </w:r>
          </w:p>
        </w:tc>
      </w:tr>
      <w:tr>
        <w:tc>
          <w:tcPr>
            <w:tcW w:type="dxa" w:w="5083"/>
            <w:vAlign w:val="top"/>
          </w:tcPr>
          <w:p>
            <w:r>
              <w:t>Primary role</w:t>
            </w:r>
          </w:p>
        </w:tc>
        <w:tc>
          <w:tcPr>
            <w:tcW w:type="dxa" w:w="5083"/>
            <w:vAlign w:val="top"/>
          </w:tcPr>
          <w:p>
            <w:r>
              <w:t>Electro-Mechanical Plate Reverb</w:t>
            </w:r>
          </w:p>
        </w:tc>
      </w:tr>
      <w:tr>
        <w:tc>
          <w:tcPr>
            <w:tcW w:type="dxa" w:w="5083"/>
            <w:vAlign w:val="top"/>
          </w:tcPr>
          <w:p>
            <w:r>
              <w:t>Feature set</w:t>
            </w:r>
          </w:p>
        </w:tc>
        <w:tc>
          <w:tcPr>
            <w:tcW w:type="dxa" w:w="5083"/>
            <w:vAlign w:val="top"/>
          </w:tcPr>
          <w:p>
            <w:r>
              <w:t>4 original plate characters; Bass cut; Treble shelf; Crosstalk; Analog noise optional; Stereo/mono-stereo</w:t>
            </w:r>
          </w:p>
        </w:tc>
      </w:tr>
      <w:tr>
        <w:tc>
          <w:tcPr>
            <w:tcW w:type="dxa" w:w="5083"/>
            <w:vAlign w:val="top"/>
          </w:tcPr>
          <w:p>
            <w:r>
              <w:t>Parameter count / schema entries</w:t>
            </w:r>
          </w:p>
        </w:tc>
        <w:tc>
          <w:tcPr>
            <w:tcW w:type="dxa" w:w="5083"/>
            <w:vAlign w:val="top"/>
          </w:tcPr>
          <w:p>
            <w:r>
              <w:t>12</w:t>
            </w:r>
          </w:p>
        </w:tc>
      </w:tr>
    </w:tbl>
    <w:p>
      <w:pPr>
        <w:pStyle w:val="Heading2"/>
      </w:pPr>
      <w:r>
        <w:t>Signal flow / processing intent</w:t>
      </w:r>
    </w:p>
    <w:p>
      <w:r>
        <w:t>Input → pre-delay → selected plate model → damping/bass cut/treble/drive/crosstalk → width → wet/dry → output.</w:t>
      </w:r>
    </w:p>
    <w:p>
      <w:pPr>
        <w:pStyle w:val="Heading2"/>
      </w:pPr>
      <w:r>
        <w:t>UI geometry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A26"/>
          </w:tcPr>
          <w:p>
            <w:r>
              <w:rPr>
                <w:b/>
                <w:color w:val="FFFFFF"/>
              </w:rPr>
              <w:t>Item</w:t>
            </w:r>
          </w:p>
        </w:tc>
        <w:tc>
          <w:tcPr>
            <w:tcW w:type="dxa" w:w="5083"/>
            <w:shd w:fill="0B1A26"/>
          </w:tcPr>
          <w:p>
            <w:r>
              <w:rPr>
                <w:b/>
                <w:color w:val="FFFFFF"/>
              </w:rPr>
              <w:t>Specification</w:t>
            </w:r>
          </w:p>
        </w:tc>
      </w:tr>
      <w:tr>
        <w:tc>
          <w:tcPr>
            <w:tcW w:type="dxa" w:w="5083"/>
            <w:vAlign w:val="top"/>
          </w:tcPr>
          <w:p>
            <w:r>
              <w:t>topbar</w:t>
            </w:r>
          </w:p>
        </w:tc>
        <w:tc>
          <w:tcPr>
            <w:tcW w:type="dxa" w:w="5083"/>
            <w:vAlign w:val="top"/>
          </w:tcPr>
          <w:p>
            <w:r>
              <w:t>x=38, y=0, x2=1498, y2=72</w:t>
            </w:r>
          </w:p>
        </w:tc>
      </w:tr>
      <w:tr>
        <w:tc>
          <w:tcPr>
            <w:tcW w:type="dxa" w:w="5083"/>
            <w:vAlign w:val="top"/>
          </w:tcPr>
          <w:p>
            <w:r>
              <w:t>chassis</w:t>
            </w:r>
          </w:p>
        </w:tc>
        <w:tc>
          <w:tcPr>
            <w:tcW w:type="dxa" w:w="5083"/>
            <w:vAlign w:val="top"/>
          </w:tcPr>
          <w:p>
            <w:r>
              <w:t>x=58, y=92, x2=1478, y2=846</w:t>
            </w:r>
          </w:p>
        </w:tc>
      </w:tr>
      <w:tr>
        <w:tc>
          <w:tcPr>
            <w:tcW w:type="dxa" w:w="5083"/>
            <w:vAlign w:val="top"/>
          </w:tcPr>
          <w:p>
            <w:r>
              <w:t>input</w:t>
            </w:r>
          </w:p>
        </w:tc>
        <w:tc>
          <w:tcPr>
            <w:tcW w:type="dxa" w:w="5083"/>
            <w:vAlign w:val="top"/>
          </w:tcPr>
          <w:p>
            <w:r>
              <w:t>x=80, y=122, x2=260, y2=805</w:t>
            </w:r>
          </w:p>
        </w:tc>
      </w:tr>
      <w:tr>
        <w:tc>
          <w:tcPr>
            <w:tcW w:type="dxa" w:w="5083"/>
            <w:vAlign w:val="top"/>
          </w:tcPr>
          <w:p>
            <w:r>
              <w:t>main</w:t>
            </w:r>
          </w:p>
        </w:tc>
        <w:tc>
          <w:tcPr>
            <w:tcW w:type="dxa" w:w="5083"/>
            <w:vAlign w:val="top"/>
          </w:tcPr>
          <w:p>
            <w:r>
              <w:t>x=282, y=122, x2=1254, y2=805</w:t>
            </w:r>
          </w:p>
        </w:tc>
      </w:tr>
      <w:tr>
        <w:tc>
          <w:tcPr>
            <w:tcW w:type="dxa" w:w="5083"/>
            <w:vAlign w:val="top"/>
          </w:tcPr>
          <w:p>
            <w:r>
              <w:t>output</w:t>
            </w:r>
          </w:p>
        </w:tc>
        <w:tc>
          <w:tcPr>
            <w:tcW w:type="dxa" w:w="5083"/>
            <w:vAlign w:val="top"/>
          </w:tcPr>
          <w:p>
            <w:r>
              <w:t>x=1276, y=122, x2=1456, y2=805</w:t>
            </w:r>
          </w:p>
        </w:tc>
      </w:tr>
      <w:tr>
        <w:tc>
          <w:tcPr>
            <w:tcW w:type="dxa" w:w="5083"/>
            <w:vAlign w:val="top"/>
          </w:tcPr>
          <w:p>
            <w:r>
              <w:t>footer</w:t>
            </w:r>
          </w:p>
        </w:tc>
        <w:tc>
          <w:tcPr>
            <w:tcW w:type="dxa" w:w="5083"/>
            <w:vAlign w:val="top"/>
          </w:tcPr>
          <w:p>
            <w:r>
              <w:t>x=58, y=860, x2=1478, y2=924</w:t>
            </w:r>
          </w:p>
        </w:tc>
      </w:tr>
    </w:tbl>
    <w:p>
      <w:pPr>
        <w:pStyle w:val="Heading2"/>
      </w:pPr>
      <w:r>
        <w:t>Analog interaction requirements</w:t>
      </w:r>
    </w:p>
    <w:p>
      <w:pPr>
        <w:pStyle w:val="ListBullet"/>
      </w:pPr>
      <w:r>
        <w:t>Vertical knob drag by default; mouse wheel works when hovered.</w:t>
      </w:r>
    </w:p>
    <w:p>
      <w:pPr>
        <w:pStyle w:val="ListBullet"/>
      </w:pPr>
      <w:r>
        <w:t>Shift = fine; double-click = reset; right-click = exact value/reset/copy/paste.</w:t>
      </w:r>
    </w:p>
    <w:p>
      <w:pPr>
        <w:pStyle w:val="ListBullet"/>
      </w:pPr>
      <w:r>
        <w:t>Physical-looking controls must always expose exact values via tooltip/entry.</w:t>
      </w:r>
    </w:p>
    <w:p>
      <w:pPr>
        <w:pStyle w:val="ListBullet"/>
      </w:pPr>
      <w:r>
        <w:t>No decorative control may be non-functional unless explicitly marked as visual-only in machine JSON.</w:t>
      </w:r>
    </w:p>
    <w:p>
      <w:pPr>
        <w:pStyle w:val="Heading2"/>
      </w:pPr>
      <w:r>
        <w:t>Parameter contract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32738"/>
          </w:tcPr>
          <w:p>
            <w:r>
              <w:rPr>
                <w:b/>
                <w:color w:val="FFFFFF"/>
                <w:sz w:val="15"/>
              </w:rPr>
              <w:t>ID / Label</w:t>
            </w:r>
          </w:p>
        </w:tc>
        <w:tc>
          <w:tcPr>
            <w:tcW w:type="dxa" w:w="2033"/>
            <w:shd w:fill="132738"/>
          </w:tcPr>
          <w:p>
            <w:r>
              <w:rPr>
                <w:b/>
                <w:color w:val="FFFFFF"/>
                <w:sz w:val="15"/>
              </w:rPr>
              <w:t>Type</w:t>
            </w:r>
          </w:p>
        </w:tc>
        <w:tc>
          <w:tcPr>
            <w:tcW w:type="dxa" w:w="2033"/>
            <w:shd w:fill="132738"/>
          </w:tcPr>
          <w:p>
            <w:r>
              <w:rPr>
                <w:b/>
                <w:color w:val="FFFFFF"/>
                <w:sz w:val="15"/>
              </w:rPr>
              <w:t>Range / Values</w:t>
            </w:r>
          </w:p>
        </w:tc>
        <w:tc>
          <w:tcPr>
            <w:tcW w:type="dxa" w:w="2033"/>
            <w:shd w:fill="132738"/>
          </w:tcPr>
          <w:p>
            <w:r>
              <w:rPr>
                <w:b/>
                <w:color w:val="FFFFFF"/>
                <w:sz w:val="15"/>
              </w:rPr>
              <w:t>Default</w:t>
            </w:r>
          </w:p>
        </w:tc>
        <w:tc>
          <w:tcPr>
            <w:tcW w:type="dxa" w:w="2033"/>
            <w:shd w:fill="132738"/>
          </w:tcPr>
          <w:p>
            <w:r>
              <w:rPr>
                <w:b/>
                <w:color w:val="FFFFFF"/>
                <w:sz w:val="15"/>
              </w:rPr>
              <w:t>Automation</w:t>
            </w:r>
          </w:p>
        </w:tc>
      </w:tr>
      <w:tr>
        <w:tc>
          <w:tcPr>
            <w:tcW w:type="dxa" w:w="2033"/>
            <w:tcMar>
              <w:top w:w="60" w:type="dxa"/>
              <w:start w:w="60" w:type="dxa"/>
              <w:bottom w:w="60" w:type="dxa"/>
              <w:end w:w="60" w:type="dxa"/>
            </w:tcMar>
          </w:tcPr>
          <w:p>
            <w:r>
              <w:rPr>
                <w:sz w:val="14"/>
              </w:rPr>
              <w:t>plate</w:t>
              <w:br/>
              <w:t>Plate</w:t>
            </w:r>
          </w:p>
        </w:tc>
        <w:tc>
          <w:tcPr>
            <w:tcW w:type="dxa" w:w="2033"/>
            <w:tcMar>
              <w:top w:w="60" w:type="dxa"/>
              <w:start w:w="60" w:type="dxa"/>
              <w:bottom w:w="60" w:type="dxa"/>
              <w:end w:w="60" w:type="dxa"/>
            </w:tcMar>
          </w:tcPr>
          <w:p>
            <w:r>
              <w:rPr>
                <w:sz w:val="14"/>
              </w:rPr>
              <w:t>enum</w:t>
            </w:r>
          </w:p>
        </w:tc>
        <w:tc>
          <w:tcPr>
            <w:tcW w:type="dxa" w:w="2033"/>
            <w:tcMar>
              <w:top w:w="60" w:type="dxa"/>
              <w:start w:w="60" w:type="dxa"/>
              <w:bottom w:w="60" w:type="dxa"/>
              <w:end w:w="60" w:type="dxa"/>
            </w:tcMar>
          </w:tcPr>
          <w:p>
            <w:r>
              <w:rPr>
                <w:sz w:val="14"/>
              </w:rPr>
              <w:t>A / B / C / D</w:t>
            </w:r>
          </w:p>
        </w:tc>
        <w:tc>
          <w:tcPr>
            <w:tcW w:type="dxa" w:w="2033"/>
            <w:tcMar>
              <w:top w:w="60" w:type="dxa"/>
              <w:start w:w="60" w:type="dxa"/>
              <w:bottom w:w="60" w:type="dxa"/>
              <w:end w:w="60" w:type="dxa"/>
            </w:tcMar>
          </w:tcPr>
          <w:p>
            <w:r>
              <w:rPr>
                <w:sz w:val="14"/>
              </w:rPr>
              <w:t>A</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pre_delay</w:t>
              <w:br/>
              <w:t>Pre Delay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500 ms</w:t>
            </w:r>
          </w:p>
        </w:tc>
        <w:tc>
          <w:tcPr>
            <w:tcW w:type="dxa" w:w="2033"/>
            <w:tcMar>
              <w:top w:w="60" w:type="dxa"/>
              <w:start w:w="60" w:type="dxa"/>
              <w:bottom w:w="60" w:type="dxa"/>
              <w:end w:w="60" w:type="dxa"/>
            </w:tcMar>
          </w:tcPr>
          <w:p>
            <w:r>
              <w:rPr>
                <w:sz w:val="14"/>
              </w:rPr>
              <w:t>25 ms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decay</w:t>
              <w:br/>
              <w:t>Decay</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0.4 to 8 s</w:t>
            </w:r>
          </w:p>
        </w:tc>
        <w:tc>
          <w:tcPr>
            <w:tcW w:type="dxa" w:w="2033"/>
            <w:tcMar>
              <w:top w:w="60" w:type="dxa"/>
              <w:start w:w="60" w:type="dxa"/>
              <w:bottom w:w="60" w:type="dxa"/>
              <w:end w:w="60" w:type="dxa"/>
            </w:tcMar>
          </w:tcPr>
          <w:p>
            <w:r>
              <w:rPr>
                <w:sz w:val="14"/>
              </w:rPr>
              <w:t>2.5 s</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damp</w:t>
              <w:br/>
              <w:t>Damp</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45 %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bass_cut</w:t>
              <w:br/>
              <w:t>Bass Cut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20 to 500 Hz</w:t>
            </w:r>
          </w:p>
        </w:tc>
        <w:tc>
          <w:tcPr>
            <w:tcW w:type="dxa" w:w="2033"/>
            <w:tcMar>
              <w:top w:w="60" w:type="dxa"/>
              <w:start w:w="60" w:type="dxa"/>
              <w:bottom w:w="60" w:type="dxa"/>
              <w:end w:w="60" w:type="dxa"/>
            </w:tcMar>
          </w:tcPr>
          <w:p>
            <w:r>
              <w:rPr>
                <w:sz w:val="14"/>
              </w:rPr>
              <w:t>80 Hz</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treble</w:t>
              <w:br/>
              <w:t>Treble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-12 to 12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drive</w:t>
              <w:br/>
              <w:t>Drive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crosstalk</w:t>
              <w:br/>
              <w:t>Crosstalk</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25 %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noise</w:t>
              <w:br/>
              <w:t>Analog Noise</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width</w:t>
              <w:br/>
              <w:t>Width</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200 %</w:t>
            </w:r>
          </w:p>
        </w:tc>
        <w:tc>
          <w:tcPr>
            <w:tcW w:type="dxa" w:w="2033"/>
            <w:tcMar>
              <w:top w:w="60" w:type="dxa"/>
              <w:start w:w="60" w:type="dxa"/>
              <w:bottom w:w="60" w:type="dxa"/>
              <w:end w:w="60" w:type="dxa"/>
            </w:tcMar>
          </w:tcPr>
          <w:p>
            <w:r>
              <w:rPr>
                <w:sz w:val="14"/>
              </w:rPr>
              <w:t>110 %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mix</w:t>
              <w:br/>
              <w:t>Mix</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0 to 100 %</w:t>
            </w:r>
          </w:p>
        </w:tc>
        <w:tc>
          <w:tcPr>
            <w:tcW w:type="dxa" w:w="2033"/>
            <w:tcMar>
              <w:top w:w="60" w:type="dxa"/>
              <w:start w:w="60" w:type="dxa"/>
              <w:bottom w:w="60" w:type="dxa"/>
              <w:end w:w="60" w:type="dxa"/>
            </w:tcMar>
          </w:tcPr>
          <w:p>
            <w:r>
              <w:rPr>
                <w:sz w:val="14"/>
              </w:rPr>
              <w:t>100 %</w:t>
            </w:r>
          </w:p>
        </w:tc>
        <w:tc>
          <w:tcPr>
            <w:tcW w:type="dxa" w:w="2033"/>
            <w:tcMar>
              <w:top w:w="60" w:type="dxa"/>
              <w:start w:w="60" w:type="dxa"/>
              <w:bottom w:w="60" w:type="dxa"/>
              <w:end w:w="60" w:type="dxa"/>
            </w:tcMar>
          </w:tcPr>
          <w:p>
            <w:r>
              <w:rPr>
                <w:sz w:val="14"/>
              </w:rPr>
              <w:t>Yes</w:t>
            </w:r>
          </w:p>
        </w:tc>
      </w:tr>
      <w:tr>
        <w:tc>
          <w:tcPr>
            <w:tcW w:type="dxa" w:w="2033"/>
            <w:tcMar>
              <w:top w:w="60" w:type="dxa"/>
              <w:start w:w="60" w:type="dxa"/>
              <w:bottom w:w="60" w:type="dxa"/>
              <w:end w:w="60" w:type="dxa"/>
            </w:tcMar>
          </w:tcPr>
          <w:p>
            <w:r>
              <w:rPr>
                <w:sz w:val="14"/>
              </w:rPr>
              <w:t>output</w:t>
              <w:br/>
              <w:t>Output</w:t>
            </w:r>
          </w:p>
        </w:tc>
        <w:tc>
          <w:tcPr>
            <w:tcW w:type="dxa" w:w="2033"/>
            <w:tcMar>
              <w:top w:w="60" w:type="dxa"/>
              <w:start w:w="60" w:type="dxa"/>
              <w:bottom w:w="60" w:type="dxa"/>
              <w:end w:w="60" w:type="dxa"/>
            </w:tcMar>
          </w:tcPr>
          <w:p>
            <w:r>
              <w:rPr>
                <w:sz w:val="14"/>
              </w:rPr>
              <w:t>float</w:t>
            </w:r>
          </w:p>
        </w:tc>
        <w:tc>
          <w:tcPr>
            <w:tcW w:type="dxa" w:w="2033"/>
            <w:tcMar>
              <w:top w:w="60" w:type="dxa"/>
              <w:start w:w="60" w:type="dxa"/>
              <w:bottom w:w="60" w:type="dxa"/>
              <w:end w:w="60" w:type="dxa"/>
            </w:tcMar>
          </w:tcPr>
          <w:p>
            <w:r>
              <w:rPr>
                <w:sz w:val="14"/>
              </w:rPr>
              <w:t>-24 to 24 dB</w:t>
            </w:r>
          </w:p>
        </w:tc>
        <w:tc>
          <w:tcPr>
            <w:tcW w:type="dxa" w:w="2033"/>
            <w:tcMar>
              <w:top w:w="60" w:type="dxa"/>
              <w:start w:w="60" w:type="dxa"/>
              <w:bottom w:w="60" w:type="dxa"/>
              <w:end w:w="60" w:type="dxa"/>
            </w:tcMar>
          </w:tcPr>
          <w:p>
            <w:r>
              <w:rPr>
                <w:sz w:val="14"/>
              </w:rPr>
              <w:t>0 dB</w:t>
            </w:r>
          </w:p>
        </w:tc>
        <w:tc>
          <w:tcPr>
            <w:tcW w:type="dxa" w:w="2033"/>
            <w:tcMar>
              <w:top w:w="60" w:type="dxa"/>
              <w:start w:w="60" w:type="dxa"/>
              <w:bottom w:w="60" w:type="dxa"/>
              <w:end w:w="60" w:type="dxa"/>
            </w:tcMar>
          </w:tcPr>
          <w:p>
            <w:r>
              <w:rPr>
                <w:sz w:val="14"/>
              </w:rPr>
              <w:t>Yes</w:t>
            </w:r>
          </w:p>
        </w:tc>
      </w:tr>
    </w:tbl>
    <w:p>
      <w:r>
        <w:br w:type="page"/>
      </w:r>
    </w:p>
    <w:p>
      <w:pPr>
        <w:pStyle w:val="Heading1"/>
      </w:pPr>
      <w:r>
        <w:t>Appendix A — Master Codex Execution Prompt</w:t>
      </w:r>
    </w:p>
    <w:p>
      <w:r>
        <w:rPr>
          <w:rFonts w:ascii="DejaVu Sans Mono" w:hAnsi="DejaVu Sans Mono"/>
          <w:sz w:val="16"/>
        </w:rPr>
        <w:t>You are the autonomous implementation team for Amanorsac Studio Mixing Suite. Treat the attached DOCX and 04_Machine_Spec JSON files as authoritative. Build all 20 individually loadable plugins and the separate analog-only Mix Rack. Do not substitute your own UI composition, branding, product names, parameter ranges or interaction behavior. If there is conflict, use the source-of-truth hierarchy in Document Control.</w:t>
        <w:br/>
        <w:br/>
        <w:t>Operate as the virtual roles defined in Section 12. Keep the repository buildable. Implement shared platform/state/UI infrastructure first, then one representative digital plugin (D01 PRISM EQ) and one representative analog plugin (A01 Heritage EQ), validate them, then parallelize the remaining processors by subsystem. The rack must reuse analog DSP modules, not duplicate them.</w:t>
        <w:br/>
        <w:br/>
        <w:t>At the start of every work session: read docs/dev/STATUS.md, docs/dev/HANDOFF.md, docs/dev/KNOWN_ISSUES.md, and the latest BUILD_LOG/TEST_LOG entries. At the end of every work session update STATUS and HANDOFF. Log every build, test, failure, fix, architecture change, UI change, milestone and release candidate. Never claim something passes without BUILD/TEST IDs.</w:t>
        <w:br/>
        <w:br/>
        <w:t>Do not stop after planning or scaffolding. Continue through implementation, testing, integration, host validation, packaging, documentation and the preset-authoring phase. If an external blocker exists (AAX SDK, signing credentials, unavailable commercial test host), record it and continue all work that does not depend on it.</w:t>
        <w:br/>
        <w:br/>
        <w:t>Preset authoring begins only after DSP/parameter contracts are frozen. Do not ship until the preset minimums and release gates are complete.</w:t>
        <w:br/>
      </w:r>
    </w:p>
    <w:p>
      <w:pPr>
        <w:pStyle w:val="Heading1"/>
      </w:pPr>
      <w:r>
        <w:t>Appendix B — Required Package Files</w:t>
      </w:r>
    </w:p>
    <w:p>
      <w:pPr>
        <w:pStyle w:val="ListBullet"/>
      </w:pPr>
      <w:r>
        <w:t>00_README.md</w:t>
      </w:r>
    </w:p>
    <w:p>
      <w:pPr>
        <w:pStyle w:val="ListBullet"/>
      </w:pPr>
      <w:r>
        <w:t>01_Documentation/Amanorsac_Studio_Mixing_Suite_Codex_Build_Specification.pdf</w:t>
      </w:r>
    </w:p>
    <w:p>
      <w:pPr>
        <w:pStyle w:val="ListBullet"/>
      </w:pPr>
      <w:r>
        <w:t>01_Documentation/COPYRIGHT_AND_REFERENCE_POLICY.md</w:t>
      </w:r>
    </w:p>
    <w:p>
      <w:pPr>
        <w:pStyle w:val="ListBullet"/>
      </w:pPr>
      <w:r>
        <w:t>01_Documentation/MASTER_CODEX_PROMPT.md</w:t>
      </w:r>
    </w:p>
    <w:p>
      <w:pPr>
        <w:pStyle w:val="ListBullet"/>
      </w:pPr>
      <w:r>
        <w:t>01_Documentation/PRESET_AUTHORING_PLAN.md</w:t>
      </w:r>
    </w:p>
    <w:p>
      <w:pPr>
        <w:pStyle w:val="ListBullet"/>
      </w:pPr>
      <w:r>
        <w:t>02_Designs/00_Approved_Visual_Anchors/A01_Heritage_EQ_Approved_Visual.png</w:t>
      </w:r>
    </w:p>
    <w:p>
      <w:pPr>
        <w:pStyle w:val="ListBullet"/>
      </w:pPr>
      <w:r>
        <w:t>02_Designs/00_Approved_Visual_Anchors/D01_PRISM_EQ_Approved_Visual_Branded.png</w:t>
      </w:r>
    </w:p>
    <w:p>
      <w:pPr>
        <w:pStyle w:val="ListBullet"/>
      </w:pPr>
      <w:r>
        <w:t>02_Designs/00_Suite_Overview_Concept.png</w:t>
      </w:r>
    </w:p>
    <w:p>
      <w:pPr>
        <w:pStyle w:val="ListBullet"/>
      </w:pPr>
      <w:r>
        <w:t>02_Designs/01_Digital/D01_PRISM_EQ.png</w:t>
      </w:r>
    </w:p>
    <w:p>
      <w:pPr>
        <w:pStyle w:val="ListBullet"/>
      </w:pPr>
      <w:r>
        <w:t>02_Designs/01_Digital/D02_FLUX_DYNAMIC_EQ.png</w:t>
      </w:r>
    </w:p>
    <w:p>
      <w:pPr>
        <w:pStyle w:val="ListBullet"/>
      </w:pPr>
      <w:r>
        <w:t>02_Designs/01_Digital/D03_SPECTRA_MULTIBAND.png</w:t>
      </w:r>
    </w:p>
    <w:p>
      <w:pPr>
        <w:pStyle w:val="ListBullet"/>
      </w:pPr>
      <w:r>
        <w:t>02_Designs/01_Digital/D04_PULSE_LIMITER.png</w:t>
      </w:r>
    </w:p>
    <w:p>
      <w:pPr>
        <w:pStyle w:val="ListBullet"/>
      </w:pPr>
      <w:r>
        <w:t>02_Designs/01_Digital/D05_AIR_DE-ESSER.png</w:t>
      </w:r>
    </w:p>
    <w:p>
      <w:pPr>
        <w:pStyle w:val="ListBullet"/>
      </w:pPr>
      <w:r>
        <w:t>02_Designs/01_Digital/D06_RESONANCE_CTRL.png</w:t>
      </w:r>
    </w:p>
    <w:p>
      <w:pPr>
        <w:pStyle w:val="ListBullet"/>
      </w:pPr>
      <w:r>
        <w:t>02_Designs/01_Digital/D07_FREQ_SHAPER.png</w:t>
      </w:r>
    </w:p>
    <w:p>
      <w:pPr>
        <w:pStyle w:val="ListBullet"/>
      </w:pPr>
      <w:r>
        <w:t>02_Designs/01_Digital/D08_ORBIT_DELAY.png</w:t>
      </w:r>
    </w:p>
    <w:p>
      <w:pPr>
        <w:pStyle w:val="ListBullet"/>
      </w:pPr>
      <w:r>
        <w:t>02_Designs/01_Digital/D09_SPACEVERB_PRO.png</w:t>
      </w:r>
    </w:p>
    <w:p>
      <w:pPr>
        <w:pStyle w:val="ListBullet"/>
      </w:pPr>
      <w:r>
        <w:t>02_Designs/01_Digital/D10_WIDE_IMAGER.png</w:t>
      </w:r>
    </w:p>
    <w:p>
      <w:pPr>
        <w:pStyle w:val="ListBullet"/>
      </w:pPr>
      <w:r>
        <w:t>02_Designs/02_Analog/A01_HERITAGE_EQ.png</w:t>
      </w:r>
    </w:p>
    <w:p>
      <w:pPr>
        <w:pStyle w:val="ListBullet"/>
      </w:pPr>
      <w:r>
        <w:t>02_Designs/02_Analog/A02_IRON_PRE.png</w:t>
      </w:r>
    </w:p>
    <w:p>
      <w:pPr>
        <w:pStyle w:val="ListBullet"/>
      </w:pPr>
      <w:r>
        <w:t>02_Designs/02_Analog/A03_CONSOLE_ONE.png</w:t>
      </w:r>
    </w:p>
    <w:p>
      <w:pPr>
        <w:pStyle w:val="ListBullet"/>
      </w:pPr>
      <w:r>
        <w:t>02_Designs/02_Analog/A04_REELSAT.png</w:t>
      </w:r>
    </w:p>
    <w:p>
      <w:pPr>
        <w:pStyle w:val="ListBullet"/>
      </w:pPr>
      <w:r>
        <w:t>02_Designs/02_Analog/A05_VALVE_DRIVE.png</w:t>
      </w:r>
    </w:p>
    <w:p>
      <w:pPr>
        <w:pStyle w:val="ListBullet"/>
      </w:pPr>
      <w:r>
        <w:t>02_Designs/02_Analog/A06_STRIKE_FET.png</w:t>
      </w:r>
    </w:p>
    <w:p>
      <w:pPr>
        <w:pStyle w:val="ListBullet"/>
      </w:pPr>
      <w:r>
        <w:t>02_Designs/02_Analog/A07_LUMEN_OPTO.png</w:t>
      </w:r>
    </w:p>
    <w:p>
      <w:pPr>
        <w:pStyle w:val="ListBullet"/>
      </w:pPr>
      <w:r>
        <w:t>02_Designs/02_Analog/A08_BUSFORGE_VCA.png</w:t>
      </w:r>
    </w:p>
    <w:p>
      <w:pPr>
        <w:pStyle w:val="ListBullet"/>
      </w:pPr>
      <w:r>
        <w:t>02_Designs/02_Analog/A09_SILK_PASSIVE_EQ.png</w:t>
      </w:r>
    </w:p>
    <w:p>
      <w:pPr>
        <w:pStyle w:val="ListBullet"/>
      </w:pPr>
      <w:r>
        <w:t>02_Designs/02_Analog/A10_PLATE_FOUR.png</w:t>
      </w:r>
    </w:p>
    <w:p>
      <w:pPr>
        <w:pStyle w:val="ListBullet"/>
      </w:pPr>
      <w:r>
        <w:t>02_Designs/03_Rack/R01_Analog_Mix_Rack.png</w:t>
      </w:r>
    </w:p>
    <w:p>
      <w:pPr>
        <w:pStyle w:val="ListBullet"/>
      </w:pPr>
      <w:r>
        <w:t>02_Designs/Analog_Contact_Sheet.png</w:t>
      </w:r>
    </w:p>
    <w:p>
      <w:pPr>
        <w:pStyle w:val="ListBullet"/>
      </w:pPr>
      <w:r>
        <w:t>02_Designs/Digital_Contact_Sheet.png</w:t>
      </w:r>
    </w:p>
    <w:p>
      <w:pPr>
        <w:pStyle w:val="ListBullet"/>
      </w:pPr>
      <w:r>
        <w:t>03_Brand/Amanorsac_Studio_Logo_Source.JPG</w:t>
      </w:r>
    </w:p>
    <w:p>
      <w:pPr>
        <w:pStyle w:val="ListBullet"/>
      </w:pPr>
      <w:r>
        <w:t>03_Brand/Amanorsac_Studio_Logo_Transparent.png</w:t>
      </w:r>
    </w:p>
    <w:p>
      <w:pPr>
        <w:pStyle w:val="ListBullet"/>
      </w:pPr>
      <w:r>
        <w:t>04_Machine_Spec/interaction_profiles.json</w:t>
      </w:r>
    </w:p>
    <w:p>
      <w:pPr>
        <w:pStyle w:val="ListBullet"/>
      </w:pPr>
      <w:r>
        <w:t>04_Machine_Spec/plugins/A01.json</w:t>
      </w:r>
    </w:p>
    <w:p>
      <w:pPr>
        <w:pStyle w:val="ListBullet"/>
      </w:pPr>
      <w:r>
        <w:t>04_Machine_Spec/plugins/A02.json</w:t>
      </w:r>
    </w:p>
    <w:p>
      <w:pPr>
        <w:pStyle w:val="ListBullet"/>
      </w:pPr>
      <w:r>
        <w:t>04_Machine_Spec/plugins/A03.json</w:t>
      </w:r>
    </w:p>
    <w:p>
      <w:pPr>
        <w:pStyle w:val="ListBullet"/>
      </w:pPr>
      <w:r>
        <w:t>04_Machine_Spec/plugins/A04.json</w:t>
      </w:r>
    </w:p>
    <w:p>
      <w:pPr>
        <w:pStyle w:val="ListBullet"/>
      </w:pPr>
      <w:r>
        <w:t>04_Machine_Spec/plugins/A05.json</w:t>
      </w:r>
    </w:p>
    <w:p>
      <w:pPr>
        <w:pStyle w:val="ListBullet"/>
      </w:pPr>
      <w:r>
        <w:t>04_Machine_Spec/plugins/A06.json</w:t>
      </w:r>
    </w:p>
    <w:p>
      <w:pPr>
        <w:pStyle w:val="ListBullet"/>
      </w:pPr>
      <w:r>
        <w:t>04_Machine_Spec/plugins/A07.json</w:t>
      </w:r>
    </w:p>
    <w:p>
      <w:pPr>
        <w:pStyle w:val="ListBullet"/>
      </w:pPr>
      <w:r>
        <w:t>04_Machine_Spec/plugins/A08.json</w:t>
      </w:r>
    </w:p>
    <w:p>
      <w:pPr>
        <w:pStyle w:val="ListBullet"/>
      </w:pPr>
      <w:r>
        <w:t>04_Machine_Spec/plugins/A09.json</w:t>
      </w:r>
    </w:p>
    <w:p>
      <w:pPr>
        <w:pStyle w:val="ListBullet"/>
      </w:pPr>
      <w:r>
        <w:t>04_Machine_Spec/plugins/A10.json</w:t>
      </w:r>
    </w:p>
    <w:p>
      <w:pPr>
        <w:pStyle w:val="ListBullet"/>
      </w:pPr>
      <w:r>
        <w:t>04_Machine_Spec/plugins/D01.json</w:t>
      </w:r>
    </w:p>
    <w:p>
      <w:pPr>
        <w:pStyle w:val="ListBullet"/>
      </w:pPr>
      <w:r>
        <w:t>04_Machine_Spec/plugins/D02.json</w:t>
      </w:r>
    </w:p>
    <w:p>
      <w:pPr>
        <w:pStyle w:val="ListBullet"/>
      </w:pPr>
      <w:r>
        <w:t>04_Machine_Spec/plugins/D03.json</w:t>
      </w:r>
    </w:p>
    <w:p>
      <w:pPr>
        <w:pStyle w:val="ListBullet"/>
      </w:pPr>
      <w:r>
        <w:t>04_Machine_Spec/plugins/D04.json</w:t>
      </w:r>
    </w:p>
    <w:p>
      <w:pPr>
        <w:pStyle w:val="ListBullet"/>
      </w:pPr>
      <w:r>
        <w:t>04_Machine_Spec/plugins/D05.json</w:t>
      </w:r>
    </w:p>
    <w:p>
      <w:pPr>
        <w:pStyle w:val="ListBullet"/>
      </w:pPr>
      <w:r>
        <w:t>04_Machine_Spec/plugins/D06.json</w:t>
      </w:r>
    </w:p>
    <w:p>
      <w:pPr>
        <w:pStyle w:val="ListBullet"/>
      </w:pPr>
      <w:r>
        <w:t>04_Machine_Spec/plugins/D07.json</w:t>
      </w:r>
    </w:p>
    <w:p>
      <w:pPr>
        <w:pStyle w:val="ListBullet"/>
      </w:pPr>
      <w:r>
        <w:t>04_Machine_Spec/plugins/D08.json</w:t>
      </w:r>
    </w:p>
    <w:p>
      <w:pPr>
        <w:pStyle w:val="ListBullet"/>
      </w:pPr>
      <w:r>
        <w:t>04_Machine_Spec/plugins/D09.json</w:t>
      </w:r>
    </w:p>
    <w:p>
      <w:pPr>
        <w:pStyle w:val="ListBullet"/>
      </w:pPr>
      <w:r>
        <w:t>04_Machine_Spec/plugins/D10.json</w:t>
      </w:r>
    </w:p>
    <w:p>
      <w:pPr>
        <w:pStyle w:val="ListBullet"/>
      </w:pPr>
      <w:r>
        <w:t>04_Machine_Spec/suite_manifest.json</w:t>
      </w:r>
    </w:p>
    <w:p>
      <w:pPr>
        <w:pStyle w:val="ListBullet"/>
      </w:pPr>
      <w:r>
        <w:t>05_Dev_Templates/AGENTS.md</w:t>
      </w:r>
    </w:p>
    <w:p>
      <w:pPr>
        <w:pStyle w:val="ListBullet"/>
      </w:pPr>
      <w:r>
        <w:t>05_Dev_Templates/BUILD_LOG.md</w:t>
      </w:r>
    </w:p>
    <w:p>
      <w:pPr>
        <w:pStyle w:val="ListBullet"/>
      </w:pPr>
      <w:r>
        <w:t>05_Dev_Templates/CHANGE_LOG.md</w:t>
      </w:r>
    </w:p>
    <w:p>
      <w:pPr>
        <w:pStyle w:val="ListBullet"/>
      </w:pPr>
      <w:r>
        <w:t>05_Dev_Templates/DECISIONS.md</w:t>
      </w:r>
    </w:p>
    <w:p>
      <w:pPr>
        <w:pStyle w:val="ListBullet"/>
      </w:pPr>
      <w:r>
        <w:t>05_Dev_Templates/HANDOFF.md</w:t>
      </w:r>
    </w:p>
    <w:p>
      <w:pPr>
        <w:pStyle w:val="ListBullet"/>
      </w:pPr>
      <w:r>
        <w:t>05_Dev_Templates/KNOWN_ISSUES.md</w:t>
      </w:r>
    </w:p>
    <w:p>
      <w:pPr>
        <w:pStyle w:val="ListBullet"/>
      </w:pPr>
      <w:r>
        <w:t>05_Dev_Templates/MILESTONES.md</w:t>
      </w:r>
    </w:p>
    <w:p>
      <w:pPr>
        <w:pStyle w:val="ListBullet"/>
      </w:pPr>
      <w:r>
        <w:t>05_Dev_Templates/RELEASE_CHECKLIST.md</w:t>
      </w:r>
    </w:p>
    <w:p>
      <w:pPr>
        <w:pStyle w:val="ListBullet"/>
      </w:pPr>
      <w:r>
        <w:t>05_Dev_Templates/STATUS.md</w:t>
      </w:r>
    </w:p>
    <w:p>
      <w:pPr>
        <w:pStyle w:val="ListBullet"/>
      </w:pPr>
      <w:r>
        <w:t>05_Dev_Templates/TEST_LOG.md</w:t>
      </w:r>
    </w:p>
    <w:p>
      <w:pPr>
        <w:pStyle w:val="ListBullet"/>
      </w:pPr>
      <w:r>
        <w:t>06_Tools/augment_specs.py</w:t>
      </w:r>
    </w:p>
    <w:p>
      <w:pPr>
        <w:pStyle w:val="ListBullet"/>
      </w:pPr>
      <w:r>
        <w:t>06_Tools/create_docs.py</w:t>
      </w:r>
    </w:p>
    <w:p>
      <w:pPr>
        <w:pStyle w:val="ListBullet"/>
      </w:pPr>
      <w:r>
        <w:t>06_Tools/generate_assets.py</w:t>
      </w:r>
    </w:p>
    <w:p>
      <w:pPr>
        <w:pStyle w:val="ListBullet"/>
      </w:pPr>
      <w:r>
        <w:t>07_Presets/README.md</w:t>
      </w:r>
    </w:p>
    <w:p>
      <w:pPr>
        <w:pStyle w:val="Heading1"/>
      </w:pPr>
      <w:r>
        <w:t>Appendix C — Reference Manual Learnings</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132738"/>
          </w:tcPr>
          <w:p>
            <w:r>
              <w:t>Reference</w:t>
            </w:r>
          </w:p>
        </w:tc>
        <w:tc>
          <w:tcPr>
            <w:tcW w:type="dxa" w:w="5083"/>
            <w:shd w:fill="132738"/>
          </w:tcPr>
          <w:p>
            <w:r>
              <w:t>Workflow / concept learned</w:t>
            </w:r>
          </w:p>
        </w:tc>
      </w:tr>
      <w:tr>
        <w:trPr>
          <w:cantSplit/>
        </w:trPr>
        <w:tc>
          <w:tcPr>
            <w:tcW w:type="dxa" w:w="5083"/>
          </w:tcPr>
          <w:p>
            <w:r>
              <w:t>abbey-road-saturator.pdf</w:t>
            </w:r>
          </w:p>
        </w:tc>
        <w:tc>
          <w:tcPr>
            <w:tcW w:type="dxa" w:w="5083"/>
          </w:tcPr>
          <w:p>
            <w:r>
              <w:t>Useful reference for explicit signal-flow thinking, pre/post tone shaping, M/S-specific processing and multiple saturation behaviors.</w:t>
            </w:r>
          </w:p>
        </w:tc>
      </w:tr>
      <w:tr>
        <w:trPr>
          <w:cantSplit/>
        </w:trPr>
        <w:tc>
          <w:tcPr>
            <w:tcW w:type="dxa" w:w="5083"/>
          </w:tcPr>
          <w:p>
            <w:r>
              <w:t>magma-tube-channel-strip.pdf</w:t>
            </w:r>
          </w:p>
        </w:tc>
        <w:tc>
          <w:tcPr>
            <w:tcW w:type="dxa" w:w="5083"/>
          </w:tcPr>
          <w:p>
            <w:r>
              <w:t>Useful reference for simple channel-strip hierarchy, input headroom/drive relationship, EQ + expander/gate + compressor grouping and readable VU metering.</w:t>
            </w:r>
          </w:p>
        </w:tc>
      </w:tr>
      <w:tr>
        <w:trPr>
          <w:cantSplit/>
        </w:trPr>
        <w:tc>
          <w:tcPr>
            <w:tcW w:type="dxa" w:w="5083"/>
          </w:tcPr>
          <w:p>
            <w:r>
              <w:t>loair.pdf</w:t>
            </w:r>
          </w:p>
        </w:tc>
        <w:tc>
          <w:tcPr>
            <w:tcW w:type="dxa" w:w="5083"/>
          </w:tcPr>
          <w:p>
            <w:r>
              <w:t>Useful reference for generated low-frequency content, source-feed routing and time alignment concepts.</w:t>
            </w:r>
          </w:p>
        </w:tc>
      </w:tr>
      <w:tr>
        <w:trPr>
          <w:cantSplit/>
        </w:trPr>
        <w:tc>
          <w:tcPr>
            <w:tcW w:type="dxa" w:w="5083"/>
          </w:tcPr>
          <w:p>
            <w:r>
              <w:t>vitamin.pdf</w:t>
            </w:r>
          </w:p>
        </w:tc>
        <w:tc>
          <w:tcPr>
            <w:tcW w:type="dxa" w:w="5083"/>
          </w:tcPr>
          <w:p>
            <w:r>
              <w:t>Useful reference for multiband harmonic enhancement, crossover editing, per-band solo/bypass and frequency-dependent stereo width.</w:t>
            </w:r>
          </w:p>
        </w:tc>
      </w:tr>
      <w:tr>
        <w:trPr>
          <w:cantSplit/>
        </w:trPr>
        <w:tc>
          <w:tcPr>
            <w:tcW w:type="dxa" w:w="5083"/>
          </w:tcPr>
          <w:p>
            <w:r>
              <w:t>vocal-rider.pdf</w:t>
            </w:r>
          </w:p>
        </w:tc>
        <w:tc>
          <w:tcPr>
            <w:tcW w:type="dxa" w:w="5083"/>
          </w:tcPr>
          <w:p>
            <w:r>
              <w:t>Useful reference for detector-vs-program separation, target/range concepts, sidechain-relative automatic gain and automation writing.</w:t>
            </w:r>
          </w:p>
        </w:tc>
      </w:tr>
      <w:tr>
        <w:trPr>
          <w:cantSplit/>
        </w:trPr>
        <w:tc>
          <w:tcPr>
            <w:tcW w:type="dxa" w:w="5083"/>
          </w:tcPr>
          <w:p>
            <w:r>
              <w:t>supertap-1.pdf</w:t>
            </w:r>
          </w:p>
        </w:tc>
        <w:tc>
          <w:tcPr>
            <w:tcW w:type="dxa" w:w="5083"/>
          </w:tcPr>
          <w:p>
            <w:r>
              <w:t>Useful reference for graphical multi-tap editing, tap placement, per-tap pan/filter and modulation/feedback workflow.</w:t>
            </w:r>
          </w:p>
        </w:tc>
      </w:tr>
      <w:tr>
        <w:trPr>
          <w:cantSplit/>
        </w:trPr>
        <w:tc>
          <w:tcPr>
            <w:tcW w:type="dxa" w:w="5083"/>
          </w:tcPr>
          <w:p>
            <w:r>
              <w:t>clarity-vx-pro-v16-update.pdf</w:t>
            </w:r>
          </w:p>
        </w:tc>
        <w:tc>
          <w:tcPr>
            <w:tcW w:type="dxa" w:w="5083"/>
          </w:tcPr>
          <w:p>
            <w:r>
              <w:t>Useful reference for basic vs advanced disclosure, per-band process amounts, crossovers, solo/bypass/delta and precision shortcuts.</w:t>
            </w:r>
          </w:p>
        </w:tc>
      </w:tr>
      <w:tr>
        <w:trPr>
          <w:cantSplit/>
        </w:trPr>
        <w:tc>
          <w:tcPr>
            <w:tcW w:type="dxa" w:w="5083"/>
          </w:tcPr>
          <w:p>
            <w:r>
              <w:t>cla-mixhub-v3.pdf</w:t>
            </w:r>
          </w:p>
        </w:tc>
        <w:tc>
          <w:tcPr>
            <w:tcW w:type="dxa" w:w="5083"/>
          </w:tcPr>
          <w:p>
            <w:r>
              <w:t>Useful reference for modular/channel context, reorderable processing and multi-processor workflow; Amanorsac rack remains original and analog-only.</w:t>
            </w:r>
          </w:p>
        </w:tc>
      </w:tr>
      <w:tr>
        <w:trPr>
          <w:cantSplit/>
        </w:trPr>
        <w:tc>
          <w:tcPr>
            <w:tcW w:type="dxa" w:w="5083"/>
          </w:tcPr>
          <w:p>
            <w:r>
              <w:t>ir-convolution-reverb.pdf</w:t>
            </w:r>
          </w:p>
        </w:tc>
        <w:tc>
          <w:tcPr>
            <w:tcW w:type="dxa" w:w="5083"/>
          </w:tcPr>
          <w:p>
            <w:r>
              <w:t>Useful reference for convolution/IR library architecture and controllable acoustic-space concepts.</w:t>
            </w:r>
          </w:p>
        </w:tc>
      </w:tr>
      <w:tr>
        <w:trPr>
          <w:cantSplit/>
        </w:trPr>
        <w:tc>
          <w:tcPr>
            <w:tcW w:type="dxa" w:w="5083"/>
          </w:tcPr>
          <w:p>
            <w:r>
              <w:t>atlas-reverb.pdf</w:t>
            </w:r>
          </w:p>
        </w:tc>
        <w:tc>
          <w:tcPr>
            <w:tcW w:type="dxa" w:w="5083"/>
          </w:tcPr>
          <w:p>
            <w:r>
              <w:t>Useful reference for program-first algorithmic reverb, persistent main controls, damp/space/ducker/EQ subpages.</w:t>
            </w:r>
          </w:p>
        </w:tc>
      </w:tr>
      <w:tr>
        <w:trPr>
          <w:cantSplit/>
        </w:trPr>
        <w:tc>
          <w:tcPr>
            <w:tcW w:type="dxa" w:w="5083"/>
          </w:tcPr>
          <w:p>
            <w:r>
              <w:t>abbey-road-vinyl.pdf</w:t>
            </w:r>
          </w:p>
        </w:tc>
        <w:tc>
          <w:tcPr>
            <w:tcW w:type="dxa" w:w="5083"/>
          </w:tcPr>
          <w:p>
            <w:r>
              <w:t>Useful reference for modeling an interacting analog system rather than a single generic “warmth” control.</w:t>
            </w:r>
          </w:p>
        </w:tc>
      </w:tr>
      <w:tr>
        <w:trPr>
          <w:cantSplit/>
        </w:trPr>
        <w:tc>
          <w:tcPr>
            <w:tcW w:type="dxa" w:w="5083"/>
          </w:tcPr>
          <w:p>
            <w:r>
              <w:t>abbey-road-tg-mastering-chain.pdf</w:t>
            </w:r>
          </w:p>
        </w:tc>
        <w:tc>
          <w:tcPr>
            <w:tcW w:type="dxa" w:w="5083"/>
          </w:tcPr>
          <w:p>
            <w:r>
              <w:t>Useful reference for reorderable modules, per-module stereo/MS modes and collapsed/expanded concepts.</w:t>
            </w:r>
          </w:p>
        </w:tc>
      </w:tr>
      <w:tr>
        <w:trPr>
          <w:cantSplit/>
        </w:trPr>
        <w:tc>
          <w:tcPr>
            <w:tcW w:type="dxa" w:w="5083"/>
          </w:tcPr>
          <w:p>
            <w:r>
              <w:t>abbey-road-reverb-plates.pdf</w:t>
            </w:r>
          </w:p>
        </w:tc>
        <w:tc>
          <w:tcPr>
            <w:tcW w:type="dxa" w:w="5083"/>
          </w:tcPr>
          <w:p>
            <w:r>
              <w:t>Useful reference for plate characters, damping, pre-delay, drive/noise options and mono-to-stereo considerations.</w:t>
            </w:r>
          </w:p>
        </w:tc>
      </w:tr>
      <w:tr>
        <w:trPr>
          <w:cantSplit/>
        </w:trPr>
        <w:tc>
          <w:tcPr>
            <w:tcW w:type="dxa" w:w="5083"/>
          </w:tcPr>
          <w:p>
            <w:r>
              <w:t>j37-tape.pdf</w:t>
            </w:r>
          </w:p>
        </w:tc>
        <w:tc>
          <w:tcPr>
            <w:tcW w:type="dxa" w:w="5083"/>
          </w:tcPr>
          <w:p>
            <w:r>
              <w:t>Useful reference for tape speed/formula/bias/wow/flutter as separate dimensions of tape character.</w:t>
            </w:r>
          </w:p>
        </w:tc>
      </w:tr>
      <w:tr>
        <w:trPr>
          <w:cantSplit/>
        </w:trPr>
        <w:tc>
          <w:tcPr>
            <w:tcW w:type="dxa" w:w="5083"/>
          </w:tcPr>
          <w:p>
            <w:r>
              <w:t>abbey-road-chambers.pdf</w:t>
            </w:r>
          </w:p>
        </w:tc>
        <w:tc>
          <w:tcPr>
            <w:tcW w:type="dxa" w:w="5083"/>
          </w:tcPr>
          <w:p>
            <w:r>
              <w:t>Useful reference for hybrid delay/feedback/reverb routing and user-visible signal-flow documentation.</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E737A"/>
        <w:sz w:val="16"/>
      </w:rPr>
      <w:t>Authoritative product/design/build specification • Revision 1.0 • 2026</w:t>
    </w:r>
  </w:p>
  <w:p>
    <w:pP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96E76"/>
        <w:sz w:val="16"/>
      </w:rPr>
      <w:t>AMANORSAC STUDIO  |  MIXING SUITE — CODEX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62A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7BC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55A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
    <w:name w:val="Small Table"/>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