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33F02444"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35AFCA49"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59447787" wp14:editId="32AA51D5">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9447787"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" filled="f" stroked="f">
                      <v:textbox>
                        <w:txbxContent>
                          <w:p w14:paraId="5BAB112B" w14:textId="6C4E5C5B" w:rsidR="000F1DCE" w:rsidRPr="00CB4A4D" w:rsidRDefault="00CB6991" w:rsidP="000F1DCE">
                            <w:pPr>
                              <w:pStyle w:val="Title"/>
                              <w:rPr>
                                <w:b w:val="0"/>
                                <w:color w:val="FFFFFF" w:themeColor="background1"/>
                              </w:rPr>
                            </w:pPr>
                            <w:r>
                              <w:rPr>
                                <w:b w:val="0"/>
                                <w:color w:val="FFFFFF" w:themeColor="background1"/>
                              </w:rPr>
                              <w:t>ETL Guide: NYC Schools</w:t>
                            </w:r>
                          </w:p>
                        </w:txbxContent>
                      </v:textbox>
                      <w10:anchorlock/>
                    </v:shape>
                  </w:pict>
                </mc:Fallback>
              </mc:AlternateContent>
            </w:r>
          </w:p>
        </w:tc>
      </w:tr>
      <w:tr w:rsidR="000F1DCE" w14:paraId="4D16A0E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1EAC2510"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4B121F69" wp14:editId="114BE07B">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121F6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DREVSJfQIAAF0FAAAO&#10;AAAAAAAAAAAAAAAAAC4CAABkcnMvZTJvRG9jLnhtbFBLAQItABQABgAIAAAAIQCf4hch2gAAAAQB&#10;AAAPAAAAAAAAAAAAAAAAANcEAABkcnMvZG93bnJldi54bWxQSwUGAAAAAAQABADzAAAA3gUAAAAA&#10;" filled="f" stroked="f">
                      <v:textbox>
                        <w:txbxContent>
                          <w:p w14:paraId="427EF445" w14:textId="4C000107" w:rsidR="000F1DCE" w:rsidRPr="00CB6991" w:rsidRDefault="00CB6991" w:rsidP="000F1DCE">
                            <w:pPr>
                              <w:pStyle w:val="Subtitle"/>
                              <w:rPr>
                                <w:color w:val="FFFFFF" w:themeColor="background1"/>
                                <w:sz w:val="40"/>
                                <w:szCs w:val="40"/>
                              </w:rPr>
                            </w:pPr>
                            <w:r w:rsidRPr="00CB6991">
                              <w:rPr>
                                <w:color w:val="FFFFFF" w:themeColor="background1"/>
                                <w:sz w:val="40"/>
                                <w:szCs w:val="40"/>
                              </w:rPr>
                              <w:t>Section 1: Test Score and Demographic Data</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36E6ADF5"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7828237F" w14:textId="77777777" w:rsidR="00CB4A4D" w:rsidRPr="00616989" w:rsidRDefault="00CB4A4D" w:rsidP="00CB4A4D">
            <w:pPr>
              <w:spacing w:after="200"/>
              <w:rPr>
                <w:smallCaps/>
              </w:rPr>
            </w:pPr>
            <w:r w:rsidRPr="00616989">
              <w:rPr>
                <w:smallCaps/>
                <w:noProof/>
              </w:rPr>
              <mc:AlternateContent>
                <mc:Choice Requires="wps">
                  <w:drawing>
                    <wp:inline distT="0" distB="0" distL="0" distR="0" wp14:anchorId="26EF804A" wp14:editId="4D1953CD">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EF804A"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" filled="f" stroked="f">
                      <v:textbox>
                        <w:txbxContent>
                          <w:p w14:paraId="621A1C98" w14:textId="62C057AA" w:rsidR="00CB4A4D" w:rsidRPr="00CB6991" w:rsidRDefault="00CB6991" w:rsidP="00CB4A4D">
                            <w:pPr>
                              <w:pStyle w:val="Subtitle"/>
                              <w:rPr>
                                <w:color w:val="FFFFFF" w:themeColor="background1"/>
                                <w:sz w:val="40"/>
                                <w:szCs w:val="40"/>
                              </w:rPr>
                            </w:pPr>
                            <w:r w:rsidRPr="00CB6991">
                              <w:rPr>
                                <w:color w:val="FFFFFF" w:themeColor="background1"/>
                                <w:sz w:val="40"/>
                                <w:szCs w:val="40"/>
                              </w:rPr>
                              <w:t>Version 1.0</w:t>
                            </w:r>
                            <w:r w:rsidR="00CB4A4D" w:rsidRPr="00CB6991">
                              <w:rPr>
                                <w:color w:val="FFFFFF" w:themeColor="background1"/>
                                <w:sz w:val="40"/>
                                <w:szCs w:val="40"/>
                              </w:rPr>
                              <w:t xml:space="preserve"> | By: </w:t>
                            </w:r>
                            <w:r w:rsidRPr="00CB6991">
                              <w:rPr>
                                <w:color w:val="FFFFFF" w:themeColor="background1"/>
                                <w:sz w:val="40"/>
                                <w:szCs w:val="40"/>
                              </w:rPr>
                              <w:t xml:space="preserve">James Curtis, Austin </w:t>
                            </w:r>
                            <w:proofErr w:type="spellStart"/>
                            <w:r w:rsidRPr="00CB6991">
                              <w:rPr>
                                <w:color w:val="FFFFFF" w:themeColor="background1"/>
                                <w:sz w:val="40"/>
                                <w:szCs w:val="40"/>
                              </w:rPr>
                              <w:t>Manser</w:t>
                            </w:r>
                            <w:proofErr w:type="spellEnd"/>
                          </w:p>
                        </w:txbxContent>
                      </v:textbox>
                      <w10:anchorlock/>
                    </v:shape>
                  </w:pict>
                </mc:Fallback>
              </mc:AlternateContent>
            </w:r>
          </w:p>
        </w:tc>
      </w:tr>
    </w:tbl>
    <w:sdt>
      <w:sdtPr>
        <w:rPr>
          <w:b/>
        </w:rPr>
        <w:id w:val="805429490"/>
        <w:docPartObj>
          <w:docPartGallery w:val="Cover Pages"/>
          <w:docPartUnique/>
        </w:docPartObj>
      </w:sdtPr>
      <w:sdtEndPr/>
      <w:sdtContent>
        <w:p w14:paraId="4AAC5C5B" w14:textId="77777777" w:rsidR="00CB4A4D" w:rsidRDefault="00CB4A4D">
          <w:pPr>
            <w:spacing w:after="200"/>
            <w:rPr>
              <w:b/>
              <w:noProof/>
            </w:rPr>
          </w:pPr>
          <w:r>
            <w:rPr>
              <w:b/>
              <w:noProof/>
            </w:rPr>
            <w:drawing>
              <wp:anchor distT="0" distB="0" distL="114300" distR="114300" simplePos="0" relativeHeight="251658240" behindDoc="1" locked="0" layoutInCell="1" allowOverlap="1" wp14:anchorId="5FB0ACCC" wp14:editId="17E1F956">
                <wp:simplePos x="0" y="0"/>
                <wp:positionH relativeFrom="column">
                  <wp:posOffset>-898525</wp:posOffset>
                </wp:positionH>
                <wp:positionV relativeFrom="paragraph">
                  <wp:posOffset>155421</wp:posOffset>
                </wp:positionV>
                <wp:extent cx="7776544" cy="5186855"/>
                <wp:effectExtent l="0" t="0" r="0" b="0"/>
                <wp:wrapNone/>
                <wp:docPr id="6" name="Picture 6" descr="table hands report" title="table hands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for report.jpg"/>
                        <pic:cNvPicPr/>
                      </pic:nvPicPr>
                      <pic:blipFill>
                        <a:blip r:embed="rId8">
                          <a:extLst>
                            <a:ext uri="{28A0092B-C50C-407E-A947-70E740481C1C}">
                              <a14:useLocalDpi xmlns:a14="http://schemas.microsoft.com/office/drawing/2010/main" val="0"/>
                            </a:ext>
                          </a:extLst>
                        </a:blip>
                        <a:stretch>
                          <a:fillRect/>
                        </a:stretch>
                      </pic:blipFill>
                      <pic:spPr>
                        <a:xfrm>
                          <a:off x="0" y="0"/>
                          <a:ext cx="7776544" cy="5186855"/>
                        </a:xfrm>
                        <a:prstGeom prst="rect">
                          <a:avLst/>
                        </a:prstGeom>
                      </pic:spPr>
                    </pic:pic>
                  </a:graphicData>
                </a:graphic>
                <wp14:sizeRelH relativeFrom="margin">
                  <wp14:pctWidth>0</wp14:pctWidth>
                </wp14:sizeRelH>
                <wp14:sizeRelV relativeFrom="margin">
                  <wp14:pctHeight>0</wp14:pctHeight>
                </wp14:sizeRelV>
              </wp:anchor>
            </w:drawing>
          </w:r>
          <w:r>
            <w:rPr>
              <w:b/>
              <w:noProof/>
            </w:rPr>
            <mc:AlternateContent>
              <mc:Choice Requires="wps">
                <w:drawing>
                  <wp:anchor distT="0" distB="0" distL="114300" distR="114300" simplePos="0" relativeHeight="251660288" behindDoc="1" locked="0" layoutInCell="1" allowOverlap="1" wp14:anchorId="532708F2" wp14:editId="1B8F084E">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8F76E0"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" fillcolor="#008890 [3204]" stroked="f" strokeweight="1pt"/>
                </w:pict>
              </mc:Fallback>
            </mc:AlternateContent>
          </w:r>
        </w:p>
        <w:p w14:paraId="515FEC6B"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593E4A63" wp14:editId="45B89EB1">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15D99"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099BA853"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67FDAB25" w14:textId="2BDB5E5E" w:rsidR="000F1DCE" w:rsidRPr="007B346A" w:rsidRDefault="00CB6991" w:rsidP="000F1DCE">
                <w:pPr>
                  <w:pStyle w:val="Title"/>
                  <w:framePr w:hSpace="0" w:wrap="auto" w:vAnchor="margin" w:hAnchor="text" w:yAlign="inline"/>
                </w:pPr>
                <w:r>
                  <w:lastRenderedPageBreak/>
                  <w:t>ETL Pipeline Overview</w:t>
                </w:r>
              </w:p>
            </w:tc>
          </w:tr>
          <w:tr w:rsidR="000F1DCE" w14:paraId="1F49C28A"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39531A0"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6ACC743" wp14:editId="3D6542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14F15E"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p w14:paraId="7D9D86D0" w14:textId="45B2A85F" w:rsidR="000F1DCE" w:rsidRPr="000F1DCE" w:rsidRDefault="00CB6991" w:rsidP="000F1DCE">
                <w:pPr>
                  <w:pStyle w:val="Subtitle"/>
                  <w:framePr w:hSpace="0" w:wrap="auto" w:vAnchor="margin" w:hAnchor="text" w:yAlign="inline"/>
                  <w:rPr>
                    <w:b w:val="0"/>
                    <w:bCs w:val="0"/>
                  </w:rPr>
                </w:pPr>
                <w:r>
                  <w:t>Data Context</w:t>
                </w:r>
              </w:p>
            </w:tc>
          </w:tr>
          <w:tr w:rsidR="000F1DCE" w14:paraId="3090E188"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6BB8EE0A" w14:textId="77777777" w:rsidR="000F1DCE" w:rsidRPr="00616989" w:rsidRDefault="000F1DCE" w:rsidP="000F1DCE">
                <w:pPr>
                  <w:spacing w:after="200"/>
                  <w:rPr>
                    <w:smallCaps/>
                    <w:noProof/>
                  </w:rPr>
                </w:pPr>
                <w:r>
                  <w:rPr>
                    <w:smallCaps/>
                    <w:noProof/>
                  </w:rPr>
                  <mc:AlternateContent>
                    <mc:Choice Requires="wps">
                      <w:drawing>
                        <wp:inline distT="0" distB="0" distL="0" distR="0" wp14:anchorId="70C0E77F" wp14:editId="79693967">
                          <wp:extent cx="6650181" cy="6211614"/>
                          <wp:effectExtent l="0" t="0" r="0" b="381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3984CD9B"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9" w:history="1">
                                        <w:r w:rsidR="006F5988" w:rsidRPr="006F5988">
                                          <w:rPr>
                                            <w:rStyle w:val="Hyperlink"/>
                                          </w:rPr>
                                          <w:t>SAT data</w:t>
                                        </w:r>
                                      </w:hyperlink>
                                      <w:r w:rsidR="006F5988">
                                        <w:t xml:space="preserve">, </w:t>
                                      </w:r>
                                      <w:hyperlink r:id="rId10" w:history="1">
                                        <w:r w:rsidR="006F5988" w:rsidRPr="006F5988">
                                          <w:rPr>
                                            <w:rStyle w:val="Hyperlink"/>
                                          </w:rPr>
                                          <w:t>AP data</w:t>
                                        </w:r>
                                      </w:hyperlink>
                                      <w:r w:rsidR="006F5988">
                                        <w:t xml:space="preserve">, and </w:t>
                                      </w:r>
                                      <w:hyperlink r:id="rId11"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to do so, click on the “View Data” button on the sub-menu bar, top right, and then click the “Export” button and select “JSON.”</w:t>
                                      </w:r>
                                      <w:r w:rsidR="006F5988">
                                        <w:t xml:space="preserve"> </w:t>
                                      </w:r>
                                      <w:r w:rsidR="004D170A">
                                        <w:t xml:space="preserve">The data is </w:t>
                                      </w:r>
                                      <w:r w:rsidR="006F5988">
                                        <w:t>generally refreshed annually, but you’ll want to check with the data entry section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C0E77F"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" filled="f" stroked="f">
                          <v:textbox>
                            <w:txbxContent>
                              <w:p w14:paraId="758AC228" w14:textId="501621FB" w:rsidR="000F1DCE" w:rsidRDefault="00CB6991" w:rsidP="000F1DCE">
                                <w:pPr>
                                  <w:pStyle w:val="Heading1"/>
                                  <w:spacing w:line="360" w:lineRule="auto"/>
                                </w:pPr>
                                <w:r>
                                  <w:t>Background</w:t>
                                </w:r>
                              </w:p>
                              <w:p w14:paraId="674770DD" w14:textId="7BA5DE4B" w:rsidR="000F1DCE" w:rsidRDefault="00C260D7" w:rsidP="000F1DCE">
                                <w:pPr>
                                  <w:spacing w:after="0"/>
                                </w:pPr>
                                <w:r>
                                  <w:t xml:space="preserve">Congratulations on your assignment to the NYC data administration division! </w:t>
                                </w:r>
                                <w:r w:rsidR="00C11E4A">
                                  <w:t>This guide</w:t>
                                </w:r>
                                <w:r>
                                  <w:t xml:space="preserve"> will help you perform ETL tasks in support of NYC school data and give you additional context</w:t>
                                </w:r>
                                <w:r w:rsidR="008832BE">
                                  <w:t xml:space="preserve"> as to</w:t>
                                </w:r>
                                <w:r>
                                  <w:t xml:space="preserve"> why these tasks are important. </w:t>
                                </w:r>
                              </w:p>
                              <w:p w14:paraId="50ADBBFF" w14:textId="3411F48A" w:rsidR="00C260D7" w:rsidRDefault="00C260D7" w:rsidP="000F1DCE">
                                <w:pPr>
                                  <w:spacing w:after="0"/>
                                </w:pPr>
                              </w:p>
                              <w:p w14:paraId="2FDF0FE0" w14:textId="278BBE29" w:rsidR="00C260D7" w:rsidRDefault="00C260D7" w:rsidP="000F1DCE">
                                <w:pPr>
                                  <w:spacing w:after="0"/>
                                </w:pPr>
                                <w:r>
                                  <w:t xml:space="preserve">The NYC Department of Education collects a myriad of data about all the activity of our students, faculty, and administration. This data supports a wide variety of situational awareness and decision-making, such as informing parents about what happens at our schools, helping our staff monitor the achievement and progress towards improvement goals, and securing federal grant </w:t>
                                </w:r>
                                <w:r w:rsidR="008832BE">
                                  <w:t>funding</w:t>
                                </w:r>
                                <w:r>
                                  <w:t xml:space="preserve">. Now that you are helping us keep all this data straight, it’s important to learn how the current process works for our ETL pipelines. </w:t>
                                </w:r>
                              </w:p>
                              <w:p w14:paraId="3AC1C3B3" w14:textId="77777777" w:rsidR="000F1DCE" w:rsidRDefault="000F1DCE" w:rsidP="000F1DCE">
                                <w:pPr>
                                  <w:spacing w:after="0"/>
                                </w:pPr>
                              </w:p>
                              <w:p w14:paraId="367D75B5" w14:textId="0CBE106D" w:rsidR="000F1DCE" w:rsidRPr="002B6369" w:rsidRDefault="00C260D7" w:rsidP="000F1DCE">
                                <w:pPr>
                                  <w:pStyle w:val="Heading2"/>
                                  <w:spacing w:line="360" w:lineRule="auto"/>
                                  <w:rPr>
                                    <w:sz w:val="40"/>
                                    <w:szCs w:val="40"/>
                                  </w:rPr>
                                </w:pPr>
                                <w:r w:rsidRPr="002B6369">
                                  <w:rPr>
                                    <w:sz w:val="40"/>
                                    <w:szCs w:val="40"/>
                                  </w:rPr>
                                  <w:t>Section 1: Performing E</w:t>
                                </w:r>
                                <w:r w:rsidR="00666D00" w:rsidRPr="002B6369">
                                  <w:rPr>
                                    <w:sz w:val="40"/>
                                    <w:szCs w:val="40"/>
                                  </w:rPr>
                                  <w:t>xtract</w:t>
                                </w:r>
                                <w:r w:rsidR="002B6369" w:rsidRPr="002B6369">
                                  <w:rPr>
                                    <w:sz w:val="40"/>
                                    <w:szCs w:val="40"/>
                                  </w:rPr>
                                  <w:t xml:space="preserve"> Procedures</w:t>
                                </w:r>
                              </w:p>
                              <w:p w14:paraId="1761CED9" w14:textId="3984CD9B" w:rsidR="000F1DCE" w:rsidRDefault="00C260D7" w:rsidP="000F1DCE">
                                <w:pPr>
                                  <w:spacing w:after="0"/>
                                </w:pPr>
                                <w:r>
                                  <w:t>We’ll start at the beginning for your</w:t>
                                </w:r>
                                <w:r w:rsidR="007D4C85">
                                  <w:t xml:space="preserve"> new</w:t>
                                </w:r>
                                <w:r>
                                  <w:t xml:space="preserve"> data. Raw </w:t>
                                </w:r>
                                <w:r w:rsidR="008832BE">
                                  <w:t>CSV</w:t>
                                </w:r>
                                <w:r>
                                  <w:t xml:space="preserve"> and </w:t>
                                </w:r>
                                <w:r w:rsidR="008832BE">
                                  <w:t>JSON</w:t>
                                </w:r>
                                <w:r>
                                  <w:t xml:space="preserve"> files are available from the NYC </w:t>
                                </w:r>
                                <w:proofErr w:type="spellStart"/>
                                <w:r>
                                  <w:t>OpenData</w:t>
                                </w:r>
                                <w:proofErr w:type="spellEnd"/>
                                <w:r>
                                  <w:t xml:space="preserve"> page as part of the city’s effort to be more transparent. </w:t>
                                </w:r>
                                <w:r w:rsidR="004D170A">
                                  <w:t>For this task, you’ll want to download three files (</w:t>
                                </w:r>
                                <w:hyperlink r:id="rId12" w:history="1">
                                  <w:r w:rsidR="006F5988" w:rsidRPr="006F5988">
                                    <w:rPr>
                                      <w:rStyle w:val="Hyperlink"/>
                                    </w:rPr>
                                    <w:t>SAT data</w:t>
                                  </w:r>
                                </w:hyperlink>
                                <w:r w:rsidR="006F5988">
                                  <w:t xml:space="preserve">, </w:t>
                                </w:r>
                                <w:hyperlink r:id="rId13" w:history="1">
                                  <w:r w:rsidR="006F5988" w:rsidRPr="006F5988">
                                    <w:rPr>
                                      <w:rStyle w:val="Hyperlink"/>
                                    </w:rPr>
                                    <w:t>AP data</w:t>
                                  </w:r>
                                </w:hyperlink>
                                <w:r w:rsidR="006F5988">
                                  <w:t xml:space="preserve">, and </w:t>
                                </w:r>
                                <w:hyperlink r:id="rId14" w:history="1">
                                  <w:r w:rsidR="006F5988" w:rsidRPr="006F5988">
                                    <w:rPr>
                                      <w:rStyle w:val="Hyperlink"/>
                                    </w:rPr>
                                    <w:t>demographic data</w:t>
                                  </w:r>
                                </w:hyperlink>
                                <w:r w:rsidR="006F5988">
                                  <w:t xml:space="preserve">). For the SAT data and demographic data, download the file as a </w:t>
                                </w:r>
                                <w:r w:rsidR="006F5988">
                                  <w:rPr>
                                    <w:b/>
                                  </w:rPr>
                                  <w:t>CSV</w:t>
                                </w:r>
                                <w:r w:rsidR="003F0713">
                                  <w:t>; to do so, click on the “Export” button on the sub-menu bar, top right, and select “CSV”</w:t>
                                </w:r>
                                <w:r w:rsidR="006F5988">
                                  <w:t xml:space="preserve">. For the AP data, download it as a </w:t>
                                </w:r>
                                <w:r w:rsidR="006F5988" w:rsidRPr="006F5988">
                                  <w:rPr>
                                    <w:b/>
                                  </w:rPr>
                                  <w:t>JSON</w:t>
                                </w:r>
                                <w:r w:rsidR="003F0713">
                                  <w:t>; to do so, click on the “View Data” button on the sub-menu bar, top right, and then click the “Export” button and select “JSON.”</w:t>
                                </w:r>
                                <w:r w:rsidR="006F5988">
                                  <w:t xml:space="preserve"> </w:t>
                                </w:r>
                                <w:r w:rsidR="004D170A">
                                  <w:t xml:space="preserve">The data is </w:t>
                                </w:r>
                                <w:r w:rsidR="006F5988">
                                  <w:t>generally refreshed annually, but you’ll want to check with the data entry section for the</w:t>
                                </w:r>
                                <w:r w:rsidR="00902B65">
                                  <w:t xml:space="preserve"> current</w:t>
                                </w:r>
                                <w:r w:rsidR="006F5988">
                                  <w:t xml:space="preserve"> release cycle. </w:t>
                                </w:r>
                              </w:p>
                              <w:p w14:paraId="06969BAA" w14:textId="5ADE823A" w:rsidR="00B400A7" w:rsidRDefault="00B400A7" w:rsidP="000F1DCE">
                                <w:pPr>
                                  <w:spacing w:after="0"/>
                                </w:pPr>
                              </w:p>
                              <w:p w14:paraId="2536D120" w14:textId="7DA7CE70" w:rsidR="00B400A7" w:rsidRDefault="00B400A7" w:rsidP="000F1DCE">
                                <w:pPr>
                                  <w:spacing w:after="0"/>
                                </w:pPr>
                                <w:r>
                                  <w:t xml:space="preserve">After downloading the files, set up your </w:t>
                                </w:r>
                                <w:r w:rsidR="007D4C85">
                                  <w:t xml:space="preserve">coding environment of choice, and begin importing the data into Pandas. Please see the enclosed sample file for dependencies. You’ll want to import the data into </w:t>
                                </w:r>
                                <w:proofErr w:type="spellStart"/>
                                <w:r w:rsidR="007D4C85">
                                  <w:t>dataframes</w:t>
                                </w:r>
                                <w:proofErr w:type="spellEnd"/>
                                <w:r w:rsidR="007D4C85">
                                  <w:t xml:space="preserve"> us</w:t>
                                </w:r>
                                <w:r w:rsidR="008832BE">
                                  <w:t>ing</w:t>
                                </w:r>
                                <w:r w:rsidR="007D4C85">
                                  <w:t xml:space="preserve"> the </w:t>
                                </w:r>
                                <w:proofErr w:type="spellStart"/>
                                <w:r w:rsidR="007D4C85">
                                  <w:t>read_csv</w:t>
                                </w:r>
                                <w:proofErr w:type="spellEnd"/>
                                <w:r w:rsidR="007D4C85">
                                  <w:t xml:space="preserve"> module for the two CSV files, and the json module for the JSON file. For our particular JSON, you should specify the “data” area of the JSON when pulling, to avoid a value error upon import. Because </w:t>
                                </w:r>
                                <w:r w:rsidR="008832BE">
                                  <w:t>o</w:t>
                                </w:r>
                                <w:r w:rsidR="007D4C85">
                                  <w:t xml:space="preserve">f this, you’ll also need to filter and </w:t>
                                </w:r>
                                <w:r w:rsidR="007D4C85" w:rsidRPr="00CD6F36">
                                  <w:rPr>
                                    <w:color w:val="auto"/>
                                  </w:rPr>
                                  <w:t>rename</w:t>
                                </w:r>
                                <w:r w:rsidR="007D4C85" w:rsidRPr="008832BE">
                                  <w:rPr>
                                    <w:color w:val="FF0000"/>
                                  </w:rPr>
                                  <w:t xml:space="preserve"> </w:t>
                                </w:r>
                                <w:r w:rsidR="007D4C85">
                                  <w:t>some of the columns</w:t>
                                </w:r>
                                <w:r w:rsidR="00B9628F">
                                  <w:t xml:space="preserve"> (if you need help with confirming the correct column names, download the CSV version of this file, as described above for SAT and demographic data. </w:t>
                                </w:r>
                                <w:r w:rsidR="007D4C85">
                                  <w:t xml:space="preserve">Looking back on historical data, this ordering should be resilient, but it’s worth double-checking. </w:t>
                                </w:r>
                              </w:p>
                              <w:p w14:paraId="1E49089E" w14:textId="77777777" w:rsidR="000F1DCE" w:rsidRDefault="000F1DCE" w:rsidP="000F1DCE">
                                <w:pPr>
                                  <w:spacing w:after="0"/>
                                </w:pPr>
                              </w:p>
                              <w:p w14:paraId="205DB606" w14:textId="74598A32" w:rsidR="000F1DCE" w:rsidRDefault="000F1DCE" w:rsidP="000F1DCE"/>
                            </w:txbxContent>
                          </v:textbox>
                          <w10:anchorlock/>
                        </v:shape>
                      </w:pict>
                    </mc:Fallback>
                  </mc:AlternateContent>
                </w:r>
              </w:p>
            </w:tc>
          </w:tr>
        </w:tbl>
        <w:p w14:paraId="0EC97BEE" w14:textId="61320E46" w:rsidR="00345D6F" w:rsidRDefault="005365AC">
          <w:pPr>
            <w:spacing w:after="200"/>
            <w:rPr>
              <w:b/>
            </w:rPr>
          </w:pPr>
        </w:p>
      </w:sdtContent>
    </w:sdt>
    <w:tbl>
      <w:tblPr>
        <w:tblStyle w:val="PlainTable4"/>
        <w:tblpPr w:leftFromText="180" w:rightFromText="180" w:vertAnchor="text" w:horzAnchor="margin" w:tblpXSpec="center" w:tblpY="-12904"/>
        <w:tblW w:w="10688" w:type="dxa"/>
        <w:tblLook w:val="04A0" w:firstRow="1" w:lastRow="0" w:firstColumn="1" w:lastColumn="0" w:noHBand="0" w:noVBand="1"/>
      </w:tblPr>
      <w:tblGrid>
        <w:gridCol w:w="10688"/>
      </w:tblGrid>
      <w:tr w:rsidR="00CE6C02" w14:paraId="75CB85FF" w14:textId="77777777" w:rsidTr="00CE6C02">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688" w:type="dxa"/>
            <w:shd w:val="clear" w:color="auto" w:fill="auto"/>
          </w:tcPr>
          <w:p w14:paraId="02EDBF2B" w14:textId="77777777" w:rsidR="00CE6C02" w:rsidRPr="00616989" w:rsidRDefault="00CE6C02" w:rsidP="00DF3E31">
            <w:pPr>
              <w:spacing w:after="200"/>
              <w:rPr>
                <w:smallCaps/>
                <w:noProof/>
              </w:rPr>
            </w:pPr>
            <w:r>
              <w:rPr>
                <w:smallCaps/>
                <w:noProof/>
              </w:rPr>
              <w:lastRenderedPageBreak/>
              <mc:AlternateContent>
                <mc:Choice Requires="wps">
                  <w:drawing>
                    <wp:inline distT="0" distB="0" distL="0" distR="0" wp14:anchorId="2531FE95" wp14:editId="4DD71E8D">
                      <wp:extent cx="6650181" cy="7993380"/>
                      <wp:effectExtent l="0" t="0" r="0" b="7620"/>
                      <wp:docPr id="4" name="Text Box 4"/>
                      <wp:cNvGraphicFramePr/>
                      <a:graphic xmlns:a="http://schemas.openxmlformats.org/drawingml/2006/main">
                        <a:graphicData uri="http://schemas.microsoft.com/office/word/2010/wordprocessingShape">
                          <wps:wsp>
                            <wps:cNvSpPr txBox="1"/>
                            <wps:spPr>
                              <a:xfrm>
                                <a:off x="0" y="0"/>
                                <a:ext cx="6650181" cy="79933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57D73DCC" w14:textId="62FE3560" w:rsidR="00CE6C02"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 </w:t>
                                  </w:r>
                                  <w:r w:rsidR="00D57112">
                                    <w:t xml:space="preserve">Then, use SQL queries to create useful </w:t>
                                  </w:r>
                                  <w:r w:rsidR="00481BC6">
                                    <w:t xml:space="preserve">summary </w:t>
                                  </w:r>
                                  <w:r w:rsidR="00D57112">
                                    <w:t xml:space="preserve">views that can be used in our data visualization programs, like Tableau or </w:t>
                                  </w:r>
                                  <w:proofErr w:type="spellStart"/>
                                  <w:r w:rsidR="00D57112">
                                    <w:t>Plotly</w:t>
                                  </w:r>
                                  <w:proofErr w:type="spellEnd"/>
                                  <w:r w:rsidR="00D57112">
                                    <w:t xml:space="preserve">.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bookmarkStart w:id="0" w:name="_GoBack"/>
                                  <w:bookmarkEnd w:id="0"/>
                                </w:p>
                                <w:p w14:paraId="5F102CE8" w14:textId="3F77CB61" w:rsidR="00CE6C02" w:rsidRDefault="00CE6C02" w:rsidP="00CE6C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531FE95" id="Text Box 4" o:spid="_x0000_s1030" type="#_x0000_t202" style="width:523.65pt;height:6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" filled="f" stroked="f">
                      <v:textbox>
                        <w:txbxContent>
                          <w:p w14:paraId="4113C2D7" w14:textId="32AA72FB" w:rsidR="007D4C85" w:rsidRPr="002B6369" w:rsidRDefault="007D4C85" w:rsidP="007D4C85">
                            <w:pPr>
                              <w:pStyle w:val="Heading2"/>
                              <w:spacing w:line="360" w:lineRule="auto"/>
                              <w:rPr>
                                <w:sz w:val="40"/>
                                <w:szCs w:val="40"/>
                              </w:rPr>
                            </w:pPr>
                            <w:r w:rsidRPr="002B6369">
                              <w:rPr>
                                <w:sz w:val="40"/>
                                <w:szCs w:val="40"/>
                              </w:rPr>
                              <w:t xml:space="preserve">Section </w:t>
                            </w:r>
                            <w:r>
                              <w:rPr>
                                <w:sz w:val="40"/>
                                <w:szCs w:val="40"/>
                              </w:rPr>
                              <w:t>2</w:t>
                            </w:r>
                            <w:r w:rsidRPr="002B6369">
                              <w:rPr>
                                <w:sz w:val="40"/>
                                <w:szCs w:val="40"/>
                              </w:rPr>
                              <w:t xml:space="preserve">: Performing </w:t>
                            </w:r>
                            <w:r>
                              <w:rPr>
                                <w:sz w:val="40"/>
                                <w:szCs w:val="40"/>
                              </w:rPr>
                              <w:t>Transform</w:t>
                            </w:r>
                            <w:r w:rsidRPr="002B6369">
                              <w:rPr>
                                <w:sz w:val="40"/>
                                <w:szCs w:val="40"/>
                              </w:rPr>
                              <w:t xml:space="preserve"> Procedures</w:t>
                            </w:r>
                          </w:p>
                          <w:p w14:paraId="286CA5AD" w14:textId="13BD3279" w:rsidR="007D4C85" w:rsidRDefault="007D4C85" w:rsidP="007D4C85">
                            <w:pPr>
                              <w:spacing w:after="0"/>
                            </w:pPr>
                            <w:r>
                              <w:t xml:space="preserve">Now for the fun part! We’ll begin the necessary data transformations by filtering the demographic </w:t>
                            </w:r>
                            <w:proofErr w:type="spellStart"/>
                            <w:r>
                              <w:t>dataframe</w:t>
                            </w:r>
                            <w:proofErr w:type="spellEnd"/>
                            <w:r w:rsidR="005556F9">
                              <w:t xml:space="preserve"> using double brackets, removing some unnecessary fields. Then, filter the data using a loc indexer to select only the school year needed for this particular dataset (in this example, 2011-2012). </w:t>
                            </w:r>
                          </w:p>
                          <w:p w14:paraId="5C4610E4" w14:textId="0702D8DE" w:rsidR="005556F9" w:rsidRDefault="005556F9" w:rsidP="007D4C85">
                            <w:pPr>
                              <w:spacing w:after="0"/>
                            </w:pPr>
                          </w:p>
                          <w:p w14:paraId="13466E8E" w14:textId="0E9474CE" w:rsidR="005556F9" w:rsidRDefault="005556F9" w:rsidP="007D4C85">
                            <w:pPr>
                              <w:spacing w:after="0"/>
                            </w:pPr>
                            <w:r>
                              <w:t xml:space="preserve">Next, we’re going to insert the school year into the SAT </w:t>
                            </w:r>
                            <w:proofErr w:type="spellStart"/>
                            <w:r>
                              <w:t>dataframe</w:t>
                            </w:r>
                            <w:proofErr w:type="spellEnd"/>
                            <w:r w:rsidR="00FA03F9">
                              <w:t xml:space="preserve">, which requires gathering and concatenating the two years comprising a school year, based first on the name of the file, and then on user input confirming or correcting the automatic output. This pulls from the name of the SAT file, which is named after the second year of the particular school year’s dataset. If the user confirms the year with a “y” input, the year is applied to the “School Year” column; otherwise, the user is asked to input a school year in format YYYYYYYY (first and second years), which is then applied to the “School Year” column.  </w:t>
                            </w:r>
                          </w:p>
                          <w:p w14:paraId="7051C645" w14:textId="0C303131" w:rsidR="00B05084" w:rsidRDefault="00B05084" w:rsidP="007D4C85">
                            <w:pPr>
                              <w:spacing w:after="0"/>
                            </w:pPr>
                          </w:p>
                          <w:p w14:paraId="2FDBDC79" w14:textId="3A1C3EE3" w:rsidR="00B05084" w:rsidRPr="007D4C85" w:rsidRDefault="00B05084" w:rsidP="007D4C85">
                            <w:pPr>
                              <w:spacing w:after="0"/>
                            </w:pPr>
                            <w:r>
                              <w:t xml:space="preserve">Finally, to confirm that there are no </w:t>
                            </w:r>
                            <w:r w:rsidR="00540858">
                              <w:t>duplicates</w:t>
                            </w:r>
                            <w:r>
                              <w:t xml:space="preserve"> in your DBN</w:t>
                            </w:r>
                            <w:r w:rsidR="00EF629C">
                              <w:t xml:space="preserve"> (District, Borough, and School Number)</w:t>
                            </w:r>
                            <w:r>
                              <w:t xml:space="preserve"> columns, </w:t>
                            </w:r>
                            <w:r w:rsidR="00540858">
                              <w:t xml:space="preserve">such as a fat-finger error, </w:t>
                            </w:r>
                            <w:r>
                              <w:t xml:space="preserve">we run an </w:t>
                            </w:r>
                            <w:r w:rsidR="00540858">
                              <w:t>“</w:t>
                            </w:r>
                            <w:r>
                              <w:t>if</w:t>
                            </w:r>
                            <w:r w:rsidR="00744C32">
                              <w:t xml:space="preserve"> else”</w:t>
                            </w:r>
                            <w:r>
                              <w:t xml:space="preserve"> statement checking </w:t>
                            </w:r>
                            <w:r w:rsidR="00540858">
                              <w:t>that each DBN column, converted to an index, is unique (using “</w:t>
                            </w:r>
                            <w:proofErr w:type="spellStart"/>
                            <w:r w:rsidR="00540858">
                              <w:t>is_unique</w:t>
                            </w:r>
                            <w:proofErr w:type="spellEnd"/>
                            <w:r w:rsidR="00540858">
                              <w:t xml:space="preserve">”). </w:t>
                            </w:r>
                          </w:p>
                          <w:p w14:paraId="005F8162" w14:textId="5A451CBF"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3</w:t>
                            </w:r>
                            <w:r w:rsidRPr="002B6369">
                              <w:rPr>
                                <w:sz w:val="40"/>
                                <w:szCs w:val="40"/>
                              </w:rPr>
                              <w:t xml:space="preserve">: Performing </w:t>
                            </w:r>
                            <w:r>
                              <w:rPr>
                                <w:sz w:val="40"/>
                                <w:szCs w:val="40"/>
                              </w:rPr>
                              <w:t>Load</w:t>
                            </w:r>
                            <w:r w:rsidRPr="002B6369">
                              <w:rPr>
                                <w:sz w:val="40"/>
                                <w:szCs w:val="40"/>
                              </w:rPr>
                              <w:t xml:space="preserve"> Procedures</w:t>
                            </w:r>
                          </w:p>
                          <w:p w14:paraId="57D73DCC" w14:textId="62FE3560" w:rsidR="00CE6C02" w:rsidRDefault="00836EBB" w:rsidP="00CE6C02">
                            <w:pPr>
                              <w:spacing w:after="0"/>
                            </w:pPr>
                            <w:r>
                              <w:t xml:space="preserve">If you’ve made it this far, you’re doing great. Let’s finish strong by using </w:t>
                            </w:r>
                            <w:proofErr w:type="spellStart"/>
                            <w:r>
                              <w:t>pymysql</w:t>
                            </w:r>
                            <w:proofErr w:type="spellEnd"/>
                            <w:r>
                              <w:t xml:space="preserve"> to create our connection to </w:t>
                            </w:r>
                            <w:r w:rsidR="008832BE">
                              <w:t>M</w:t>
                            </w:r>
                            <w:r>
                              <w:t>y</w:t>
                            </w:r>
                            <w:r w:rsidR="008832BE">
                              <w:t>SQL</w:t>
                            </w:r>
                            <w:r>
                              <w:t xml:space="preserve"> via python. Set up your dependencies, check for the existence of pre-existing table names in the </w:t>
                            </w:r>
                            <w:proofErr w:type="spellStart"/>
                            <w:r>
                              <w:t>sql</w:t>
                            </w:r>
                            <w:proofErr w:type="spellEnd"/>
                            <w:r>
                              <w:t xml:space="preserve"> database, and begin loading the SAT, AP, and demographic data into a MySQL relational database, using the caveat of replacing existing tables if they already exist, and stripping the numerical index from the </w:t>
                            </w:r>
                            <w:proofErr w:type="spellStart"/>
                            <w:r>
                              <w:t>dataframes</w:t>
                            </w:r>
                            <w:proofErr w:type="spellEnd"/>
                            <w:r>
                              <w:t>.</w:t>
                            </w:r>
                            <w:r w:rsidR="008D70D9">
                              <w:t xml:space="preserve"> Use SQL queries to create</w:t>
                            </w:r>
                            <w:r w:rsidR="00D504B1">
                              <w:t xml:space="preserve"> the table shells according to needed columns, using “DBN” as the primary key. </w:t>
                            </w:r>
                            <w:r w:rsidR="00D57112">
                              <w:t xml:space="preserve">Then, use SQL queries to create useful </w:t>
                            </w:r>
                            <w:r w:rsidR="00481BC6">
                              <w:t xml:space="preserve">summary </w:t>
                            </w:r>
                            <w:r w:rsidR="00D57112">
                              <w:t xml:space="preserve">views that can be used in our data visualization programs, like Tableau or </w:t>
                            </w:r>
                            <w:proofErr w:type="spellStart"/>
                            <w:r w:rsidR="00D57112">
                              <w:t>Plotly</w:t>
                            </w:r>
                            <w:proofErr w:type="spellEnd"/>
                            <w:r w:rsidR="00D57112">
                              <w:t xml:space="preserve">. </w:t>
                            </w:r>
                            <w:r w:rsidR="00E431D5">
                              <w:t xml:space="preserve">When you create a view using demographic data, be sure to filter it according to the school year you are presenting. </w:t>
                            </w:r>
                          </w:p>
                          <w:p w14:paraId="776AA0B6" w14:textId="77777777" w:rsidR="00CE6C02" w:rsidRDefault="00CE6C02" w:rsidP="00CE6C02">
                            <w:pPr>
                              <w:spacing w:after="0"/>
                            </w:pPr>
                          </w:p>
                          <w:p w14:paraId="7189FDD0" w14:textId="77777777" w:rsidR="00CE6C02" w:rsidRPr="002B6369" w:rsidRDefault="00CE6C02" w:rsidP="00CE6C02">
                            <w:pPr>
                              <w:pStyle w:val="Heading2"/>
                              <w:spacing w:line="360" w:lineRule="auto"/>
                              <w:rPr>
                                <w:sz w:val="40"/>
                                <w:szCs w:val="40"/>
                              </w:rPr>
                            </w:pPr>
                            <w:r w:rsidRPr="002B6369">
                              <w:rPr>
                                <w:sz w:val="40"/>
                                <w:szCs w:val="40"/>
                              </w:rPr>
                              <w:t xml:space="preserve">Section </w:t>
                            </w:r>
                            <w:r>
                              <w:rPr>
                                <w:sz w:val="40"/>
                                <w:szCs w:val="40"/>
                              </w:rPr>
                              <w:t>4</w:t>
                            </w:r>
                            <w:r w:rsidRPr="002B6369">
                              <w:rPr>
                                <w:sz w:val="40"/>
                                <w:szCs w:val="40"/>
                              </w:rPr>
                              <w:t xml:space="preserve">: </w:t>
                            </w:r>
                            <w:r>
                              <w:rPr>
                                <w:sz w:val="40"/>
                                <w:szCs w:val="40"/>
                              </w:rPr>
                              <w:t>Data Caveats to Consider</w:t>
                            </w:r>
                          </w:p>
                          <w:p w14:paraId="528F59AD" w14:textId="16A3456D" w:rsidR="001B3DBC" w:rsidRDefault="00595554" w:rsidP="005556F9">
                            <w:pPr>
                              <w:spacing w:after="0"/>
                            </w:pPr>
                            <w:r>
                              <w:t xml:space="preserve">We’re done with the ETL process! </w:t>
                            </w:r>
                            <w:r w:rsidR="005365AC">
                              <w:t>T</w:t>
                            </w:r>
                            <w:r w:rsidR="00DD1667">
                              <w:t xml:space="preserve">he “s” </w:t>
                            </w:r>
                            <w:r w:rsidR="005365AC">
                              <w:t>in the test result datasets stands for “suppressed,” and means that 5 or fewer students took a particular test at that school</w:t>
                            </w:r>
                            <w:r w:rsidR="006C319E">
                              <w:t xml:space="preserve">. </w:t>
                            </w:r>
                            <w:r w:rsidR="005365AC">
                              <w:t>You could</w:t>
                            </w:r>
                            <w:r w:rsidR="001B3DBC">
                              <w:t xml:space="preserve"> filter out all schools with “s” values across the board, to have a data subset of only schools </w:t>
                            </w:r>
                            <w:r w:rsidR="005365AC">
                              <w:t>with greater than 5</w:t>
                            </w:r>
                            <w:r w:rsidR="001B3DBC">
                              <w:t xml:space="preserve"> students took either an AP or SAT test.</w:t>
                            </w:r>
                            <w:r w:rsidR="00A376D8">
                              <w:t xml:space="preserve"> </w:t>
                            </w:r>
                          </w:p>
                          <w:p w14:paraId="41E9C65A" w14:textId="406B4968" w:rsidR="004B48F5" w:rsidRDefault="004B48F5" w:rsidP="005556F9">
                            <w:pPr>
                              <w:spacing w:after="0"/>
                            </w:pPr>
                          </w:p>
                          <w:p w14:paraId="6EEBE508" w14:textId="419F768C" w:rsidR="004B48F5" w:rsidRDefault="004B48F5" w:rsidP="005556F9">
                            <w:pPr>
                              <w:spacing w:after="0"/>
                            </w:pPr>
                            <w:r>
                              <w:t xml:space="preserve">Another caveat: </w:t>
                            </w:r>
                            <w:r w:rsidR="00F95924">
                              <w:t>There is missing data in the demographics table for numbers representing each class (Freshman, Sophomore, Junior, Senior). This doesn’t matter much for this particular problem-set</w:t>
                            </w:r>
                            <w:r w:rsidR="00D724DC">
                              <w:t>,</w:t>
                            </w:r>
                            <w:r w:rsidR="00F95924">
                              <w:t xml:space="preserve"> unless you are looking to compare the pool of potential test-takers to the number of students who took a test. </w:t>
                            </w:r>
                          </w:p>
                          <w:p w14:paraId="4B8096F7" w14:textId="77777777" w:rsidR="001B3DBC" w:rsidRDefault="001B3DBC" w:rsidP="005556F9">
                            <w:pPr>
                              <w:spacing w:after="0"/>
                            </w:pPr>
                          </w:p>
                          <w:p w14:paraId="49F6D793" w14:textId="632D6FC1" w:rsidR="005556F9" w:rsidRDefault="00222027" w:rsidP="005556F9">
                            <w:pPr>
                              <w:spacing w:after="0"/>
                            </w:pPr>
                            <w:r>
                              <w:t>Another small caveat</w:t>
                            </w:r>
                            <w:r w:rsidR="00A3597A">
                              <w:t xml:space="preserve">: </w:t>
                            </w:r>
                            <w:r w:rsidR="00F95924">
                              <w:t>W</w:t>
                            </w:r>
                            <w:r>
                              <w:t>e don’t necessarily know how many of the test-takers actually attend the school</w:t>
                            </w:r>
                            <w:r w:rsidR="00D724DC">
                              <w:t xml:space="preserve"> where</w:t>
                            </w:r>
                            <w:r>
                              <w:t xml:space="preserve"> they took the test. </w:t>
                            </w:r>
                            <w:r w:rsidR="005365AC">
                              <w:t xml:space="preserve">The student count identifies the school they attend at registration for the AP exam, but only if they self-report this information. </w:t>
                            </w:r>
                            <w:bookmarkStart w:id="1" w:name="_GoBack"/>
                            <w:bookmarkEnd w:id="1"/>
                          </w:p>
                          <w:p w14:paraId="5F102CE8" w14:textId="3F77CB61" w:rsidR="00CE6C02" w:rsidRDefault="00CE6C02" w:rsidP="00CE6C02"/>
                        </w:txbxContent>
                      </v:textbox>
                      <w10:anchorlock/>
                    </v:shape>
                  </w:pict>
                </mc:Fallback>
              </mc:AlternateContent>
            </w:r>
          </w:p>
        </w:tc>
      </w:tr>
    </w:tbl>
    <w:p w14:paraId="6D434176" w14:textId="77777777" w:rsidR="00CE6C02" w:rsidRDefault="00CE6C02">
      <w:pPr>
        <w:spacing w:after="200"/>
        <w:rPr>
          <w:b/>
        </w:rPr>
      </w:pPr>
    </w:p>
    <w:p w14:paraId="27E8481F" w14:textId="77777777" w:rsidR="000F1DCE" w:rsidRPr="000F1DCE" w:rsidRDefault="000F1DCE">
      <w:pPr>
        <w:spacing w:after="200"/>
        <w:rPr>
          <w:b/>
        </w:rPr>
      </w:pPr>
    </w:p>
    <w:sectPr w:rsidR="000F1DCE" w:rsidRPr="000F1DCE">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14B83" w14:textId="77777777" w:rsidR="00CB6991" w:rsidRDefault="00CB6991">
      <w:pPr>
        <w:spacing w:after="0" w:line="240" w:lineRule="auto"/>
      </w:pPr>
      <w:r>
        <w:separator/>
      </w:r>
    </w:p>
  </w:endnote>
  <w:endnote w:type="continuationSeparator" w:id="0">
    <w:p w14:paraId="152A951B" w14:textId="77777777" w:rsidR="00CB6991" w:rsidRDefault="00CB6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4FBF0" w14:textId="14858134" w:rsidR="008D6D0A" w:rsidRDefault="008D6D0A">
    <w:pPr>
      <w:pStyle w:val="Footer"/>
    </w:pPr>
    <w:r>
      <w:rPr>
        <w:noProof/>
        <w:lang w:eastAsia="ja-JP"/>
      </w:rPr>
      <mc:AlternateContent>
        <mc:Choice Requires="wps">
          <w:drawing>
            <wp:anchor distT="0" distB="0" distL="114300" distR="114300" simplePos="0" relativeHeight="251670528" behindDoc="0" locked="0" layoutInCell="0" allowOverlap="1" wp14:anchorId="60BA6182" wp14:editId="63D4A07D">
              <wp:simplePos x="0" y="0"/>
              <wp:positionH relativeFrom="leftMargin">
                <wp:posOffset>7071360</wp:posOffset>
              </wp:positionH>
              <wp:positionV relativeFrom="bottomMargin">
                <wp:posOffset>95885</wp:posOffset>
              </wp:positionV>
              <wp:extent cx="520700" cy="520700"/>
              <wp:effectExtent l="0" t="0" r="0" b="0"/>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A6182" id="Oval 19" o:spid="_x0000_s1031" style="position:absolute;margin-left:556.8pt;margin-top:7.55pt;width:41pt;height:41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" o:allowincell="f" fillcolor="white [3201]" stroked="f" strokeweight="6pt">
              <v:textbox inset="0,0,0,0">
                <w:txbxContent>
                  <w:p w14:paraId="70EA774B" w14:textId="77777777" w:rsidR="008D6D0A" w:rsidRPr="00C77D65" w:rsidRDefault="008D6D0A" w:rsidP="008D6D0A">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Pr>
                        <w:noProof/>
                        <w:sz w:val="36"/>
                        <w:szCs w:val="36"/>
                      </w:rPr>
                      <w:t>1</w:t>
                    </w:r>
                    <w:r w:rsidRPr="00C77D65">
                      <w:rPr>
                        <w:noProof/>
                        <w:sz w:val="36"/>
                        <w:szCs w:val="36"/>
                      </w:rPr>
                      <w:fldChar w:fldCharType="end"/>
                    </w:r>
                  </w:p>
                </w:txbxContent>
              </v:textbox>
              <w10:wrap anchorx="margin" anchory="margin"/>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EA45"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2A138E48" wp14:editId="4B461BF3">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a:extLst/>
                    </wps:spPr>
                    <wps:style>
                      <a:lnRef idx="2">
                        <a:schemeClr val="accent1"/>
                      </a:lnRef>
                      <a:fillRef idx="1">
                        <a:schemeClr val="lt1"/>
                      </a:fillRef>
                      <a:effectRef idx="0">
                        <a:schemeClr val="accent1"/>
                      </a:effectRef>
                      <a:fontRef idx="minor">
                        <a:schemeClr val="dk1"/>
                      </a:fontRef>
                    </wps:style>
                    <wps:txbx>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138E48" id="_x0000_s1032"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" o:allowincell="f" fillcolor="white [3201]" stroked="f" strokeweight="6pt">
              <v:textbox inset="0,0,0,0">
                <w:txbxContent>
                  <w:p w14:paraId="6DD23C19"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45CA10F6"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72CB4" w14:textId="77777777" w:rsidR="00CB6991" w:rsidRDefault="00CB6991">
      <w:pPr>
        <w:spacing w:after="0" w:line="240" w:lineRule="auto"/>
      </w:pPr>
      <w:r>
        <w:separator/>
      </w:r>
    </w:p>
  </w:footnote>
  <w:footnote w:type="continuationSeparator" w:id="0">
    <w:p w14:paraId="48E14DF8" w14:textId="77777777" w:rsidR="00CB6991" w:rsidRDefault="00CB69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91"/>
    <w:rsid w:val="00074E8B"/>
    <w:rsid w:val="000E73F4"/>
    <w:rsid w:val="000F1DCE"/>
    <w:rsid w:val="0016270C"/>
    <w:rsid w:val="001B3DBC"/>
    <w:rsid w:val="00203C63"/>
    <w:rsid w:val="00222027"/>
    <w:rsid w:val="002B6369"/>
    <w:rsid w:val="0033156F"/>
    <w:rsid w:val="00345D6F"/>
    <w:rsid w:val="003463E2"/>
    <w:rsid w:val="00381437"/>
    <w:rsid w:val="003B3056"/>
    <w:rsid w:val="003D2F00"/>
    <w:rsid w:val="003F0713"/>
    <w:rsid w:val="004154B5"/>
    <w:rsid w:val="00481BC6"/>
    <w:rsid w:val="004B48F5"/>
    <w:rsid w:val="004D170A"/>
    <w:rsid w:val="004E4D8D"/>
    <w:rsid w:val="0051615D"/>
    <w:rsid w:val="00524BAA"/>
    <w:rsid w:val="005365AC"/>
    <w:rsid w:val="00540858"/>
    <w:rsid w:val="005556F9"/>
    <w:rsid w:val="00595554"/>
    <w:rsid w:val="005C5BDA"/>
    <w:rsid w:val="00610E0B"/>
    <w:rsid w:val="00616989"/>
    <w:rsid w:val="00666D00"/>
    <w:rsid w:val="006C319E"/>
    <w:rsid w:val="006F5988"/>
    <w:rsid w:val="00744C32"/>
    <w:rsid w:val="007B346A"/>
    <w:rsid w:val="007D4C85"/>
    <w:rsid w:val="00836EBB"/>
    <w:rsid w:val="008832BE"/>
    <w:rsid w:val="008D6D0A"/>
    <w:rsid w:val="008D70D9"/>
    <w:rsid w:val="00902B65"/>
    <w:rsid w:val="00942CE0"/>
    <w:rsid w:val="00962160"/>
    <w:rsid w:val="00A3597A"/>
    <w:rsid w:val="00A362E1"/>
    <w:rsid w:val="00A376D8"/>
    <w:rsid w:val="00A67031"/>
    <w:rsid w:val="00AA1F13"/>
    <w:rsid w:val="00B05084"/>
    <w:rsid w:val="00B400A7"/>
    <w:rsid w:val="00B70300"/>
    <w:rsid w:val="00B93FDF"/>
    <w:rsid w:val="00B9628F"/>
    <w:rsid w:val="00BB0743"/>
    <w:rsid w:val="00BC5723"/>
    <w:rsid w:val="00C11E4A"/>
    <w:rsid w:val="00C23BEA"/>
    <w:rsid w:val="00C260D7"/>
    <w:rsid w:val="00C34D86"/>
    <w:rsid w:val="00C77D65"/>
    <w:rsid w:val="00C80AFE"/>
    <w:rsid w:val="00CB4A4D"/>
    <w:rsid w:val="00CB6991"/>
    <w:rsid w:val="00CC5C33"/>
    <w:rsid w:val="00CD6F36"/>
    <w:rsid w:val="00CE6C02"/>
    <w:rsid w:val="00D504B1"/>
    <w:rsid w:val="00D57112"/>
    <w:rsid w:val="00D724DC"/>
    <w:rsid w:val="00D73345"/>
    <w:rsid w:val="00DA7C93"/>
    <w:rsid w:val="00DD1667"/>
    <w:rsid w:val="00DE6F3F"/>
    <w:rsid w:val="00E0736E"/>
    <w:rsid w:val="00E431D5"/>
    <w:rsid w:val="00E707C0"/>
    <w:rsid w:val="00E90ADB"/>
    <w:rsid w:val="00EC605D"/>
    <w:rsid w:val="00EF0E81"/>
    <w:rsid w:val="00EF629C"/>
    <w:rsid w:val="00F07B0B"/>
    <w:rsid w:val="00F07EB5"/>
    <w:rsid w:val="00F95924"/>
    <w:rsid w:val="00F95FF1"/>
    <w:rsid w:val="00FA03F9"/>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2EB89375"/>
  <w15:docId w15:val="{346D2A7A-E824-4723-8554-3A94BDB0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6F5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ata.cityofnewyork.us/Education/2012-AP-Results/9ct9-prf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cityofnewyork.us/Education/2012-SAT-Results/f9bf-2cp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cityofnewyork.us/Education/2006-2012-School-Demographics-and-Accountability-S/ihfw-zy9j"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ata.cityofnewyork.us/Education/2012-AP-Results/9ct9-prf9" TargetMode="External"/><Relationship Id="rId4" Type="http://schemas.openxmlformats.org/officeDocument/2006/relationships/settings" Target="settings.xml"/><Relationship Id="rId9" Type="http://schemas.openxmlformats.org/officeDocument/2006/relationships/hyperlink" Target="https://data.cityofnewyork.us/Education/2012-SAT-Results/f9bf-2cp4" TargetMode="External"/><Relationship Id="rId14" Type="http://schemas.openxmlformats.org/officeDocument/2006/relationships/hyperlink" Target="https://data.cityofnewyork.us/Education/2006-2012-School-Demographics-and-Accountability-S/ihfw-zy9j"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F446D-9E86-4488-93D5-2EC20D558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1502</TotalTime>
  <Pages>3</Pages>
  <Words>9</Words>
  <Characters>57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Curtis</dc:creator>
  <cp:keywords/>
  <dc:description/>
  <cp:lastModifiedBy>James Curtis</cp:lastModifiedBy>
  <cp:revision>39</cp:revision>
  <dcterms:created xsi:type="dcterms:W3CDTF">2018-12-21T03:16:00Z</dcterms:created>
  <dcterms:modified xsi:type="dcterms:W3CDTF">2018-12-22T04:21:00Z</dcterms:modified>
</cp:coreProperties>
</file>