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93EED" w14:textId="48474EE9" w:rsidR="0062041A" w:rsidRPr="0062041A" w:rsidRDefault="0062041A" w:rsidP="0062041A">
      <w:pPr>
        <w:jc w:val="center"/>
        <w:rPr>
          <w:b/>
          <w:bCs/>
          <w:sz w:val="32"/>
          <w:szCs w:val="32"/>
        </w:rPr>
      </w:pPr>
      <w:r w:rsidRPr="0062041A">
        <w:rPr>
          <w:b/>
          <w:bCs/>
          <w:sz w:val="32"/>
          <w:szCs w:val="32"/>
        </w:rPr>
        <w:t>HRM Mock Exam Peer Feedback Form</w:t>
      </w:r>
    </w:p>
    <w:p w14:paraId="06E6615F" w14:textId="72AB1B3B" w:rsidR="0062041A" w:rsidRDefault="0062041A"/>
    <w:p w14:paraId="2940976D" w14:textId="31F4CDC3" w:rsidR="0062041A" w:rsidRDefault="0062041A">
      <w:pPr>
        <w:rPr>
          <w:b/>
          <w:bCs/>
        </w:rPr>
      </w:pPr>
      <w:r w:rsidRPr="0062041A">
        <w:rPr>
          <w:b/>
          <w:bCs/>
        </w:rPr>
        <w:t>Instructions</w:t>
      </w:r>
      <w:r>
        <w:rPr>
          <w:b/>
          <w:bCs/>
        </w:rPr>
        <w:t>:</w:t>
      </w:r>
    </w:p>
    <w:p w14:paraId="37C71E5D" w14:textId="3FBDD99A" w:rsidR="007F6AF2" w:rsidRDefault="007F6AF2">
      <w:r>
        <w:t>Exchange papers with the colleague you have been paired with.</w:t>
      </w:r>
    </w:p>
    <w:p w14:paraId="10CF110C" w14:textId="19A84F35" w:rsidR="0062041A" w:rsidRDefault="0062041A">
      <w:r>
        <w:t>Use the table below to offer feedback to your c</w:t>
      </w:r>
      <w:r w:rsidR="007F6AF2">
        <w:t>olleague</w:t>
      </w:r>
      <w:r>
        <w:t xml:space="preserve">. </w:t>
      </w:r>
    </w:p>
    <w:p w14:paraId="7B515155" w14:textId="05BE5AE5" w:rsidR="00356D06" w:rsidRDefault="0062041A">
      <w:r>
        <w:t xml:space="preserve">The criteria suggested (understanding, depth of knowledge, structure) is an adaptation of the general marking criteria made available at the start of the year. </w:t>
      </w:r>
    </w:p>
    <w:p w14:paraId="56BD074D" w14:textId="06340A03" w:rsidR="0062041A" w:rsidRDefault="0062041A">
      <w:r>
        <w:t xml:space="preserve">You are not expected to grade the paper but rather to present </w:t>
      </w:r>
      <w:r w:rsidRPr="0062041A">
        <w:rPr>
          <w:u w:val="single"/>
        </w:rPr>
        <w:t>honest</w:t>
      </w:r>
      <w:r>
        <w:t xml:space="preserve"> and </w:t>
      </w:r>
      <w:r w:rsidRPr="0062041A">
        <w:rPr>
          <w:u w:val="single"/>
        </w:rPr>
        <w:t>constructive</w:t>
      </w:r>
      <w:r>
        <w:t xml:space="preserve"> </w:t>
      </w:r>
      <w:r w:rsidR="007F6AF2">
        <w:t xml:space="preserve">qualitative </w:t>
      </w:r>
      <w:r>
        <w:t>feedback to help your colleague improve his or her work. Use examples to clarify your points (e.g. in page 1, paragraph 2…). If it helps, have a conversation with your colleague and go over each of your papers.</w:t>
      </w:r>
    </w:p>
    <w:p w14:paraId="6B34593E" w14:textId="52507E88" w:rsidR="0062041A" w:rsidRDefault="0062041A"/>
    <w:tbl>
      <w:tblPr>
        <w:tblW w:w="961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9"/>
        <w:gridCol w:w="7352"/>
      </w:tblGrid>
      <w:tr w:rsidR="0062041A" w:rsidRPr="00C642AD" w14:paraId="4DFEA469" w14:textId="77777777" w:rsidTr="0062041A">
        <w:tc>
          <w:tcPr>
            <w:tcW w:w="2259" w:type="dxa"/>
            <w:tcBorders>
              <w:bottom w:val="single" w:sz="4" w:space="0" w:color="auto"/>
            </w:tcBorders>
            <w:shd w:val="clear" w:color="000000" w:fill="auto"/>
          </w:tcPr>
          <w:p w14:paraId="3C63E0A4" w14:textId="6B516975" w:rsidR="0062041A" w:rsidRPr="0062041A" w:rsidRDefault="0062041A" w:rsidP="00A35679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62041A">
              <w:rPr>
                <w:rFonts w:asciiTheme="minorHAnsi" w:hAnsiTheme="minorHAnsi"/>
                <w:b/>
                <w:bCs/>
                <w:sz w:val="22"/>
                <w:szCs w:val="22"/>
              </w:rPr>
              <w:t>Understanding</w:t>
            </w:r>
          </w:p>
        </w:tc>
        <w:tc>
          <w:tcPr>
            <w:tcW w:w="7352" w:type="dxa"/>
            <w:shd w:val="clear" w:color="000000" w:fill="auto"/>
          </w:tcPr>
          <w:p w14:paraId="5EADD62F" w14:textId="3BE4B1F4" w:rsidR="0062041A" w:rsidRPr="00C642AD" w:rsidRDefault="0062041A" w:rsidP="0062041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what extent is there an a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>uthoritative and critical evaluation of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opportunities and challenges the increasing participation of women in the labour market pose organizations and HRM? </w:t>
            </w:r>
          </w:p>
        </w:tc>
      </w:tr>
      <w:tr w:rsidR="007F6AF2" w:rsidRPr="00C642AD" w14:paraId="2B81543E" w14:textId="77777777" w:rsidTr="00E43D2D">
        <w:tc>
          <w:tcPr>
            <w:tcW w:w="9611" w:type="dxa"/>
            <w:gridSpan w:val="2"/>
            <w:tcBorders>
              <w:bottom w:val="single" w:sz="4" w:space="0" w:color="auto"/>
            </w:tcBorders>
            <w:shd w:val="clear" w:color="000000" w:fill="auto"/>
          </w:tcPr>
          <w:p w14:paraId="7089EABE" w14:textId="4BE6B195" w:rsidR="00E507A9" w:rsidRDefault="00E507A9" w:rsidP="00A3567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Assuming what he means is </w:t>
            </w:r>
            <w:r w:rsidR="00C63771">
              <w:rPr>
                <w:rFonts w:asciiTheme="minorHAnsi" w:hAnsiTheme="minorHAnsi"/>
                <w:sz w:val="22"/>
                <w:szCs w:val="22"/>
              </w:rPr>
              <w:t>“C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an </w:t>
            </w:r>
            <w:r w:rsidR="00C63771">
              <w:rPr>
                <w:rFonts w:asciiTheme="minorHAnsi" w:hAnsiTheme="minorHAnsi"/>
                <w:sz w:val="22"/>
                <w:szCs w:val="22"/>
              </w:rPr>
              <w:t xml:space="preserve">they </w:t>
            </w:r>
            <w:r>
              <w:rPr>
                <w:rFonts w:asciiTheme="minorHAnsi" w:hAnsiTheme="minorHAnsi"/>
                <w:sz w:val="22"/>
                <w:szCs w:val="22"/>
              </w:rPr>
              <w:t>draw thoughtful conclusions</w:t>
            </w:r>
            <w:r w:rsidR="00C63771">
              <w:rPr>
                <w:rFonts w:asciiTheme="minorHAnsi" w:hAnsiTheme="minorHAnsi"/>
                <w:sz w:val="22"/>
                <w:szCs w:val="22"/>
              </w:rPr>
              <w:t>?”</w:t>
            </w:r>
            <w:r>
              <w:rPr>
                <w:rFonts w:asciiTheme="minorHAnsi" w:hAnsiTheme="minorHAnsi"/>
                <w:sz w:val="22"/>
                <w:szCs w:val="22"/>
              </w:rPr>
              <w:t>, you do explain what could be a possible challenge for HR (“</w:t>
            </w:r>
            <w:r w:rsidRPr="00E507A9">
              <w:rPr>
                <w:rFonts w:asciiTheme="minorHAnsi" w:hAnsiTheme="minorHAnsi" w:cstheme="minorHAnsi"/>
                <w:i/>
                <w:iCs/>
              </w:rPr>
              <w:t>to turn this diversity into a competitive advantage</w:t>
            </w:r>
            <w:r>
              <w:rPr>
                <w:rFonts w:asciiTheme="minorHAnsi" w:hAnsiTheme="minorHAnsi"/>
                <w:sz w:val="22"/>
                <w:szCs w:val="22"/>
              </w:rPr>
              <w:t>”) which I personally liked a lot for how you discussed it, and also what is a possible gain for HR (“</w:t>
            </w:r>
            <w:r w:rsidRPr="00E507A9">
              <w:rPr>
                <w:rFonts w:asciiTheme="minorHAnsi" w:hAnsiTheme="minorHAnsi" w:cstheme="minorHAnsi"/>
                <w:i/>
                <w:iCs/>
              </w:rPr>
              <w:t>a diverse background, including both men and women, could help the organization, offering the opportunity for a deeper analysis of problems</w:t>
            </w:r>
            <w:r>
              <w:rPr>
                <w:rFonts w:asciiTheme="minorHAnsi" w:hAnsiTheme="minorHAnsi"/>
                <w:sz w:val="22"/>
                <w:szCs w:val="22"/>
              </w:rPr>
              <w:t>”).</w:t>
            </w:r>
          </w:p>
          <w:p w14:paraId="2AF6A740" w14:textId="537AFA85" w:rsidR="00E507A9" w:rsidRDefault="00E507A9" w:rsidP="00A35679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7269DB7" w14:textId="6DD52097" w:rsidR="007F6AF2" w:rsidRPr="001D3679" w:rsidRDefault="00E507A9" w:rsidP="00A35679">
            <w:r>
              <w:rPr>
                <w:rFonts w:asciiTheme="minorHAnsi" w:hAnsiTheme="minorHAnsi"/>
                <w:sz w:val="22"/>
                <w:szCs w:val="22"/>
              </w:rPr>
              <w:t>Probably, naming more challenges/benefits would have been nice.</w:t>
            </w:r>
          </w:p>
          <w:p w14:paraId="56663EBA" w14:textId="50235953" w:rsidR="007F6AF2" w:rsidRDefault="007F6AF2" w:rsidP="00A3567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2041A" w:rsidRPr="00C642AD" w14:paraId="4C417E3A" w14:textId="77777777" w:rsidTr="0062041A">
        <w:tc>
          <w:tcPr>
            <w:tcW w:w="2259" w:type="dxa"/>
            <w:tcBorders>
              <w:bottom w:val="single" w:sz="4" w:space="0" w:color="auto"/>
            </w:tcBorders>
            <w:shd w:val="clear" w:color="000000" w:fill="auto"/>
          </w:tcPr>
          <w:p w14:paraId="3CF63A18" w14:textId="77777777" w:rsidR="0062041A" w:rsidRPr="0062041A" w:rsidRDefault="0062041A" w:rsidP="00A35679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62041A">
              <w:rPr>
                <w:rFonts w:asciiTheme="minorHAnsi" w:hAnsiTheme="minorHAnsi"/>
                <w:b/>
                <w:bCs/>
                <w:sz w:val="22"/>
                <w:szCs w:val="22"/>
              </w:rPr>
              <w:t>Depth of Knowledge</w:t>
            </w:r>
          </w:p>
        </w:tc>
        <w:tc>
          <w:tcPr>
            <w:tcW w:w="7352" w:type="dxa"/>
            <w:shd w:val="clear" w:color="000000" w:fill="auto"/>
          </w:tcPr>
          <w:p w14:paraId="4D1F7E6A" w14:textId="3D6F8257" w:rsidR="0062041A" w:rsidRPr="00C642AD" w:rsidRDefault="0062041A" w:rsidP="00A35679">
            <w:pPr>
              <w:pStyle w:val="Heading1"/>
              <w:spacing w:before="0" w:after="0"/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To what extent does the answer demonstrate e</w:t>
            </w:r>
            <w:r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xtensive research and</w:t>
            </w:r>
            <w:r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 the proper utilization of a</w:t>
            </w:r>
            <w:r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 very wide range of sources</w:t>
            </w:r>
            <w:r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?</w:t>
            </w:r>
          </w:p>
        </w:tc>
      </w:tr>
      <w:tr w:rsidR="007F6AF2" w:rsidRPr="00C642AD" w14:paraId="6FFF6D46" w14:textId="77777777" w:rsidTr="00677B0C">
        <w:tc>
          <w:tcPr>
            <w:tcW w:w="9611" w:type="dxa"/>
            <w:gridSpan w:val="2"/>
            <w:tcBorders>
              <w:bottom w:val="single" w:sz="4" w:space="0" w:color="auto"/>
            </w:tcBorders>
            <w:shd w:val="clear" w:color="000000" w:fill="auto"/>
          </w:tcPr>
          <w:p w14:paraId="295DE03D" w14:textId="77777777" w:rsidR="007F6AF2" w:rsidRDefault="007F6AF2" w:rsidP="00A35679">
            <w:pPr>
              <w:pStyle w:val="Heading1"/>
              <w:spacing w:before="0" w:after="0"/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</w:pPr>
          </w:p>
          <w:p w14:paraId="006B6BB5" w14:textId="28775EF4" w:rsidR="00D95773" w:rsidRDefault="00F6267A" w:rsidP="0062041A">
            <w:pPr>
              <w:rPr>
                <w:b/>
                <w:bCs/>
              </w:rPr>
            </w:pPr>
            <w:r>
              <w:rPr>
                <w:b/>
                <w:bCs/>
              </w:rPr>
              <w:t>Have many resources been used?</w:t>
            </w:r>
          </w:p>
          <w:p w14:paraId="6D2A8830" w14:textId="77777777" w:rsidR="00F6267A" w:rsidRDefault="00F6267A" w:rsidP="0062041A">
            <w:r>
              <w:t>No, the total number of external resources used and cited accounts to 2. I would recommend using more in future reports as it will:</w:t>
            </w:r>
          </w:p>
          <w:p w14:paraId="5C9B319E" w14:textId="77777777" w:rsidR="00F6267A" w:rsidRDefault="00F6267A" w:rsidP="00F6267A">
            <w:pPr>
              <w:pStyle w:val="ListParagraph"/>
              <w:numPr>
                <w:ilvl w:val="0"/>
                <w:numId w:val="1"/>
              </w:numPr>
            </w:pPr>
            <w:r>
              <w:t>demonstrate the capability of doing researches;</w:t>
            </w:r>
          </w:p>
          <w:p w14:paraId="26899D3E" w14:textId="77777777" w:rsidR="00684FC5" w:rsidRDefault="00F6267A" w:rsidP="00F6267A">
            <w:pPr>
              <w:pStyle w:val="ListParagraph"/>
              <w:numPr>
                <w:ilvl w:val="0"/>
                <w:numId w:val="1"/>
              </w:numPr>
            </w:pPr>
            <w:r>
              <w:t>more resources can increase the impact of the report on the reader as</w:t>
            </w:r>
          </w:p>
          <w:p w14:paraId="72D3F869" w14:textId="0FA776EA" w:rsidR="00F6267A" w:rsidRDefault="00F6267A" w:rsidP="00F6267A">
            <w:pPr>
              <w:pStyle w:val="ListParagraph"/>
              <w:numPr>
                <w:ilvl w:val="0"/>
                <w:numId w:val="1"/>
              </w:numPr>
            </w:pPr>
            <w:r>
              <w:t xml:space="preserve"> it will gain credibility; and</w:t>
            </w:r>
          </w:p>
          <w:p w14:paraId="06828DB6" w14:textId="4DBE0D02" w:rsidR="00F6267A" w:rsidRDefault="00F6267A" w:rsidP="00F6267A">
            <w:pPr>
              <w:pStyle w:val="ListParagraph"/>
              <w:numPr>
                <w:ilvl w:val="0"/>
                <w:numId w:val="1"/>
              </w:numPr>
            </w:pPr>
            <w:r>
              <w:t xml:space="preserve">studies can help you get a broader view of the overall topic, allowing you to provide stronger and more effective </w:t>
            </w:r>
            <w:r w:rsidRPr="00F6267A">
              <w:t>thesis-antithesis-synthesis</w:t>
            </w:r>
            <w:r>
              <w:t>.</w:t>
            </w:r>
          </w:p>
          <w:p w14:paraId="0F05F6B9" w14:textId="32053D8A" w:rsidR="00F6267A" w:rsidRDefault="00F6267A" w:rsidP="00F6267A"/>
          <w:p w14:paraId="0E16AB48" w14:textId="52E106E2" w:rsidR="00F6267A" w:rsidRDefault="00F6267A" w:rsidP="00F6267A">
            <w:pPr>
              <w:rPr>
                <w:b/>
                <w:bCs/>
              </w:rPr>
            </w:pPr>
            <w:r>
              <w:rPr>
                <w:b/>
                <w:bCs/>
              </w:rPr>
              <w:t>Are resources used properly?</w:t>
            </w:r>
          </w:p>
          <w:p w14:paraId="0BFD03CC" w14:textId="0F17A24B" w:rsidR="007F6AF2" w:rsidRDefault="004D00A2" w:rsidP="0062041A">
            <w:r>
              <w:t>Both the resources are used in a proper manner and add meaningful content. Personally, I would have included some numbers (for example a statistical increase of wages or the proportion of “</w:t>
            </w:r>
            <w:r w:rsidRPr="004D00A2">
              <w:rPr>
                <w:i/>
                <w:iCs/>
              </w:rPr>
              <w:t xml:space="preserve">wages </w:t>
            </w:r>
            <w:r>
              <w:rPr>
                <w:i/>
                <w:iCs/>
              </w:rPr>
              <w:t xml:space="preserve">[…] </w:t>
            </w:r>
            <w:r w:rsidRPr="004D00A2">
              <w:rPr>
                <w:i/>
                <w:iCs/>
              </w:rPr>
              <w:t>rise as</w:t>
            </w:r>
            <w:r>
              <w:rPr>
                <w:i/>
                <w:iCs/>
              </w:rPr>
              <w:t xml:space="preserve"> […]</w:t>
            </w:r>
            <w:r w:rsidRPr="004D00A2">
              <w:rPr>
                <w:i/>
                <w:iCs/>
              </w:rPr>
              <w:t xml:space="preserve"> labour participation shift</w:t>
            </w:r>
            <w:r>
              <w:t>” as they could be nice for the reader.</w:t>
            </w:r>
          </w:p>
          <w:p w14:paraId="58B28FC2" w14:textId="77777777" w:rsidR="007F6AF2" w:rsidRDefault="007F6AF2" w:rsidP="0062041A"/>
          <w:p w14:paraId="5B2997B5" w14:textId="77777777" w:rsidR="007F6AF2" w:rsidRDefault="007F6AF2" w:rsidP="0062041A"/>
          <w:p w14:paraId="51A63300" w14:textId="5541DF8A" w:rsidR="007F6AF2" w:rsidRPr="0062041A" w:rsidRDefault="007F6AF2" w:rsidP="0062041A"/>
        </w:tc>
      </w:tr>
      <w:tr w:rsidR="0062041A" w:rsidRPr="00C642AD" w14:paraId="6740142F" w14:textId="77777777" w:rsidTr="0062041A">
        <w:tc>
          <w:tcPr>
            <w:tcW w:w="2259" w:type="dxa"/>
            <w:shd w:val="clear" w:color="000000" w:fill="auto"/>
          </w:tcPr>
          <w:p w14:paraId="0794491F" w14:textId="77777777" w:rsidR="0062041A" w:rsidRPr="007F6AF2" w:rsidRDefault="0062041A" w:rsidP="00A35679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F6AF2">
              <w:rPr>
                <w:rFonts w:asciiTheme="minorHAnsi" w:hAnsiTheme="minorHAnsi"/>
                <w:b/>
                <w:bCs/>
                <w:sz w:val="22"/>
                <w:szCs w:val="22"/>
              </w:rPr>
              <w:t>Structure</w:t>
            </w:r>
          </w:p>
        </w:tc>
        <w:tc>
          <w:tcPr>
            <w:tcW w:w="7352" w:type="dxa"/>
            <w:shd w:val="clear" w:color="000000" w:fill="auto"/>
          </w:tcPr>
          <w:p w14:paraId="5EC5D9C4" w14:textId="3B935EB7" w:rsidR="0062041A" w:rsidRPr="00C642AD" w:rsidRDefault="0062041A" w:rsidP="00A35679">
            <w:pPr>
              <w:pStyle w:val="Heading1"/>
              <w:spacing w:before="0" w:after="0"/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To what extent is the argument well </w:t>
            </w:r>
            <w:r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structured, tightly focused, well written and clearly presented</w:t>
            </w:r>
            <w:r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?</w:t>
            </w:r>
          </w:p>
        </w:tc>
      </w:tr>
      <w:tr w:rsidR="007F6AF2" w:rsidRPr="00C642AD" w14:paraId="7357E284" w14:textId="77777777" w:rsidTr="00A35274">
        <w:tc>
          <w:tcPr>
            <w:tcW w:w="9611" w:type="dxa"/>
            <w:gridSpan w:val="2"/>
            <w:tcBorders>
              <w:bottom w:val="single" w:sz="4" w:space="0" w:color="auto"/>
            </w:tcBorders>
            <w:shd w:val="clear" w:color="000000" w:fill="auto"/>
          </w:tcPr>
          <w:p w14:paraId="21B80263" w14:textId="6E325C82" w:rsidR="007F6AF2" w:rsidRDefault="001D3679" w:rsidP="0062041A">
            <w:r>
              <w:t xml:space="preserve">There are some </w:t>
            </w:r>
            <w:r w:rsidR="00E507A9">
              <w:t>typos</w:t>
            </w:r>
            <w:r>
              <w:t xml:space="preserve"> here and there like:</w:t>
            </w:r>
          </w:p>
          <w:p w14:paraId="4B9CAFDA" w14:textId="29DCE7A1" w:rsidR="00E507A9" w:rsidRPr="00E507A9" w:rsidRDefault="00E507A9" w:rsidP="00E507A9">
            <w:pPr>
              <w:pStyle w:val="ListParagraph"/>
              <w:numPr>
                <w:ilvl w:val="0"/>
                <w:numId w:val="1"/>
              </w:numPr>
            </w:pPr>
            <w:r>
              <w:t>Paragraph 2 -&gt; “</w:t>
            </w:r>
            <w:r>
              <w:rPr>
                <w:rFonts w:asciiTheme="minorHAnsi" w:hAnsiTheme="minorHAnsi" w:cstheme="minorHAnsi"/>
                <w:lang w:val="en-US"/>
              </w:rPr>
              <w:t>as people tend to negative views about</w:t>
            </w:r>
            <w:r>
              <w:rPr>
                <w:rFonts w:asciiTheme="minorHAnsi" w:hAnsiTheme="minorHAnsi" w:cstheme="minorHAnsi"/>
                <w:lang w:val="en-US"/>
              </w:rPr>
              <w:t>”;</w:t>
            </w:r>
          </w:p>
          <w:p w14:paraId="1AAEC8EF" w14:textId="3C23B1F1" w:rsidR="00E507A9" w:rsidRPr="00E507A9" w:rsidRDefault="00E507A9" w:rsidP="00E507A9">
            <w:pPr>
              <w:pStyle w:val="ListParagraph"/>
              <w:numPr>
                <w:ilvl w:val="0"/>
                <w:numId w:val="1"/>
              </w:numPr>
            </w:pPr>
            <w:r>
              <w:t>Paragraph 3 -&gt; “</w:t>
            </w:r>
            <w:r>
              <w:rPr>
                <w:rFonts w:asciiTheme="minorHAnsi" w:hAnsiTheme="minorHAnsi" w:cstheme="minorHAnsi"/>
              </w:rPr>
              <w:t>This is case when there is</w:t>
            </w:r>
            <w:r>
              <w:rPr>
                <w:rFonts w:asciiTheme="minorHAnsi" w:hAnsiTheme="minorHAnsi" w:cstheme="minorHAnsi"/>
              </w:rPr>
              <w:t>”</w:t>
            </w:r>
          </w:p>
          <w:p w14:paraId="406E3A93" w14:textId="4A7EA1C7" w:rsidR="00E507A9" w:rsidRDefault="00E507A9" w:rsidP="00E507A9"/>
          <w:p w14:paraId="771128AE" w14:textId="341DB7E3" w:rsidR="00E507A9" w:rsidRDefault="00E507A9" w:rsidP="00E507A9">
            <w:r>
              <w:t>Within the 1</w:t>
            </w:r>
            <w:r w:rsidRPr="00E507A9">
              <w:rPr>
                <w:vertAlign w:val="superscript"/>
              </w:rPr>
              <w:t>st</w:t>
            </w:r>
            <w:r w:rsidR="001D3679">
              <w:t xml:space="preserve">, </w:t>
            </w:r>
            <w:r>
              <w:t>2</w:t>
            </w:r>
            <w:r w:rsidRPr="00E507A9">
              <w:rPr>
                <w:vertAlign w:val="superscript"/>
              </w:rPr>
              <w:t>nd</w:t>
            </w:r>
            <w:r w:rsidR="001D3679">
              <w:rPr>
                <w:vertAlign w:val="superscript"/>
              </w:rPr>
              <w:t xml:space="preserve"> </w:t>
            </w:r>
            <w:r w:rsidR="001D3679">
              <w:t>and 3</w:t>
            </w:r>
            <w:r w:rsidR="001D3679" w:rsidRPr="001D3679">
              <w:rPr>
                <w:vertAlign w:val="superscript"/>
              </w:rPr>
              <w:t>rd</w:t>
            </w:r>
            <w:r w:rsidR="001D3679">
              <w:t xml:space="preserve"> </w:t>
            </w:r>
            <w:r>
              <w:t>paragraph</w:t>
            </w:r>
            <w:r w:rsidR="001D3679">
              <w:t>s</w:t>
            </w:r>
            <w:r>
              <w:t>, the word “increase”</w:t>
            </w:r>
            <w:r w:rsidR="00684FC5">
              <w:t>,</w:t>
            </w:r>
            <w:r>
              <w:t xml:space="preserve"> used both as a verb and as a noun</w:t>
            </w:r>
            <w:r w:rsidR="00684FC5">
              <w:t>,</w:t>
            </w:r>
            <w:r>
              <w:t xml:space="preserve"> is abused.</w:t>
            </w:r>
          </w:p>
          <w:p w14:paraId="34DFB994" w14:textId="05DF2E26" w:rsidR="001D3679" w:rsidRDefault="001D3679" w:rsidP="00E507A9"/>
          <w:p w14:paraId="1EE6EC82" w14:textId="26B40EC4" w:rsidR="001D3679" w:rsidRDefault="001D3679" w:rsidP="00E507A9">
            <w:r>
              <w:t>The introduction and the conclusion sections are weakly defined as such, in the sense that the introduction is very poor (personally, I would not consider this as bad, but the lecturer suggested in the marking paper that it has to be richer than that), whereas the conclusion is not strong; an important “conclusion” is defined in the 3</w:t>
            </w:r>
            <w:r w:rsidRPr="001D3679">
              <w:rPr>
                <w:vertAlign w:val="superscript"/>
              </w:rPr>
              <w:t>rd</w:t>
            </w:r>
            <w:r>
              <w:t xml:space="preserve"> paragraph (“</w:t>
            </w:r>
            <w:r w:rsidRPr="001D3679">
              <w:rPr>
                <w:rFonts w:asciiTheme="minorHAnsi" w:hAnsiTheme="minorHAnsi" w:cstheme="minorHAnsi"/>
                <w:i/>
                <w:iCs/>
              </w:rPr>
              <w:t>The challenge for the Human Resource Management department is to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 …</w:t>
            </w:r>
            <w:r>
              <w:t>”)</w:t>
            </w:r>
            <w:r w:rsidR="00684FC5">
              <w:t>;</w:t>
            </w:r>
            <w:r>
              <w:t xml:space="preserve"> repeating this </w:t>
            </w:r>
            <w:r w:rsidR="00684FC5">
              <w:t>with</w:t>
            </w:r>
            <w:r>
              <w:t>in the conclusion paragraph would have enforced the points you are making out.</w:t>
            </w:r>
          </w:p>
          <w:p w14:paraId="0A2CC0EA" w14:textId="71F17DF6" w:rsidR="00C63771" w:rsidRDefault="00C63771" w:rsidP="00E507A9"/>
          <w:p w14:paraId="587A45F8" w14:textId="35EB9577" w:rsidR="00C63771" w:rsidRPr="00C63771" w:rsidRDefault="00C63771" w:rsidP="00E507A9">
            <w:r>
              <w:t>Besides that, the focus is on the topic, you express your points with the support of the references and enhance their importance, so nice job.</w:t>
            </w:r>
            <w:bookmarkStart w:id="0" w:name="_GoBack"/>
            <w:bookmarkEnd w:id="0"/>
          </w:p>
          <w:p w14:paraId="3C663B93" w14:textId="39083B7D" w:rsidR="00E507A9" w:rsidRDefault="00E507A9" w:rsidP="00E507A9"/>
          <w:p w14:paraId="0BDEF006" w14:textId="77777777" w:rsidR="00E507A9" w:rsidRPr="00E507A9" w:rsidRDefault="00E507A9" w:rsidP="00E507A9"/>
          <w:p w14:paraId="5B3A19CA" w14:textId="77777777" w:rsidR="007F6AF2" w:rsidRDefault="007F6AF2" w:rsidP="0062041A"/>
          <w:p w14:paraId="107CD191" w14:textId="1570B6CF" w:rsidR="007F6AF2" w:rsidRDefault="007F6AF2" w:rsidP="0062041A"/>
          <w:p w14:paraId="2021F300" w14:textId="77777777" w:rsidR="007F6AF2" w:rsidRDefault="007F6AF2" w:rsidP="0062041A"/>
          <w:p w14:paraId="4A74867A" w14:textId="5EFC4F58" w:rsidR="007F6AF2" w:rsidRPr="0062041A" w:rsidRDefault="007F6AF2" w:rsidP="0062041A"/>
        </w:tc>
      </w:tr>
    </w:tbl>
    <w:p w14:paraId="75130D88" w14:textId="77777777" w:rsidR="0062041A" w:rsidRDefault="0062041A"/>
    <w:sectPr w:rsidR="00620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469CC"/>
    <w:multiLevelType w:val="hybridMultilevel"/>
    <w:tmpl w:val="CF48B850"/>
    <w:lvl w:ilvl="0" w:tplc="1AC8D7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1A"/>
    <w:rsid w:val="001D3679"/>
    <w:rsid w:val="00356D06"/>
    <w:rsid w:val="004D00A2"/>
    <w:rsid w:val="0062041A"/>
    <w:rsid w:val="00684FC5"/>
    <w:rsid w:val="007F6AF2"/>
    <w:rsid w:val="00C63771"/>
    <w:rsid w:val="00D95773"/>
    <w:rsid w:val="00E507A9"/>
    <w:rsid w:val="00F6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8401"/>
  <w15:chartTrackingRefBased/>
  <w15:docId w15:val="{6F431C2D-6BFC-4DA6-959B-4F2C2289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2041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041A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62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Rodrigues, Ricardo</dc:creator>
  <cp:keywords/>
  <dc:description/>
  <cp:lastModifiedBy>Alessandro Amantini</cp:lastModifiedBy>
  <cp:revision>2</cp:revision>
  <dcterms:created xsi:type="dcterms:W3CDTF">2020-11-09T13:16:00Z</dcterms:created>
  <dcterms:modified xsi:type="dcterms:W3CDTF">2020-11-10T15:57:00Z</dcterms:modified>
</cp:coreProperties>
</file>