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YUVA INTERN</w:t>
      </w:r>
    </w:p>
    <w:p>
      <w:pPr>
        <w:jc w:val="center"/>
      </w:pPr>
      <w:r>
        <w:rPr>
          <w:b/>
          <w:sz w:val="30"/>
        </w:rPr>
        <w:t>Logistics Data Analyst Internship</w:t>
      </w:r>
    </w:p>
    <w:p>
      <w:pPr>
        <w:jc w:val="center"/>
      </w:pPr>
      <w:r>
        <w:rPr>
          <w:b/>
          <w:sz w:val="36"/>
        </w:rPr>
        <w:t>WEEK 2 REPORT</w:t>
      </w:r>
    </w:p>
    <w:p>
      <w:pPr>
        <w:jc w:val="center"/>
      </w:pPr>
      <w:r>
        <w:rPr>
          <w:sz w:val="26"/>
        </w:rPr>
        <w:t>Data Collection, Cleaning, and Preprocessing for Logistics Analysis</w:t>
      </w:r>
    </w:p>
    <w:p/>
    <w:p>
      <w:pPr>
        <w:jc w:val="center"/>
      </w:pPr>
      <w:r>
        <w:rPr>
          <w:b/>
        </w:rPr>
        <w:t>Prepared by: Aman Tiwari</w:t>
      </w:r>
    </w:p>
    <w:p>
      <w:pPr>
        <w:jc w:val="center"/>
      </w:pPr>
      <w:r>
        <w:rPr>
          <w:i/>
        </w:rPr>
        <w:t>Domain: Data Analytics / Logistics</w:t>
      </w:r>
    </w:p>
    <w:p>
      <w:r>
        <w:br w:type="page"/>
      </w:r>
    </w:p>
    <w:p>
      <w:pPr>
        <w:pStyle w:val="Heading1"/>
      </w:pPr>
      <w:r>
        <w:t>1. Introduction</w:t>
      </w:r>
    </w:p>
    <w:p>
      <w:r>
        <w:t>Week 2 of the Yuva Intern Logistics Data Analyst Internship focuses on the data preparation stage of a logistics analytics project. The task requires a simulated preprocessing pipeline that demonstrates data collection, inspection, cleaning, missing-value handling, outlier treatment, and normalization using Python. High-quality data is essential because later exploratory analysis and predictive models depend on consistent, complete, and correctly formatted inputs.</w:t>
      </w:r>
    </w:p>
    <w:p>
      <w:r>
        <w:t>The Week 1 logistics dataset is used as the base for this exercise. Public logistics and supply-chain datasets were reviewed as references for realistic variables and common data-quality problems. The working files included with this submission are explicitly treated as an illustrative/simulated logistics dataset rather than confidential company data.</w:t>
      </w:r>
    </w:p>
    <w:p>
      <w:pPr>
        <w:pStyle w:val="Heading1"/>
      </w:pPr>
      <w:r>
        <w:t>2. Objectives</w:t>
      </w:r>
    </w:p>
    <w:p>
      <w:pPr>
        <w:pStyle w:val="ListBullet"/>
      </w:pPr>
      <w:r>
        <w:t>Simulate the collection of a logistics dataset suitable for operational analysis.</w:t>
      </w:r>
    </w:p>
    <w:p>
      <w:pPr>
        <w:pStyle w:val="ListBullet"/>
      </w:pPr>
      <w:r>
        <w:t>Inspect the dataset for missing values, duplicates, incorrect data types and inconsistent categorical values.</w:t>
      </w:r>
    </w:p>
    <w:p>
      <w:pPr>
        <w:pStyle w:val="ListBullet"/>
      </w:pPr>
      <w:r>
        <w:t>Apply appropriate techniques to clean and prepare the data.</w:t>
      </w:r>
    </w:p>
    <w:p>
      <w:pPr>
        <w:pStyle w:val="ListBullet"/>
      </w:pPr>
      <w:r>
        <w:t>Detect numerical outliers using the Interquartile Range (IQR) method.</w:t>
      </w:r>
    </w:p>
    <w:p>
      <w:pPr>
        <w:pStyle w:val="ListBullet"/>
      </w:pPr>
      <w:r>
        <w:t>Normalize selected continuous variables using Min-Max scaling.</w:t>
      </w:r>
    </w:p>
    <w:p>
      <w:pPr>
        <w:pStyle w:val="ListBullet"/>
      </w:pPr>
      <w:r>
        <w:t>Document the complete preprocessing methodology using Python and pandas.</w:t>
      </w:r>
    </w:p>
    <w:p>
      <w:pPr>
        <w:pStyle w:val="ListBullet"/>
      </w:pPr>
      <w:r>
        <w:t>Produce a clean dataset suitable for Week 3 exploratory analysis and visualization.</w:t>
      </w:r>
    </w:p>
    <w:p>
      <w:pPr>
        <w:pStyle w:val="Heading1"/>
      </w:pPr>
      <w:r>
        <w:t>3. Data Collection Simulation</w:t>
      </w:r>
    </w:p>
    <w:p>
      <w:r>
        <w:t>The project scenario is last-mile delivery performance analysis. The dataset represents shipment-level logistics records and contains operational variables related to delivery distance, shipment volume, traffic, promised delivery time, actual delivery time and transportation cost.</w:t>
      </w:r>
    </w:p>
    <w:p>
      <w:r>
        <w:t>The original Week 1 base contains 500 records and 12 columns. For Week 2, three existing records were intentionally repeated to simulate duplicate records that can occur during data collection or file consolidation. Therefore, the raw Week 2 simulation contains 503 rows. The dataset also contains a small number of missing numerical values to demonstrate realistic cleaning procedures.</w:t>
      </w:r>
    </w:p>
    <w:p>
      <w:pPr>
        <w:pStyle w:val="Heading1"/>
      </w:pPr>
      <w:r>
        <w:t>4. Dataset Structure</w:t>
      </w:r>
    </w:p>
    <w:tbl>
      <w:tblPr>
        <w:tblStyle w:val="TableGrid"/>
        <w:tblW w:type="auto" w:w="0"/>
        <w:tblLook w:firstColumn="1" w:firstRow="1" w:lastColumn="0" w:lastRow="0" w:noHBand="0" w:noVBand="1" w:val="04A0"/>
      </w:tblPr>
      <w:tblGrid>
        <w:gridCol w:w="3360"/>
        <w:gridCol w:w="3360"/>
        <w:gridCol w:w="3360"/>
      </w:tblGrid>
      <w:tr>
        <w:tc>
          <w:tcPr>
            <w:tcW w:type="dxa" w:w="3360"/>
          </w:tcPr>
          <w:p>
            <w:r>
              <w:t>Column</w:t>
            </w:r>
          </w:p>
        </w:tc>
        <w:tc>
          <w:tcPr>
            <w:tcW w:type="dxa" w:w="3360"/>
          </w:tcPr>
          <w:p>
            <w:r>
              <w:t>Type</w:t>
            </w:r>
          </w:p>
        </w:tc>
        <w:tc>
          <w:tcPr>
            <w:tcW w:type="dxa" w:w="3360"/>
          </w:tcPr>
          <w:p>
            <w:r>
              <w:t>Purpose</w:t>
            </w:r>
          </w:p>
        </w:tc>
      </w:tr>
      <w:tr>
        <w:tc>
          <w:tcPr>
            <w:tcW w:type="dxa" w:w="3360"/>
          </w:tcPr>
          <w:p>
            <w:r>
              <w:t>shipment_id</w:t>
            </w:r>
          </w:p>
        </w:tc>
        <w:tc>
          <w:tcPr>
            <w:tcW w:type="dxa" w:w="3360"/>
          </w:tcPr>
          <w:p>
            <w:r>
              <w:t>Text</w:t>
            </w:r>
          </w:p>
        </w:tc>
        <w:tc>
          <w:tcPr>
            <w:tcW w:type="dxa" w:w="3360"/>
          </w:tcPr>
          <w:p>
            <w:r>
              <w:t>Unique shipment reference</w:t>
            </w:r>
          </w:p>
        </w:tc>
      </w:tr>
      <w:tr>
        <w:tc>
          <w:tcPr>
            <w:tcW w:type="dxa" w:w="3360"/>
          </w:tcPr>
          <w:p>
            <w:r>
              <w:t>delivery_date</w:t>
            </w:r>
          </w:p>
        </w:tc>
        <w:tc>
          <w:tcPr>
            <w:tcW w:type="dxa" w:w="3360"/>
          </w:tcPr>
          <w:p>
            <w:r>
              <w:t>Date</w:t>
            </w:r>
          </w:p>
        </w:tc>
        <w:tc>
          <w:tcPr>
            <w:tcW w:type="dxa" w:w="3360"/>
          </w:tcPr>
          <w:p>
            <w:r>
              <w:t>Shipment delivery date</w:t>
            </w:r>
          </w:p>
        </w:tc>
      </w:tr>
      <w:tr>
        <w:tc>
          <w:tcPr>
            <w:tcW w:type="dxa" w:w="3360"/>
          </w:tcPr>
          <w:p>
            <w:r>
              <w:t>region</w:t>
            </w:r>
          </w:p>
        </w:tc>
        <w:tc>
          <w:tcPr>
            <w:tcW w:type="dxa" w:w="3360"/>
          </w:tcPr>
          <w:p>
            <w:r>
              <w:t>Category</w:t>
            </w:r>
          </w:p>
        </w:tc>
        <w:tc>
          <w:tcPr>
            <w:tcW w:type="dxa" w:w="3360"/>
          </w:tcPr>
          <w:p>
            <w:r>
              <w:t>Operating region</w:t>
            </w:r>
          </w:p>
        </w:tc>
      </w:tr>
      <w:tr>
        <w:tc>
          <w:tcPr>
            <w:tcW w:type="dxa" w:w="3360"/>
          </w:tcPr>
          <w:p>
            <w:r>
              <w:t>vehicle_type</w:t>
            </w:r>
          </w:p>
        </w:tc>
        <w:tc>
          <w:tcPr>
            <w:tcW w:type="dxa" w:w="3360"/>
          </w:tcPr>
          <w:p>
            <w:r>
              <w:t>Category</w:t>
            </w:r>
          </w:p>
        </w:tc>
        <w:tc>
          <w:tcPr>
            <w:tcW w:type="dxa" w:w="3360"/>
          </w:tcPr>
          <w:p>
            <w:r>
              <w:t>Vehicle used for delivery</w:t>
            </w:r>
          </w:p>
        </w:tc>
      </w:tr>
      <w:tr>
        <w:tc>
          <w:tcPr>
            <w:tcW w:type="dxa" w:w="3360"/>
          </w:tcPr>
          <w:p>
            <w:r>
              <w:t>traffic_level</w:t>
            </w:r>
          </w:p>
        </w:tc>
        <w:tc>
          <w:tcPr>
            <w:tcW w:type="dxa" w:w="3360"/>
          </w:tcPr>
          <w:p>
            <w:r>
              <w:t>Category</w:t>
            </w:r>
          </w:p>
        </w:tc>
        <w:tc>
          <w:tcPr>
            <w:tcW w:type="dxa" w:w="3360"/>
          </w:tcPr>
          <w:p>
            <w:r>
              <w:t>Traffic condition</w:t>
            </w:r>
          </w:p>
        </w:tc>
      </w:tr>
      <w:tr>
        <w:tc>
          <w:tcPr>
            <w:tcW w:type="dxa" w:w="3360"/>
          </w:tcPr>
          <w:p>
            <w:r>
              <w:t>distance_km</w:t>
            </w:r>
          </w:p>
        </w:tc>
        <w:tc>
          <w:tcPr>
            <w:tcW w:type="dxa" w:w="3360"/>
          </w:tcPr>
          <w:p>
            <w:r>
              <w:t>Numeric</w:t>
            </w:r>
          </w:p>
        </w:tc>
        <w:tc>
          <w:tcPr>
            <w:tcW w:type="dxa" w:w="3360"/>
          </w:tcPr>
          <w:p>
            <w:r>
              <w:t>Delivery distance</w:t>
            </w:r>
          </w:p>
        </w:tc>
      </w:tr>
      <w:tr>
        <w:tc>
          <w:tcPr>
            <w:tcW w:type="dxa" w:w="3360"/>
          </w:tcPr>
          <w:p>
            <w:r>
              <w:t>shipment_volume</w:t>
            </w:r>
          </w:p>
        </w:tc>
        <w:tc>
          <w:tcPr>
            <w:tcW w:type="dxa" w:w="3360"/>
          </w:tcPr>
          <w:p>
            <w:r>
              <w:t>Numeric</w:t>
            </w:r>
          </w:p>
        </w:tc>
        <w:tc>
          <w:tcPr>
            <w:tcW w:type="dxa" w:w="3360"/>
          </w:tcPr>
          <w:p>
            <w:r>
              <w:t>Shipment quantity/volume indicator</w:t>
            </w:r>
          </w:p>
        </w:tc>
      </w:tr>
      <w:tr>
        <w:tc>
          <w:tcPr>
            <w:tcW w:type="dxa" w:w="3360"/>
          </w:tcPr>
          <w:p>
            <w:r>
              <w:t>promised_time_hours</w:t>
            </w:r>
          </w:p>
        </w:tc>
        <w:tc>
          <w:tcPr>
            <w:tcW w:type="dxa" w:w="3360"/>
          </w:tcPr>
          <w:p>
            <w:r>
              <w:t>Numeric</w:t>
            </w:r>
          </w:p>
        </w:tc>
        <w:tc>
          <w:tcPr>
            <w:tcW w:type="dxa" w:w="3360"/>
          </w:tcPr>
          <w:p>
            <w:r>
              <w:t>Committed delivery time</w:t>
            </w:r>
          </w:p>
        </w:tc>
      </w:tr>
      <w:tr>
        <w:tc>
          <w:tcPr>
            <w:tcW w:type="dxa" w:w="3360"/>
          </w:tcPr>
          <w:p>
            <w:r>
              <w:t>delivery_time_hours</w:t>
            </w:r>
          </w:p>
        </w:tc>
        <w:tc>
          <w:tcPr>
            <w:tcW w:type="dxa" w:w="3360"/>
          </w:tcPr>
          <w:p>
            <w:r>
              <w:t>Numeric</w:t>
            </w:r>
          </w:p>
        </w:tc>
        <w:tc>
          <w:tcPr>
            <w:tcW w:type="dxa" w:w="3360"/>
          </w:tcPr>
          <w:p>
            <w:r>
              <w:t>Actual delivery time</w:t>
            </w:r>
          </w:p>
        </w:tc>
      </w:tr>
      <w:tr>
        <w:tc>
          <w:tcPr>
            <w:tcW w:type="dxa" w:w="3360"/>
          </w:tcPr>
          <w:p>
            <w:r>
              <w:t>transportation_cost</w:t>
            </w:r>
          </w:p>
        </w:tc>
        <w:tc>
          <w:tcPr>
            <w:tcW w:type="dxa" w:w="3360"/>
          </w:tcPr>
          <w:p>
            <w:r>
              <w:t>Numeric</w:t>
            </w:r>
          </w:p>
        </w:tc>
        <w:tc>
          <w:tcPr>
            <w:tcW w:type="dxa" w:w="3360"/>
          </w:tcPr>
          <w:p>
            <w:r>
              <w:t>Shipment transportation cost</w:t>
            </w:r>
          </w:p>
        </w:tc>
      </w:tr>
      <w:tr>
        <w:tc>
          <w:tcPr>
            <w:tcW w:type="dxa" w:w="3360"/>
          </w:tcPr>
          <w:p>
            <w:r>
              <w:t>on_time</w:t>
            </w:r>
          </w:p>
        </w:tc>
        <w:tc>
          <w:tcPr>
            <w:tcW w:type="dxa" w:w="3360"/>
          </w:tcPr>
          <w:p>
            <w:r>
              <w:t>Binary</w:t>
            </w:r>
          </w:p>
        </w:tc>
        <w:tc>
          <w:tcPr>
            <w:tcW w:type="dxa" w:w="3360"/>
          </w:tcPr>
          <w:p>
            <w:r>
              <w:t>On-time delivery indicator</w:t>
            </w:r>
          </w:p>
        </w:tc>
      </w:tr>
      <w:tr>
        <w:tc>
          <w:tcPr>
            <w:tcW w:type="dxa" w:w="3360"/>
          </w:tcPr>
          <w:p>
            <w:r>
              <w:t>delayed</w:t>
            </w:r>
          </w:p>
        </w:tc>
        <w:tc>
          <w:tcPr>
            <w:tcW w:type="dxa" w:w="3360"/>
          </w:tcPr>
          <w:p>
            <w:r>
              <w:t>Binary</w:t>
            </w:r>
          </w:p>
        </w:tc>
        <w:tc>
          <w:tcPr>
            <w:tcW w:type="dxa" w:w="3360"/>
          </w:tcPr>
          <w:p>
            <w:r>
              <w:t>Delay indicator</w:t>
            </w:r>
          </w:p>
        </w:tc>
      </w:tr>
    </w:tbl>
    <w:p>
      <w:pPr>
        <w:pStyle w:val="Heading1"/>
      </w:pPr>
      <w:r>
        <w:t>5. Initial Data Quality Assessment</w:t>
      </w:r>
    </w:p>
    <w:p>
      <w:r>
        <w:t>The first inspection checks dataset shape, data types, missing values and duplicate records. The raw Week 2 file has 503 rows. An exact duplicate check identified 3 duplicate rows. Missing-value inspection identified missing values in the distance_km, shipment_volume and transportation_cost fields. These fields are continuous numerical variables, so median imputation is appropriate for this simulated workflow because the median is less affected by extreme values than the mean.</w:t>
      </w:r>
    </w:p>
    <w:tbl>
      <w:tblPr>
        <w:tblStyle w:val="TableGrid"/>
        <w:tblW w:type="auto" w:w="0"/>
        <w:tblLook w:firstColumn="1" w:firstRow="1" w:lastColumn="0" w:lastRow="0" w:noHBand="0" w:noVBand="1" w:val="04A0"/>
      </w:tblPr>
      <w:tblGrid>
        <w:gridCol w:w="5040"/>
        <w:gridCol w:w="5040"/>
      </w:tblGrid>
      <w:tr>
        <w:tc>
          <w:tcPr>
            <w:tcW w:type="dxa" w:w="5040"/>
          </w:tcPr>
          <w:p>
            <w:r>
              <w:t>Column</w:t>
            </w:r>
          </w:p>
        </w:tc>
        <w:tc>
          <w:tcPr>
            <w:tcW w:type="dxa" w:w="5040"/>
          </w:tcPr>
          <w:p>
            <w:r>
              <w:t>Missing values before cleaning</w:t>
            </w:r>
          </w:p>
        </w:tc>
      </w:tr>
      <w:tr>
        <w:tc>
          <w:tcPr>
            <w:tcW w:type="dxa" w:w="5040"/>
          </w:tcPr>
          <w:p>
            <w:r>
              <w:t>distance_km</w:t>
            </w:r>
          </w:p>
        </w:tc>
        <w:tc>
          <w:tcPr>
            <w:tcW w:type="dxa" w:w="5040"/>
          </w:tcPr>
          <w:p>
            <w:r>
              <w:t>5</w:t>
            </w:r>
          </w:p>
        </w:tc>
      </w:tr>
      <w:tr>
        <w:tc>
          <w:tcPr>
            <w:tcW w:type="dxa" w:w="5040"/>
          </w:tcPr>
          <w:p>
            <w:r>
              <w:t>shipment_volume</w:t>
            </w:r>
          </w:p>
        </w:tc>
        <w:tc>
          <w:tcPr>
            <w:tcW w:type="dxa" w:w="5040"/>
          </w:tcPr>
          <w:p>
            <w:r>
              <w:t>5</w:t>
            </w:r>
          </w:p>
        </w:tc>
      </w:tr>
      <w:tr>
        <w:tc>
          <w:tcPr>
            <w:tcW w:type="dxa" w:w="5040"/>
          </w:tcPr>
          <w:p>
            <w:r>
              <w:t>promised_time_hours</w:t>
            </w:r>
          </w:p>
        </w:tc>
        <w:tc>
          <w:tcPr>
            <w:tcW w:type="dxa" w:w="5040"/>
          </w:tcPr>
          <w:p>
            <w:r>
              <w:t>0</w:t>
            </w:r>
          </w:p>
        </w:tc>
      </w:tr>
      <w:tr>
        <w:tc>
          <w:tcPr>
            <w:tcW w:type="dxa" w:w="5040"/>
          </w:tcPr>
          <w:p>
            <w:r>
              <w:t>delivery_time_hours</w:t>
            </w:r>
          </w:p>
        </w:tc>
        <w:tc>
          <w:tcPr>
            <w:tcW w:type="dxa" w:w="5040"/>
          </w:tcPr>
          <w:p>
            <w:r>
              <w:t>0</w:t>
            </w:r>
          </w:p>
        </w:tc>
      </w:tr>
      <w:tr>
        <w:tc>
          <w:tcPr>
            <w:tcW w:type="dxa" w:w="5040"/>
          </w:tcPr>
          <w:p>
            <w:r>
              <w:t>transportation_cost</w:t>
            </w:r>
          </w:p>
        </w:tc>
        <w:tc>
          <w:tcPr>
            <w:tcW w:type="dxa" w:w="5040"/>
          </w:tcPr>
          <w:p>
            <w:r>
              <w:t>5</w:t>
            </w:r>
          </w:p>
        </w:tc>
      </w:tr>
    </w:tbl>
    <w:p>
      <w:pPr>
        <w:pStyle w:val="Heading1"/>
      </w:pPr>
      <w:r>
        <w:t>6. Duplicate Record Handling</w:t>
      </w:r>
    </w:p>
    <w:p>
      <w:r>
        <w:t>Duplicate records can cause double counting of shipments and can distort KPIs such as on-time delivery rate and average transportation cost. The preprocessing pipeline uses pandas duplicated() to identify exact duplicates and drop_duplicates() to remove them. In this simulation, 3 duplicate rows were removed, leaving 500 unique shipment records.</w:t>
      </w:r>
    </w:p>
    <w:p>
      <w:pPr>
        <w:pStyle w:val="Heading1"/>
      </w:pPr>
      <w:r>
        <w:t>7. Data Type Correction</w:t>
      </w:r>
    </w:p>
    <w:p>
      <w:r>
        <w:t>The delivery_date field is converted into a proper datetime format using pandas.to_datetime(). Numerical fields are converted using pandas.to_numeric() with invalid values coerced to missing values. Correct data types make filtering, aggregation, time analysis and statistical calculations more reliable.</w:t>
      </w:r>
    </w:p>
    <w:p>
      <w:pPr>
        <w:pStyle w:val="Heading1"/>
      </w:pPr>
      <w:r>
        <w:t>8. Missing Value Treatment</w:t>
      </w:r>
    </w:p>
    <w:p>
      <w:r>
        <w:t>Missing numerical values are replaced with the median of their respective columns. This approach keeps the available shipment records while limiting the influence of extreme values. Median imputation is suitable for this simulation because the affected fields are continuous operational measurements such as distance, shipment volume and transportation cost.</w:t>
      </w:r>
    </w:p>
    <w:p>
      <w:pPr>
        <w:pStyle w:val="ListBullet"/>
      </w:pPr>
      <w:r>
        <w:t>distance_km: 5 missing value(s) detected before cleaning; median-based imputation applied.</w:t>
      </w:r>
    </w:p>
    <w:p>
      <w:pPr>
        <w:pStyle w:val="ListBullet"/>
      </w:pPr>
      <w:r>
        <w:t>shipment_volume: 5 missing value(s) detected before cleaning; median-based imputation applied.</w:t>
      </w:r>
    </w:p>
    <w:p>
      <w:pPr>
        <w:pStyle w:val="ListBullet"/>
      </w:pPr>
      <w:r>
        <w:t>promised_time_hours: 0 missing value(s) detected before cleaning; median-based imputation applied.</w:t>
      </w:r>
    </w:p>
    <w:p>
      <w:pPr>
        <w:pStyle w:val="ListBullet"/>
      </w:pPr>
      <w:r>
        <w:t>delivery_time_hours: 0 missing value(s) detected before cleaning; median-based imputation applied.</w:t>
      </w:r>
    </w:p>
    <w:p>
      <w:pPr>
        <w:pStyle w:val="ListBullet"/>
      </w:pPr>
      <w:r>
        <w:t>transportation_cost: 5 missing value(s) detected before cleaning; median-based imputation applied.</w:t>
      </w:r>
    </w:p>
    <w:p>
      <w:pPr>
        <w:pStyle w:val="Heading1"/>
      </w:pPr>
      <w:r>
        <w:t>9. Outlier Detection and Treatment</w:t>
      </w:r>
    </w:p>
    <w:p>
      <w:r>
        <w:t>Outliers are identified using the Interquartile Range (IQR) rule. For each selected numerical field, Q1 and Q3 are calculated, the IQR is defined as Q3 minus Q1, and values outside Q1 − 1.5×IQR and Q3 + 1.5×IQR are treated as potential outliers.</w:t>
      </w:r>
    </w:p>
    <w:p>
      <w:pPr>
        <w:pStyle w:val="ListBullet"/>
      </w:pPr>
      <w:r>
        <w:t>distance_km: 0 potential IQR outlier(s) detected before capping.</w:t>
      </w:r>
    </w:p>
    <w:p>
      <w:pPr>
        <w:pStyle w:val="ListBullet"/>
      </w:pPr>
      <w:r>
        <w:t>shipment_volume: 0 potential IQR outlier(s) detected before capping.</w:t>
      </w:r>
    </w:p>
    <w:p>
      <w:pPr>
        <w:pStyle w:val="ListBullet"/>
      </w:pPr>
      <w:r>
        <w:t>delivery_time_hours: 0 potential IQR outlier(s) detected before capping.</w:t>
      </w:r>
    </w:p>
    <w:p>
      <w:pPr>
        <w:pStyle w:val="ListBullet"/>
      </w:pPr>
      <w:r>
        <w:t>transportation_cost: 0 potential IQR outlier(s) detected before capping.</w:t>
      </w:r>
    </w:p>
    <w:p>
      <w:r>
        <w:t>Instead of deleting every outlier, the pipeline caps extreme observations at the calculated IQR boundaries. In logistics, very large distances or costs can represent genuine operational events, so automatic deletion may remove useful information. Capping provides a controlled way to reduce the effect of extreme values while retaining the shipment record.</w:t>
      </w:r>
    </w:p>
    <w:p>
      <w:pPr>
        <w:pStyle w:val="Heading1"/>
      </w:pPr>
      <w:r>
        <w:t>10. Categorical Data Standardization</w:t>
      </w:r>
    </w:p>
    <w:p>
      <w:r>
        <w:t>Categorical fields such as region, vehicle_type and traffic_level are stripped of leading/trailing spaces and standardized using title case. This reduces problems caused by inconsistent text formatting and makes grouping and aggregation more reliable.</w:t>
      </w:r>
    </w:p>
    <w:p>
      <w:pPr>
        <w:pStyle w:val="Heading1"/>
      </w:pPr>
      <w:r>
        <w:t>11. Normalization</w:t>
      </w:r>
    </w:p>
    <w:p>
      <w:r>
        <w:t>Min-Max normalization transforms selected numerical variables to a 0–1 range. It is useful when variables have different measurement scales, for example distance in kilometres and transportation cost in currency units. Normalized fields are added with the suffix _normalized, while the original cleaned variables are retained for interpretability.</w:t>
      </w:r>
    </w:p>
    <w:p>
      <w:pPr>
        <w:pStyle w:val="Heading1"/>
      </w:pPr>
      <w:r>
        <w:t>12. Python Preprocessing Implementation</w:t>
      </w:r>
    </w:p>
    <w:p>
      <w:r>
        <w:rPr>
          <w:rFonts w:ascii="Consolas" w:hAnsi="Consolas"/>
          <w:sz w:val="17"/>
        </w:rPr>
        <w:t>import pandas as pd</w:t>
        <w:br/>
        <w:t>from sklearn.preprocessing import MinMaxScaler</w:t>
        <w:br/>
        <w:br/>
        <w:t>df = pd.read_csv("logistics_data_raw_week2.csv")</w:t>
        <w:br/>
        <w:br/>
        <w:t>df = df.drop_duplicates()</w:t>
        <w:br/>
        <w:br/>
        <w:t>df["delivery_date"] = pd.to_datetime(</w:t>
        <w:br/>
        <w:t xml:space="preserve">    df["delivery_date"], errors="coerce"</w:t>
        <w:br/>
        <w:t>)</w:t>
        <w:br/>
        <w:br/>
        <w:t>numeric_cols = [</w:t>
        <w:br/>
        <w:t xml:space="preserve">    "distance_km", "shipment_volume",</w:t>
        <w:br/>
        <w:t xml:space="preserve">    "promised_time_hours",</w:t>
        <w:br/>
        <w:t xml:space="preserve">    "delivery_time_hours",</w:t>
        <w:br/>
        <w:t xml:space="preserve">    "transportation_cost"</w:t>
        <w:br/>
        <w:t>]</w:t>
        <w:br/>
        <w:br/>
        <w:t>for col in numeric_cols:</w:t>
        <w:br/>
        <w:t xml:space="preserve">    df[col] = pd.to_numeric(df[col], errors="coerce")</w:t>
        <w:br/>
        <w:t xml:space="preserve">    df[col] = df[col].fillna(df[col].median())</w:t>
        <w:br/>
        <w:br/>
        <w:t>for col in ["region", "vehicle_type", "traffic_level"]:</w:t>
        <w:br/>
        <w:t xml:space="preserve">    df[col] = df[col].astype(str).str.strip().str.title()</w:t>
        <w:br/>
        <w:br/>
        <w:t># IQR-based outlier capping</w:t>
        <w:br/>
        <w:t>for col in ["distance_km", "shipment_volume",</w:t>
        <w:br/>
        <w:t xml:space="preserve">            "delivery_time_hours", "transportation_cost"]:</w:t>
        <w:br/>
        <w:t xml:space="preserve">    q1 = df[col].quantile(0.25)</w:t>
        <w:br/>
        <w:t xml:space="preserve">    q3 = df[col].quantile(0.75)</w:t>
        <w:br/>
        <w:t xml:space="preserve">    iqr = q3 - q1</w:t>
        <w:br/>
        <w:t xml:space="preserve">    lower = q1 - 1.5 * iqr</w:t>
        <w:br/>
        <w:t xml:space="preserve">    upper = q3 + 1.5 * iqr</w:t>
        <w:br/>
        <w:t xml:space="preserve">    df[col] = df[col].clip(lower, upper)</w:t>
        <w:br/>
        <w:br/>
        <w:t># Min-Max normalization</w:t>
        <w:br/>
        <w:t>scaler = MinMaxScaler()</w:t>
        <w:br/>
        <w:t>scale_cols = [</w:t>
        <w:br/>
        <w:t xml:space="preserve">    "distance_km", "shipment_volume",</w:t>
        <w:br/>
        <w:t xml:space="preserve">    "delivery_time_hours", "transportation_cost"</w:t>
        <w:br/>
        <w:t>]</w:t>
        <w:br/>
        <w:t>df[[c + "_normalized" for c in scale_cols]] = scaler.fit_transform(</w:t>
        <w:br/>
        <w:t xml:space="preserve">    df[scale_cols]</w:t>
        <w:br/>
        <w:t>)</w:t>
        <w:br/>
        <w:br/>
        <w:t>df.to_csv("logistics_data_preprocessed.csv", index=False)</w:t>
        <w:br/>
      </w:r>
    </w:p>
    <w:p>
      <w:pPr>
        <w:pStyle w:val="Heading1"/>
      </w:pPr>
      <w:r>
        <w:t>13. Preprocessing Results</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Result</w:t>
            </w:r>
          </w:p>
        </w:tc>
      </w:tr>
      <w:tr>
        <w:tc>
          <w:tcPr>
            <w:tcW w:type="dxa" w:w="5040"/>
          </w:tcPr>
          <w:p>
            <w:r>
              <w:t>Raw Week 2 simulated records</w:t>
            </w:r>
          </w:p>
        </w:tc>
        <w:tc>
          <w:tcPr>
            <w:tcW w:type="dxa" w:w="5040"/>
          </w:tcPr>
          <w:p>
            <w:r>
              <w:t>503</w:t>
            </w:r>
          </w:p>
        </w:tc>
      </w:tr>
      <w:tr>
        <w:tc>
          <w:tcPr>
            <w:tcW w:type="dxa" w:w="5040"/>
          </w:tcPr>
          <w:p>
            <w:r>
              <w:t>Duplicate records removed</w:t>
            </w:r>
          </w:p>
        </w:tc>
        <w:tc>
          <w:tcPr>
            <w:tcW w:type="dxa" w:w="5040"/>
          </w:tcPr>
          <w:p>
            <w:r>
              <w:t>3</w:t>
            </w:r>
          </w:p>
        </w:tc>
      </w:tr>
      <w:tr>
        <w:tc>
          <w:tcPr>
            <w:tcW w:type="dxa" w:w="5040"/>
          </w:tcPr>
          <w:p>
            <w:r>
              <w:t>Final unique records</w:t>
            </w:r>
          </w:p>
        </w:tc>
        <w:tc>
          <w:tcPr>
            <w:tcW w:type="dxa" w:w="5040"/>
          </w:tcPr>
          <w:p>
            <w:r>
              <w:t>500</w:t>
            </w:r>
          </w:p>
        </w:tc>
      </w:tr>
      <w:tr>
        <w:tc>
          <w:tcPr>
            <w:tcW w:type="dxa" w:w="5040"/>
          </w:tcPr>
          <w:p>
            <w:r>
              <w:t>Numerical missing values after imputation</w:t>
            </w:r>
          </w:p>
        </w:tc>
        <w:tc>
          <w:tcPr>
            <w:tcW w:type="dxa" w:w="5040"/>
          </w:tcPr>
          <w:p>
            <w:r>
              <w:t>0</w:t>
            </w:r>
          </w:p>
        </w:tc>
      </w:tr>
      <w:tr>
        <w:tc>
          <w:tcPr>
            <w:tcW w:type="dxa" w:w="5040"/>
          </w:tcPr>
          <w:p>
            <w:r>
              <w:t>Normalization</w:t>
            </w:r>
          </w:p>
        </w:tc>
        <w:tc>
          <w:tcPr>
            <w:tcW w:type="dxa" w:w="5040"/>
          </w:tcPr>
          <w:p>
            <w:r>
              <w:t>Min-Max scaling to 0–1</w:t>
            </w:r>
          </w:p>
        </w:tc>
      </w:tr>
    </w:tbl>
    <w:p>
      <w:pPr>
        <w:pStyle w:val="Heading1"/>
      </w:pPr>
      <w:r>
        <w:t>14. Methodological Rationale</w:t>
      </w:r>
    </w:p>
    <w:tbl>
      <w:tblPr>
        <w:tblStyle w:val="TableGrid"/>
        <w:tblW w:type="auto" w:w="0"/>
        <w:tblLook w:firstColumn="1" w:firstRow="1" w:lastColumn="0" w:lastRow="0" w:noHBand="0" w:noVBand="1" w:val="04A0"/>
      </w:tblPr>
      <w:tblGrid>
        <w:gridCol w:w="5040"/>
        <w:gridCol w:w="5040"/>
      </w:tblGrid>
      <w:tr>
        <w:tc>
          <w:tcPr>
            <w:tcW w:type="dxa" w:w="5040"/>
          </w:tcPr>
          <w:p>
            <w:r>
              <w:t>Technique</w:t>
            </w:r>
          </w:p>
        </w:tc>
        <w:tc>
          <w:tcPr>
            <w:tcW w:type="dxa" w:w="5040"/>
          </w:tcPr>
          <w:p>
            <w:r>
              <w:t>Reason</w:t>
            </w:r>
          </w:p>
        </w:tc>
      </w:tr>
      <w:tr>
        <w:tc>
          <w:tcPr>
            <w:tcW w:type="dxa" w:w="5040"/>
          </w:tcPr>
          <w:p>
            <w:r>
              <w:t>Duplicate removal</w:t>
            </w:r>
          </w:p>
        </w:tc>
        <w:tc>
          <w:tcPr>
            <w:tcW w:type="dxa" w:w="5040"/>
          </w:tcPr>
          <w:p>
            <w:r>
              <w:t>Prevents double-counting of shipments and biased KPI calculations.</w:t>
            </w:r>
          </w:p>
        </w:tc>
      </w:tr>
      <w:tr>
        <w:tc>
          <w:tcPr>
            <w:tcW w:type="dxa" w:w="5040"/>
          </w:tcPr>
          <w:p>
            <w:r>
              <w:t>Median imputation</w:t>
            </w:r>
          </w:p>
        </w:tc>
        <w:tc>
          <w:tcPr>
            <w:tcW w:type="dxa" w:w="5040"/>
          </w:tcPr>
          <w:p>
            <w:r>
              <w:t>Preserves records while reducing sensitivity to extreme numerical observations.</w:t>
            </w:r>
          </w:p>
        </w:tc>
      </w:tr>
      <w:tr>
        <w:tc>
          <w:tcPr>
            <w:tcW w:type="dxa" w:w="5040"/>
          </w:tcPr>
          <w:p>
            <w:r>
              <w:t>Data-type correction</w:t>
            </w:r>
          </w:p>
        </w:tc>
        <w:tc>
          <w:tcPr>
            <w:tcW w:type="dxa" w:w="5040"/>
          </w:tcPr>
          <w:p>
            <w:r>
              <w:t>Enables reliable date operations and numerical calculations.</w:t>
            </w:r>
          </w:p>
        </w:tc>
      </w:tr>
      <w:tr>
        <w:tc>
          <w:tcPr>
            <w:tcW w:type="dxa" w:w="5040"/>
          </w:tcPr>
          <w:p>
            <w:r>
              <w:t>Categorical standardization</w:t>
            </w:r>
          </w:p>
        </w:tc>
        <w:tc>
          <w:tcPr>
            <w:tcW w:type="dxa" w:w="5040"/>
          </w:tcPr>
          <w:p>
            <w:r>
              <w:t>Prevents duplicate categories caused by spacing or inconsistent capitalization.</w:t>
            </w:r>
          </w:p>
        </w:tc>
      </w:tr>
      <w:tr>
        <w:tc>
          <w:tcPr>
            <w:tcW w:type="dxa" w:w="5040"/>
          </w:tcPr>
          <w:p>
            <w:r>
              <w:t>IQR outlier treatment</w:t>
            </w:r>
          </w:p>
        </w:tc>
        <w:tc>
          <w:tcPr>
            <w:tcW w:type="dxa" w:w="5040"/>
          </w:tcPr>
          <w:p>
            <w:r>
              <w:t>Controls extreme numerical influence without automatically deleting potentially valid logistics events.</w:t>
            </w:r>
          </w:p>
        </w:tc>
      </w:tr>
      <w:tr>
        <w:tc>
          <w:tcPr>
            <w:tcW w:type="dxa" w:w="5040"/>
          </w:tcPr>
          <w:p>
            <w:r>
              <w:t>Min-Max normalization</w:t>
            </w:r>
          </w:p>
        </w:tc>
        <w:tc>
          <w:tcPr>
            <w:tcW w:type="dxa" w:w="5040"/>
          </w:tcPr>
          <w:p>
            <w:r>
              <w:t>Places selected continuous features on a common 0–1 scale for downstream analytical and machine-learning workflows.</w:t>
            </w:r>
          </w:p>
        </w:tc>
      </w:tr>
    </w:tbl>
    <w:p>
      <w:pPr>
        <w:pStyle w:val="Heading1"/>
      </w:pPr>
      <w:r>
        <w:t>15. Impact of Data Quality on Logistics Analytics</w:t>
      </w:r>
    </w:p>
    <w:p>
      <w:r>
        <w:t>Data quality directly affects the reliability of logistics analytics. Duplicate shipments can inflate volume and cost metrics, missing values can reduce the usable sample or distort averages, inconsistent categories can fragment group-level analysis, and extreme observations can dominate statistical models. A documented preprocessing pipeline creates a consistent analytical foundation. After cleaning, the dataset is better prepared for the Week 3 tasks involving exploratory analysis, distributions, correlations and visualizations.</w:t>
      </w:r>
    </w:p>
    <w:p>
      <w:pPr>
        <w:pStyle w:val="Heading1"/>
      </w:pPr>
      <w:r>
        <w:t>16. Reflection</w:t>
      </w:r>
    </w:p>
    <w:p>
      <w:r>
        <w:t>This task demonstrates that preprocessing is not simply a technical step before analysis; it is a decision-quality step. Each treatment should be selected according to the meaning of the logistics variable. For example, an unusually high transportation cost may be a genuine exception rather than an error. Therefore, the workflow emphasizes identification, justification and controlled treatment instead of blindly deleting unusual records.</w:t>
      </w:r>
    </w:p>
    <w:p>
      <w:pPr>
        <w:pStyle w:val="Heading1"/>
      </w:pPr>
      <w:r>
        <w:t>17. Limitations</w:t>
      </w:r>
    </w:p>
    <w:p>
      <w:pPr>
        <w:pStyle w:val="ListBullet"/>
      </w:pPr>
      <w:r>
        <w:t>The working dataset is illustrative/simulated and does not represent confidential company operations.</w:t>
      </w:r>
    </w:p>
    <w:p>
      <w:pPr>
        <w:pStyle w:val="ListBullet"/>
      </w:pPr>
      <w:r>
        <w:t>Public logistics datasets were used as references for realistic data fields and preprocessing considerations.</w:t>
      </w:r>
    </w:p>
    <w:p>
      <w:pPr>
        <w:pStyle w:val="ListBullet"/>
      </w:pPr>
      <w:r>
        <w:t>Outlier treatment in a production environment should be validated with domain experts before changing operational records.</w:t>
      </w:r>
    </w:p>
    <w:p>
      <w:pPr>
        <w:pStyle w:val="ListBullet"/>
      </w:pPr>
      <w:r>
        <w:t>Normalization is prepared for analytical readiness; the final choice of scaling depends on the Week 3/Week 4 modeling method.</w:t>
      </w:r>
    </w:p>
    <w:p>
      <w:pPr>
        <w:pStyle w:val="Heading1"/>
      </w:pPr>
      <w:r>
        <w:t>18. Conclusion</w:t>
      </w:r>
    </w:p>
    <w:p>
      <w:r>
        <w:t>The Week 2 task successfully establishes a structured data collection and preprocessing workflow for logistics analysis. The process covers inspection, duplicate removal, data-type correction, missing-value imputation, categorical standardization, IQR-based outlier treatment and Min-Max normalization. The resulting cleaned and preprocessed files provide a consistent input for the next phase of the internship. The workflow also demonstrates how careful data preparation can improve the reliability and interpretability of logistics KPIs and future models.</w:t>
      </w:r>
    </w:p>
    <w:p>
      <w:pPr>
        <w:pStyle w:val="Heading1"/>
      </w:pPr>
      <w:r>
        <w:t>19. References</w:t>
      </w:r>
    </w:p>
    <w:p>
      <w:r>
        <w:t>1. DataCo Global Supply Chain, Kaggle, public supply-chain dataset reference.</w:t>
      </w:r>
    </w:p>
    <w:p>
      <w:r>
        <w:t>2. U.S. Department of Transportation, Bureau of Transportation Statistics (BTS), Freight Analysis Framework and Supply Chain/Freight Indicators.</w:t>
      </w:r>
    </w:p>
    <w:p>
      <w:r>
        <w:t>3. Kaggle Package/Delivery Time datasets as examples of delivery-time and transportation data structures.</w:t>
      </w:r>
    </w:p>
    <w:p>
      <w:pPr>
        <w:pStyle w:val="Heading1"/>
      </w:pPr>
      <w:r>
        <w:t>20. Submission Files</w:t>
      </w:r>
    </w:p>
    <w:p>
      <w:pPr>
        <w:pStyle w:val="ListBullet"/>
      </w:pPr>
      <w:r>
        <w:t>logistics_data_raw_week2.csv</w:t>
      </w:r>
    </w:p>
    <w:p>
      <w:pPr>
        <w:pStyle w:val="ListBullet"/>
      </w:pPr>
      <w:r>
        <w:t>logistics_data_cleaned.csv</w:t>
      </w:r>
    </w:p>
    <w:p>
      <w:pPr>
        <w:pStyle w:val="ListBullet"/>
      </w:pPr>
      <w:r>
        <w:t>logistics_data_preprocessed.csv</w:t>
      </w:r>
    </w:p>
    <w:p>
      <w:pPr>
        <w:pStyle w:val="ListBullet"/>
      </w:pPr>
      <w:r>
        <w:t>YuvaIntern_Week2_Logistics_Preprocessing.py</w:t>
      </w:r>
    </w:p>
    <w:p>
      <w:pPr>
        <w:pStyle w:val="ListBullet"/>
      </w:pPr>
      <w:r>
        <w:t>README.md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Yuva Intern | Logistics Data Analyst Internship | Week 2 | Aman Tiwari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