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YUVA INTERN</w:t>
        <w:br/>
      </w:r>
      <w:r>
        <w:rPr>
          <w:b/>
          <w:sz w:val="32"/>
        </w:rPr>
        <w:t>Logistics Data Analyst Internship</w:t>
      </w:r>
    </w:p>
    <w:p>
      <w:pPr>
        <w:jc w:val="center"/>
      </w:pPr>
      <w:r>
        <w:rPr>
          <w:b/>
          <w:sz w:val="48"/>
        </w:rPr>
        <w:br/>
        <w:t>WEEK 1 TASK</w:t>
        <w:br/>
      </w:r>
      <w:r>
        <w:rPr>
          <w:b/>
          <w:sz w:val="34"/>
        </w:rPr>
        <w:t>Strategic Planning and Data Exploration in Logistics</w:t>
      </w:r>
    </w:p>
    <w:p>
      <w:pPr>
        <w:jc w:val="center"/>
      </w:pPr>
      <w:r>
        <w:rPr>
          <w:b/>
        </w:rPr>
        <w:br/>
        <w:t>Strategic Planning Report</w:t>
        <w:br/>
        <w:br/>
      </w:r>
      <w:r>
        <w:t>Prepared by: Aman Tiwari</w:t>
        <w:br/>
        <w:t>Role: Logistics Data Analyst Intern</w:t>
        <w:br/>
        <w:t>Tools: Python, Pandas, NumPy, Matplotlib, Seaborn, Scikit-learn</w:t>
        <w:br/>
        <w:t>Submission Format: DOC Report</w:t>
      </w:r>
    </w:p>
    <w:p>
      <w:r>
        <w:br w:type="page"/>
      </w:r>
    </w:p>
    <w:p>
      <w:pPr>
        <w:pStyle w:val="Heading1"/>
      </w:pPr>
      <w:r>
        <w:t>1. Executive Summary</w:t>
      </w:r>
    </w:p>
    <w:p>
      <w:r>
        <w:t>This report presents a strategic plan for applying data analysis and data science to a realistic last-mile delivery logistics scenario. The proposed project focuses on delivery delays, transportation efficiency, and resource allocation using publicly available or appropriately simulated logistics data.</w:t>
      </w:r>
    </w:p>
    <w:p>
      <w:r>
        <w:t>The plan defines operational KPIs, identifies potential data sources, describes a Python-based analytical workflow, and explains how regression, clustering, and optimization can support logistics decision-making. The report establishes a foundation for later implementation on a suitable dataset.</w:t>
      </w:r>
    </w:p>
    <w:p>
      <w:pPr>
        <w:pStyle w:val="Heading1"/>
      </w:pPr>
      <w:r>
        <w:t>2. Project Definition and Logistics Scenario</w:t>
      </w:r>
    </w:p>
    <w:p>
      <w:pPr>
        <w:pStyle w:val="Heading2"/>
      </w:pPr>
      <w:r>
        <w:t>2.1 Scenario: Last-Mile Delivery Performance Analysis</w:t>
      </w:r>
    </w:p>
    <w:p>
      <w:r>
        <w:t>The proposed scenario concerns a logistics company delivering customer orders from distribution hubs to final destinations. Management wants to understand why some deliveries take longer than expected and how resources can be allocated more efficiently.</w:t>
      </w:r>
    </w:p>
    <w:p>
      <w:r>
        <w:t>Key business questions:</w:t>
      </w:r>
    </w:p>
    <w:p>
      <w:pPr>
        <w:pStyle w:val="ListBullet"/>
      </w:pPr>
      <w:r>
        <w:t>Which operational factors are associated with longer delivery times?</w:t>
      </w:r>
    </w:p>
    <w:p>
      <w:pPr>
        <w:pStyle w:val="ListBullet"/>
      </w:pPr>
      <w:r>
        <w:t>Which regions or routes show relatively high delay rates?</w:t>
      </w:r>
    </w:p>
    <w:p>
      <w:pPr>
        <w:pStyle w:val="ListBullet"/>
      </w:pPr>
      <w:r>
        <w:t>What is the typical delivery duration and how does it vary?</w:t>
      </w:r>
    </w:p>
    <w:p>
      <w:pPr>
        <w:pStyle w:val="ListBullet"/>
      </w:pPr>
      <w:r>
        <w:t>Which factors may contribute to transportation cost?</w:t>
      </w:r>
    </w:p>
    <w:p>
      <w:pPr>
        <w:pStyle w:val="ListBullet"/>
      </w:pPr>
      <w:r>
        <w:t>Can delivery time be estimated using historical operational variables?</w:t>
      </w:r>
    </w:p>
    <w:p>
      <w:pPr>
        <w:pStyle w:val="ListBullet"/>
      </w:pPr>
      <w:r>
        <w:t>How can data science support route and resource planning?</w:t>
      </w:r>
    </w:p>
    <w:p>
      <w:pPr>
        <w:pStyle w:val="Heading1"/>
      </w:pPr>
      <w:r>
        <w:t>3. Project Objectives</w:t>
      </w:r>
    </w:p>
    <w:p>
      <w:pPr>
        <w:pStyle w:val="ListNumber"/>
      </w:pPr>
      <w:r>
        <w:t>Define a practical logistics problem that can be investigated using data.</w:t>
      </w:r>
    </w:p>
    <w:p>
      <w:pPr>
        <w:pStyle w:val="ListNumber"/>
      </w:pPr>
      <w:r>
        <w:t>Identify measurable KPIs for delivery and transportation performance.</w:t>
      </w:r>
    </w:p>
    <w:p>
      <w:pPr>
        <w:pStyle w:val="ListNumber"/>
      </w:pPr>
      <w:r>
        <w:t>Research public data and literature relevant to logistics analytics.</w:t>
      </w:r>
    </w:p>
    <w:p>
      <w:pPr>
        <w:pStyle w:val="ListNumber"/>
      </w:pPr>
      <w:r>
        <w:t>Design a structured data collection and validation approach.</w:t>
      </w:r>
    </w:p>
    <w:p>
      <w:pPr>
        <w:pStyle w:val="ListNumber"/>
      </w:pPr>
      <w:r>
        <w:t>Plan data cleaning and exploratory analysis using Python.</w:t>
      </w:r>
    </w:p>
    <w:p>
      <w:pPr>
        <w:pStyle w:val="ListNumber"/>
      </w:pPr>
      <w:r>
        <w:t>Evaluate the potential use of predictive modeling for delivery-time estimation.</w:t>
      </w:r>
    </w:p>
    <w:p>
      <w:pPr>
        <w:pStyle w:val="ListNumber"/>
      </w:pPr>
      <w:r>
        <w:t>Explore clustering for identifying similar operational groups.</w:t>
      </w:r>
    </w:p>
    <w:p>
      <w:pPr>
        <w:pStyle w:val="ListNumber"/>
      </w:pPr>
      <w:r>
        <w:t>Explore optimization for route and resource allocation.</w:t>
      </w:r>
    </w:p>
    <w:p>
      <w:pPr>
        <w:pStyle w:val="ListNumber"/>
      </w:pPr>
      <w:r>
        <w:t>Translate analytical findings into practical business recommendations.</w:t>
      </w:r>
    </w:p>
    <w:p>
      <w:pPr>
        <w:pStyle w:val="Heading1"/>
      </w:pPr>
      <w:r>
        <w:t>4. Key Performance Indicators (KPIs)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1F4E78"/>
            <w:vAlign w:val="center"/>
          </w:tcPr>
          <w:p>
            <w:r/>
            <w:r>
              <w:rPr>
                <w:rFonts w:ascii="Calibri" w:hAnsi="Calibri"/>
                <w:b/>
                <w:color w:val="FFFFFF"/>
                <w:sz w:val="18"/>
              </w:rPr>
              <w:t>KPI</w:t>
            </w:r>
          </w:p>
        </w:tc>
        <w:tc>
          <w:tcPr>
            <w:tcW w:type="dxa" w:w="2520"/>
            <w:shd w:fill="1F4E78"/>
            <w:vAlign w:val="center"/>
          </w:tcPr>
          <w:p>
            <w:r/>
            <w:r>
              <w:rPr>
                <w:rFonts w:ascii="Calibri" w:hAnsi="Calibri"/>
                <w:b/>
                <w:color w:val="FFFFFF"/>
                <w:sz w:val="18"/>
              </w:rPr>
              <w:t>Definition</w:t>
            </w:r>
          </w:p>
        </w:tc>
        <w:tc>
          <w:tcPr>
            <w:tcW w:type="dxa" w:w="2520"/>
            <w:shd w:fill="1F4E78"/>
            <w:vAlign w:val="center"/>
          </w:tcPr>
          <w:p>
            <w:r/>
            <w:r>
              <w:rPr>
                <w:rFonts w:ascii="Calibri" w:hAnsi="Calibri"/>
                <w:b/>
                <w:color w:val="FFFFFF"/>
                <w:sz w:val="18"/>
              </w:rPr>
              <w:t>Formula / Measurement</w:t>
            </w:r>
          </w:p>
        </w:tc>
        <w:tc>
          <w:tcPr>
            <w:tcW w:type="dxa" w:w="2520"/>
            <w:shd w:fill="1F4E78"/>
            <w:vAlign w:val="center"/>
          </w:tcPr>
          <w:p>
            <w:r/>
            <w:r>
              <w:rPr>
                <w:rFonts w:ascii="Calibri" w:hAnsi="Calibri"/>
                <w:b/>
                <w:color w:val="FFFFFF"/>
                <w:sz w:val="18"/>
              </w:rPr>
              <w:t>Business Use</w:t>
            </w:r>
          </w:p>
        </w:tc>
      </w:tr>
      <w:tr>
        <w:tc>
          <w:tcPr>
            <w:tcW w:type="dxa" w:w="2520"/>
            <w:vAlign w:val="center"/>
          </w:tcPr>
          <w:p>
            <w:r/>
            <w:r>
              <w:rPr>
                <w:rFonts w:ascii="Calibri" w:hAnsi="Calibri"/>
                <w:b w:val="0"/>
                <w:color w:val="000000"/>
                <w:sz w:val="18"/>
              </w:rPr>
              <w:t>On-Time Delivery Rate</w:t>
            </w:r>
          </w:p>
        </w:tc>
        <w:tc>
          <w:tcPr>
            <w:tcW w:type="dxa" w:w="2520"/>
            <w:vAlign w:val="center"/>
          </w:tcPr>
          <w:p>
            <w:r/>
            <w:r>
              <w:rPr>
                <w:rFonts w:ascii="Calibri" w:hAnsi="Calibri"/>
                <w:b w:val="0"/>
                <w:color w:val="000000"/>
                <w:sz w:val="18"/>
              </w:rPr>
              <w:t>Share completed within promised time.</w:t>
            </w:r>
          </w:p>
        </w:tc>
        <w:tc>
          <w:tcPr>
            <w:tcW w:type="dxa" w:w="2520"/>
            <w:vAlign w:val="center"/>
          </w:tcPr>
          <w:p>
            <w:r/>
            <w:r>
              <w:rPr>
                <w:rFonts w:ascii="Calibri" w:hAnsi="Calibri"/>
                <w:b w:val="0"/>
                <w:color w:val="000000"/>
                <w:sz w:val="18"/>
              </w:rPr>
              <w:t>On-time deliveries / total deliveries × 100</w:t>
            </w:r>
          </w:p>
        </w:tc>
        <w:tc>
          <w:tcPr>
            <w:tcW w:type="dxa" w:w="2520"/>
            <w:vAlign w:val="center"/>
          </w:tcPr>
          <w:p>
            <w:r/>
            <w:r>
              <w:rPr>
                <w:rFonts w:ascii="Calibri" w:hAnsi="Calibri"/>
                <w:b w:val="0"/>
                <w:color w:val="000000"/>
                <w:sz w:val="18"/>
              </w:rPr>
              <w:t>Service reliability.</w:t>
            </w:r>
          </w:p>
        </w:tc>
      </w:tr>
      <w:tr>
        <w:tc>
          <w:tcPr>
            <w:tcW w:type="dxa" w:w="2520"/>
            <w:vAlign w:val="center"/>
          </w:tcPr>
          <w:p>
            <w:r/>
            <w:r>
              <w:rPr>
                <w:rFonts w:ascii="Calibri" w:hAnsi="Calibri"/>
                <w:b w:val="0"/>
                <w:color w:val="000000"/>
                <w:sz w:val="18"/>
              </w:rPr>
              <w:t>Average Delivery Time</w:t>
            </w:r>
          </w:p>
        </w:tc>
        <w:tc>
          <w:tcPr>
            <w:tcW w:type="dxa" w:w="2520"/>
            <w:vAlign w:val="center"/>
          </w:tcPr>
          <w:p>
            <w:r/>
            <w:r>
              <w:rPr>
                <w:rFonts w:ascii="Calibri" w:hAnsi="Calibri"/>
                <w:b w:val="0"/>
                <w:color w:val="000000"/>
                <w:sz w:val="18"/>
              </w:rPr>
              <w:t>Average dispatch-to-delivery duration.</w:t>
            </w:r>
          </w:p>
        </w:tc>
        <w:tc>
          <w:tcPr>
            <w:tcW w:type="dxa" w:w="2520"/>
            <w:vAlign w:val="center"/>
          </w:tcPr>
          <w:p>
            <w:r/>
            <w:r>
              <w:rPr>
                <w:rFonts w:ascii="Calibri" w:hAnsi="Calibri"/>
                <w:b w:val="0"/>
                <w:color w:val="000000"/>
                <w:sz w:val="18"/>
              </w:rPr>
              <w:t>Total delivery duration / deliveries</w:t>
            </w:r>
          </w:p>
        </w:tc>
        <w:tc>
          <w:tcPr>
            <w:tcW w:type="dxa" w:w="2520"/>
            <w:vAlign w:val="center"/>
          </w:tcPr>
          <w:p>
            <w:r/>
            <w:r>
              <w:rPr>
                <w:rFonts w:ascii="Calibri" w:hAnsi="Calibri"/>
                <w:b w:val="0"/>
                <w:color w:val="000000"/>
                <w:sz w:val="18"/>
              </w:rPr>
              <w:t>Operational speed.</w:t>
            </w:r>
          </w:p>
        </w:tc>
      </w:tr>
      <w:tr>
        <w:tc>
          <w:tcPr>
            <w:tcW w:type="dxa" w:w="2520"/>
            <w:vAlign w:val="center"/>
          </w:tcPr>
          <w:p>
            <w:r/>
            <w:r>
              <w:rPr>
                <w:rFonts w:ascii="Calibri" w:hAnsi="Calibri"/>
                <w:b w:val="0"/>
                <w:color w:val="000000"/>
                <w:sz w:val="18"/>
              </w:rPr>
              <w:t>Transportation Cost per Shipment</w:t>
            </w:r>
          </w:p>
        </w:tc>
        <w:tc>
          <w:tcPr>
            <w:tcW w:type="dxa" w:w="2520"/>
            <w:vAlign w:val="center"/>
          </w:tcPr>
          <w:p>
            <w:r/>
            <w:r>
              <w:rPr>
                <w:rFonts w:ascii="Calibri" w:hAnsi="Calibri"/>
                <w:b w:val="0"/>
                <w:color w:val="000000"/>
                <w:sz w:val="18"/>
              </w:rPr>
              <w:t>Average transport cost per shipment.</w:t>
            </w:r>
          </w:p>
        </w:tc>
        <w:tc>
          <w:tcPr>
            <w:tcW w:type="dxa" w:w="2520"/>
            <w:vAlign w:val="center"/>
          </w:tcPr>
          <w:p>
            <w:r/>
            <w:r>
              <w:rPr>
                <w:rFonts w:ascii="Calibri" w:hAnsi="Calibri"/>
                <w:b w:val="0"/>
                <w:color w:val="000000"/>
                <w:sz w:val="18"/>
              </w:rPr>
              <w:t>Total transport cost / shipments</w:t>
            </w:r>
          </w:p>
        </w:tc>
        <w:tc>
          <w:tcPr>
            <w:tcW w:type="dxa" w:w="2520"/>
            <w:vAlign w:val="center"/>
          </w:tcPr>
          <w:p>
            <w:r/>
            <w:r>
              <w:rPr>
                <w:rFonts w:ascii="Calibri" w:hAnsi="Calibri"/>
                <w:b w:val="0"/>
                <w:color w:val="000000"/>
                <w:sz w:val="18"/>
              </w:rPr>
              <w:t>Cost control.</w:t>
            </w:r>
          </w:p>
        </w:tc>
      </w:tr>
      <w:tr>
        <w:tc>
          <w:tcPr>
            <w:tcW w:type="dxa" w:w="2520"/>
            <w:vAlign w:val="center"/>
          </w:tcPr>
          <w:p>
            <w:r/>
            <w:r>
              <w:rPr>
                <w:rFonts w:ascii="Calibri" w:hAnsi="Calibri"/>
                <w:b w:val="0"/>
                <w:color w:val="000000"/>
                <w:sz w:val="18"/>
              </w:rPr>
              <w:t>Delivery Delay Rate</w:t>
            </w:r>
          </w:p>
        </w:tc>
        <w:tc>
          <w:tcPr>
            <w:tcW w:type="dxa" w:w="2520"/>
            <w:vAlign w:val="center"/>
          </w:tcPr>
          <w:p>
            <w:r/>
            <w:r>
              <w:rPr>
                <w:rFonts w:ascii="Calibri" w:hAnsi="Calibri"/>
                <w:b w:val="0"/>
                <w:color w:val="000000"/>
                <w:sz w:val="18"/>
              </w:rPr>
              <w:t>Share exceeding expected time.</w:t>
            </w:r>
          </w:p>
        </w:tc>
        <w:tc>
          <w:tcPr>
            <w:tcW w:type="dxa" w:w="2520"/>
            <w:vAlign w:val="center"/>
          </w:tcPr>
          <w:p>
            <w:r/>
            <w:r>
              <w:rPr>
                <w:rFonts w:ascii="Calibri" w:hAnsi="Calibri"/>
                <w:b w:val="0"/>
                <w:color w:val="000000"/>
                <w:sz w:val="18"/>
              </w:rPr>
              <w:t>Delayed deliveries / total deliveries × 100</w:t>
            </w:r>
          </w:p>
        </w:tc>
        <w:tc>
          <w:tcPr>
            <w:tcW w:type="dxa" w:w="2520"/>
            <w:vAlign w:val="center"/>
          </w:tcPr>
          <w:p>
            <w:r/>
            <w:r>
              <w:rPr>
                <w:rFonts w:ascii="Calibri" w:hAnsi="Calibri"/>
                <w:b w:val="0"/>
                <w:color w:val="000000"/>
                <w:sz w:val="18"/>
              </w:rPr>
              <w:t>Service risk.</w:t>
            </w:r>
          </w:p>
        </w:tc>
      </w:tr>
      <w:tr>
        <w:tc>
          <w:tcPr>
            <w:tcW w:type="dxa" w:w="2520"/>
            <w:vAlign w:val="center"/>
          </w:tcPr>
          <w:p>
            <w:r/>
            <w:r>
              <w:rPr>
                <w:rFonts w:ascii="Calibri" w:hAnsi="Calibri"/>
                <w:b w:val="0"/>
                <w:color w:val="000000"/>
                <w:sz w:val="18"/>
              </w:rPr>
              <w:t>Vehicle Utilization</w:t>
            </w:r>
          </w:p>
        </w:tc>
        <w:tc>
          <w:tcPr>
            <w:tcW w:type="dxa" w:w="2520"/>
            <w:vAlign w:val="center"/>
          </w:tcPr>
          <w:p>
            <w:r/>
            <w:r>
              <w:rPr>
                <w:rFonts w:ascii="Calibri" w:hAnsi="Calibri"/>
                <w:b w:val="0"/>
                <w:color w:val="000000"/>
                <w:sz w:val="18"/>
              </w:rPr>
              <w:t>Used capacity compared with available capacity.</w:t>
            </w:r>
          </w:p>
        </w:tc>
        <w:tc>
          <w:tcPr>
            <w:tcW w:type="dxa" w:w="2520"/>
            <w:vAlign w:val="center"/>
          </w:tcPr>
          <w:p>
            <w:r/>
            <w:r>
              <w:rPr>
                <w:rFonts w:ascii="Calibri" w:hAnsi="Calibri"/>
                <w:b w:val="0"/>
                <w:color w:val="000000"/>
                <w:sz w:val="18"/>
              </w:rPr>
              <w:t>Used capacity / available capacity × 100</w:t>
            </w:r>
          </w:p>
        </w:tc>
        <w:tc>
          <w:tcPr>
            <w:tcW w:type="dxa" w:w="2520"/>
            <w:vAlign w:val="center"/>
          </w:tcPr>
          <w:p>
            <w:r/>
            <w:r>
              <w:rPr>
                <w:rFonts w:ascii="Calibri" w:hAnsi="Calibri"/>
                <w:b w:val="0"/>
                <w:color w:val="000000"/>
                <w:sz w:val="18"/>
              </w:rPr>
              <w:t>Resource planning.</w:t>
            </w:r>
          </w:p>
        </w:tc>
      </w:tr>
    </w:tbl>
    <w:p>
      <w:pPr>
        <w:pStyle w:val="Heading1"/>
      </w:pPr>
      <w:r>
        <w:t>5. Background, Literature and Data Research</w:t>
      </w:r>
    </w:p>
    <w:p>
      <w:r>
        <w:t>The internship brief requires research using publicly available data and resources. The proposed research will focus on last-mile delivery, supply-chain efficiency, route optimization, delivery-time prediction, transportation costs, and logistics performance measurement.</w:t>
      </w:r>
    </w:p>
    <w:p>
      <w:pPr>
        <w:pStyle w:val="Heading2"/>
      </w:pPr>
      <w:r>
        <w:t>5.1 Potential Public Data Sources</w:t>
      </w:r>
    </w:p>
    <w:p>
      <w:pPr>
        <w:pStyle w:val="ListBullet"/>
      </w:pPr>
      <w:r>
        <w:t>Kaggle logistics, supply-chain, delivery-time, and transportation datasets.</w:t>
      </w:r>
    </w:p>
    <w:p>
      <w:pPr>
        <w:pStyle w:val="ListBullet"/>
      </w:pPr>
      <w:r>
        <w:t>U.S. Bureau of Transportation Statistics (BTS) for transportation-related public data.</w:t>
      </w:r>
    </w:p>
    <w:p>
      <w:pPr>
        <w:pStyle w:val="ListBullet"/>
      </w:pPr>
      <w:r>
        <w:t>OpenStreetMap data for road-network and route context where appropriate.</w:t>
      </w:r>
    </w:p>
    <w:p>
      <w:pPr>
        <w:pStyle w:val="ListBullet"/>
      </w:pPr>
      <w:r>
        <w:t>Government open-data portals containing transportation or freight statistics.</w:t>
      </w:r>
    </w:p>
    <w:p>
      <w:pPr>
        <w:pStyle w:val="ListBullet"/>
      </w:pPr>
      <w:r>
        <w:t>Research papers and industry publications discussing logistics analytics and optimization.</w:t>
      </w:r>
    </w:p>
    <w:p>
      <w:r>
        <w:t>Any final dataset should be checked for licensing, completeness, relevance, and suitability before use. If a public dataset lacks a desired variable, the limitation should be documented rather than presenting unavailable fields as observed facts.</w:t>
      </w:r>
    </w:p>
    <w:p>
      <w:pPr>
        <w:pStyle w:val="Heading1"/>
      </w:pPr>
      <w:r>
        <w:t>6. Data Science Methodologies</w:t>
      </w:r>
    </w:p>
    <w:p>
      <w:pPr>
        <w:pStyle w:val="Heading2"/>
      </w:pPr>
      <w:r>
        <w:t>6.1 Regression</w:t>
      </w:r>
    </w:p>
    <w:p>
      <w:r>
        <w:t>Regression can estimate a continuous outcome such as delivery duration or transportation cost. Candidate predictors may include distance, shipment volume, vehicle type, number of stops, weather conditions, traffic-related variables, and route characteristics when available.</w:t>
      </w:r>
    </w:p>
    <w:p>
      <w:pPr>
        <w:pStyle w:val="Heading2"/>
      </w:pPr>
      <w:r>
        <w:t>6.2 Clustering</w:t>
      </w:r>
    </w:p>
    <w:p>
      <w:r>
        <w:t>Clustering can group similar delivery locations, routes, customers, or operational records. K-Means may be explored to identify groups with similar delivery-time or shipment characteristics.</w:t>
      </w:r>
    </w:p>
    <w:p>
      <w:pPr>
        <w:pStyle w:val="Heading2"/>
      </w:pPr>
      <w:r>
        <w:t>6.3 Optimization</w:t>
      </w:r>
    </w:p>
    <w:p>
      <w:r>
        <w:t>Optimization methods can support route planning, vehicle allocation, scheduling, and resource allocation. The selected method should depend on available data and operational constraints.</w:t>
      </w:r>
    </w:p>
    <w:p>
      <w:pPr>
        <w:pStyle w:val="Heading2"/>
      </w:pPr>
      <w:r>
        <w:t>6.4 Exploratory Data Analysis (EDA)</w:t>
      </w:r>
    </w:p>
    <w:p>
      <w:pPr>
        <w:pStyle w:val="ListBullet"/>
      </w:pPr>
      <w:r>
        <w:t>Descriptive statistics: mean, median, standard deviation, and quartiles.</w:t>
      </w:r>
    </w:p>
    <w:p>
      <w:pPr>
        <w:pStyle w:val="ListBullet"/>
      </w:pPr>
      <w:r>
        <w:t>Distribution analysis for delivery time and cost.</w:t>
      </w:r>
    </w:p>
    <w:p>
      <w:pPr>
        <w:pStyle w:val="ListBullet"/>
      </w:pPr>
      <w:r>
        <w:t>Correlation analysis between numerical variables.</w:t>
      </w:r>
    </w:p>
    <w:p>
      <w:pPr>
        <w:pStyle w:val="ListBullet"/>
      </w:pPr>
      <w:r>
        <w:t>Regional and route-level comparisons.</w:t>
      </w:r>
    </w:p>
    <w:p>
      <w:pPr>
        <w:pStyle w:val="ListBullet"/>
      </w:pPr>
      <w:r>
        <w:t>Outlier and delay analysis.</w:t>
      </w:r>
    </w:p>
    <w:p>
      <w:pPr>
        <w:pStyle w:val="ListBullet"/>
      </w:pPr>
      <w:r>
        <w:t>Time-based analysis where date/time fields are available.</w:t>
      </w:r>
    </w:p>
    <w:p>
      <w:pPr>
        <w:pStyle w:val="Heading1"/>
      </w:pPr>
      <w:r>
        <w:t>7. Strategic Analytical Roadmap</w:t>
      </w:r>
    </w:p>
    <w:p>
      <w:r>
        <w:rPr>
          <w:b/>
        </w:rPr>
        <w:t xml:space="preserve">01. </w:t>
      </w:r>
      <w:r>
        <w:t>Business Problem Definition</w:t>
      </w:r>
    </w:p>
    <w:p>
      <w:r>
        <w:rPr>
          <w:b/>
        </w:rPr>
        <w:t xml:space="preserve">02. </w:t>
      </w:r>
      <w:r>
        <w:t>KPI Definition</w:t>
      </w:r>
    </w:p>
    <w:p>
      <w:r>
        <w:rPr>
          <w:b/>
        </w:rPr>
        <w:t xml:space="preserve">03. </w:t>
      </w:r>
      <w:r>
        <w:t>Public Data &amp; Literature Research</w:t>
      </w:r>
    </w:p>
    <w:p>
      <w:r>
        <w:rPr>
          <w:b/>
        </w:rPr>
        <w:t xml:space="preserve">04. </w:t>
      </w:r>
      <w:r>
        <w:t>Data Collection</w:t>
      </w:r>
    </w:p>
    <w:p>
      <w:r>
        <w:rPr>
          <w:b/>
        </w:rPr>
        <w:t xml:space="preserve">05. </w:t>
      </w:r>
      <w:r>
        <w:t>Data Validation</w:t>
      </w:r>
    </w:p>
    <w:p>
      <w:r>
        <w:rPr>
          <w:b/>
        </w:rPr>
        <w:t xml:space="preserve">06. </w:t>
      </w:r>
      <w:r>
        <w:t>Data Cleaning</w:t>
      </w:r>
    </w:p>
    <w:p>
      <w:r>
        <w:rPr>
          <w:b/>
        </w:rPr>
        <w:t xml:space="preserve">07. </w:t>
      </w:r>
      <w:r>
        <w:t>Exploratory Data Analysis</w:t>
      </w:r>
    </w:p>
    <w:p>
      <w:r>
        <w:rPr>
          <w:b/>
        </w:rPr>
        <w:t xml:space="preserve">08. </w:t>
      </w:r>
      <w:r>
        <w:t>Feature Engineering</w:t>
      </w:r>
    </w:p>
    <w:p>
      <w:r>
        <w:rPr>
          <w:b/>
        </w:rPr>
        <w:t xml:space="preserve">09. </w:t>
      </w:r>
      <w:r>
        <w:t>Predictive Modeling</w:t>
      </w:r>
    </w:p>
    <w:p>
      <w:r>
        <w:rPr>
          <w:b/>
        </w:rPr>
        <w:t xml:space="preserve">10. </w:t>
      </w:r>
      <w:r>
        <w:t>Model Evaluation</w:t>
      </w:r>
    </w:p>
    <w:p>
      <w:r>
        <w:rPr>
          <w:b/>
        </w:rPr>
        <w:t xml:space="preserve">11. </w:t>
      </w:r>
      <w:r>
        <w:t>Optimization Analysis</w:t>
      </w:r>
    </w:p>
    <w:p>
      <w:r>
        <w:rPr>
          <w:b/>
        </w:rPr>
        <w:t xml:space="preserve">12. </w:t>
      </w:r>
      <w:r>
        <w:t>Visualization</w:t>
      </w:r>
    </w:p>
    <w:p>
      <w:r>
        <w:rPr>
          <w:b/>
        </w:rPr>
        <w:t xml:space="preserve">13. </w:t>
      </w:r>
      <w:r>
        <w:t>Business Insights</w:t>
      </w:r>
    </w:p>
    <w:p>
      <w:r>
        <w:rPr>
          <w:b/>
        </w:rPr>
        <w:t xml:space="preserve">14. </w:t>
      </w:r>
      <w:r>
        <w:t>Strategic Recommendations</w:t>
      </w:r>
    </w:p>
    <w:p>
      <w:r>
        <w:t>The roadmap is intentionally sequential: data quality and exploratory understanding should be established before predictive modeling or optimization is attempted.</w:t>
      </w:r>
    </w:p>
    <w:p>
      <w:pPr>
        <w:pStyle w:val="Heading1"/>
      </w:pPr>
      <w:r>
        <w:t>8. Data Collection and Cleaning Plan</w:t>
      </w:r>
    </w:p>
    <w:p>
      <w:pPr>
        <w:pStyle w:val="Heading2"/>
      </w:pPr>
      <w:r>
        <w:t>8.1 Data Collection</w:t>
      </w:r>
    </w:p>
    <w:p>
      <w:pPr>
        <w:pStyle w:val="ListNumber"/>
      </w:pPr>
      <w:r>
        <w:t>Identify one or more public logistics datasets relevant to delivery operations.</w:t>
      </w:r>
    </w:p>
    <w:p>
      <w:pPr>
        <w:pStyle w:val="ListNumber"/>
      </w:pPr>
      <w:r>
        <w:t>Record source name, URL, license/usage conditions, date accessed, and important limitations.</w:t>
      </w:r>
    </w:p>
    <w:p>
      <w:pPr>
        <w:pStyle w:val="ListNumber"/>
      </w:pPr>
      <w:r>
        <w:t>Download or access the dataset in a documented format.</w:t>
      </w:r>
    </w:p>
    <w:p>
      <w:pPr>
        <w:pStyle w:val="ListNumber"/>
      </w:pPr>
      <w:r>
        <w:t>Inspect schema, row counts, data types, and variable definitions.</w:t>
      </w:r>
    </w:p>
    <w:p>
      <w:pPr>
        <w:pStyle w:val="ListNumber"/>
      </w:pPr>
      <w:r>
        <w:t>Create a data dictionary for variables used in analysis.</w:t>
      </w:r>
    </w:p>
    <w:p>
      <w:pPr>
        <w:pStyle w:val="Heading2"/>
      </w:pPr>
      <w:r>
        <w:t>8.2 Data Cleaning</w:t>
      </w:r>
    </w:p>
    <w:p>
      <w:pPr>
        <w:pStyle w:val="ListNumber"/>
      </w:pPr>
      <w:r>
        <w:t>Check missing values and document their frequency.</w:t>
      </w:r>
    </w:p>
    <w:p>
      <w:pPr>
        <w:pStyle w:val="ListNumber"/>
      </w:pPr>
      <w:r>
        <w:t>Remove or resolve duplicate records where justified.</w:t>
      </w:r>
    </w:p>
    <w:p>
      <w:pPr>
        <w:pStyle w:val="ListNumber"/>
      </w:pPr>
      <w:r>
        <w:t>Standardize inconsistent categorical values.</w:t>
      </w:r>
    </w:p>
    <w:p>
      <w:pPr>
        <w:pStyle w:val="ListNumber"/>
      </w:pPr>
      <w:r>
        <w:t>Convert dates and timestamps into appropriate datetime types.</w:t>
      </w:r>
    </w:p>
    <w:p>
      <w:pPr>
        <w:pStyle w:val="ListNumber"/>
      </w:pPr>
      <w:r>
        <w:t>Check numerical fields for impossible or implausible values.</w:t>
      </w:r>
    </w:p>
    <w:p>
      <w:pPr>
        <w:pStyle w:val="ListNumber"/>
      </w:pPr>
      <w:r>
        <w:t>Identify potential outliers and decide whether to retain, transform, or investigate them.</w:t>
      </w:r>
    </w:p>
    <w:p>
      <w:pPr>
        <w:pStyle w:val="ListNumber"/>
      </w:pPr>
      <w:r>
        <w:t>Validate the cleaned dataset before analysis.</w:t>
      </w:r>
    </w:p>
    <w:p>
      <w:pPr>
        <w:pStyle w:val="Heading1"/>
      </w:pPr>
      <w:r>
        <w:t>9. Python Code Illustrations</w:t>
      </w:r>
    </w:p>
    <w:p>
      <w:r>
        <w:t>The following snippets illustrate the proposed approach. They are planning examples rather than reported results.</w:t>
      </w:r>
    </w:p>
    <w:p>
      <w:r>
        <w:rPr>
          <w:b/>
        </w:rPr>
        <w:t>Data loading and initial inspection</w:t>
      </w:r>
    </w:p>
    <w:p>
      <w:pPr>
        <w:ind w:left="288"/>
      </w:pPr>
      <w:r>
        <w:rPr>
          <w:rFonts w:ascii="Consolas" w:hAnsi="Consolas"/>
          <w:sz w:val="17"/>
        </w:rPr>
        <w:t>import pandas as pd</w:t>
        <w:br/>
        <w:t>import numpy as np</w:t>
        <w:br/>
        <w:br/>
        <w:t>df = pd.read_csv("logistics_data.csv")</w:t>
        <w:br/>
        <w:t>print(df.head())</w:t>
        <w:br/>
        <w:t>print(df.info())</w:t>
        <w:br/>
        <w:t>print(df.isnull().sum())</w:t>
        <w:br/>
        <w:t>print(df.describe())</w:t>
      </w:r>
    </w:p>
    <w:p>
      <w:r>
        <w:rPr>
          <w:b/>
        </w:rPr>
        <w:t>Basic cleaning</w:t>
      </w:r>
    </w:p>
    <w:p>
      <w:pPr>
        <w:ind w:left="288"/>
      </w:pPr>
      <w:r>
        <w:rPr>
          <w:rFonts w:ascii="Consolas" w:hAnsi="Consolas"/>
          <w:sz w:val="17"/>
        </w:rPr>
        <w:t>df = df.drop_duplicates()</w:t>
        <w:br/>
        <w:t>df["delivery_date"] = pd.to_datetime(</w:t>
        <w:br/>
        <w:t xml:space="preserve">    df["delivery_date"], errors="coerce"</w:t>
        <w:br/>
        <w:t>)</w:t>
        <w:br/>
        <w:t>df["delivery_time_hours"] = pd.to_numeric(</w:t>
        <w:br/>
        <w:t xml:space="preserve">    df["delivery_time_hours"], errors="coerce"</w:t>
        <w:br/>
        <w:t>)</w:t>
      </w:r>
    </w:p>
    <w:p>
      <w:r>
        <w:rPr>
          <w:b/>
        </w:rPr>
        <w:t>EDA and visualization</w:t>
      </w:r>
    </w:p>
    <w:p>
      <w:pPr>
        <w:ind w:left="288"/>
      </w:pPr>
      <w:r>
        <w:rPr>
          <w:rFonts w:ascii="Consolas" w:hAnsi="Consolas"/>
          <w:sz w:val="17"/>
        </w:rPr>
        <w:t>import matplotlib.pyplot as plt</w:t>
        <w:br/>
        <w:t>import seaborn as sns</w:t>
        <w:br/>
        <w:br/>
        <w:t>sns.histplot(df["delivery_time_hours"], kde=True)</w:t>
        <w:br/>
        <w:t>plt.title("Delivery Time Distribution")</w:t>
        <w:br/>
        <w:t>plt.show()</w:t>
        <w:br/>
        <w:br/>
        <w:t>sns.heatmap(df.select_dtypes("number").corr(),</w:t>
        <w:br/>
        <w:t xml:space="preserve">            annot=True, cmap="Blues")</w:t>
        <w:br/>
        <w:t>plt.title("Correlation Heatmap")</w:t>
        <w:br/>
        <w:t>plt.show()</w:t>
      </w:r>
    </w:p>
    <w:p>
      <w:r>
        <w:rPr>
          <w:b/>
        </w:rPr>
        <w:t>Illustrative regression</w:t>
      </w:r>
    </w:p>
    <w:p>
      <w:pPr>
        <w:ind w:left="288"/>
      </w:pPr>
      <w:r>
        <w:rPr>
          <w:rFonts w:ascii="Consolas" w:hAnsi="Consolas"/>
          <w:sz w:val="17"/>
        </w:rPr>
        <w:t>from sklearn.model_selection import train_test_split</w:t>
        <w:br/>
        <w:t>from sklearn.linear_model import LinearRegression</w:t>
        <w:br/>
        <w:br/>
        <w:t>X = df[["distance_km", "shipment_volume"]]</w:t>
        <w:br/>
        <w:t>y = df["delivery_time_hours"]</w:t>
        <w:br/>
        <w:br/>
        <w:t>X_train, X_test, y_train, y_test = train_test_split(</w:t>
        <w:br/>
        <w:t xml:space="preserve">    X, y, test_size=0.20, random_state=42</w:t>
        <w:br/>
        <w:t>)</w:t>
        <w:br/>
        <w:br/>
        <w:t>model = LinearRegression()</w:t>
        <w:br/>
        <w:t>model.fit(X_train, y_train)</w:t>
        <w:br/>
        <w:t>predictions = model.predict(X_test)</w:t>
      </w:r>
    </w:p>
    <w:p>
      <w:r>
        <w:rPr>
          <w:b/>
        </w:rPr>
        <w:t>Illustrative clustering</w:t>
      </w:r>
    </w:p>
    <w:p>
      <w:pPr>
        <w:ind w:left="288"/>
      </w:pPr>
      <w:r>
        <w:rPr>
          <w:rFonts w:ascii="Consolas" w:hAnsi="Consolas"/>
          <w:sz w:val="17"/>
        </w:rPr>
        <w:t>from sklearn.cluster import KMeans</w:t>
        <w:br/>
        <w:br/>
        <w:t>X_cluster = df[["distance_km",</w:t>
        <w:br/>
        <w:t xml:space="preserve">                 "delivery_time_hours"]].dropna()</w:t>
        <w:br/>
        <w:br/>
        <w:t>kmeans = KMeans(n_clusters=3,</w:t>
        <w:br/>
        <w:t xml:space="preserve">                random_state=42, n_init=10)</w:t>
        <w:br/>
        <w:t>clusters = kmeans.fit_predict(X_cluster)</w:t>
      </w:r>
    </w:p>
    <w:p>
      <w:pPr>
        <w:pStyle w:val="Heading1"/>
      </w:pPr>
      <w:r>
        <w:t>10. Analysis and Evaluation Plan</w:t>
      </w:r>
    </w:p>
    <w:p>
      <w:r>
        <w:t>If a predictive model is implemented, performance will be evaluated using metrics appropriate to the target. For delivery-time regression, candidate metrics include MAE, MSE, RMSE, and R². Evaluation should use held-out test data and document assumptions and limitations.</w:t>
      </w:r>
    </w:p>
    <w:p>
      <w:r>
        <w:t>For clustering, the number of clusters and their operational meaning should be justified. For optimization, the plan should document constraints such as vehicle capacity, delivery windows, distance, and operational priorities when those are available.</w:t>
      </w:r>
    </w:p>
    <w:p>
      <w:pPr>
        <w:pStyle w:val="Heading1"/>
      </w:pPr>
      <w:r>
        <w:t>11. Proposed Work Timeline</w:t>
      </w:r>
    </w:p>
    <w:p>
      <w:r>
        <w:t>The following is a proposed planning allocation, not a record of hours already worked.</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F4E78"/>
            <w:vAlign w:val="center"/>
          </w:tcPr>
          <w:p>
            <w:r/>
            <w:r>
              <w:rPr>
                <w:rFonts w:ascii="Calibri" w:hAnsi="Calibri"/>
                <w:b/>
                <w:color w:val="FFFFFF"/>
                <w:sz w:val="18"/>
              </w:rPr>
              <w:t>Phase</w:t>
            </w:r>
          </w:p>
        </w:tc>
        <w:tc>
          <w:tcPr>
            <w:tcW w:type="dxa" w:w="3360"/>
            <w:shd w:fill="1F4E78"/>
            <w:vAlign w:val="center"/>
          </w:tcPr>
          <w:p>
            <w:r/>
            <w:r>
              <w:rPr>
                <w:rFonts w:ascii="Calibri" w:hAnsi="Calibri"/>
                <w:b/>
                <w:color w:val="FFFFFF"/>
                <w:sz w:val="18"/>
              </w:rPr>
              <w:t>Activities</w:t>
            </w:r>
          </w:p>
        </w:tc>
        <w:tc>
          <w:tcPr>
            <w:tcW w:type="dxa" w:w="3360"/>
            <w:shd w:fill="1F4E78"/>
            <w:vAlign w:val="center"/>
          </w:tcPr>
          <w:p>
            <w:r/>
            <w:r>
              <w:rPr>
                <w:rFonts w:ascii="Calibri" w:hAnsi="Calibri"/>
                <w:b/>
                <w:color w:val="FFFFFF"/>
                <w:sz w:val="18"/>
              </w:rPr>
              <w:t>Estimated Time</w:t>
            </w:r>
          </w:p>
        </w:tc>
      </w:tr>
      <w:tr>
        <w:tc>
          <w:tcPr>
            <w:tcW w:type="dxa" w:w="3360"/>
            <w:vAlign w:val="center"/>
          </w:tcPr>
          <w:p>
            <w:r/>
            <w:r>
              <w:rPr>
                <w:rFonts w:ascii="Calibri" w:hAnsi="Calibri"/>
                <w:b w:val="0"/>
                <w:color w:val="000000"/>
                <w:sz w:val="18"/>
              </w:rPr>
              <w:t>1. Problem Definition</w:t>
            </w:r>
          </w:p>
        </w:tc>
        <w:tc>
          <w:tcPr>
            <w:tcW w:type="dxa" w:w="3360"/>
            <w:vAlign w:val="center"/>
          </w:tcPr>
          <w:p>
            <w:r/>
            <w:r>
              <w:rPr>
                <w:rFonts w:ascii="Calibri" w:hAnsi="Calibri"/>
                <w:b w:val="0"/>
                <w:color w:val="000000"/>
                <w:sz w:val="18"/>
              </w:rPr>
              <w:t>Scenario, scope, business questions</w:t>
            </w:r>
          </w:p>
        </w:tc>
        <w:tc>
          <w:tcPr>
            <w:tcW w:type="dxa" w:w="3360"/>
            <w:vAlign w:val="center"/>
          </w:tcPr>
          <w:p>
            <w:r/>
            <w:r>
              <w:rPr>
                <w:rFonts w:ascii="Calibri" w:hAnsi="Calibri"/>
                <w:b w:val="0"/>
                <w:color w:val="000000"/>
                <w:sz w:val="18"/>
              </w:rPr>
              <w:t>3 hours</w:t>
            </w:r>
          </w:p>
        </w:tc>
      </w:tr>
      <w:tr>
        <w:tc>
          <w:tcPr>
            <w:tcW w:type="dxa" w:w="3360"/>
            <w:vAlign w:val="center"/>
          </w:tcPr>
          <w:p>
            <w:r/>
            <w:r>
              <w:rPr>
                <w:rFonts w:ascii="Calibri" w:hAnsi="Calibri"/>
                <w:b w:val="0"/>
                <w:color w:val="000000"/>
                <w:sz w:val="18"/>
              </w:rPr>
              <w:t>2. Research</w:t>
            </w:r>
          </w:p>
        </w:tc>
        <w:tc>
          <w:tcPr>
            <w:tcW w:type="dxa" w:w="3360"/>
            <w:vAlign w:val="center"/>
          </w:tcPr>
          <w:p>
            <w:r/>
            <w:r>
              <w:rPr>
                <w:rFonts w:ascii="Calibri" w:hAnsi="Calibri"/>
                <w:b w:val="0"/>
                <w:color w:val="000000"/>
                <w:sz w:val="18"/>
              </w:rPr>
              <w:t>Literature and public data-source review</w:t>
            </w:r>
          </w:p>
        </w:tc>
        <w:tc>
          <w:tcPr>
            <w:tcW w:type="dxa" w:w="3360"/>
            <w:vAlign w:val="center"/>
          </w:tcPr>
          <w:p>
            <w:r/>
            <w:r>
              <w:rPr>
                <w:rFonts w:ascii="Calibri" w:hAnsi="Calibri"/>
                <w:b w:val="0"/>
                <w:color w:val="000000"/>
                <w:sz w:val="18"/>
              </w:rPr>
              <w:t>6 hours</w:t>
            </w:r>
          </w:p>
        </w:tc>
      </w:tr>
      <w:tr>
        <w:tc>
          <w:tcPr>
            <w:tcW w:type="dxa" w:w="3360"/>
            <w:vAlign w:val="center"/>
          </w:tcPr>
          <w:p>
            <w:r/>
            <w:r>
              <w:rPr>
                <w:rFonts w:ascii="Calibri" w:hAnsi="Calibri"/>
                <w:b w:val="0"/>
                <w:color w:val="000000"/>
                <w:sz w:val="18"/>
              </w:rPr>
              <w:t>3. KPI Design</w:t>
            </w:r>
          </w:p>
        </w:tc>
        <w:tc>
          <w:tcPr>
            <w:tcW w:type="dxa" w:w="3360"/>
            <w:vAlign w:val="center"/>
          </w:tcPr>
          <w:p>
            <w:r/>
            <w:r>
              <w:rPr>
                <w:rFonts w:ascii="Calibri" w:hAnsi="Calibri"/>
                <w:b w:val="0"/>
                <w:color w:val="000000"/>
                <w:sz w:val="18"/>
              </w:rPr>
              <w:t>Define and justify KPIs</w:t>
            </w:r>
          </w:p>
        </w:tc>
        <w:tc>
          <w:tcPr>
            <w:tcW w:type="dxa" w:w="3360"/>
            <w:vAlign w:val="center"/>
          </w:tcPr>
          <w:p>
            <w:r/>
            <w:r>
              <w:rPr>
                <w:rFonts w:ascii="Calibri" w:hAnsi="Calibri"/>
                <w:b w:val="0"/>
                <w:color w:val="000000"/>
                <w:sz w:val="18"/>
              </w:rPr>
              <w:t>3 hours</w:t>
            </w:r>
          </w:p>
        </w:tc>
      </w:tr>
      <w:tr>
        <w:tc>
          <w:tcPr>
            <w:tcW w:type="dxa" w:w="3360"/>
            <w:vAlign w:val="center"/>
          </w:tcPr>
          <w:p>
            <w:r/>
            <w:r>
              <w:rPr>
                <w:rFonts w:ascii="Calibri" w:hAnsi="Calibri"/>
                <w:b w:val="0"/>
                <w:color w:val="000000"/>
                <w:sz w:val="18"/>
              </w:rPr>
              <w:t>4. Data Strategy</w:t>
            </w:r>
          </w:p>
        </w:tc>
        <w:tc>
          <w:tcPr>
            <w:tcW w:type="dxa" w:w="3360"/>
            <w:vAlign w:val="center"/>
          </w:tcPr>
          <w:p>
            <w:r/>
            <w:r>
              <w:rPr>
                <w:rFonts w:ascii="Calibri" w:hAnsi="Calibri"/>
                <w:b w:val="0"/>
                <w:color w:val="000000"/>
                <w:sz w:val="18"/>
              </w:rPr>
              <w:t>Collection, validation, data dictionary</w:t>
            </w:r>
          </w:p>
        </w:tc>
        <w:tc>
          <w:tcPr>
            <w:tcW w:type="dxa" w:w="3360"/>
            <w:vAlign w:val="center"/>
          </w:tcPr>
          <w:p>
            <w:r/>
            <w:r>
              <w:rPr>
                <w:rFonts w:ascii="Calibri" w:hAnsi="Calibri"/>
                <w:b w:val="0"/>
                <w:color w:val="000000"/>
                <w:sz w:val="18"/>
              </w:rPr>
              <w:t>5 hours</w:t>
            </w:r>
          </w:p>
        </w:tc>
      </w:tr>
      <w:tr>
        <w:tc>
          <w:tcPr>
            <w:tcW w:type="dxa" w:w="3360"/>
            <w:vAlign w:val="center"/>
          </w:tcPr>
          <w:p>
            <w:r/>
            <w:r>
              <w:rPr>
                <w:rFonts w:ascii="Calibri" w:hAnsi="Calibri"/>
                <w:b w:val="0"/>
                <w:color w:val="000000"/>
                <w:sz w:val="18"/>
              </w:rPr>
              <w:t>5. Analytical Plan</w:t>
            </w:r>
          </w:p>
        </w:tc>
        <w:tc>
          <w:tcPr>
            <w:tcW w:type="dxa" w:w="3360"/>
            <w:vAlign w:val="center"/>
          </w:tcPr>
          <w:p>
            <w:r/>
            <w:r>
              <w:rPr>
                <w:rFonts w:ascii="Calibri" w:hAnsi="Calibri"/>
                <w:b w:val="0"/>
                <w:color w:val="000000"/>
                <w:sz w:val="18"/>
              </w:rPr>
              <w:t>EDA, regression, clustering, optimization</w:t>
            </w:r>
          </w:p>
        </w:tc>
        <w:tc>
          <w:tcPr>
            <w:tcW w:type="dxa" w:w="3360"/>
            <w:vAlign w:val="center"/>
          </w:tcPr>
          <w:p>
            <w:r/>
            <w:r>
              <w:rPr>
                <w:rFonts w:ascii="Calibri" w:hAnsi="Calibri"/>
                <w:b w:val="0"/>
                <w:color w:val="000000"/>
                <w:sz w:val="18"/>
              </w:rPr>
              <w:t>6 hours</w:t>
            </w:r>
          </w:p>
        </w:tc>
      </w:tr>
      <w:tr>
        <w:tc>
          <w:tcPr>
            <w:tcW w:type="dxa" w:w="3360"/>
            <w:vAlign w:val="center"/>
          </w:tcPr>
          <w:p>
            <w:r/>
            <w:r>
              <w:rPr>
                <w:rFonts w:ascii="Calibri" w:hAnsi="Calibri"/>
                <w:b w:val="0"/>
                <w:color w:val="000000"/>
                <w:sz w:val="18"/>
              </w:rPr>
              <w:t>6. Python Illustration</w:t>
            </w:r>
          </w:p>
        </w:tc>
        <w:tc>
          <w:tcPr>
            <w:tcW w:type="dxa" w:w="3360"/>
            <w:vAlign w:val="center"/>
          </w:tcPr>
          <w:p>
            <w:r/>
            <w:r>
              <w:rPr>
                <w:rFonts w:ascii="Calibri" w:hAnsi="Calibri"/>
                <w:b w:val="0"/>
                <w:color w:val="000000"/>
                <w:sz w:val="18"/>
              </w:rPr>
              <w:t>Code/pseudocode and methodology examples</w:t>
            </w:r>
          </w:p>
        </w:tc>
        <w:tc>
          <w:tcPr>
            <w:tcW w:type="dxa" w:w="3360"/>
            <w:vAlign w:val="center"/>
          </w:tcPr>
          <w:p>
            <w:r/>
            <w:r>
              <w:rPr>
                <w:rFonts w:ascii="Calibri" w:hAnsi="Calibri"/>
                <w:b w:val="0"/>
                <w:color w:val="000000"/>
                <w:sz w:val="18"/>
              </w:rPr>
              <w:t>4 hours</w:t>
            </w:r>
          </w:p>
        </w:tc>
      </w:tr>
      <w:tr>
        <w:tc>
          <w:tcPr>
            <w:tcW w:type="dxa" w:w="3360"/>
            <w:vAlign w:val="center"/>
          </w:tcPr>
          <w:p>
            <w:r/>
            <w:r>
              <w:rPr>
                <w:rFonts w:ascii="Calibri" w:hAnsi="Calibri"/>
                <w:b w:val="0"/>
                <w:color w:val="000000"/>
                <w:sz w:val="18"/>
              </w:rPr>
              <w:t>7. Report Development</w:t>
            </w:r>
          </w:p>
        </w:tc>
        <w:tc>
          <w:tcPr>
            <w:tcW w:type="dxa" w:w="3360"/>
            <w:vAlign w:val="center"/>
          </w:tcPr>
          <w:p>
            <w:r/>
            <w:r>
              <w:rPr>
                <w:rFonts w:ascii="Calibri" w:hAnsi="Calibri"/>
                <w:b w:val="0"/>
                <w:color w:val="000000"/>
                <w:sz w:val="18"/>
              </w:rPr>
              <w:t>Writing, formatting, roadmap and conclusion</w:t>
            </w:r>
          </w:p>
        </w:tc>
        <w:tc>
          <w:tcPr>
            <w:tcW w:type="dxa" w:w="3360"/>
            <w:vAlign w:val="center"/>
          </w:tcPr>
          <w:p>
            <w:r/>
            <w:r>
              <w:rPr>
                <w:rFonts w:ascii="Calibri" w:hAnsi="Calibri"/>
                <w:b w:val="0"/>
                <w:color w:val="000000"/>
                <w:sz w:val="18"/>
              </w:rPr>
              <w:t>5 hours</w:t>
            </w:r>
          </w:p>
        </w:tc>
      </w:tr>
      <w:tr>
        <w:tc>
          <w:tcPr>
            <w:tcW w:type="dxa" w:w="3360"/>
            <w:vAlign w:val="center"/>
          </w:tcPr>
          <w:p>
            <w:r/>
            <w:r>
              <w:rPr>
                <w:rFonts w:ascii="Calibri" w:hAnsi="Calibri"/>
                <w:b w:val="0"/>
                <w:color w:val="000000"/>
                <w:sz w:val="18"/>
              </w:rPr>
              <w:t>Total</w:t>
            </w:r>
          </w:p>
        </w:tc>
        <w:tc>
          <w:tcPr>
            <w:tcW w:type="dxa" w:w="3360"/>
            <w:vAlign w:val="center"/>
          </w:tcPr>
          <w:p>
            <w:r/>
            <w:r>
              <w:rPr>
                <w:rFonts w:ascii="Calibri" w:hAnsi="Calibri"/>
                <w:b w:val="0"/>
                <w:color w:val="000000"/>
                <w:sz w:val="18"/>
              </w:rPr>
              <w:t>Proposed strategic-planning effort</w:t>
            </w:r>
          </w:p>
        </w:tc>
        <w:tc>
          <w:tcPr>
            <w:tcW w:type="dxa" w:w="3360"/>
            <w:vAlign w:val="center"/>
          </w:tcPr>
          <w:p>
            <w:r/>
            <w:r>
              <w:rPr>
                <w:rFonts w:ascii="Calibri" w:hAnsi="Calibri"/>
                <w:b w:val="0"/>
                <w:color w:val="000000"/>
                <w:sz w:val="18"/>
              </w:rPr>
              <w:t>32 hours</w:t>
            </w:r>
          </w:p>
        </w:tc>
      </w:tr>
    </w:tbl>
    <w:p>
      <w:pPr>
        <w:pStyle w:val="Heading1"/>
      </w:pPr>
      <w:r>
        <w:t>12. Risks, Assumptions and Limitations</w:t>
      </w:r>
    </w:p>
    <w:p>
      <w:pPr>
        <w:pStyle w:val="ListBullet"/>
      </w:pPr>
      <w:r>
        <w:t>Public datasets may not contain all variables required for route or delivery-time analysis.</w:t>
      </w:r>
    </w:p>
    <w:p>
      <w:pPr>
        <w:pStyle w:val="ListBullet"/>
      </w:pPr>
      <w:r>
        <w:t>Data quality issues can affect KPI calculations and model performance.</w:t>
      </w:r>
    </w:p>
    <w:p>
      <w:pPr>
        <w:pStyle w:val="ListBullet"/>
      </w:pPr>
      <w:r>
        <w:t>Correlation should not be interpreted as causation without appropriate evidence.</w:t>
      </w:r>
    </w:p>
    <w:p>
      <w:pPr>
        <w:pStyle w:val="ListBullet"/>
      </w:pPr>
      <w:r>
        <w:t>Optimization results depend on operational constraints and data completeness.</w:t>
      </w:r>
    </w:p>
    <w:p>
      <w:pPr>
        <w:pStyle w:val="ListBullet"/>
      </w:pPr>
      <w:r>
        <w:t>Any public dataset must be reviewed for licensing and usage conditions.</w:t>
      </w:r>
    </w:p>
    <w:p>
      <w:pPr>
        <w:pStyle w:val="ListBullet"/>
      </w:pPr>
      <w:r>
        <w:t>This Week 1 report describes a proposed approach; it does not claim measured operational improvements.</w:t>
      </w:r>
    </w:p>
    <w:p>
      <w:pPr>
        <w:pStyle w:val="Heading1"/>
      </w:pPr>
      <w:r>
        <w:t>13. Expected Outcomes and Business Impact</w:t>
      </w:r>
    </w:p>
    <w:p>
      <w:pPr>
        <w:pStyle w:val="ListBullet"/>
      </w:pPr>
      <w:r>
        <w:t>A clearly defined logistics analytics problem and scope.</w:t>
      </w:r>
    </w:p>
    <w:p>
      <w:pPr>
        <w:pStyle w:val="ListBullet"/>
      </w:pPr>
      <w:r>
        <w:t>A practical KPI framework for monitoring delivery performance.</w:t>
      </w:r>
    </w:p>
    <w:p>
      <w:pPr>
        <w:pStyle w:val="ListBullet"/>
      </w:pPr>
      <w:r>
        <w:t>A documented strategy for collecting and preparing logistics data.</w:t>
      </w:r>
    </w:p>
    <w:p>
      <w:pPr>
        <w:pStyle w:val="ListBullet"/>
      </w:pPr>
      <w:r>
        <w:t>A Python-based roadmap for EDA and predictive analysis.</w:t>
      </w:r>
    </w:p>
    <w:p>
      <w:pPr>
        <w:pStyle w:val="ListBullet"/>
      </w:pPr>
      <w:r>
        <w:t>Potential identification of delivery-delay patterns and operational segments.</w:t>
      </w:r>
    </w:p>
    <w:p>
      <w:pPr>
        <w:pStyle w:val="ListBullet"/>
      </w:pPr>
      <w:r>
        <w:t>A structured foundation for later route, resource, and process optimization.</w:t>
      </w:r>
    </w:p>
    <w:p>
      <w:pPr>
        <w:pStyle w:val="ListBullet"/>
      </w:pPr>
      <w:r>
        <w:t>Evidence-based recommendations that can support logistics decision-making once actual data is analyzed.</w:t>
      </w:r>
    </w:p>
    <w:p>
      <w:pPr>
        <w:pStyle w:val="Heading1"/>
      </w:pPr>
      <w:r>
        <w:t>14. Conclusion</w:t>
      </w:r>
    </w:p>
    <w:p>
      <w:r>
        <w:t>This strategic planning report establishes an end-to-end approach for analyzing last-mile delivery performance. By combining KPI measurement, public-data research, data cleaning, exploratory analysis, predictive modeling, clustering, and optimization, the framework can turn logistics data into operational information.</w:t>
      </w:r>
    </w:p>
    <w:p>
      <w:r>
        <w:t>The next stage should implement the proposed plan on a suitable dataset, validate data quality, perform EDA, and evaluate analytical models. The resulting evidence can then be translated into practical recommendations for improving delivery reliability, resource allocation, and logistics efficiency.</w:t>
      </w:r>
    </w:p>
    <w:p>
      <w:pPr>
        <w:pStyle w:val="Heading1"/>
      </w:pPr>
      <w:r>
        <w:t>15. References and Research Sources</w:t>
      </w:r>
    </w:p>
    <w:p>
      <w:pPr>
        <w:pStyle w:val="ListBullet"/>
      </w:pPr>
      <w:r>
        <w:t>Yuva Intern — Logistics Data Analyst Intern, Week 1: Strategic Planning and Data Exploration in Logistics.</w:t>
      </w:r>
    </w:p>
    <w:p>
      <w:pPr>
        <w:pStyle w:val="ListBullet"/>
      </w:pPr>
      <w:r>
        <w:t>U.S. Bureau of Transportation Statistics (BTS) — Public transportation and freight data resources.</w:t>
      </w:r>
    </w:p>
    <w:p>
      <w:pPr>
        <w:pStyle w:val="ListBullet"/>
      </w:pPr>
      <w:r>
        <w:t>OpenStreetMap — Open geographic and road-network data resources.</w:t>
      </w:r>
    </w:p>
    <w:p>
      <w:pPr>
        <w:pStyle w:val="ListBullet"/>
      </w:pPr>
      <w:r>
        <w:t>Kaggle — Public datasets relevant to logistics, transportation, and supply-chain analysis.</w:t>
      </w:r>
    </w:p>
    <w:p>
      <w:pPr>
        <w:pStyle w:val="ListBullet"/>
      </w:pPr>
      <w:r>
        <w:t>Scikit-learn documentation — Regression and clustering methodology.</w:t>
      </w:r>
    </w:p>
    <w:p>
      <w:pPr>
        <w:pStyle w:val="ListBullet"/>
      </w:pPr>
      <w:r>
        <w:t>Pandas and NumPy documentation — Data manipulation and numerical computing.</w:t>
      </w:r>
    </w:p>
    <w:p>
      <w:pPr>
        <w:pStyle w:val="ListBullet"/>
      </w:pPr>
      <w:r>
        <w:t>Matplotlib and Seaborn documentation — Data visualization.</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Yuva Intern | Logistics Data Analyst Internship | Aman Tiwari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b w:val="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