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387CC" w14:textId="77777777" w:rsidR="00BA3476" w:rsidRPr="00BA3476" w:rsidRDefault="00BA3476" w:rsidP="00BA3476">
      <w:r w:rsidRPr="00BA3476">
        <w:rPr>
          <w:b/>
          <w:bCs/>
        </w:rPr>
        <w:t>Dataset Cleanliness Assessment</w:t>
      </w:r>
    </w:p>
    <w:p w14:paraId="345DA3D5" w14:textId="77777777" w:rsidR="00BA3476" w:rsidRPr="00BA3476" w:rsidRDefault="00BA3476" w:rsidP="00BA3476">
      <w:r w:rsidRPr="00BA3476">
        <w:t xml:space="preserve">Evaluating </w:t>
      </w:r>
      <w:proofErr w:type="spellStart"/>
      <w:r w:rsidRPr="00BA3476">
        <w:rPr>
          <w:b/>
          <w:bCs/>
        </w:rPr>
        <w:t>StatCan</w:t>
      </w:r>
      <w:proofErr w:type="spellEnd"/>
      <w:r w:rsidRPr="00BA3476">
        <w:rPr>
          <w:b/>
          <w:bCs/>
        </w:rPr>
        <w:t xml:space="preserve"> 13-10-0972 – perceived mental health.csv</w:t>
      </w:r>
      <w:r w:rsidRPr="00BA3476">
        <w:t xml:space="preserve"> (936 rows, 18 columns) using your pillars and checklist reveals the following metrics:</w:t>
      </w:r>
    </w:p>
    <w:p w14:paraId="0762ECA3" w14:textId="1E9049EA" w:rsidR="00BA3476" w:rsidRPr="00BA3476" w:rsidRDefault="00BA3476" w:rsidP="00BA3476">
      <w:pPr>
        <w:numPr>
          <w:ilvl w:val="0"/>
          <w:numId w:val="1"/>
        </w:numPr>
      </w:pPr>
      <w:r w:rsidRPr="00BA3476">
        <w:rPr>
          <w:b/>
          <w:bCs/>
        </w:rPr>
        <w:t>Structure &amp; Duplicates:</w:t>
      </w:r>
      <w:r w:rsidRPr="00BA3476">
        <w:t xml:space="preserve"> The dataset contains </w:t>
      </w:r>
      <w:r w:rsidRPr="00BA3476">
        <w:rPr>
          <w:b/>
          <w:bCs/>
        </w:rPr>
        <w:t>0 duplicate rows</w:t>
      </w:r>
      <w:r w:rsidRPr="00BA3476">
        <w:t xml:space="preserve">, and all data </w:t>
      </w:r>
      <w:r w:rsidRPr="00BA3476">
        <w:t>types of</w:t>
      </w:r>
      <w:r w:rsidRPr="00BA3476">
        <w:t xml:space="preserve"> </w:t>
      </w:r>
      <w:proofErr w:type="gramStart"/>
      <w:r w:rsidRPr="00BA3476">
        <w:t>load</w:t>
      </w:r>
      <w:proofErr w:type="gramEnd"/>
      <w:r w:rsidRPr="00BA3476">
        <w:t xml:space="preserve"> correctly as strings, integers, or floats. Structure compliance stands at 100%.</w:t>
      </w:r>
    </w:p>
    <w:p w14:paraId="791CDCEA" w14:textId="77777777" w:rsidR="00BA3476" w:rsidRPr="00BA3476" w:rsidRDefault="00BA3476" w:rsidP="00BA3476">
      <w:pPr>
        <w:numPr>
          <w:ilvl w:val="0"/>
          <w:numId w:val="1"/>
        </w:numPr>
      </w:pPr>
      <w:r w:rsidRPr="00BA3476">
        <w:rPr>
          <w:b/>
          <w:bCs/>
        </w:rPr>
        <w:t>Overall Cleanliness:</w:t>
      </w:r>
      <w:r w:rsidRPr="00BA3476">
        <w:t xml:space="preserve"> Out of 16,848 total cells, 2,796 are missing, resulting in a raw data cleanliness score of </w:t>
      </w:r>
      <w:r w:rsidRPr="00BA3476">
        <w:rPr>
          <w:b/>
          <w:bCs/>
        </w:rPr>
        <w:t>83.40%</w:t>
      </w:r>
      <w:r w:rsidRPr="00BA3476">
        <w:t>.</w:t>
      </w:r>
    </w:p>
    <w:p w14:paraId="6353E395" w14:textId="77777777" w:rsidR="00BA3476" w:rsidRPr="00BA3476" w:rsidRDefault="00BA3476" w:rsidP="00BA3476">
      <w:pPr>
        <w:numPr>
          <w:ilvl w:val="0"/>
          <w:numId w:val="1"/>
        </w:numPr>
      </w:pPr>
      <w:r w:rsidRPr="00BA3476">
        <w:rPr>
          <w:b/>
          <w:bCs/>
        </w:rPr>
        <w:t>Empty Metadata Columns:</w:t>
      </w:r>
      <w:r w:rsidRPr="00BA3476">
        <w:t xml:space="preserve"> The columns SYMBOL and TERMINATED are 100% empty (936 nulls each), acting as blank placeholder flags from Statistics Canada. The STATUS column is missing 898 values.</w:t>
      </w:r>
    </w:p>
    <w:p w14:paraId="244EBE98" w14:textId="77777777" w:rsidR="00BA3476" w:rsidRPr="00BA3476" w:rsidRDefault="00BA3476" w:rsidP="00BA3476">
      <w:pPr>
        <w:numPr>
          <w:ilvl w:val="0"/>
          <w:numId w:val="1"/>
        </w:numPr>
      </w:pPr>
      <w:r w:rsidRPr="00BA3476">
        <w:rPr>
          <w:b/>
          <w:bCs/>
        </w:rPr>
        <w:t>Core Analytical Column (VALUE):</w:t>
      </w:r>
      <w:r w:rsidRPr="00BA3476">
        <w:t xml:space="preserve"> The primary metric column (VALUE) has only 26 missing entries out of 936 rows, making it </w:t>
      </w:r>
      <w:r w:rsidRPr="00BA3476">
        <w:rPr>
          <w:b/>
          <w:bCs/>
        </w:rPr>
        <w:t>97.2% complete</w:t>
      </w:r>
      <w:r w:rsidRPr="00BA3476">
        <w:t>.</w:t>
      </w:r>
    </w:p>
    <w:p w14:paraId="7BF2A388" w14:textId="77777777" w:rsidR="00BA3476" w:rsidRDefault="00BA3476" w:rsidP="00BA3476">
      <w:pPr>
        <w:numPr>
          <w:ilvl w:val="0"/>
          <w:numId w:val="1"/>
        </w:numPr>
      </w:pPr>
      <w:r w:rsidRPr="00BA3476">
        <w:rPr>
          <w:b/>
          <w:bCs/>
        </w:rPr>
        <w:t>Adjusted Cleanliness:</w:t>
      </w:r>
      <w:r w:rsidRPr="00BA3476">
        <w:t xml:space="preserve"> Dropping the entirely empty metadata columns (SYMBOL, TERMINATED), the true functional dataset cleanliness jumps to </w:t>
      </w:r>
      <w:r w:rsidRPr="00BA3476">
        <w:rPr>
          <w:b/>
          <w:bCs/>
        </w:rPr>
        <w:t>93.83%</w:t>
      </w:r>
      <w:r w:rsidRPr="00BA3476">
        <w:t>.</w:t>
      </w:r>
    </w:p>
    <w:p w14:paraId="1292C239" w14:textId="77777777" w:rsidR="00BA3476" w:rsidRPr="00BA3476" w:rsidRDefault="00BA3476" w:rsidP="00BA347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A347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Actionable Next Step</w:t>
      </w:r>
    </w:p>
    <w:p w14:paraId="69C4C9DD" w14:textId="61E5E9C7" w:rsidR="00BA3476" w:rsidRDefault="00BA3476" w:rsidP="00BA347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A347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Drop the completely empty structural columns </w:t>
      </w:r>
      <w:r w:rsidR="00705F18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done in (</w:t>
      </w:r>
      <w:r w:rsidR="00705F18" w:rsidRPr="00BA3476">
        <w:t>SYMBOL and TERMINATED</w:t>
      </w:r>
      <w:r w:rsidR="00705F18">
        <w:t>)</w:t>
      </w:r>
      <w:r w:rsidR="00705F18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CSV file </w:t>
      </w:r>
    </w:p>
    <w:p w14:paraId="019775E3" w14:textId="77777777" w:rsidR="00BA3476" w:rsidRPr="00BA3476" w:rsidRDefault="00BA3476" w:rsidP="00BA347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BA347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Decide whether to drop or impute the 26 missing rows in the </w:t>
      </w:r>
      <w:r w:rsidRPr="00BA3476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VALUE</w:t>
      </w:r>
      <w:r w:rsidRPr="00BA347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column based on whether your visualization requires complete cases.</w:t>
      </w:r>
    </w:p>
    <w:p w14:paraId="0E35F1EE" w14:textId="77777777" w:rsidR="00BA3476" w:rsidRPr="00BA3476" w:rsidRDefault="00BA3476" w:rsidP="00BA3476"/>
    <w:p w14:paraId="596FC53F" w14:textId="77777777" w:rsidR="00E36AA5" w:rsidRDefault="00E36AA5"/>
    <w:sectPr w:rsidR="00E36A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51408"/>
    <w:multiLevelType w:val="multilevel"/>
    <w:tmpl w:val="596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1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079"/>
    <w:rsid w:val="002D7B93"/>
    <w:rsid w:val="00705F18"/>
    <w:rsid w:val="00A24616"/>
    <w:rsid w:val="00BA3476"/>
    <w:rsid w:val="00D66424"/>
    <w:rsid w:val="00E36AA5"/>
    <w:rsid w:val="00F3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C042"/>
  <w15:chartTrackingRefBased/>
  <w15:docId w15:val="{B5AF267C-3071-4487-858F-0B11D9907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0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3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customStyle="1" w:styleId="ng-tns-c4149019399-1004">
    <w:name w:val="ng-tns-c4149019399-1004"/>
    <w:basedOn w:val="DefaultParagraphFont"/>
    <w:rsid w:val="00BA347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4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476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A3476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BA34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Misa Davari</dc:creator>
  <cp:keywords/>
  <dc:description/>
  <cp:lastModifiedBy>Misa Davari</cp:lastModifiedBy>
  <cp:revision>2</cp:revision>
  <dcterms:created xsi:type="dcterms:W3CDTF">2026-09-03T04:18:00Z</dcterms:created>
  <dcterms:modified xsi:type="dcterms:W3CDTF">2026-09-03T04:33:00Z</dcterms:modified>
</cp:coreProperties>
</file>