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Project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Low Dropout Regulator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By: Amar Bharat Khatri</w:t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objective of this project was to design a fully integrated Low Dropout (LDO) voltage regulator operating from a 1.8 V input to generate a regulated 1.6 V output for load currents ranging from 20 mA to 100 mA. The design targeted high power efficiency (≥ 91.1%), PSRR of around −40 dB at 100 kHz, low output voltage error, and tight line and load regulation. To ensure on-chip integration, the output and compensation capacitors were constrained to 500 pF and 15 pF, respectively. The regulator was also designed to achieve fast transient response with minimal voltage overshoot/undershoot and stable operation across the specified temperature range.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Circuit Diagram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11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 1: LDO Schematic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Capacitance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500p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current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20mA to 100mA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Miller Capacitor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8p</w:t>
            </w:r>
          </w:p>
        </w:tc>
      </w:tr>
    </w:tbl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Table1 : Parameters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Calculations: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Transistor Sizing: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 (W) (um)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 (L) (um)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Vov (mV) (Nominal)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M3 &amp;M4 (Pmos current mirror)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M0 &amp; M2 (Nmos diff Pair)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M1 (Tail of OTA)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M5 (Pass Transistor)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20000/0.18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</w:tbl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 : Sizings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 Table: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(mA)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Margin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62.865 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7.49M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69.78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16.474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68.32 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67.57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19.908 dB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71.269 degree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63.25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22.883 dB</w:t>
            </w:r>
          </w:p>
        </w:tc>
      </w:tr>
    </w:tbl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3: Stability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 Consumption Table: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Nominal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282.6 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282 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284 uW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resistors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uW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uW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Transistor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mW</w:t>
            </w:r>
          </w:p>
        </w:tc>
      </w:tr>
    </w:tbl>
    <w:p w:rsidR="00000000" w:rsidDel="00000000" w:rsidP="00000000" w:rsidRDefault="00000000" w:rsidRPr="00000000" w14:paraId="0000007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4: Power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Line regulation:</w:t>
      </w:r>
      <w:r w:rsidDel="00000000" w:rsidR="00000000" w:rsidRPr="00000000">
        <w:rPr>
          <w:rtl w:val="0"/>
        </w:rPr>
        <w:t xml:space="preserve"> Target was to achieve &lt; 1% variation for variation of 2% of Line Voltage above and below Vout = 1.6.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Achieved..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Plot : Line regulation.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Load Regulation: </w:t>
      </w:r>
      <w:r w:rsidDel="00000000" w:rsidR="00000000" w:rsidRPr="00000000">
        <w:rPr>
          <w:rtl w:val="0"/>
        </w:rPr>
        <w:t xml:space="preserve">Target was to achieve &lt; 2% variation from light load to full load.</w:t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Achieved..</w:t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 : Load Regulation</w:t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 Supply Rejection Ratio : </w:t>
      </w:r>
      <w:r w:rsidDel="00000000" w:rsidR="00000000" w:rsidRPr="00000000">
        <w:rPr>
          <w:rtl w:val="0"/>
        </w:rPr>
        <w:t xml:space="preserve">Target @100Hz approx -40db</w:t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Achieved..</w:t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Plot : PSRR (Vdd)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Transient Response :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150 mV overshoot/undershoot for a 20 mA to 50 mA load step (both up and down with edge time of 10 ns) with settling time (output voltage within ±2% of the regulated value) less than 150 ns.</w:t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Achieved..</w:t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 : Transient response with overshoot</w:t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Plot : Transient response with undershoot.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Loop Stability graphs:</w:t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I_load = 20mA (Light Load)</w:t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I_load = 50mA (Nominal Load)</w:t>
      </w:r>
    </w:p>
    <w:p w:rsidR="00000000" w:rsidDel="00000000" w:rsidP="00000000" w:rsidRDefault="00000000" w:rsidRPr="00000000" w14:paraId="000000A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I_load = 100mA (Full Load)</w:t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 Summary Table:</w:t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PSRR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-38.347 @ 100KHz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Regulation ( ΔVout/ΔLoad *100)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&lt;1.1% across load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Regulation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&lt;0.862% for ± 2% of Input Voltage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Margin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 63° across load range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&gt; 88.45% across Load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0.09mV at Nominal Load and &lt;57mV across Load Range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Transient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Settling Time &lt; 155ns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Overshoot and Undershoot &lt; 120mV</w:t>
            </w:r>
          </w:p>
        </w:tc>
      </w:tr>
    </w:tbl>
    <w:p w:rsidR="00000000" w:rsidDel="00000000" w:rsidP="00000000" w:rsidRDefault="00000000" w:rsidRPr="00000000" w14:paraId="000000C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5: Summary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