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B3C0" w14:textId="1CB4E7B8" w:rsidR="009408B5" w:rsidRDefault="009408B5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SE LAB-1</w:t>
      </w:r>
    </w:p>
    <w:p w14:paraId="68142188" w14:textId="46EB073B" w:rsidR="009408B5" w:rsidRDefault="009408B5" w:rsidP="009408B5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Name:Amar</w:t>
      </w:r>
      <w:proofErr w:type="spellEnd"/>
      <w:proofErr w:type="gramEnd"/>
    </w:p>
    <w:p w14:paraId="0F39D6B4" w14:textId="0EF5DE88" w:rsidR="009408B5" w:rsidRDefault="009408B5" w:rsidP="009408B5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SRN:PES</w:t>
      </w:r>
      <w:proofErr w:type="gramEnd"/>
      <w:r>
        <w:rPr>
          <w:b/>
          <w:sz w:val="36"/>
          <w:szCs w:val="36"/>
        </w:rPr>
        <w:t>1UG24AM340</w:t>
      </w:r>
    </w:p>
    <w:p w14:paraId="545F7835" w14:textId="3A2EADB7" w:rsidR="009408B5" w:rsidRPr="009408B5" w:rsidRDefault="009408B5" w:rsidP="009408B5">
      <w:pPr>
        <w:rPr>
          <w:bCs/>
          <w:sz w:val="36"/>
          <w:szCs w:val="36"/>
        </w:rPr>
      </w:pPr>
      <w:r>
        <w:rPr>
          <w:b/>
          <w:sz w:val="36"/>
          <w:szCs w:val="36"/>
        </w:rPr>
        <w:t>SEC:’F’</w:t>
      </w:r>
      <w:r>
        <w:rPr>
          <w:b/>
          <w:sz w:val="36"/>
          <w:szCs w:val="36"/>
        </w:rPr>
        <w:br/>
        <w:t>DATE:21/08/2026</w:t>
      </w:r>
    </w:p>
    <w:p w14:paraId="2DA95A30" w14:textId="60B9D64F" w:rsidR="00BC52C2" w:rsidRDefault="00000000">
      <w:pPr>
        <w:jc w:val="center"/>
      </w:pPr>
      <w:r>
        <w:rPr>
          <w:b/>
          <w:sz w:val="32"/>
        </w:rPr>
        <w:t>Software Engineering Lab 1</w:t>
      </w:r>
      <w:r>
        <w:rPr>
          <w:b/>
          <w:sz w:val="32"/>
        </w:rPr>
        <w:br/>
        <w:t>Requirements Table</w:t>
      </w:r>
    </w:p>
    <w:p w14:paraId="54F5A320" w14:textId="77777777" w:rsidR="00BC52C2" w:rsidRDefault="00000000">
      <w:pPr>
        <w:jc w:val="center"/>
      </w:pPr>
      <w:r>
        <w:t>Problem Statement #40: Student Startup Crowdfunding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1115"/>
        <w:gridCol w:w="2462"/>
        <w:gridCol w:w="895"/>
        <w:gridCol w:w="2860"/>
        <w:gridCol w:w="1640"/>
        <w:gridCol w:w="1107"/>
      </w:tblGrid>
      <w:tr w:rsidR="00BC52C2" w14:paraId="64546EA2" w14:textId="77777777">
        <w:trPr>
          <w:jc w:val="center"/>
        </w:trPr>
        <w:tc>
          <w:tcPr>
            <w:tcW w:w="792" w:type="dxa"/>
            <w:vAlign w:val="center"/>
          </w:tcPr>
          <w:p w14:paraId="6E7FEB99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w="1224" w:type="dxa"/>
            <w:vAlign w:val="center"/>
          </w:tcPr>
          <w:p w14:paraId="3C7E38C7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024" w:type="dxa"/>
            <w:vAlign w:val="center"/>
          </w:tcPr>
          <w:p w14:paraId="51550F38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36" w:type="dxa"/>
            <w:vAlign w:val="center"/>
          </w:tcPr>
          <w:p w14:paraId="4735CAE2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600" w:type="dxa"/>
            <w:vAlign w:val="center"/>
          </w:tcPr>
          <w:p w14:paraId="75B51D62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1872" w:type="dxa"/>
            <w:vAlign w:val="center"/>
          </w:tcPr>
          <w:p w14:paraId="40353E46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w="1152" w:type="dxa"/>
            <w:vAlign w:val="center"/>
          </w:tcPr>
          <w:p w14:paraId="55A2DF11" w14:textId="77777777" w:rsidR="00BC52C2" w:rsidRDefault="00000000">
            <w:pPr>
              <w:jc w:val="center"/>
            </w:pPr>
            <w:r>
              <w:rPr>
                <w:b/>
                <w:sz w:val="16"/>
              </w:rPr>
              <w:t>Comments</w:t>
            </w:r>
          </w:p>
        </w:tc>
      </w:tr>
      <w:tr w:rsidR="00BC52C2" w14:paraId="56368D12" w14:textId="77777777">
        <w:trPr>
          <w:jc w:val="center"/>
        </w:trPr>
        <w:tc>
          <w:tcPr>
            <w:tcW w:w="792" w:type="dxa"/>
          </w:tcPr>
          <w:p w14:paraId="1625266E" w14:textId="77777777" w:rsidR="00BC52C2" w:rsidRDefault="00000000">
            <w:r>
              <w:rPr>
                <w:sz w:val="14"/>
              </w:rPr>
              <w:t>FR-001</w:t>
            </w:r>
          </w:p>
        </w:tc>
        <w:tc>
          <w:tcPr>
            <w:tcW w:w="1224" w:type="dxa"/>
          </w:tcPr>
          <w:p w14:paraId="2A3FFAD1" w14:textId="77777777" w:rsidR="00BC52C2" w:rsidRDefault="00000000">
            <w:r>
              <w:rPr>
                <w:sz w:val="14"/>
              </w:rPr>
              <w:t>Functional</w:t>
            </w:r>
          </w:p>
        </w:tc>
        <w:tc>
          <w:tcPr>
            <w:tcW w:w="3024" w:type="dxa"/>
          </w:tcPr>
          <w:p w14:paraId="7385E7E2" w14:textId="77777777" w:rsidR="00BC52C2" w:rsidRDefault="00000000">
            <w:r>
              <w:rPr>
                <w:sz w:val="14"/>
              </w:rPr>
              <w:t>The system shall collect backer pledges and disburse funds to the student venture in tranches only upon verification of predetermined project milestones.</w:t>
            </w:r>
          </w:p>
        </w:tc>
        <w:tc>
          <w:tcPr>
            <w:tcW w:w="936" w:type="dxa"/>
          </w:tcPr>
          <w:p w14:paraId="731DBFA3" w14:textId="77777777" w:rsidR="00BC52C2" w:rsidRDefault="00000000">
            <w:r>
              <w:rPr>
                <w:sz w:val="14"/>
              </w:rPr>
              <w:t>High</w:t>
            </w:r>
          </w:p>
        </w:tc>
        <w:tc>
          <w:tcPr>
            <w:tcW w:w="3600" w:type="dxa"/>
          </w:tcPr>
          <w:p w14:paraId="574DB7D7" w14:textId="77777777" w:rsidR="00BC52C2" w:rsidRDefault="00000000">
            <w:r>
              <w:rPr>
                <w:sz w:val="14"/>
              </w:rPr>
              <w:t>Pass: Milestone evidence is reviewed and the corresponding tranche is released only after approval.</w:t>
            </w:r>
            <w:r>
              <w:rPr>
                <w:sz w:val="14"/>
              </w:rPr>
              <w:br/>
              <w:t>Fail: Campaign funds are released without milestone sign-off.</w:t>
            </w:r>
          </w:p>
        </w:tc>
        <w:tc>
          <w:tcPr>
            <w:tcW w:w="1872" w:type="dxa"/>
          </w:tcPr>
          <w:p w14:paraId="5B929509" w14:textId="77777777" w:rsidR="00BC52C2" w:rsidRDefault="00000000">
            <w:r>
              <w:rPr>
                <w:sz w:val="14"/>
              </w:rPr>
              <w:t>Ensures secure and milestone-based funding.</w:t>
            </w:r>
          </w:p>
        </w:tc>
        <w:tc>
          <w:tcPr>
            <w:tcW w:w="1152" w:type="dxa"/>
          </w:tcPr>
          <w:p w14:paraId="216C639F" w14:textId="77777777" w:rsidR="00BC52C2" w:rsidRDefault="00BC52C2"/>
        </w:tc>
      </w:tr>
      <w:tr w:rsidR="00BC52C2" w14:paraId="4C26EB5E" w14:textId="77777777">
        <w:trPr>
          <w:jc w:val="center"/>
        </w:trPr>
        <w:tc>
          <w:tcPr>
            <w:tcW w:w="792" w:type="dxa"/>
          </w:tcPr>
          <w:p w14:paraId="05CEE23B" w14:textId="77777777" w:rsidR="00BC52C2" w:rsidRDefault="00000000">
            <w:r>
              <w:rPr>
                <w:sz w:val="14"/>
              </w:rPr>
              <w:t>FR-002</w:t>
            </w:r>
          </w:p>
        </w:tc>
        <w:tc>
          <w:tcPr>
            <w:tcW w:w="1224" w:type="dxa"/>
          </w:tcPr>
          <w:p w14:paraId="6CC99A1E" w14:textId="77777777" w:rsidR="00BC52C2" w:rsidRDefault="00000000">
            <w:r>
              <w:rPr>
                <w:sz w:val="14"/>
              </w:rPr>
              <w:t>Functional</w:t>
            </w:r>
          </w:p>
        </w:tc>
        <w:tc>
          <w:tcPr>
            <w:tcW w:w="3024" w:type="dxa"/>
          </w:tcPr>
          <w:p w14:paraId="0D2A62F1" w14:textId="77777777" w:rsidR="00BC52C2" w:rsidRDefault="00000000">
            <w:r>
              <w:rPr>
                <w:sz w:val="14"/>
              </w:rPr>
              <w:t>The system shall allow a Student Founder to create and publish a crowdfunding campaign with funding targets and project details.</w:t>
            </w:r>
          </w:p>
        </w:tc>
        <w:tc>
          <w:tcPr>
            <w:tcW w:w="936" w:type="dxa"/>
          </w:tcPr>
          <w:p w14:paraId="2E227CB6" w14:textId="77777777" w:rsidR="00BC52C2" w:rsidRDefault="00000000">
            <w:r>
              <w:rPr>
                <w:sz w:val="14"/>
              </w:rPr>
              <w:t>High</w:t>
            </w:r>
          </w:p>
        </w:tc>
        <w:tc>
          <w:tcPr>
            <w:tcW w:w="3600" w:type="dxa"/>
          </w:tcPr>
          <w:p w14:paraId="7C171EB1" w14:textId="77777777" w:rsidR="00BC52C2" w:rsidRDefault="00000000">
            <w:r>
              <w:rPr>
                <w:sz w:val="14"/>
              </w:rPr>
              <w:t>Pass: The founder enters valid mandatory campaign details and the campaign is successfully created and displayed.</w:t>
            </w:r>
            <w:r>
              <w:rPr>
                <w:sz w:val="14"/>
              </w:rPr>
              <w:br/>
              <w:t>Fail: A campaign is created with missing mandatory details.</w:t>
            </w:r>
          </w:p>
        </w:tc>
        <w:tc>
          <w:tcPr>
            <w:tcW w:w="1872" w:type="dxa"/>
          </w:tcPr>
          <w:p w14:paraId="1E015E92" w14:textId="77777777" w:rsidR="00BC52C2" w:rsidRDefault="00000000">
            <w:r>
              <w:rPr>
                <w:sz w:val="14"/>
              </w:rPr>
              <w:t>Required for student ventures to raise funds.</w:t>
            </w:r>
          </w:p>
        </w:tc>
        <w:tc>
          <w:tcPr>
            <w:tcW w:w="1152" w:type="dxa"/>
          </w:tcPr>
          <w:p w14:paraId="3595BAAA" w14:textId="77777777" w:rsidR="00BC52C2" w:rsidRDefault="00BC52C2"/>
        </w:tc>
      </w:tr>
      <w:tr w:rsidR="00BC52C2" w14:paraId="515C6027" w14:textId="77777777">
        <w:trPr>
          <w:jc w:val="center"/>
        </w:trPr>
        <w:tc>
          <w:tcPr>
            <w:tcW w:w="792" w:type="dxa"/>
          </w:tcPr>
          <w:p w14:paraId="0C20464D" w14:textId="77777777" w:rsidR="00BC52C2" w:rsidRDefault="00000000">
            <w:r>
              <w:rPr>
                <w:sz w:val="14"/>
              </w:rPr>
              <w:t>FR-003</w:t>
            </w:r>
          </w:p>
        </w:tc>
        <w:tc>
          <w:tcPr>
            <w:tcW w:w="1224" w:type="dxa"/>
          </w:tcPr>
          <w:p w14:paraId="4D35A095" w14:textId="77777777" w:rsidR="00BC52C2" w:rsidRDefault="00000000">
            <w:r>
              <w:rPr>
                <w:sz w:val="14"/>
              </w:rPr>
              <w:t>Functional</w:t>
            </w:r>
          </w:p>
        </w:tc>
        <w:tc>
          <w:tcPr>
            <w:tcW w:w="3024" w:type="dxa"/>
          </w:tcPr>
          <w:p w14:paraId="1D5E5F34" w14:textId="77777777" w:rsidR="00BC52C2" w:rsidRDefault="00000000">
            <w:r>
              <w:rPr>
                <w:sz w:val="14"/>
              </w:rPr>
              <w:t>The system shall allow a Campaign Backer to browse available campaigns and select a campaign for funding.</w:t>
            </w:r>
          </w:p>
        </w:tc>
        <w:tc>
          <w:tcPr>
            <w:tcW w:w="936" w:type="dxa"/>
          </w:tcPr>
          <w:p w14:paraId="48771705" w14:textId="77777777" w:rsidR="00BC52C2" w:rsidRDefault="00000000">
            <w:r>
              <w:rPr>
                <w:sz w:val="14"/>
              </w:rPr>
              <w:t>High</w:t>
            </w:r>
          </w:p>
        </w:tc>
        <w:tc>
          <w:tcPr>
            <w:tcW w:w="3600" w:type="dxa"/>
          </w:tcPr>
          <w:p w14:paraId="1BBAFF73" w14:textId="77777777" w:rsidR="00BC52C2" w:rsidRDefault="00000000">
            <w:r>
              <w:rPr>
                <w:sz w:val="14"/>
              </w:rPr>
              <w:t>Pass: The system displays available campaigns and allows the backer to open campaign details.</w:t>
            </w:r>
            <w:r>
              <w:rPr>
                <w:sz w:val="14"/>
              </w:rPr>
              <w:br/>
              <w:t>Fail: Available campaigns cannot be viewed or selected.</w:t>
            </w:r>
          </w:p>
        </w:tc>
        <w:tc>
          <w:tcPr>
            <w:tcW w:w="1872" w:type="dxa"/>
          </w:tcPr>
          <w:p w14:paraId="6FE69014" w14:textId="77777777" w:rsidR="00BC52C2" w:rsidRDefault="00000000">
            <w:r>
              <w:rPr>
                <w:sz w:val="14"/>
              </w:rPr>
              <w:t>Allows backers to discover student ventures.</w:t>
            </w:r>
          </w:p>
        </w:tc>
        <w:tc>
          <w:tcPr>
            <w:tcW w:w="1152" w:type="dxa"/>
          </w:tcPr>
          <w:p w14:paraId="7B323D08" w14:textId="77777777" w:rsidR="00BC52C2" w:rsidRDefault="00BC52C2"/>
        </w:tc>
      </w:tr>
      <w:tr w:rsidR="00BC52C2" w14:paraId="69299F9C" w14:textId="77777777">
        <w:trPr>
          <w:jc w:val="center"/>
        </w:trPr>
        <w:tc>
          <w:tcPr>
            <w:tcW w:w="792" w:type="dxa"/>
          </w:tcPr>
          <w:p w14:paraId="5FE1A8EF" w14:textId="77777777" w:rsidR="00BC52C2" w:rsidRDefault="00000000">
            <w:r>
              <w:rPr>
                <w:sz w:val="14"/>
              </w:rPr>
              <w:t>FR-004</w:t>
            </w:r>
          </w:p>
        </w:tc>
        <w:tc>
          <w:tcPr>
            <w:tcW w:w="1224" w:type="dxa"/>
          </w:tcPr>
          <w:p w14:paraId="6F1AC0D2" w14:textId="77777777" w:rsidR="00BC52C2" w:rsidRDefault="00000000">
            <w:r>
              <w:rPr>
                <w:sz w:val="14"/>
              </w:rPr>
              <w:t>Functional</w:t>
            </w:r>
          </w:p>
        </w:tc>
        <w:tc>
          <w:tcPr>
            <w:tcW w:w="3024" w:type="dxa"/>
          </w:tcPr>
          <w:p w14:paraId="70643CFC" w14:textId="77777777" w:rsidR="00BC52C2" w:rsidRDefault="00000000">
            <w:r>
              <w:rPr>
                <w:sz w:val="14"/>
              </w:rPr>
              <w:t>The system shall allow a Campaign Backer to select a reward tier before confirming a pledge.</w:t>
            </w:r>
          </w:p>
        </w:tc>
        <w:tc>
          <w:tcPr>
            <w:tcW w:w="936" w:type="dxa"/>
          </w:tcPr>
          <w:p w14:paraId="508483C3" w14:textId="77777777" w:rsidR="00BC52C2" w:rsidRDefault="00000000">
            <w:r>
              <w:rPr>
                <w:sz w:val="14"/>
              </w:rPr>
              <w:t>Medium</w:t>
            </w:r>
          </w:p>
        </w:tc>
        <w:tc>
          <w:tcPr>
            <w:tcW w:w="3600" w:type="dxa"/>
          </w:tcPr>
          <w:p w14:paraId="06BF9F31" w14:textId="77777777" w:rsidR="00BC52C2" w:rsidRDefault="00000000">
            <w:r>
              <w:rPr>
                <w:sz w:val="14"/>
              </w:rPr>
              <w:t>Pass: The selected reward tier is displayed with its associated pledge amount or benefit.</w:t>
            </w:r>
            <w:r>
              <w:rPr>
                <w:sz w:val="14"/>
              </w:rPr>
              <w:br/>
              <w:t>Fail: The system records a reward tier that was not selected by the backer.</w:t>
            </w:r>
          </w:p>
        </w:tc>
        <w:tc>
          <w:tcPr>
            <w:tcW w:w="1872" w:type="dxa"/>
          </w:tcPr>
          <w:p w14:paraId="004ADBFE" w14:textId="77777777" w:rsidR="00BC52C2" w:rsidRDefault="00000000">
            <w:r>
              <w:rPr>
                <w:sz w:val="14"/>
              </w:rPr>
              <w:t>Supports reward-based crowdfunding.</w:t>
            </w:r>
          </w:p>
        </w:tc>
        <w:tc>
          <w:tcPr>
            <w:tcW w:w="1152" w:type="dxa"/>
          </w:tcPr>
          <w:p w14:paraId="52E653CC" w14:textId="77777777" w:rsidR="00BC52C2" w:rsidRDefault="00BC52C2"/>
        </w:tc>
      </w:tr>
      <w:tr w:rsidR="00BC52C2" w14:paraId="1A8A2222" w14:textId="77777777">
        <w:trPr>
          <w:jc w:val="center"/>
        </w:trPr>
        <w:tc>
          <w:tcPr>
            <w:tcW w:w="792" w:type="dxa"/>
          </w:tcPr>
          <w:p w14:paraId="7CDD1E7A" w14:textId="77777777" w:rsidR="00BC52C2" w:rsidRDefault="00000000">
            <w:r>
              <w:rPr>
                <w:sz w:val="14"/>
              </w:rPr>
              <w:t>FR-005</w:t>
            </w:r>
          </w:p>
        </w:tc>
        <w:tc>
          <w:tcPr>
            <w:tcW w:w="1224" w:type="dxa"/>
          </w:tcPr>
          <w:p w14:paraId="49E7235C" w14:textId="77777777" w:rsidR="00BC52C2" w:rsidRDefault="00000000">
            <w:r>
              <w:rPr>
                <w:sz w:val="14"/>
              </w:rPr>
              <w:t>Functional</w:t>
            </w:r>
          </w:p>
        </w:tc>
        <w:tc>
          <w:tcPr>
            <w:tcW w:w="3024" w:type="dxa"/>
          </w:tcPr>
          <w:p w14:paraId="43444FC5" w14:textId="77777777" w:rsidR="00BC52C2" w:rsidRDefault="00000000">
            <w:r>
              <w:rPr>
                <w:sz w:val="14"/>
              </w:rPr>
              <w:t>The system shall allow the Faculty Committee to review submitted milestone evidence and approve or reject the milestone.</w:t>
            </w:r>
          </w:p>
        </w:tc>
        <w:tc>
          <w:tcPr>
            <w:tcW w:w="936" w:type="dxa"/>
          </w:tcPr>
          <w:p w14:paraId="2EB5201E" w14:textId="77777777" w:rsidR="00BC52C2" w:rsidRDefault="00000000">
            <w:r>
              <w:rPr>
                <w:sz w:val="14"/>
              </w:rPr>
              <w:t>High</w:t>
            </w:r>
          </w:p>
        </w:tc>
        <w:tc>
          <w:tcPr>
            <w:tcW w:w="3600" w:type="dxa"/>
          </w:tcPr>
          <w:p w14:paraId="759DF9C9" w14:textId="77777777" w:rsidR="00BC52C2" w:rsidRDefault="00000000">
            <w:r>
              <w:rPr>
                <w:sz w:val="14"/>
              </w:rPr>
              <w:t>Pass: The committee can approve or reject submitted milestone evidence, and the decision is recorded.</w:t>
            </w:r>
            <w:r>
              <w:rPr>
                <w:sz w:val="14"/>
              </w:rPr>
              <w:br/>
              <w:t>Fail: Funds are released without an approval decision.</w:t>
            </w:r>
          </w:p>
        </w:tc>
        <w:tc>
          <w:tcPr>
            <w:tcW w:w="1872" w:type="dxa"/>
          </w:tcPr>
          <w:p w14:paraId="48847A85" w14:textId="77777777" w:rsidR="00BC52C2" w:rsidRDefault="00000000">
            <w:r>
              <w:rPr>
                <w:sz w:val="14"/>
              </w:rPr>
              <w:t>Ensures accountability before fund release.</w:t>
            </w:r>
          </w:p>
        </w:tc>
        <w:tc>
          <w:tcPr>
            <w:tcW w:w="1152" w:type="dxa"/>
          </w:tcPr>
          <w:p w14:paraId="1D5D2CBD" w14:textId="77777777" w:rsidR="00BC52C2" w:rsidRDefault="00BC52C2"/>
        </w:tc>
      </w:tr>
      <w:tr w:rsidR="00BC52C2" w14:paraId="1D085A01" w14:textId="77777777">
        <w:trPr>
          <w:jc w:val="center"/>
        </w:trPr>
        <w:tc>
          <w:tcPr>
            <w:tcW w:w="792" w:type="dxa"/>
          </w:tcPr>
          <w:p w14:paraId="404C332A" w14:textId="77777777" w:rsidR="00BC52C2" w:rsidRDefault="00000000">
            <w:r>
              <w:rPr>
                <w:sz w:val="14"/>
              </w:rPr>
              <w:t>NFR-001</w:t>
            </w:r>
          </w:p>
        </w:tc>
        <w:tc>
          <w:tcPr>
            <w:tcW w:w="1224" w:type="dxa"/>
          </w:tcPr>
          <w:p w14:paraId="4653B0AB" w14:textId="77777777" w:rsidR="00BC52C2" w:rsidRDefault="00000000">
            <w:r>
              <w:rPr>
                <w:sz w:val="14"/>
              </w:rPr>
              <w:t>Non-Functional</w:t>
            </w:r>
          </w:p>
        </w:tc>
        <w:tc>
          <w:tcPr>
            <w:tcW w:w="3024" w:type="dxa"/>
          </w:tcPr>
          <w:p w14:paraId="13AD64DE" w14:textId="77777777" w:rsidR="00BC52C2" w:rsidRDefault="00000000">
            <w:r>
              <w:rPr>
                <w:sz w:val="14"/>
              </w:rPr>
              <w:t>The system shall process payment transactions through a payment gateway compliant with PCI-DSS guidelines using tokenized payment authorizations.</w:t>
            </w:r>
          </w:p>
        </w:tc>
        <w:tc>
          <w:tcPr>
            <w:tcW w:w="936" w:type="dxa"/>
          </w:tcPr>
          <w:p w14:paraId="7E035CD4" w14:textId="77777777" w:rsidR="00BC52C2" w:rsidRDefault="00000000">
            <w:r>
              <w:rPr>
                <w:sz w:val="14"/>
              </w:rPr>
              <w:t>High</w:t>
            </w:r>
          </w:p>
        </w:tc>
        <w:tc>
          <w:tcPr>
            <w:tcW w:w="3600" w:type="dxa"/>
          </w:tcPr>
          <w:p w14:paraId="620D3C75" w14:textId="77777777" w:rsidR="00BC52C2" w:rsidRDefault="00000000">
            <w:r>
              <w:rPr>
                <w:sz w:val="14"/>
              </w:rPr>
              <w:t>Pass: Payment transactions use tokenized authorization and meet the required security standard during testing.</w:t>
            </w:r>
            <w:r>
              <w:rPr>
                <w:sz w:val="14"/>
              </w:rPr>
              <w:br/>
              <w:t>Fail: Sensitive payment information is processed without the required security protection.</w:t>
            </w:r>
          </w:p>
        </w:tc>
        <w:tc>
          <w:tcPr>
            <w:tcW w:w="1872" w:type="dxa"/>
          </w:tcPr>
          <w:p w14:paraId="30D52FB1" w14:textId="77777777" w:rsidR="00BC52C2" w:rsidRDefault="00000000">
            <w:r>
              <w:rPr>
                <w:sz w:val="14"/>
              </w:rPr>
              <w:t>Protects backer payment information.</w:t>
            </w:r>
          </w:p>
        </w:tc>
        <w:tc>
          <w:tcPr>
            <w:tcW w:w="1152" w:type="dxa"/>
          </w:tcPr>
          <w:p w14:paraId="7D93754F" w14:textId="77777777" w:rsidR="00BC52C2" w:rsidRDefault="00BC52C2"/>
        </w:tc>
      </w:tr>
      <w:tr w:rsidR="00BC52C2" w14:paraId="41E9EB89" w14:textId="77777777">
        <w:trPr>
          <w:jc w:val="center"/>
        </w:trPr>
        <w:tc>
          <w:tcPr>
            <w:tcW w:w="792" w:type="dxa"/>
          </w:tcPr>
          <w:p w14:paraId="6471870B" w14:textId="77777777" w:rsidR="00BC52C2" w:rsidRDefault="00000000">
            <w:r>
              <w:rPr>
                <w:sz w:val="14"/>
              </w:rPr>
              <w:t>NFR-002</w:t>
            </w:r>
          </w:p>
        </w:tc>
        <w:tc>
          <w:tcPr>
            <w:tcW w:w="1224" w:type="dxa"/>
          </w:tcPr>
          <w:p w14:paraId="7256910D" w14:textId="77777777" w:rsidR="00BC52C2" w:rsidRDefault="00000000">
            <w:r>
              <w:rPr>
                <w:sz w:val="14"/>
              </w:rPr>
              <w:t>Non-Functional</w:t>
            </w:r>
          </w:p>
        </w:tc>
        <w:tc>
          <w:tcPr>
            <w:tcW w:w="3024" w:type="dxa"/>
          </w:tcPr>
          <w:p w14:paraId="7E079AAD" w14:textId="77777777" w:rsidR="00BC52C2" w:rsidRDefault="00000000">
            <w:r>
              <w:rPr>
                <w:sz w:val="14"/>
              </w:rPr>
              <w:t>The system shall display campaign search and browsing results within 3 seconds under normal operating conditions.</w:t>
            </w:r>
          </w:p>
        </w:tc>
        <w:tc>
          <w:tcPr>
            <w:tcW w:w="936" w:type="dxa"/>
          </w:tcPr>
          <w:p w14:paraId="04C5E1E7" w14:textId="77777777" w:rsidR="00BC52C2" w:rsidRDefault="00000000">
            <w:r>
              <w:rPr>
                <w:sz w:val="14"/>
              </w:rPr>
              <w:t>Medium</w:t>
            </w:r>
          </w:p>
        </w:tc>
        <w:tc>
          <w:tcPr>
            <w:tcW w:w="3600" w:type="dxa"/>
          </w:tcPr>
          <w:p w14:paraId="3678028E" w14:textId="77777777" w:rsidR="00BC52C2" w:rsidRDefault="00000000">
            <w:r>
              <w:rPr>
                <w:sz w:val="14"/>
              </w:rPr>
              <w:t>Pass: Test results show campaign results loading within 3 seconds.</w:t>
            </w:r>
            <w:r>
              <w:rPr>
                <w:sz w:val="14"/>
              </w:rPr>
              <w:br/>
              <w:t>Fail: Results take more than 3 seconds.</w:t>
            </w:r>
          </w:p>
        </w:tc>
        <w:tc>
          <w:tcPr>
            <w:tcW w:w="1872" w:type="dxa"/>
          </w:tcPr>
          <w:p w14:paraId="3506DECC" w14:textId="77777777" w:rsidR="00BC52C2" w:rsidRDefault="00000000">
            <w:r>
              <w:rPr>
                <w:sz w:val="14"/>
              </w:rPr>
              <w:t>Provides a smooth experience for backers.</w:t>
            </w:r>
          </w:p>
        </w:tc>
        <w:tc>
          <w:tcPr>
            <w:tcW w:w="1152" w:type="dxa"/>
          </w:tcPr>
          <w:p w14:paraId="639E1073" w14:textId="77777777" w:rsidR="00BC52C2" w:rsidRDefault="00BC52C2"/>
        </w:tc>
      </w:tr>
    </w:tbl>
    <w:p w14:paraId="45FDC5DA" w14:textId="77777777" w:rsidR="00000000" w:rsidRDefault="00000000"/>
    <w:p w14:paraId="29104EE3" w14:textId="77777777" w:rsidR="009408B5" w:rsidRDefault="009408B5"/>
    <w:p w14:paraId="67571E73" w14:textId="77777777" w:rsidR="009408B5" w:rsidRDefault="009408B5"/>
    <w:p w14:paraId="446BDAAC" w14:textId="77777777" w:rsidR="009408B5" w:rsidRDefault="009408B5"/>
    <w:p w14:paraId="31C9941A" w14:textId="77777777" w:rsidR="009408B5" w:rsidRDefault="009408B5"/>
    <w:p w14:paraId="414CE1FC" w14:textId="77777777" w:rsidR="009408B5" w:rsidRDefault="009408B5"/>
    <w:p w14:paraId="67F5863C" w14:textId="77777777" w:rsidR="009408B5" w:rsidRDefault="009408B5"/>
    <w:p w14:paraId="12BA55F4" w14:textId="1BF18072" w:rsidR="009408B5" w:rsidRDefault="009408B5">
      <w:pPr>
        <w:rPr>
          <w:sz w:val="36"/>
          <w:szCs w:val="36"/>
        </w:rPr>
      </w:pPr>
      <w:r>
        <w:rPr>
          <w:sz w:val="36"/>
          <w:szCs w:val="36"/>
        </w:rPr>
        <w:lastRenderedPageBreak/>
        <w:t>UML Diagram:</w:t>
      </w:r>
    </w:p>
    <w:p w14:paraId="2123B295" w14:textId="5A5AB652" w:rsidR="009408B5" w:rsidRDefault="009408B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11496B" wp14:editId="02E313B8">
            <wp:extent cx="6858000" cy="5172075"/>
            <wp:effectExtent l="0" t="0" r="0" b="9525"/>
            <wp:docPr id="14716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4799" name="Picture 14716647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378" w14:textId="77777777" w:rsidR="009408B5" w:rsidRDefault="009408B5">
      <w:pPr>
        <w:rPr>
          <w:sz w:val="36"/>
          <w:szCs w:val="36"/>
        </w:rPr>
      </w:pPr>
    </w:p>
    <w:p w14:paraId="3F624EFA" w14:textId="77777777" w:rsidR="009408B5" w:rsidRDefault="009408B5">
      <w:pPr>
        <w:rPr>
          <w:sz w:val="36"/>
          <w:szCs w:val="36"/>
        </w:rPr>
      </w:pPr>
    </w:p>
    <w:p w14:paraId="7FCFFF04" w14:textId="77777777" w:rsidR="009408B5" w:rsidRDefault="009408B5">
      <w:pPr>
        <w:rPr>
          <w:sz w:val="36"/>
          <w:szCs w:val="36"/>
        </w:rPr>
      </w:pPr>
    </w:p>
    <w:p w14:paraId="20501455" w14:textId="77777777" w:rsidR="009408B5" w:rsidRDefault="009408B5">
      <w:pPr>
        <w:rPr>
          <w:sz w:val="36"/>
          <w:szCs w:val="36"/>
        </w:rPr>
      </w:pPr>
    </w:p>
    <w:p w14:paraId="25EEDDF6" w14:textId="77777777" w:rsidR="009408B5" w:rsidRDefault="009408B5">
      <w:pPr>
        <w:rPr>
          <w:sz w:val="36"/>
          <w:szCs w:val="36"/>
        </w:rPr>
      </w:pPr>
    </w:p>
    <w:p w14:paraId="6095B359" w14:textId="77777777" w:rsidR="009408B5" w:rsidRDefault="009408B5">
      <w:pPr>
        <w:rPr>
          <w:sz w:val="36"/>
          <w:szCs w:val="36"/>
        </w:rPr>
      </w:pPr>
    </w:p>
    <w:p w14:paraId="4207DAE2" w14:textId="77777777" w:rsidR="009408B5" w:rsidRDefault="009408B5">
      <w:pPr>
        <w:rPr>
          <w:sz w:val="36"/>
          <w:szCs w:val="36"/>
        </w:rPr>
      </w:pPr>
    </w:p>
    <w:p w14:paraId="361BE0F4" w14:textId="77777777" w:rsidR="009408B5" w:rsidRDefault="009408B5">
      <w:pPr>
        <w:rPr>
          <w:sz w:val="36"/>
          <w:szCs w:val="36"/>
        </w:rPr>
      </w:pPr>
    </w:p>
    <w:p w14:paraId="6DEAB7EE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lastRenderedPageBreak/>
        <w:t>Software Engineering Lab 1</w:t>
      </w:r>
    </w:p>
    <w:p w14:paraId="609F2643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>Use-Case Flow Specification</w:t>
      </w:r>
    </w:p>
    <w:p w14:paraId="548BBB78" w14:textId="77777777" w:rsidR="009408B5" w:rsidRPr="009408B5" w:rsidRDefault="009408B5" w:rsidP="009408B5">
      <w:pPr>
        <w:rPr>
          <w:sz w:val="24"/>
          <w:szCs w:val="24"/>
        </w:rPr>
      </w:pPr>
    </w:p>
    <w:p w14:paraId="0FA3D05A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 xml:space="preserve">Problem Statement: </w:t>
      </w:r>
      <w:r w:rsidRPr="009408B5">
        <w:rPr>
          <w:sz w:val="24"/>
          <w:szCs w:val="24"/>
        </w:rPr>
        <w:t>Student Startup Crowdfunding Platform</w:t>
      </w:r>
    </w:p>
    <w:p w14:paraId="1A7CB370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 xml:space="preserve">Use Case ID: </w:t>
      </w:r>
      <w:r w:rsidRPr="009408B5">
        <w:rPr>
          <w:sz w:val="24"/>
          <w:szCs w:val="24"/>
        </w:rPr>
        <w:t>UC-04</w:t>
      </w:r>
    </w:p>
    <w:p w14:paraId="3CFC7FA4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 xml:space="preserve">Use Case Name: </w:t>
      </w:r>
      <w:r w:rsidRPr="009408B5">
        <w:rPr>
          <w:sz w:val="24"/>
          <w:szCs w:val="24"/>
        </w:rPr>
        <w:t>Make Pledge</w:t>
      </w:r>
    </w:p>
    <w:p w14:paraId="3DB99A02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 xml:space="preserve">Primary Actor: </w:t>
      </w:r>
      <w:r w:rsidRPr="009408B5">
        <w:rPr>
          <w:sz w:val="24"/>
          <w:szCs w:val="24"/>
        </w:rPr>
        <w:t>Campaign Backer</w:t>
      </w:r>
    </w:p>
    <w:p w14:paraId="145619FE" w14:textId="77777777" w:rsidR="009408B5" w:rsidRPr="009408B5" w:rsidRDefault="009408B5" w:rsidP="009408B5">
      <w:pPr>
        <w:rPr>
          <w:sz w:val="24"/>
          <w:szCs w:val="24"/>
        </w:rPr>
      </w:pPr>
    </w:p>
    <w:p w14:paraId="462FE1E4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>Preconditions</w:t>
      </w:r>
    </w:p>
    <w:p w14:paraId="35F9BFA5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selected campaign exists and is active.</w:t>
      </w:r>
    </w:p>
    <w:p w14:paraId="4939F249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has selected a campaign to support.</w:t>
      </w:r>
    </w:p>
    <w:p w14:paraId="4F10B016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payment gateway is available.</w:t>
      </w:r>
    </w:p>
    <w:p w14:paraId="4E402677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>Postconditions</w:t>
      </w:r>
    </w:p>
    <w:p w14:paraId="0E108158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pledge is successfully recorded.</w:t>
      </w:r>
    </w:p>
    <w:p w14:paraId="2A3EC5D7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payment transaction is completed.</w:t>
      </w:r>
    </w:p>
    <w:p w14:paraId="45389DC6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funding amount is updated.</w:t>
      </w:r>
    </w:p>
    <w:p w14:paraId="28099883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>Main Success Scenario</w:t>
      </w:r>
    </w:p>
    <w:p w14:paraId="132C9C6E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opens the crowdfunding platform.</w:t>
      </w:r>
    </w:p>
    <w:p w14:paraId="3179DC56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displays the available campaigns.</w:t>
      </w:r>
    </w:p>
    <w:p w14:paraId="2B06A7CF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selects a campaign.</w:t>
      </w:r>
    </w:p>
    <w:p w14:paraId="39607E80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displays the campaign details and available reward tiers.</w:t>
      </w:r>
    </w:p>
    <w:p w14:paraId="45E1C739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enters a pledge amount.</w:t>
      </w:r>
    </w:p>
    <w:p w14:paraId="01A49D91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optionally selects a reward tier.</w:t>
      </w:r>
    </w:p>
    <w:p w14:paraId="233D7E92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displays the payment options.</w:t>
      </w:r>
    </w:p>
    <w:p w14:paraId="092D780B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selects a payment method.</w:t>
      </w:r>
    </w:p>
    <w:p w14:paraId="3062E42C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sends the payment request to the Payment Gateway.</w:t>
      </w:r>
    </w:p>
    <w:p w14:paraId="5CD84795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Payment Gateway authorizes the payment.</w:t>
      </w:r>
    </w:p>
    <w:p w14:paraId="703F0E48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lastRenderedPageBreak/>
        <w:t>The system records the pledge.</w:t>
      </w:r>
    </w:p>
    <w:p w14:paraId="3E13DEEF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updates the campaign funding amount.</w:t>
      </w:r>
    </w:p>
    <w:p w14:paraId="1B5C5D8E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displays a successful pledge confirmation.</w:t>
      </w:r>
    </w:p>
    <w:p w14:paraId="417DC530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b/>
          <w:sz w:val="24"/>
          <w:szCs w:val="24"/>
        </w:rPr>
        <w:t>Alternate Flow: Payment Authorization Failed</w:t>
      </w:r>
    </w:p>
    <w:p w14:paraId="1102898C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Payment Gateway declines the transaction.</w:t>
      </w:r>
    </w:p>
    <w:p w14:paraId="296381CC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system displays a payment failure message.</w:t>
      </w:r>
    </w:p>
    <w:p w14:paraId="697742F4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The Campaign Backer is prompted to retry using another payment method.</w:t>
      </w:r>
    </w:p>
    <w:p w14:paraId="1F506E4C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If the payment is successful, the use case continues from recording the pledge.</w:t>
      </w:r>
    </w:p>
    <w:p w14:paraId="6BA42369" w14:textId="77777777" w:rsidR="009408B5" w:rsidRPr="009408B5" w:rsidRDefault="009408B5" w:rsidP="009408B5">
      <w:pPr>
        <w:rPr>
          <w:sz w:val="24"/>
          <w:szCs w:val="24"/>
        </w:rPr>
      </w:pPr>
      <w:r w:rsidRPr="009408B5">
        <w:rPr>
          <w:sz w:val="24"/>
          <w:szCs w:val="24"/>
        </w:rPr>
        <w:t>If the Campaign Backer cancels or the payment fails again, the pledge is not recorded and the use case ends.</w:t>
      </w:r>
    </w:p>
    <w:p w14:paraId="01F7C386" w14:textId="77777777" w:rsidR="009408B5" w:rsidRPr="009408B5" w:rsidRDefault="009408B5">
      <w:pPr>
        <w:rPr>
          <w:sz w:val="24"/>
          <w:szCs w:val="24"/>
        </w:rPr>
      </w:pPr>
    </w:p>
    <w:sectPr w:rsidR="009408B5" w:rsidRPr="009408B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069861">
    <w:abstractNumId w:val="8"/>
  </w:num>
  <w:num w:numId="2" w16cid:durableId="542133110">
    <w:abstractNumId w:val="6"/>
  </w:num>
  <w:num w:numId="3" w16cid:durableId="330451835">
    <w:abstractNumId w:val="5"/>
  </w:num>
  <w:num w:numId="4" w16cid:durableId="247740593">
    <w:abstractNumId w:val="4"/>
  </w:num>
  <w:num w:numId="5" w16cid:durableId="224413767">
    <w:abstractNumId w:val="7"/>
  </w:num>
  <w:num w:numId="6" w16cid:durableId="1503281426">
    <w:abstractNumId w:val="3"/>
  </w:num>
  <w:num w:numId="7" w16cid:durableId="1384019219">
    <w:abstractNumId w:val="2"/>
  </w:num>
  <w:num w:numId="8" w16cid:durableId="1556044595">
    <w:abstractNumId w:val="1"/>
  </w:num>
  <w:num w:numId="9" w16cid:durableId="177320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08B5"/>
    <w:rsid w:val="00AA1D8D"/>
    <w:rsid w:val="00B47730"/>
    <w:rsid w:val="00BC52C2"/>
    <w:rsid w:val="00CB0664"/>
    <w:rsid w:val="00E82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835E3"/>
  <w14:defaultImageDpi w14:val="300"/>
  <w15:docId w15:val="{D439BD50-D1F6-400F-9EA5-C0255CAC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 Nawadagi</cp:lastModifiedBy>
  <cp:revision>2</cp:revision>
  <dcterms:created xsi:type="dcterms:W3CDTF">2026-08-21T04:19:00Z</dcterms:created>
  <dcterms:modified xsi:type="dcterms:W3CDTF">2026-08-21T04:19:00Z</dcterms:modified>
  <cp:category/>
</cp:coreProperties>
</file>