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7D8" w:rsidRDefault="00221BFB" w:rsidP="003A2808">
      <w:pPr>
        <w:pStyle w:val="Titel"/>
      </w:pPr>
      <w:r>
        <w:t>User Manual</w:t>
      </w:r>
    </w:p>
    <w:p w:rsidR="008511A9" w:rsidRDefault="00221BFB" w:rsidP="00221BFB">
      <w:pPr>
        <w:pStyle w:val="Kop1"/>
      </w:pPr>
      <w:bookmarkStart w:id="0" w:name="_Toc233007631"/>
      <w:r>
        <w:t>Introduction</w:t>
      </w:r>
      <w:bookmarkEnd w:id="0"/>
    </w:p>
    <w:p w:rsidR="00221BFB" w:rsidRDefault="00221BFB" w:rsidP="00221BFB">
      <w:r>
        <w:t xml:space="preserve">This document describes how to use each component of the framework. </w:t>
      </w:r>
      <w:r w:rsidRPr="00221BFB">
        <w:t>Before you start reading this you should preferably have read the conceptual introduction of the framework.</w:t>
      </w:r>
      <w:r>
        <w:t xml:space="preserve"> You should also have read the user quickstart if you are not familiar with the framework. It describes how to set up and launch every component of the framework.</w:t>
      </w:r>
    </w:p>
    <w:p w:rsidR="00221BFB" w:rsidRDefault="00221BFB" w:rsidP="00221BFB">
      <w:r>
        <w:t>For an explanation of the code or the software in general, head over to the code documentation or the developer quick start respectively.</w:t>
      </w:r>
    </w:p>
    <w:sdt>
      <w:sdtPr>
        <w:rPr>
          <w:b w:val="0"/>
          <w:bCs w:val="0"/>
          <w:caps w:val="0"/>
          <w:color w:val="auto"/>
          <w:spacing w:val="0"/>
          <w:sz w:val="20"/>
          <w:szCs w:val="20"/>
        </w:rPr>
        <w:id w:val="249422038"/>
        <w:docPartObj>
          <w:docPartGallery w:val="Table of Contents"/>
          <w:docPartUnique/>
        </w:docPartObj>
      </w:sdtPr>
      <w:sdtContent>
        <w:p w:rsidR="00221BFB" w:rsidRDefault="00221BFB">
          <w:pPr>
            <w:pStyle w:val="Kopvaninhoudsopgave"/>
          </w:pPr>
          <w:r>
            <w:t>Contents</w:t>
          </w:r>
        </w:p>
        <w:p w:rsidR="00221BFB" w:rsidRDefault="00FE7778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221BFB">
            <w:instrText xml:space="preserve"> TOC \o "1-3" \h \z \u </w:instrText>
          </w:r>
          <w:r>
            <w:fldChar w:fldCharType="separate"/>
          </w:r>
          <w:hyperlink w:anchor="_Toc233007631" w:history="1">
            <w:r w:rsidR="00221BFB" w:rsidRPr="00B8388B">
              <w:rPr>
                <w:rStyle w:val="Hyperlink"/>
                <w:noProof/>
              </w:rPr>
              <w:t>Introduction</w:t>
            </w:r>
            <w:r w:rsidR="00221B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BFB">
              <w:rPr>
                <w:noProof/>
                <w:webHidden/>
              </w:rPr>
              <w:instrText xml:space="preserve"> PAGEREF _Toc233007631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77E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BFB" w:rsidRDefault="00FE7778">
          <w:r>
            <w:fldChar w:fldCharType="end"/>
          </w:r>
        </w:p>
      </w:sdtContent>
    </w:sdt>
    <w:p w:rsidR="00221BFB" w:rsidRDefault="00221BFB" w:rsidP="00221BFB"/>
    <w:p w:rsidR="00221BFB" w:rsidRDefault="00221BFB"/>
    <w:p w:rsidR="00221BFB" w:rsidRDefault="00221BFB">
      <w:r>
        <w:br w:type="page"/>
      </w:r>
    </w:p>
    <w:p w:rsidR="00221BFB" w:rsidRDefault="00221BFB"/>
    <w:p w:rsidR="00221BFB" w:rsidRDefault="00221BFB" w:rsidP="00221BFB">
      <w:pPr>
        <w:pStyle w:val="Kop1"/>
      </w:pPr>
      <w:r>
        <w:t>TElosB XML Parser</w:t>
      </w:r>
    </w:p>
    <w:p w:rsidR="00221BFB" w:rsidRDefault="00C777E6">
      <w:r>
        <w:t>The WSN parser exists out of one window:</w:t>
      </w:r>
    </w:p>
    <w:p w:rsidR="00C777E6" w:rsidRDefault="00C777E6" w:rsidP="00C777E6">
      <w:pPr>
        <w:jc w:val="center"/>
      </w:pPr>
      <w:r w:rsidRPr="00C777E6">
        <w:drawing>
          <wp:inline distT="0" distB="0" distL="0" distR="0">
            <wp:extent cx="2417445" cy="1971675"/>
            <wp:effectExtent l="19050" t="0" r="1905" b="0"/>
            <wp:docPr id="5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7E6" w:rsidRDefault="00C777E6"/>
    <w:p w:rsidR="00C777E6" w:rsidRDefault="00C777E6" w:rsidP="00C777E6">
      <w:r>
        <w:t>Under the textbox “Connection” you enter the IP of the controller.</w:t>
      </w:r>
    </w:p>
    <w:p w:rsidR="00C777E6" w:rsidRDefault="00C777E6" w:rsidP="00C777E6">
      <w:r>
        <w:t>Under the textbox “Port to send to:” you enter the port you must transmit your data to.</w:t>
      </w:r>
    </w:p>
    <w:p w:rsidR="00C777E6" w:rsidRDefault="00C777E6" w:rsidP="00C777E6">
      <w:r>
        <w:t>Under the textbox “Port to listen to:” you enter the port you want to listen on for requests transmitted by the controller</w:t>
      </w:r>
    </w:p>
    <w:p w:rsidR="00C777E6" w:rsidRDefault="00C777E6">
      <w:r>
        <w:t>The button “Connect” is used to set up the connection, so the socket are created.</w:t>
      </w:r>
    </w:p>
    <w:p w:rsidR="00C777E6" w:rsidRDefault="00C777E6">
      <w:r>
        <w:t>The button “Start” is used to start listening and sending packets.</w:t>
      </w:r>
    </w:p>
    <w:p w:rsidR="00221BFB" w:rsidRDefault="00221BFB">
      <w:r>
        <w:br w:type="page"/>
      </w:r>
    </w:p>
    <w:p w:rsidR="00221BFB" w:rsidRDefault="00221BFB" w:rsidP="00221BFB"/>
    <w:p w:rsidR="00221BFB" w:rsidRDefault="00221BFB" w:rsidP="00221BFB">
      <w:pPr>
        <w:pStyle w:val="Kop1"/>
        <w:tabs>
          <w:tab w:val="left" w:pos="7632"/>
        </w:tabs>
      </w:pPr>
      <w:r>
        <w:t>Controller</w:t>
      </w:r>
    </w:p>
    <w:p w:rsidR="00221BFB" w:rsidRDefault="00CD0411" w:rsidP="00221BFB">
      <w:r>
        <w:t>The controller consists out of a single form and a console window. On this form the user can select a localization algorithm, RSS filter and method of calibration. Below is a screenshot of the form.</w:t>
      </w:r>
    </w:p>
    <w:p w:rsidR="00CD0411" w:rsidRDefault="00CD0411" w:rsidP="00CD0411">
      <w:pPr>
        <w:jc w:val="center"/>
      </w:pPr>
      <w:r>
        <w:rPr>
          <w:noProof/>
          <w:lang w:val="nl-BE" w:eastAsia="nl-BE" w:bidi="ar-SA"/>
        </w:rPr>
        <w:drawing>
          <wp:inline distT="0" distB="0" distL="0" distR="0">
            <wp:extent cx="1888056" cy="346676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079" cy="3466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411" w:rsidRDefault="00CD0411" w:rsidP="00221BFB">
      <w:r>
        <w:t>In the upper groupbox you can select the localization algorithm. The user can choose from:</w:t>
      </w:r>
    </w:p>
    <w:p w:rsidR="00CD0411" w:rsidRDefault="00CD0411" w:rsidP="00CD0411">
      <w:pPr>
        <w:pStyle w:val="Lijstalinea"/>
        <w:numPr>
          <w:ilvl w:val="0"/>
          <w:numId w:val="2"/>
        </w:numPr>
      </w:pPr>
      <w:r>
        <w:t>Centroid Localization</w:t>
      </w:r>
    </w:p>
    <w:p w:rsidR="00CD0411" w:rsidRDefault="00CD0411" w:rsidP="00CD0411">
      <w:pPr>
        <w:pStyle w:val="Lijstalinea"/>
        <w:numPr>
          <w:ilvl w:val="0"/>
          <w:numId w:val="2"/>
        </w:numPr>
      </w:pPr>
      <w:r>
        <w:t>Weighted Centroid Localization</w:t>
      </w:r>
    </w:p>
    <w:p w:rsidR="00CD0411" w:rsidRDefault="00CD0411" w:rsidP="00CD0411">
      <w:pPr>
        <w:pStyle w:val="Lijstalinea"/>
        <w:numPr>
          <w:ilvl w:val="0"/>
          <w:numId w:val="2"/>
        </w:numPr>
      </w:pPr>
      <w:r>
        <w:t>Trilateration</w:t>
      </w:r>
    </w:p>
    <w:p w:rsidR="00CD0411" w:rsidRDefault="00CD0411" w:rsidP="00CD0411">
      <w:pPr>
        <w:pStyle w:val="Lijstalinea"/>
        <w:numPr>
          <w:ilvl w:val="0"/>
          <w:numId w:val="2"/>
        </w:numPr>
      </w:pPr>
      <w:r>
        <w:t>Least Squares Trilateration</w:t>
      </w:r>
    </w:p>
    <w:p w:rsidR="00CD0411" w:rsidRDefault="00CD0411" w:rsidP="00CD0411">
      <w:pPr>
        <w:pStyle w:val="Lijstalinea"/>
        <w:numPr>
          <w:ilvl w:val="0"/>
          <w:numId w:val="2"/>
        </w:numPr>
      </w:pPr>
      <w:r>
        <w:t>MinMax</w:t>
      </w:r>
    </w:p>
    <w:p w:rsidR="00CD0411" w:rsidRDefault="00CD0411" w:rsidP="00CD0411">
      <w:r>
        <w:t>In the middle groupbox you can select the RSS filter. The user can choose from:</w:t>
      </w:r>
    </w:p>
    <w:p w:rsidR="00CD0411" w:rsidRDefault="00CD0411" w:rsidP="00CD0411">
      <w:pPr>
        <w:pStyle w:val="Lijstalinea"/>
        <w:numPr>
          <w:ilvl w:val="0"/>
          <w:numId w:val="2"/>
        </w:numPr>
      </w:pPr>
      <w:r>
        <w:t>Averaging filter</w:t>
      </w:r>
    </w:p>
    <w:p w:rsidR="00CD0411" w:rsidRDefault="00CD0411" w:rsidP="00CD0411">
      <w:pPr>
        <w:pStyle w:val="Lijstalinea"/>
        <w:numPr>
          <w:ilvl w:val="0"/>
          <w:numId w:val="2"/>
        </w:numPr>
      </w:pPr>
      <w:r>
        <w:t>Median filter</w:t>
      </w:r>
    </w:p>
    <w:p w:rsidR="00CD0411" w:rsidRDefault="00CD0411" w:rsidP="00CD0411">
      <w:pPr>
        <w:pStyle w:val="Lijstalinea"/>
        <w:numPr>
          <w:ilvl w:val="0"/>
          <w:numId w:val="2"/>
        </w:numPr>
      </w:pPr>
      <w:r>
        <w:t>False filter (The data will not be filtered)</w:t>
      </w:r>
    </w:p>
    <w:p w:rsidR="00CD0411" w:rsidRDefault="00CD0411" w:rsidP="00CD0411">
      <w:r>
        <w:t>In the lower groupbox you can select the calibration method. The user can choose from:</w:t>
      </w:r>
    </w:p>
    <w:p w:rsidR="00CD0411" w:rsidRDefault="00CD0411" w:rsidP="00CD0411">
      <w:pPr>
        <w:pStyle w:val="Lijstalinea"/>
        <w:numPr>
          <w:ilvl w:val="0"/>
          <w:numId w:val="2"/>
        </w:numPr>
      </w:pPr>
      <w:r>
        <w:t>Disabled</w:t>
      </w:r>
    </w:p>
    <w:p w:rsidR="00CD0411" w:rsidRDefault="00CD0411" w:rsidP="00CD0411">
      <w:pPr>
        <w:pStyle w:val="Lijstalinea"/>
        <w:numPr>
          <w:ilvl w:val="0"/>
          <w:numId w:val="2"/>
        </w:numPr>
      </w:pPr>
      <w:r>
        <w:t>Normal (Our own implementation of calibration)</w:t>
      </w:r>
    </w:p>
    <w:p w:rsidR="00CD0411" w:rsidRDefault="00CD0411" w:rsidP="00CD0411">
      <w:pPr>
        <w:pStyle w:val="Lijstalinea"/>
        <w:numPr>
          <w:ilvl w:val="0"/>
          <w:numId w:val="2"/>
        </w:numPr>
      </w:pPr>
      <w:r>
        <w:t>Least Squares Calibration</w:t>
      </w:r>
    </w:p>
    <w:p w:rsidR="00CD0411" w:rsidRDefault="00CD0411" w:rsidP="00CD0411">
      <w:r>
        <w:t>By choosing the parameters the user will affect the localization performance and behavior</w:t>
      </w:r>
    </w:p>
    <w:p w:rsidR="00CD0411" w:rsidRDefault="00CD0411">
      <w:r>
        <w:br w:type="page"/>
      </w:r>
    </w:p>
    <w:p w:rsidR="00CD0411" w:rsidRDefault="00CD0411" w:rsidP="00CD0411"/>
    <w:p w:rsidR="00CD0411" w:rsidRDefault="00CD0411" w:rsidP="00CD0411">
      <w:r>
        <w:t xml:space="preserve">The controller also provides a console window on which </w:t>
      </w:r>
      <w:r w:rsidR="00212D62">
        <w:t xml:space="preserve">important information is printed out. </w:t>
      </w:r>
    </w:p>
    <w:p w:rsidR="00CD0411" w:rsidRDefault="00CD0411" w:rsidP="00CD0411"/>
    <w:p w:rsidR="00221BFB" w:rsidRDefault="00221BFB">
      <w:r>
        <w:br w:type="page"/>
      </w:r>
    </w:p>
    <w:p w:rsidR="00221BFB" w:rsidRDefault="00221BFB" w:rsidP="00221BFB"/>
    <w:p w:rsidR="00221BFB" w:rsidRDefault="00221BFB" w:rsidP="00221BFB">
      <w:pPr>
        <w:pStyle w:val="Kop1"/>
      </w:pPr>
      <w:r>
        <w:t>GUI</w:t>
      </w:r>
      <w:r>
        <w:br w:type="page"/>
      </w:r>
    </w:p>
    <w:p w:rsidR="00221BFB" w:rsidRPr="00221BFB" w:rsidRDefault="00221BFB" w:rsidP="00221BFB"/>
    <w:sectPr w:rsidR="00221BFB" w:rsidRPr="00221BFB" w:rsidSect="00DC27D8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4226" w:rsidRDefault="001F4226" w:rsidP="003A2808">
      <w:pPr>
        <w:spacing w:before="0" w:after="0" w:line="240" w:lineRule="auto"/>
      </w:pPr>
      <w:r>
        <w:separator/>
      </w:r>
    </w:p>
  </w:endnote>
  <w:endnote w:type="continuationSeparator" w:id="0">
    <w:p w:rsidR="001F4226" w:rsidRDefault="001F4226" w:rsidP="003A280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4226" w:rsidRDefault="001F4226" w:rsidP="003A2808">
      <w:pPr>
        <w:spacing w:before="0" w:after="0" w:line="240" w:lineRule="auto"/>
      </w:pPr>
      <w:r>
        <w:separator/>
      </w:r>
    </w:p>
  </w:footnote>
  <w:footnote w:type="continuationSeparator" w:id="0">
    <w:p w:rsidR="001F4226" w:rsidRDefault="001F4226" w:rsidP="003A280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808" w:rsidRPr="003A2808" w:rsidRDefault="003A2808" w:rsidP="003A2808">
    <w:pPr>
      <w:pStyle w:val="Geenafstand"/>
    </w:pPr>
    <w:r w:rsidRPr="003A2808">
      <w:t>Applied Engineering: Electronics-ICT (Master T</w:t>
    </w:r>
    <w:r w:rsidR="002A3AB0">
      <w:t>hesis</w:t>
    </w:r>
    <w:r w:rsidRPr="003A2808">
      <w:t>)</w:t>
    </w:r>
  </w:p>
  <w:p w:rsidR="003A2808" w:rsidRPr="00734CBA" w:rsidRDefault="003A2808" w:rsidP="003A2808">
    <w:pPr>
      <w:pStyle w:val="Geenafstand"/>
      <w:rPr>
        <w:lang w:val="nl-BE"/>
      </w:rPr>
    </w:pPr>
    <w:r>
      <w:rPr>
        <w:noProof/>
        <w:lang w:val="nl-BE" w:eastAsia="nl-BE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4438650</wp:posOffset>
          </wp:positionH>
          <wp:positionV relativeFrom="paragraph">
            <wp:posOffset>-362585</wp:posOffset>
          </wp:positionV>
          <wp:extent cx="2103755" cy="770890"/>
          <wp:effectExtent l="19050" t="0" r="0" b="0"/>
          <wp:wrapThrough wrapText="bothSides">
            <wp:wrapPolygon edited="0">
              <wp:start x="-196" y="0"/>
              <wp:lineTo x="-196" y="20817"/>
              <wp:lineTo x="21515" y="20817"/>
              <wp:lineTo x="21515" y="0"/>
              <wp:lineTo x="-196" y="0"/>
            </wp:wrapPolygon>
          </wp:wrapThrough>
          <wp:docPr id="1" name="Afbeelding 1" descr="C:\Users\Poseidon\Documents\HA\MASTER\Portfolio\Other\website\images\logo artesis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oseidon\Documents\HA\MASTER\Portfolio\Other\website\images\logo artesis.bm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3755" cy="770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4CBA">
      <w:rPr>
        <w:lang w:val="nl-BE"/>
      </w:rPr>
      <w:t xml:space="preserve">Tim Van Overtveldt </w:t>
    </w:r>
  </w:p>
  <w:p w:rsidR="003A2808" w:rsidRPr="00734CBA" w:rsidRDefault="003A2808" w:rsidP="003A2808">
    <w:pPr>
      <w:pStyle w:val="Geenafstand"/>
      <w:rPr>
        <w:lang w:val="nl-BE"/>
      </w:rPr>
    </w:pPr>
    <w:r w:rsidRPr="00734CBA">
      <w:rPr>
        <w:lang w:val="nl-BE"/>
      </w:rPr>
      <w:t>Peter De Cauwer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51668"/>
    <w:multiLevelType w:val="hybridMultilevel"/>
    <w:tmpl w:val="4B98765A"/>
    <w:lvl w:ilvl="0" w:tplc="37AE7148">
      <w:numFmt w:val="bullet"/>
      <w:lvlText w:val=""/>
      <w:lvlJc w:val="left"/>
      <w:pPr>
        <w:ind w:left="106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26A83A63"/>
    <w:multiLevelType w:val="hybridMultilevel"/>
    <w:tmpl w:val="5C2C6BE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A2808"/>
    <w:rsid w:val="00157457"/>
    <w:rsid w:val="001F4226"/>
    <w:rsid w:val="001F50F8"/>
    <w:rsid w:val="00212D62"/>
    <w:rsid w:val="00221BFB"/>
    <w:rsid w:val="002A3AB0"/>
    <w:rsid w:val="002F592C"/>
    <w:rsid w:val="00384E4F"/>
    <w:rsid w:val="003A2808"/>
    <w:rsid w:val="00451D77"/>
    <w:rsid w:val="00554CD5"/>
    <w:rsid w:val="005F54C4"/>
    <w:rsid w:val="00672084"/>
    <w:rsid w:val="00734CBA"/>
    <w:rsid w:val="008216FE"/>
    <w:rsid w:val="008511A9"/>
    <w:rsid w:val="009A078D"/>
    <w:rsid w:val="009F4349"/>
    <w:rsid w:val="00B14E96"/>
    <w:rsid w:val="00BE1475"/>
    <w:rsid w:val="00C777E6"/>
    <w:rsid w:val="00CD0411"/>
    <w:rsid w:val="00D06065"/>
    <w:rsid w:val="00DC27D8"/>
    <w:rsid w:val="00FE77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A2808"/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3A2808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A280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A280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A280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A280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A280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A280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A280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A280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A28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A2808"/>
  </w:style>
  <w:style w:type="paragraph" w:styleId="Voettekst">
    <w:name w:val="footer"/>
    <w:basedOn w:val="Standaard"/>
    <w:link w:val="VoettekstChar"/>
    <w:uiPriority w:val="99"/>
    <w:semiHidden/>
    <w:unhideWhenUsed/>
    <w:rsid w:val="003A28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3A2808"/>
  </w:style>
  <w:style w:type="paragraph" w:styleId="Ballontekst">
    <w:name w:val="Balloon Text"/>
    <w:basedOn w:val="Standaard"/>
    <w:link w:val="BallontekstChar"/>
    <w:uiPriority w:val="99"/>
    <w:semiHidden/>
    <w:unhideWhenUsed/>
    <w:rsid w:val="003A2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A2808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3A2808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A2808"/>
    <w:rPr>
      <w:caps/>
      <w:spacing w:val="15"/>
      <w:shd w:val="clear" w:color="auto" w:fill="DBE5F1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A2808"/>
    <w:rPr>
      <w:caps/>
      <w:color w:val="243F6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A2808"/>
    <w:rPr>
      <w:caps/>
      <w:color w:val="365F9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A2808"/>
    <w:rPr>
      <w:caps/>
      <w:color w:val="365F9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A2808"/>
    <w:rPr>
      <w:caps/>
      <w:color w:val="365F9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A2808"/>
    <w:rPr>
      <w:caps/>
      <w:color w:val="365F9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A2808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A2808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3A2808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3A2808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A2808"/>
    <w:rPr>
      <w:caps/>
      <w:color w:val="4F81BD" w:themeColor="accent1"/>
      <w:spacing w:val="10"/>
      <w:kern w:val="28"/>
      <w:sz w:val="52"/>
      <w:szCs w:val="52"/>
    </w:rPr>
  </w:style>
  <w:style w:type="paragraph" w:styleId="Subtitel">
    <w:name w:val="Subtitle"/>
    <w:basedOn w:val="Standaard"/>
    <w:next w:val="Standaard"/>
    <w:link w:val="SubtitelChar"/>
    <w:uiPriority w:val="11"/>
    <w:qFormat/>
    <w:rsid w:val="003A280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elChar">
    <w:name w:val="Subtitel Char"/>
    <w:basedOn w:val="Standaardalinea-lettertype"/>
    <w:link w:val="Subtitel"/>
    <w:uiPriority w:val="11"/>
    <w:rsid w:val="003A2808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3A2808"/>
    <w:rPr>
      <w:b/>
      <w:bCs/>
    </w:rPr>
  </w:style>
  <w:style w:type="character" w:styleId="Nadruk">
    <w:name w:val="Emphasis"/>
    <w:uiPriority w:val="20"/>
    <w:qFormat/>
    <w:rsid w:val="003A2808"/>
    <w:rPr>
      <w:caps/>
      <w:color w:val="243F60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3A2808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3A2808"/>
    <w:rPr>
      <w:sz w:val="20"/>
      <w:szCs w:val="20"/>
    </w:rPr>
  </w:style>
  <w:style w:type="paragraph" w:styleId="Lijstalinea">
    <w:name w:val="List Paragraph"/>
    <w:basedOn w:val="Standaard"/>
    <w:uiPriority w:val="34"/>
    <w:qFormat/>
    <w:rsid w:val="003A280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3A2808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3A2808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A280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A2808"/>
    <w:rPr>
      <w:i/>
      <w:iCs/>
      <w:color w:val="4F81BD" w:themeColor="accent1"/>
      <w:sz w:val="20"/>
      <w:szCs w:val="20"/>
    </w:rPr>
  </w:style>
  <w:style w:type="character" w:styleId="Subtielebenadrukking">
    <w:name w:val="Subtle Emphasis"/>
    <w:uiPriority w:val="19"/>
    <w:qFormat/>
    <w:rsid w:val="003A2808"/>
    <w:rPr>
      <w:i/>
      <w:iCs/>
      <w:color w:val="243F60" w:themeColor="accent1" w:themeShade="7F"/>
    </w:rPr>
  </w:style>
  <w:style w:type="character" w:styleId="Intensievebenadrukking">
    <w:name w:val="Intense Emphasis"/>
    <w:uiPriority w:val="21"/>
    <w:qFormat/>
    <w:rsid w:val="003A2808"/>
    <w:rPr>
      <w:b/>
      <w:bCs/>
      <w:caps/>
      <w:color w:val="243F60" w:themeColor="accent1" w:themeShade="7F"/>
      <w:spacing w:val="10"/>
    </w:rPr>
  </w:style>
  <w:style w:type="character" w:styleId="Subtieleverwijzing">
    <w:name w:val="Subtle Reference"/>
    <w:uiPriority w:val="31"/>
    <w:qFormat/>
    <w:rsid w:val="003A2808"/>
    <w:rPr>
      <w:b/>
      <w:bCs/>
      <w:color w:val="4F81BD" w:themeColor="accent1"/>
    </w:rPr>
  </w:style>
  <w:style w:type="character" w:styleId="Intensieveverwijzing">
    <w:name w:val="Intense Reference"/>
    <w:uiPriority w:val="32"/>
    <w:qFormat/>
    <w:rsid w:val="003A2808"/>
    <w:rPr>
      <w:b/>
      <w:bCs/>
      <w:i/>
      <w:iCs/>
      <w:caps/>
      <w:color w:val="4F81BD" w:themeColor="accent1"/>
    </w:rPr>
  </w:style>
  <w:style w:type="character" w:styleId="Titelvanboek">
    <w:name w:val="Book Title"/>
    <w:uiPriority w:val="33"/>
    <w:qFormat/>
    <w:rsid w:val="003A2808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A2808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221BFB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21BF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687291-F752-464C-826F-763C932D5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313</Words>
  <Characters>1727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Poseidon</dc:creator>
  <cp:lastModifiedBy>Poseidon</cp:lastModifiedBy>
  <cp:revision>7</cp:revision>
  <dcterms:created xsi:type="dcterms:W3CDTF">2009-02-15T23:17:00Z</dcterms:created>
  <dcterms:modified xsi:type="dcterms:W3CDTF">2009-06-17T12:45:00Z</dcterms:modified>
</cp:coreProperties>
</file>