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8"/>
        </w:rPr>
        <w:t>EXAMFORGE</w:t>
      </w:r>
    </w:p>
    <w:p>
      <w:pPr>
        <w:jc w:val="center"/>
      </w:pPr>
      <w:r>
        <w:rPr>
          <w:b/>
          <w:sz w:val="40"/>
        </w:rPr>
        <w:t>AI-Assisted Assessment Platform</w:t>
      </w:r>
    </w:p>
    <w:p>
      <w:pPr>
        <w:jc w:val="center"/>
      </w:pPr>
      <w:r>
        <w:rPr>
          <w:color w:val="6B7280"/>
          <w:sz w:val="32"/>
        </w:rPr>
        <w:t>Software Requirements Specification (SRS)</w:t>
      </w:r>
    </w:p>
    <w:p/>
    <w:p>
      <w:pPr>
        <w:jc w:val="center"/>
      </w:pPr>
      <w:r>
        <w:rPr>
          <w:sz w:val="22"/>
        </w:rPr>
        <w:t>Version 1.0  |  Complete Product &amp; UI Specification</w:t>
      </w:r>
    </w:p>
    <w:p/>
    <w:p>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ExamForge Assessment Platform UI Showcase(1).png"/>
                    <pic:cNvPicPr/>
                  </pic:nvPicPr>
                  <pic:blipFill>
                    <a:blip r:embed="rId9"/>
                    <a:stretch>
                      <a:fillRect/>
                    </a:stretch>
                  </pic:blipFill>
                  <pic:spPr>
                    <a:xfrm>
                      <a:off x="0" y="0"/>
                      <a:ext cx="6309360" cy="4206240"/>
                    </a:xfrm>
                    <a:prstGeom prst="rect"/>
                  </pic:spPr>
                </pic:pic>
              </a:graphicData>
            </a:graphic>
          </wp:inline>
        </w:drawing>
      </w:r>
    </w:p>
    <w:p>
      <w:pPr>
        <w:jc w:val="center"/>
      </w:pPr>
      <w:r>
        <w:rPr>
          <w:i/>
          <w:sz w:val="16"/>
        </w:rPr>
        <w:t>Reference UI board — the implementation should preserve this visual direction, spacing, card hierarchy, sidebar layout, and purple/blue accent system.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Item</w:t>
            </w:r>
          </w:p>
        </w:tc>
        <w:tc>
          <w:tcPr>
            <w:tcW w:type="dxa" w:w="5112"/>
            <w:vAlign w:val="center"/>
            <w:shd w:fill="4F46E5"/>
          </w:tcPr>
          <w:p>
            <w:r/>
            <w:r>
              <w:rPr>
                <w:b/>
                <w:color w:val="FFFFFF"/>
                <w:sz w:val="18"/>
              </w:rPr>
              <w:t>Value</w:t>
            </w:r>
          </w:p>
        </w:tc>
      </w:tr>
      <w:tr>
        <w:tc>
          <w:tcPr>
            <w:tcW w:type="dxa" w:w="5112"/>
            <w:vAlign w:val="center"/>
          </w:tcPr>
          <w:p>
            <w:r/>
            <w:r>
              <w:rPr>
                <w:b w:val="0"/>
                <w:color w:val="111827"/>
                <w:sz w:val="17"/>
              </w:rPr>
              <w:t>Project</w:t>
            </w:r>
          </w:p>
        </w:tc>
        <w:tc>
          <w:tcPr>
            <w:tcW w:type="dxa" w:w="5112"/>
            <w:vAlign w:val="center"/>
          </w:tcPr>
          <w:p>
            <w:r/>
            <w:r>
              <w:rPr>
                <w:b w:val="0"/>
                <w:color w:val="111827"/>
                <w:sz w:val="17"/>
              </w:rPr>
              <w:t>ExamForge — AI-Assisted Assessment Platform</w:t>
            </w:r>
          </w:p>
        </w:tc>
      </w:tr>
      <w:tr>
        <w:tc>
          <w:tcPr>
            <w:tcW w:type="dxa" w:w="5112"/>
            <w:vAlign w:val="center"/>
          </w:tcPr>
          <w:p>
            <w:r/>
            <w:r>
              <w:rPr>
                <w:b w:val="0"/>
                <w:color w:val="111827"/>
                <w:sz w:val="17"/>
              </w:rPr>
              <w:t>Project ID</w:t>
            </w:r>
          </w:p>
        </w:tc>
        <w:tc>
          <w:tcPr>
            <w:tcW w:type="dxa" w:w="5112"/>
            <w:vAlign w:val="center"/>
          </w:tcPr>
          <w:p>
            <w:r/>
            <w:r>
              <w:rPr>
                <w:b w:val="0"/>
                <w:color w:val="111827"/>
                <w:sz w:val="17"/>
              </w:rPr>
              <w:t>HSB-12</w:t>
            </w:r>
          </w:p>
        </w:tc>
      </w:tr>
      <w:tr>
        <w:tc>
          <w:tcPr>
            <w:tcW w:type="dxa" w:w="5112"/>
            <w:vAlign w:val="center"/>
          </w:tcPr>
          <w:p>
            <w:r/>
            <w:r>
              <w:rPr>
                <w:b w:val="0"/>
                <w:color w:val="111827"/>
                <w:sz w:val="17"/>
              </w:rPr>
              <w:t>Document</w:t>
            </w:r>
          </w:p>
        </w:tc>
        <w:tc>
          <w:tcPr>
            <w:tcW w:type="dxa" w:w="5112"/>
            <w:vAlign w:val="center"/>
          </w:tcPr>
          <w:p>
            <w:r/>
            <w:r>
              <w:rPr>
                <w:b w:val="0"/>
                <w:color w:val="111827"/>
                <w:sz w:val="17"/>
              </w:rPr>
              <w:t>Software Requirements Specification</w:t>
            </w:r>
          </w:p>
        </w:tc>
      </w:tr>
      <w:tr>
        <w:tc>
          <w:tcPr>
            <w:tcW w:type="dxa" w:w="5112"/>
            <w:vAlign w:val="center"/>
          </w:tcPr>
          <w:p>
            <w:r/>
            <w:r>
              <w:rPr>
                <w:b w:val="0"/>
                <w:color w:val="111827"/>
                <w:sz w:val="17"/>
              </w:rPr>
              <w:t>Version</w:t>
            </w:r>
          </w:p>
        </w:tc>
        <w:tc>
          <w:tcPr>
            <w:tcW w:type="dxa" w:w="5112"/>
            <w:vAlign w:val="center"/>
          </w:tcPr>
          <w:p>
            <w:r/>
            <w:r>
              <w:rPr>
                <w:b w:val="0"/>
                <w:color w:val="111827"/>
                <w:sz w:val="17"/>
              </w:rPr>
              <w:t>1.0</w:t>
            </w:r>
          </w:p>
        </w:tc>
      </w:tr>
      <w:tr>
        <w:tc>
          <w:tcPr>
            <w:tcW w:type="dxa" w:w="5112"/>
            <w:vAlign w:val="center"/>
          </w:tcPr>
          <w:p>
            <w:r/>
            <w:r>
              <w:rPr>
                <w:b w:val="0"/>
                <w:color w:val="111827"/>
                <w:sz w:val="17"/>
              </w:rPr>
              <w:t>Primary UI Direction</w:t>
            </w:r>
          </w:p>
        </w:tc>
        <w:tc>
          <w:tcPr>
            <w:tcW w:type="dxa" w:w="5112"/>
            <w:vAlign w:val="center"/>
          </w:tcPr>
          <w:p>
            <w:r/>
            <w:r>
              <w:rPr>
                <w:b w:val="0"/>
                <w:color w:val="111827"/>
                <w:sz w:val="17"/>
              </w:rPr>
              <w:t>Modern SaaS dashboard, clean white cards, indigo/blue accents, responsive layout</w:t>
            </w:r>
          </w:p>
        </w:tc>
      </w:tr>
      <w:tr>
        <w:tc>
          <w:tcPr>
            <w:tcW w:type="dxa" w:w="5112"/>
            <w:vAlign w:val="center"/>
          </w:tcPr>
          <w:p>
            <w:r/>
            <w:r>
              <w:rPr>
                <w:b w:val="0"/>
                <w:color w:val="111827"/>
                <w:sz w:val="17"/>
              </w:rPr>
              <w:t>Theme</w:t>
            </w:r>
          </w:p>
        </w:tc>
        <w:tc>
          <w:tcPr>
            <w:tcW w:type="dxa" w:w="5112"/>
            <w:vAlign w:val="center"/>
          </w:tcPr>
          <w:p>
            <w:r/>
            <w:r>
              <w:rPr>
                <w:b w:val="0"/>
                <w:color w:val="111827"/>
                <w:sz w:val="17"/>
              </w:rPr>
              <w:t>Light mode + Dark mode toggle</w:t>
            </w:r>
          </w:p>
        </w:tc>
      </w:tr>
      <w:tr>
        <w:tc>
          <w:tcPr>
            <w:tcW w:type="dxa" w:w="5112"/>
            <w:vAlign w:val="center"/>
          </w:tcPr>
          <w:p>
            <w:r/>
            <w:r>
              <w:rPr>
                <w:b w:val="0"/>
                <w:color w:val="111827"/>
                <w:sz w:val="17"/>
              </w:rPr>
              <w:t>Primary Users</w:t>
            </w:r>
          </w:p>
        </w:tc>
        <w:tc>
          <w:tcPr>
            <w:tcW w:type="dxa" w:w="5112"/>
            <w:vAlign w:val="center"/>
          </w:tcPr>
          <w:p>
            <w:r/>
            <w:r>
              <w:rPr>
                <w:b w:val="0"/>
                <w:color w:val="111827"/>
                <w:sz w:val="17"/>
              </w:rPr>
              <w:t>Super Admin, Institution Admin, Instructor, Student</w:t>
            </w:r>
          </w:p>
        </w:tc>
      </w:tr>
      <w:tr>
        <w:tc>
          <w:tcPr>
            <w:tcW w:type="dxa" w:w="5112"/>
            <w:vAlign w:val="center"/>
          </w:tcPr>
          <w:p>
            <w:r/>
            <w:r>
              <w:rPr>
                <w:b w:val="0"/>
                <w:color w:val="111827"/>
                <w:sz w:val="17"/>
              </w:rPr>
              <w:t>Primary Stack</w:t>
            </w:r>
          </w:p>
        </w:tc>
        <w:tc>
          <w:tcPr>
            <w:tcW w:type="dxa" w:w="5112"/>
            <w:vAlign w:val="center"/>
          </w:tcPr>
          <w:p>
            <w:r/>
            <w:r>
              <w:rPr>
                <w:b w:val="0"/>
                <w:color w:val="111827"/>
                <w:sz w:val="17"/>
              </w:rPr>
              <w:t>React, Node.js + Express, MongoDB, Python FastAPI, Gemini, Hugging Face, LangChain, Redis, Socket.IO, JWT/RBAC, Docker, GitHub Actions, AWS ECS, S3, Prometheus, Grafana</w:t>
            </w:r>
          </w:p>
        </w:tc>
      </w:tr>
    </w:tbl>
    <w:p/>
    <w:p>
      <w:pPr>
        <w:pStyle w:val="Heading1"/>
      </w:pPr>
      <w:r>
        <w:t>Table of Contents</w:t>
      </w:r>
    </w:p>
    <w:p>
      <w:pPr>
        <w:pStyle w:val="ListNumber"/>
      </w:pPr>
      <w:r>
        <w:t>1. Introduction</w:t>
      </w:r>
    </w:p>
    <w:p>
      <w:pPr>
        <w:pStyle w:val="ListNumber"/>
      </w:pPr>
      <w:r>
        <w:t>2. Product Vision and Goals</w:t>
      </w:r>
    </w:p>
    <w:p>
      <w:pPr>
        <w:pStyle w:val="ListNumber"/>
      </w:pPr>
      <w:r>
        <w:t>3. Scope</w:t>
      </w:r>
    </w:p>
    <w:p>
      <w:pPr>
        <w:pStyle w:val="ListNumber"/>
      </w:pPr>
      <w:r>
        <w:t>4. User Roles</w:t>
      </w:r>
    </w:p>
    <w:p>
      <w:pPr>
        <w:pStyle w:val="ListNumber"/>
      </w:pPr>
      <w:r>
        <w:t>5. Functional Requirements</w:t>
      </w:r>
    </w:p>
    <w:p>
      <w:pPr>
        <w:pStyle w:val="ListNumber"/>
      </w:pPr>
      <w:r>
        <w:t>6. AI/RAG Requirements</w:t>
      </w:r>
    </w:p>
    <w:p>
      <w:pPr>
        <w:pStyle w:val="ListNumber"/>
      </w:pPr>
      <w:r>
        <w:t>7. Examination Engine Requirements</w:t>
      </w:r>
    </w:p>
    <w:p>
      <w:pPr>
        <w:pStyle w:val="ListNumber"/>
      </w:pPr>
      <w:r>
        <w:t>8. Academic Integrity &amp; Proctoring</w:t>
      </w:r>
    </w:p>
    <w:p>
      <w:pPr>
        <w:pStyle w:val="ListNumber"/>
      </w:pPr>
      <w:r>
        <w:t>9. Grading &amp; Analytics</w:t>
      </w:r>
    </w:p>
    <w:p>
      <w:pPr>
        <w:pStyle w:val="ListNumber"/>
      </w:pPr>
      <w:r>
        <w:t>10. UI/UX Specification</w:t>
      </w:r>
    </w:p>
    <w:p>
      <w:pPr>
        <w:pStyle w:val="ListNumber"/>
      </w:pPr>
      <w:r>
        <w:t>11. Screen-by-Screen UI Requirements</w:t>
      </w:r>
    </w:p>
    <w:p>
      <w:pPr>
        <w:pStyle w:val="ListNumber"/>
      </w:pPr>
      <w:r>
        <w:t>12. System Architecture</w:t>
      </w:r>
    </w:p>
    <w:p>
      <w:pPr>
        <w:pStyle w:val="ListNumber"/>
      </w:pPr>
      <w:r>
        <w:t>13. Data Model</w:t>
      </w:r>
    </w:p>
    <w:p>
      <w:pPr>
        <w:pStyle w:val="ListNumber"/>
      </w:pPr>
      <w:r>
        <w:t>14. API Requirements</w:t>
      </w:r>
    </w:p>
    <w:p>
      <w:pPr>
        <w:pStyle w:val="ListNumber"/>
      </w:pPr>
      <w:r>
        <w:t>15. Security Requirements</w:t>
      </w:r>
    </w:p>
    <w:p>
      <w:pPr>
        <w:pStyle w:val="ListNumber"/>
      </w:pPr>
      <w:r>
        <w:t>16. Non-Functional Requirements</w:t>
      </w:r>
    </w:p>
    <w:p>
      <w:pPr>
        <w:pStyle w:val="ListNumber"/>
      </w:pPr>
      <w:r>
        <w:t>17. Notifications &amp; Reporting</w:t>
      </w:r>
    </w:p>
    <w:p>
      <w:pPr>
        <w:pStyle w:val="ListNumber"/>
      </w:pPr>
      <w:r>
        <w:t>18. DevOps &amp; Deployment</w:t>
      </w:r>
    </w:p>
    <w:p>
      <w:pPr>
        <w:pStyle w:val="ListNumber"/>
      </w:pPr>
      <w:r>
        <w:t>19. Observability</w:t>
      </w:r>
    </w:p>
    <w:p>
      <w:pPr>
        <w:pStyle w:val="ListNumber"/>
      </w:pPr>
      <w:r>
        <w:t>20. Testing &amp; Acceptance Criteria</w:t>
      </w:r>
    </w:p>
    <w:p>
      <w:pPr>
        <w:pStyle w:val="ListNumber"/>
      </w:pPr>
      <w:r>
        <w:t>21. MVP vs Advanced Scope</w:t>
      </w:r>
    </w:p>
    <w:p>
      <w:pPr>
        <w:pStyle w:val="ListNumber"/>
      </w:pPr>
      <w:r>
        <w:t>22. Future Enhancements</w:t>
      </w:r>
    </w:p>
    <w:p>
      <w:pPr>
        <w:pStyle w:val="ListNumber"/>
      </w:pPr>
      <w:r>
        <w:t>23. Resume/GitHub Positioning</w:t>
      </w:r>
    </w:p>
    <w:p>
      <w:pPr>
        <w:pStyle w:val="Heading1"/>
      </w:pPr>
      <w:r>
        <w:t>1. Introduction</w:t>
      </w:r>
    </w:p>
    <w:p>
      <w:r>
        <w:t>ExamForge is a secure, AI-assisted assessment platform for educational institutions. It manages the complete assessment lifecycle: approved course-material ingestion, AI-assisted question drafting, instructor review, question-bank management, exam creation, timed delivery, automatic and rubric-assisted grading, academic-integrity signals, analytics, reporting, and personalized learning recommendations.</w:t>
      </w:r>
    </w:p>
    <w:p>
      <w:pPr>
        <w:pStyle w:val="Heading2"/>
      </w:pPr>
      <w:r>
        <w:t>1.1 Problem Statement</w:t>
      </w:r>
    </w:p>
    <w:p>
      <w:r>
        <w:t>Institutions often use separate tools for question preparation, online examinations, grading, proctoring, and performance analysis. This creates manual work, fragmented data, weak visibility into learning gaps, and inconsistent assessment workflows. ExamForge unifies these processes in one role-based platform while keeping instructors in control of AI-generated assessment content.</w:t>
      </w:r>
    </w:p>
    <w:p>
      <w:pPr>
        <w:pStyle w:val="Heading2"/>
      </w:pPr>
      <w:r>
        <w:t>1.2 Core Principle</w:t>
      </w:r>
    </w:p>
    <w:p>
      <w:r>
        <w:t>AI-generated content is treated as a draft. Instructor approval is required before an AI-generated question can become an official question-bank item or appear in a published examination.</w:t>
      </w:r>
    </w:p>
    <w:p>
      <w:pPr>
        <w:pStyle w:val="Heading1"/>
      </w:pPr>
      <w:r>
        <w:t>2. Product Vision and Goals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F46E5"/>
          </w:tcPr>
          <w:p>
            <w:r/>
            <w:r>
              <w:rPr>
                <w:b/>
                <w:color w:val="FFFFFF"/>
                <w:sz w:val="18"/>
              </w:rPr>
              <w:t>ID</w:t>
            </w:r>
          </w:p>
        </w:tc>
        <w:tc>
          <w:tcPr>
            <w:tcW w:type="dxa" w:w="3408"/>
            <w:vAlign w:val="center"/>
            <w:shd w:fill="4F46E5"/>
          </w:tcPr>
          <w:p>
            <w:r/>
            <w:r>
              <w:rPr>
                <w:b/>
                <w:color w:val="FFFFFF"/>
                <w:sz w:val="18"/>
              </w:rPr>
              <w:t>Goal</w:t>
            </w:r>
          </w:p>
        </w:tc>
        <w:tc>
          <w:tcPr>
            <w:tcW w:type="dxa" w:w="3408"/>
            <w:vAlign w:val="center"/>
            <w:shd w:fill="4F46E5"/>
          </w:tcPr>
          <w:p>
            <w:r/>
            <w:r>
              <w:rPr>
                <w:b/>
                <w:color w:val="FFFFFF"/>
                <w:sz w:val="18"/>
              </w:rPr>
              <w:t>Description</w:t>
            </w:r>
          </w:p>
        </w:tc>
      </w:tr>
      <w:tr>
        <w:tc>
          <w:tcPr>
            <w:tcW w:type="dxa" w:w="3408"/>
            <w:vAlign w:val="center"/>
          </w:tcPr>
          <w:p>
            <w:r/>
            <w:r>
              <w:rPr>
                <w:b w:val="0"/>
                <w:color w:val="111827"/>
                <w:sz w:val="17"/>
              </w:rPr>
              <w:t>G1</w:t>
            </w:r>
          </w:p>
        </w:tc>
        <w:tc>
          <w:tcPr>
            <w:tcW w:type="dxa" w:w="3408"/>
            <w:vAlign w:val="center"/>
          </w:tcPr>
          <w:p>
            <w:r/>
            <w:r>
              <w:rPr>
                <w:b w:val="0"/>
                <w:color w:val="111827"/>
                <w:sz w:val="17"/>
              </w:rPr>
              <w:t>Reduce instructor effort</w:t>
            </w:r>
          </w:p>
        </w:tc>
        <w:tc>
          <w:tcPr>
            <w:tcW w:type="dxa" w:w="3408"/>
            <w:vAlign w:val="center"/>
          </w:tcPr>
          <w:p>
            <w:r/>
            <w:r>
              <w:rPr>
                <w:b w:val="0"/>
                <w:color w:val="111827"/>
                <w:sz w:val="17"/>
              </w:rPr>
              <w:t>Generate high-quality draft questions from approved course material.</w:t>
            </w:r>
          </w:p>
        </w:tc>
      </w:tr>
      <w:tr>
        <w:tc>
          <w:tcPr>
            <w:tcW w:type="dxa" w:w="3408"/>
            <w:vAlign w:val="center"/>
          </w:tcPr>
          <w:p>
            <w:r/>
            <w:r>
              <w:rPr>
                <w:b w:val="0"/>
                <w:color w:val="111827"/>
                <w:sz w:val="17"/>
              </w:rPr>
              <w:t>G2</w:t>
            </w:r>
          </w:p>
        </w:tc>
        <w:tc>
          <w:tcPr>
            <w:tcW w:type="dxa" w:w="3408"/>
            <w:vAlign w:val="center"/>
          </w:tcPr>
          <w:p>
            <w:r/>
            <w:r>
              <w:rPr>
                <w:b w:val="0"/>
                <w:color w:val="111827"/>
                <w:sz w:val="17"/>
              </w:rPr>
              <w:t>Improve assessment quality</w:t>
            </w:r>
          </w:p>
        </w:tc>
        <w:tc>
          <w:tcPr>
            <w:tcW w:type="dxa" w:w="3408"/>
            <w:vAlign w:val="center"/>
          </w:tcPr>
          <w:p>
            <w:r/>
            <w:r>
              <w:rPr>
                <w:b w:val="0"/>
                <w:color w:val="111827"/>
                <w:sz w:val="17"/>
              </w:rPr>
              <w:t>Use blueprints, difficulty levels, topic coverage and validation.</w:t>
            </w:r>
          </w:p>
        </w:tc>
      </w:tr>
      <w:tr>
        <w:tc>
          <w:tcPr>
            <w:tcW w:type="dxa" w:w="3408"/>
            <w:vAlign w:val="center"/>
          </w:tcPr>
          <w:p>
            <w:r/>
            <w:r>
              <w:rPr>
                <w:b w:val="0"/>
                <w:color w:val="111827"/>
                <w:sz w:val="17"/>
              </w:rPr>
              <w:t>G3</w:t>
            </w:r>
          </w:p>
        </w:tc>
        <w:tc>
          <w:tcPr>
            <w:tcW w:type="dxa" w:w="3408"/>
            <w:vAlign w:val="center"/>
          </w:tcPr>
          <w:p>
            <w:r/>
            <w:r>
              <w:rPr>
                <w:b w:val="0"/>
                <w:color w:val="111827"/>
                <w:sz w:val="17"/>
              </w:rPr>
              <w:t>Deliver secure exams</w:t>
            </w:r>
          </w:p>
        </w:tc>
        <w:tc>
          <w:tcPr>
            <w:tcW w:type="dxa" w:w="3408"/>
            <w:vAlign w:val="center"/>
          </w:tcPr>
          <w:p>
            <w:r/>
            <w:r>
              <w:rPr>
                <w:b w:val="0"/>
                <w:color w:val="111827"/>
                <w:sz w:val="17"/>
              </w:rPr>
              <w:t>Use server-controlled timing, autosave, randomized questions and integrity signals.</w:t>
            </w:r>
          </w:p>
        </w:tc>
      </w:tr>
      <w:tr>
        <w:tc>
          <w:tcPr>
            <w:tcW w:type="dxa" w:w="3408"/>
            <w:vAlign w:val="center"/>
          </w:tcPr>
          <w:p>
            <w:r/>
            <w:r>
              <w:rPr>
                <w:b w:val="0"/>
                <w:color w:val="111827"/>
                <w:sz w:val="17"/>
              </w:rPr>
              <w:t>G4</w:t>
            </w:r>
          </w:p>
        </w:tc>
        <w:tc>
          <w:tcPr>
            <w:tcW w:type="dxa" w:w="3408"/>
            <w:vAlign w:val="center"/>
          </w:tcPr>
          <w:p>
            <w:r/>
            <w:r>
              <w:rPr>
                <w:b w:val="0"/>
                <w:color w:val="111827"/>
                <w:sz w:val="17"/>
              </w:rPr>
              <w:t>Improve grading efficiency</w:t>
            </w:r>
          </w:p>
        </w:tc>
        <w:tc>
          <w:tcPr>
            <w:tcW w:type="dxa" w:w="3408"/>
            <w:vAlign w:val="center"/>
          </w:tcPr>
          <w:p>
            <w:r/>
            <w:r>
              <w:rPr>
                <w:b w:val="0"/>
                <w:color w:val="111827"/>
                <w:sz w:val="17"/>
              </w:rPr>
              <w:t>Automatically grade objective answers and assist rubric-based subjective evaluation.</w:t>
            </w:r>
          </w:p>
        </w:tc>
      </w:tr>
      <w:tr>
        <w:tc>
          <w:tcPr>
            <w:tcW w:type="dxa" w:w="3408"/>
            <w:vAlign w:val="center"/>
          </w:tcPr>
          <w:p>
            <w:r/>
            <w:r>
              <w:rPr>
                <w:b w:val="0"/>
                <w:color w:val="111827"/>
                <w:sz w:val="17"/>
              </w:rPr>
              <w:t>G5</w:t>
            </w:r>
          </w:p>
        </w:tc>
        <w:tc>
          <w:tcPr>
            <w:tcW w:type="dxa" w:w="3408"/>
            <w:vAlign w:val="center"/>
          </w:tcPr>
          <w:p>
            <w:r/>
            <w:r>
              <w:rPr>
                <w:b w:val="0"/>
                <w:color w:val="111827"/>
                <w:sz w:val="17"/>
              </w:rPr>
              <w:t>Create actionable analytics</w:t>
            </w:r>
          </w:p>
        </w:tc>
        <w:tc>
          <w:tcPr>
            <w:tcW w:type="dxa" w:w="3408"/>
            <w:vAlign w:val="center"/>
          </w:tcPr>
          <w:p>
            <w:r/>
            <w:r>
              <w:rPr>
                <w:b w:val="0"/>
                <w:color w:val="111827"/>
                <w:sz w:val="17"/>
              </w:rPr>
              <w:t>Show question, topic, student and exam-level performance.</w:t>
            </w:r>
          </w:p>
        </w:tc>
      </w:tr>
      <w:tr>
        <w:tc>
          <w:tcPr>
            <w:tcW w:type="dxa" w:w="3408"/>
            <w:vAlign w:val="center"/>
          </w:tcPr>
          <w:p>
            <w:r/>
            <w:r>
              <w:rPr>
                <w:b w:val="0"/>
                <w:color w:val="111827"/>
                <w:sz w:val="17"/>
              </w:rPr>
              <w:t>G6</w:t>
            </w:r>
          </w:p>
        </w:tc>
        <w:tc>
          <w:tcPr>
            <w:tcW w:type="dxa" w:w="3408"/>
            <w:vAlign w:val="center"/>
          </w:tcPr>
          <w:p>
            <w:r/>
            <w:r>
              <w:rPr>
                <w:b w:val="0"/>
                <w:color w:val="111827"/>
                <w:sz w:val="17"/>
              </w:rPr>
              <w:t>Close the learning loop</w:t>
            </w:r>
          </w:p>
        </w:tc>
        <w:tc>
          <w:tcPr>
            <w:tcW w:type="dxa" w:w="3408"/>
            <w:vAlign w:val="center"/>
          </w:tcPr>
          <w:p>
            <w:r/>
            <w:r>
              <w:rPr>
                <w:b w:val="0"/>
                <w:color w:val="111827"/>
                <w:sz w:val="17"/>
              </w:rPr>
              <w:t>Recommend revision topics based on student performance.</w:t>
            </w:r>
          </w:p>
        </w:tc>
      </w:tr>
      <w:tr>
        <w:tc>
          <w:tcPr>
            <w:tcW w:type="dxa" w:w="3408"/>
            <w:vAlign w:val="center"/>
          </w:tcPr>
          <w:p>
            <w:r/>
            <w:r>
              <w:rPr>
                <w:b w:val="0"/>
                <w:color w:val="111827"/>
                <w:sz w:val="17"/>
              </w:rPr>
              <w:t>G7</w:t>
            </w:r>
          </w:p>
        </w:tc>
        <w:tc>
          <w:tcPr>
            <w:tcW w:type="dxa" w:w="3408"/>
            <w:vAlign w:val="center"/>
          </w:tcPr>
          <w:p>
            <w:r/>
            <w:r>
              <w:rPr>
                <w:b w:val="0"/>
                <w:color w:val="111827"/>
                <w:sz w:val="17"/>
              </w:rPr>
              <w:t>Support production scale</w:t>
            </w:r>
          </w:p>
        </w:tc>
        <w:tc>
          <w:tcPr>
            <w:tcW w:type="dxa" w:w="3408"/>
            <w:vAlign w:val="center"/>
          </w:tcPr>
          <w:p>
            <w:r/>
            <w:r>
              <w:rPr>
                <w:b w:val="0"/>
                <w:color w:val="111827"/>
                <w:sz w:val="17"/>
              </w:rPr>
              <w:t>Use containerization, Redis, cloud object storage, CI/CD and observability.</w:t>
            </w:r>
          </w:p>
        </w:tc>
      </w:tr>
    </w:tbl>
    <w:p/>
    <w:p>
      <w:pPr>
        <w:pStyle w:val="Heading1"/>
      </w:pPr>
      <w:r>
        <w:t>3. Scope</w:t>
      </w:r>
    </w:p>
    <w:p>
      <w:pPr>
        <w:pStyle w:val="Heading2"/>
      </w:pPr>
      <w:r>
        <w:t>3.1 In Scope</w:t>
      </w:r>
    </w:p>
    <w:p>
      <w:pPr>
        <w:pStyle w:val="ListBullet"/>
      </w:pPr>
      <w:r>
        <w:t>Multi-role authentication and authorization</w:t>
      </w:r>
    </w:p>
    <w:p>
      <w:pPr>
        <w:pStyle w:val="ListBullet"/>
      </w:pPr>
      <w:r>
        <w:t>Institution/course management</w:t>
      </w:r>
    </w:p>
    <w:p>
      <w:pPr>
        <w:pStyle w:val="ListBullet"/>
      </w:pPr>
      <w:r>
        <w:t>Course-material upload and secure storage</w:t>
      </w:r>
    </w:p>
    <w:p>
      <w:pPr>
        <w:pStyle w:val="ListBullet"/>
      </w:pPr>
      <w:r>
        <w:t>RAG-based AI question generation</w:t>
      </w:r>
    </w:p>
    <w:p>
      <w:pPr>
        <w:pStyle w:val="ListBullet"/>
      </w:pPr>
      <w:r>
        <w:t>Question review, editing, approval and rejection</w:t>
      </w:r>
    </w:p>
    <w:p>
      <w:pPr>
        <w:pStyle w:val="ListBullet"/>
      </w:pPr>
      <w:r>
        <w:t>Question bank with tagging, filtering and versioning</w:t>
      </w:r>
    </w:p>
    <w:p>
      <w:pPr>
        <w:pStyle w:val="ListBullet"/>
      </w:pPr>
      <w:r>
        <w:t>Smart exam blueprint and manual question selection</w:t>
      </w:r>
    </w:p>
    <w:p>
      <w:pPr>
        <w:pStyle w:val="ListBullet"/>
      </w:pPr>
      <w:r>
        <w:t>Timed online examination with autosave</w:t>
      </w:r>
    </w:p>
    <w:p>
      <w:pPr>
        <w:pStyle w:val="ListBullet"/>
      </w:pPr>
      <w:r>
        <w:t>Question/option randomization</w:t>
      </w:r>
    </w:p>
    <w:p>
      <w:pPr>
        <w:pStyle w:val="ListBullet"/>
      </w:pPr>
      <w:r>
        <w:t>Objective auto-grading</w:t>
      </w:r>
    </w:p>
    <w:p>
      <w:pPr>
        <w:pStyle w:val="ListBullet"/>
      </w:pPr>
      <w:r>
        <w:t>Rubric-assisted subjective grading</w:t>
      </w:r>
    </w:p>
    <w:p>
      <w:pPr>
        <w:pStyle w:val="ListBullet"/>
      </w:pPr>
      <w:r>
        <w:t>Real-time exam monitoring</w:t>
      </w:r>
    </w:p>
    <w:p>
      <w:pPr>
        <w:pStyle w:val="ListBullet"/>
      </w:pPr>
      <w:r>
        <w:t>Academic-integrity and plagiarism/similarity signals</w:t>
      </w:r>
    </w:p>
    <w:p>
      <w:pPr>
        <w:pStyle w:val="ListBullet"/>
      </w:pPr>
      <w:r>
        <w:t>Student and instructor analytics</w:t>
      </w:r>
    </w:p>
    <w:p>
      <w:pPr>
        <w:pStyle w:val="ListBullet"/>
      </w:pPr>
      <w:r>
        <w:t>AI-generated learning insights</w:t>
      </w:r>
    </w:p>
    <w:p>
      <w:pPr>
        <w:pStyle w:val="ListBullet"/>
      </w:pPr>
      <w:r>
        <w:t>Reports and exports</w:t>
      </w:r>
    </w:p>
    <w:p>
      <w:pPr>
        <w:pStyle w:val="ListBullet"/>
      </w:pPr>
      <w:r>
        <w:t>Notifications</w:t>
      </w:r>
    </w:p>
    <w:p>
      <w:pPr>
        <w:pStyle w:val="ListBullet"/>
      </w:pPr>
      <w:r>
        <w:t>Audit logs</w:t>
      </w:r>
    </w:p>
    <w:p>
      <w:pPr>
        <w:pStyle w:val="ListBullet"/>
      </w:pPr>
      <w:r>
        <w:t>Dark/light theme</w:t>
      </w:r>
    </w:p>
    <w:p>
      <w:pPr>
        <w:pStyle w:val="ListBullet"/>
      </w:pPr>
      <w:r>
        <w:t>Docker, CI/CD, AWS deployment and monitoring</w:t>
      </w:r>
    </w:p>
    <w:p>
      <w:pPr>
        <w:pStyle w:val="Heading2"/>
      </w:pPr>
      <w:r>
        <w:t>3.2 Out of Scope for Initial Release</w:t>
      </w:r>
    </w:p>
    <w:p>
      <w:pPr>
        <w:pStyle w:val="ListBullet"/>
      </w:pPr>
      <w:r>
        <w:t>Fully autonomous AI proctoring that declares a student guilty</w:t>
      </w:r>
    </w:p>
    <w:p>
      <w:pPr>
        <w:pStyle w:val="ListBullet"/>
      </w:pPr>
      <w:r>
        <w:t>AI-generated questions published without instructor approval</w:t>
      </w:r>
    </w:p>
    <w:p>
      <w:pPr>
        <w:pStyle w:val="ListBullet"/>
      </w:pPr>
      <w:r>
        <w:t>Automated high-stakes grading without instructor override</w:t>
      </w:r>
    </w:p>
    <w:p>
      <w:pPr>
        <w:pStyle w:val="ListBullet"/>
      </w:pPr>
      <w:r>
        <w:t>Native mobile apps</w:t>
      </w:r>
    </w:p>
    <w:p>
      <w:pPr>
        <w:pStyle w:val="ListBullet"/>
      </w:pPr>
      <w:r>
        <w:t>Payment/subscription billing</w:t>
      </w:r>
    </w:p>
    <w:p>
      <w:pPr>
        <w:pStyle w:val="ListBullet"/>
      </w:pPr>
      <w:r>
        <w:t>Full LMS replacement</w:t>
      </w:r>
    </w:p>
    <w:p>
      <w:pPr>
        <w:pStyle w:val="Heading1"/>
      </w:pPr>
      <w:r>
        <w:t>4. User Roles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Role</w:t>
            </w:r>
          </w:p>
        </w:tc>
        <w:tc>
          <w:tcPr>
            <w:tcW w:type="dxa" w:w="5112"/>
            <w:vAlign w:val="center"/>
            <w:shd w:fill="4F46E5"/>
          </w:tcPr>
          <w:p>
            <w:r/>
            <w:r>
              <w:rPr>
                <w:b/>
                <w:color w:val="FFFFFF"/>
                <w:sz w:val="18"/>
              </w:rPr>
              <w:t>Primary Responsibilities</w:t>
            </w:r>
          </w:p>
        </w:tc>
      </w:tr>
      <w:tr>
        <w:tc>
          <w:tcPr>
            <w:tcW w:type="dxa" w:w="5112"/>
            <w:vAlign w:val="center"/>
          </w:tcPr>
          <w:p>
            <w:r/>
            <w:r>
              <w:rPr>
                <w:b w:val="0"/>
                <w:color w:val="111827"/>
                <w:sz w:val="17"/>
              </w:rPr>
              <w:t>Super Admin</w:t>
            </w:r>
          </w:p>
        </w:tc>
        <w:tc>
          <w:tcPr>
            <w:tcW w:type="dxa" w:w="5112"/>
            <w:vAlign w:val="center"/>
          </w:tcPr>
          <w:p>
            <w:r/>
            <w:r>
              <w:rPr>
                <w:b w:val="0"/>
                <w:color w:val="111827"/>
                <w:sz w:val="17"/>
              </w:rPr>
              <w:t>Global platform control, institutions, system health, users, audit logs.</w:t>
            </w:r>
          </w:p>
        </w:tc>
      </w:tr>
      <w:tr>
        <w:tc>
          <w:tcPr>
            <w:tcW w:type="dxa" w:w="5112"/>
            <w:vAlign w:val="center"/>
          </w:tcPr>
          <w:p>
            <w:r/>
            <w:r>
              <w:rPr>
                <w:b w:val="0"/>
                <w:color w:val="111827"/>
                <w:sz w:val="17"/>
              </w:rPr>
              <w:t>Institution Admin</w:t>
            </w:r>
          </w:p>
        </w:tc>
        <w:tc>
          <w:tcPr>
            <w:tcW w:type="dxa" w:w="5112"/>
            <w:vAlign w:val="center"/>
          </w:tcPr>
          <w:p>
            <w:r/>
            <w:r>
              <w:rPr>
                <w:b w:val="0"/>
                <w:color w:val="111827"/>
                <w:sz w:val="17"/>
              </w:rPr>
              <w:t>Manage institution users, departments, courses and institution-level reports.</w:t>
            </w:r>
          </w:p>
        </w:tc>
      </w:tr>
      <w:tr>
        <w:tc>
          <w:tcPr>
            <w:tcW w:type="dxa" w:w="5112"/>
            <w:vAlign w:val="center"/>
          </w:tcPr>
          <w:p>
            <w:r/>
            <w:r>
              <w:rPr>
                <w:b w:val="0"/>
                <w:color w:val="111827"/>
                <w:sz w:val="17"/>
              </w:rPr>
              <w:t>Instructor</w:t>
            </w:r>
          </w:p>
        </w:tc>
        <w:tc>
          <w:tcPr>
            <w:tcW w:type="dxa" w:w="5112"/>
            <w:vAlign w:val="center"/>
          </w:tcPr>
          <w:p>
            <w:r/>
            <w:r>
              <w:rPr>
                <w:b w:val="0"/>
                <w:color w:val="111827"/>
                <w:sz w:val="17"/>
              </w:rPr>
              <w:t>Create courses, upload materials, generate/review questions, create exams, grade, analyze.</w:t>
            </w:r>
          </w:p>
        </w:tc>
      </w:tr>
      <w:tr>
        <w:tc>
          <w:tcPr>
            <w:tcW w:type="dxa" w:w="5112"/>
            <w:vAlign w:val="center"/>
          </w:tcPr>
          <w:p>
            <w:r/>
            <w:r>
              <w:rPr>
                <w:b w:val="0"/>
                <w:color w:val="111827"/>
                <w:sz w:val="17"/>
              </w:rPr>
              <w:t>Student</w:t>
            </w:r>
          </w:p>
        </w:tc>
        <w:tc>
          <w:tcPr>
            <w:tcW w:type="dxa" w:w="5112"/>
            <w:vAlign w:val="center"/>
          </w:tcPr>
          <w:p>
            <w:r/>
            <w:r>
              <w:rPr>
                <w:b w:val="0"/>
                <w:color w:val="111827"/>
                <w:sz w:val="17"/>
              </w:rPr>
              <w:t>Join courses, take exams, view results, analytics and recommendations.</w:t>
            </w:r>
          </w:p>
        </w:tc>
      </w:tr>
    </w:tbl>
    <w:p/>
    <w:p>
      <w:pPr>
        <w:pStyle w:val="Heading1"/>
      </w:pPr>
      <w:r>
        <w:t>5. Functional Requirements</w:t>
      </w:r>
    </w:p>
    <w:p>
      <w:pPr>
        <w:pStyle w:val="Heading2"/>
      </w:pPr>
      <w:r>
        <w:t>5.1 Authentication &amp; Account Management</w:t>
      </w:r>
    </w:p>
    <w:p>
      <w:pPr>
        <w:pStyle w:val="ListBullet"/>
      </w:pPr>
      <w:r>
        <w:t>Register/login with email or institution credentials.</w:t>
      </w:r>
    </w:p>
    <w:p>
      <w:pPr>
        <w:pStyle w:val="ListBullet"/>
      </w:pPr>
      <w:r>
        <w:t>Secure password hashing and validation.</w:t>
      </w:r>
    </w:p>
    <w:p>
      <w:pPr>
        <w:pStyle w:val="ListBullet"/>
      </w:pPr>
      <w:r>
        <w:t>JWT access token with refresh-token mechanism.</w:t>
      </w:r>
    </w:p>
    <w:p>
      <w:pPr>
        <w:pStyle w:val="ListBullet"/>
      </w:pPr>
      <w:r>
        <w:t>Logout and session invalidation.</w:t>
      </w:r>
    </w:p>
    <w:p>
      <w:pPr>
        <w:pStyle w:val="ListBullet"/>
      </w:pPr>
      <w:r>
        <w:t>Forgot/reset password.</w:t>
      </w:r>
    </w:p>
    <w:p>
      <w:pPr>
        <w:pStyle w:val="ListBullet"/>
      </w:pPr>
      <w:r>
        <w:t>Optional email verification.</w:t>
      </w:r>
    </w:p>
    <w:p>
      <w:pPr>
        <w:pStyle w:val="ListBullet"/>
      </w:pPr>
      <w:r>
        <w:t>Profile management and avatar.</w:t>
      </w:r>
    </w:p>
    <w:p>
      <w:pPr>
        <w:pStyle w:val="ListBullet"/>
      </w:pPr>
      <w:r>
        <w:t>Theme preference persisted per user/device.</w:t>
      </w:r>
    </w:p>
    <w:p>
      <w:pPr>
        <w:pStyle w:val="Heading2"/>
      </w:pPr>
      <w:r>
        <w:t>5.2 RBAC &amp; Authorization</w:t>
      </w:r>
    </w:p>
    <w:p>
      <w:pPr>
        <w:pStyle w:val="ListBullet"/>
      </w:pPr>
      <w:r>
        <w:t>Every protected API must validate identity and role.</w:t>
      </w:r>
    </w:p>
    <w:p>
      <w:pPr>
        <w:pStyle w:val="ListBullet"/>
      </w:pPr>
      <w:r>
        <w:t>Permissions must be enforced server-side, not only in React.</w:t>
      </w:r>
    </w:p>
    <w:p>
      <w:pPr>
        <w:pStyle w:val="ListBullet"/>
      </w:pPr>
      <w:r>
        <w:t>UI navigation must hide actions the user cannot access.</w:t>
      </w:r>
    </w:p>
    <w:p>
      <w:pPr>
        <w:pStyle w:val="ListBullet"/>
      </w:pPr>
      <w:r>
        <w:t>Users must only access exams, courses and results belonging to their authorized institution/context.</w:t>
      </w:r>
    </w:p>
    <w:p>
      <w:pPr>
        <w:pStyle w:val="ListBullet"/>
      </w:pPr>
      <w:r>
        <w:t>Sensitive actions must generate audit-log entries.</w:t>
      </w:r>
    </w:p>
    <w:p>
      <w:pPr>
        <w:pStyle w:val="Heading2"/>
      </w:pPr>
      <w:r>
        <w:t>5.3 Institution &amp; Course Management</w:t>
      </w:r>
    </w:p>
    <w:p>
      <w:pPr>
        <w:pStyle w:val="ListBullet"/>
      </w:pPr>
      <w:r>
        <w:t>Create/edit/archive institutions.</w:t>
      </w:r>
    </w:p>
    <w:p>
      <w:pPr>
        <w:pStyle w:val="ListBullet"/>
      </w:pPr>
      <w:r>
        <w:t>Create departments and courses.</w:t>
      </w:r>
    </w:p>
    <w:p>
      <w:pPr>
        <w:pStyle w:val="ListBullet"/>
      </w:pPr>
      <w:r>
        <w:t>Assign instructors to courses.</w:t>
      </w:r>
    </w:p>
    <w:p>
      <w:pPr>
        <w:pStyle w:val="ListBullet"/>
      </w:pPr>
      <w:r>
        <w:t>Enroll/remove students.</w:t>
      </w:r>
    </w:p>
    <w:p>
      <w:pPr>
        <w:pStyle w:val="ListBullet"/>
      </w:pPr>
      <w:r>
        <w:t>Upload approved learning material.</w:t>
      </w:r>
    </w:p>
    <w:p>
      <w:pPr>
        <w:pStyle w:val="ListBullet"/>
      </w:pPr>
      <w:r>
        <w:t>Track course material versions and processing status.</w:t>
      </w:r>
    </w:p>
    <w:p>
      <w:pPr>
        <w:pStyle w:val="Heading2"/>
      </w:pPr>
      <w:r>
        <w:t>5.4 Question Bank</w:t>
      </w:r>
    </w:p>
    <w:p>
      <w:pPr>
        <w:pStyle w:val="ListBullet"/>
      </w:pPr>
      <w:r>
        <w:t>Create questions manually.</w:t>
      </w:r>
    </w:p>
    <w:p>
      <w:pPr>
        <w:pStyle w:val="ListBullet"/>
      </w:pPr>
      <w:r>
        <w:t>Import AI-generated drafts.</w:t>
      </w:r>
    </w:p>
    <w:p>
      <w:pPr>
        <w:pStyle w:val="ListBullet"/>
      </w:pPr>
      <w:r>
        <w:t>Support MCQ, multiple-select, true/false, short answer, descriptive and numerical types.</w:t>
      </w:r>
    </w:p>
    <w:p>
      <w:pPr>
        <w:pStyle w:val="ListBullet"/>
      </w:pPr>
      <w:r>
        <w:t>Store topic, subtopic, difficulty, marks, explanation, source material and status.</w:t>
      </w:r>
    </w:p>
    <w:p>
      <w:pPr>
        <w:pStyle w:val="ListBullet"/>
      </w:pPr>
      <w:r>
        <w:t>Search, filter, sort and paginate questions.</w:t>
      </w:r>
    </w:p>
    <w:p>
      <w:pPr>
        <w:pStyle w:val="ListBullet"/>
      </w:pPr>
      <w:r>
        <w:t>Duplicate/similarity detection.</w:t>
      </w:r>
    </w:p>
    <w:p>
      <w:pPr>
        <w:pStyle w:val="ListBullet"/>
      </w:pPr>
      <w:r>
        <w:t>Question version history.</w:t>
      </w:r>
    </w:p>
    <w:p>
      <w:pPr>
        <w:pStyle w:val="ListBullet"/>
      </w:pPr>
      <w:r>
        <w:t>Approve, reject, edit, archive and reuse questions.</w:t>
      </w:r>
    </w:p>
    <w:p>
      <w:pPr>
        <w:pStyle w:val="Heading2"/>
      </w:pPr>
      <w:r>
        <w:t>5.5 Exam Management</w:t>
      </w:r>
    </w:p>
    <w:p>
      <w:pPr>
        <w:pStyle w:val="ListBullet"/>
      </w:pPr>
      <w:r>
        <w:t>Create exam title, course, description, duration, marks and instructions.</w:t>
      </w:r>
    </w:p>
    <w:p>
      <w:pPr>
        <w:pStyle w:val="ListBullet"/>
      </w:pPr>
      <w:r>
        <w:t>Schedule start/end date and time.</w:t>
      </w:r>
    </w:p>
    <w:p>
      <w:pPr>
        <w:pStyle w:val="ListBullet"/>
      </w:pPr>
      <w:r>
        <w:t>Choose manual selection or smart blueprint.</w:t>
      </w:r>
    </w:p>
    <w:p>
      <w:pPr>
        <w:pStyle w:val="ListBullet"/>
      </w:pPr>
      <w:r>
        <w:t>Configure difficulty distribution and topic distribution.</w:t>
      </w:r>
    </w:p>
    <w:p>
      <w:pPr>
        <w:pStyle w:val="ListBullet"/>
      </w:pPr>
      <w:r>
        <w:t>Configure negative marking, attempts, navigation and review behavior.</w:t>
      </w:r>
    </w:p>
    <w:p>
      <w:pPr>
        <w:pStyle w:val="ListBullet"/>
      </w:pPr>
      <w:r>
        <w:t>Randomize questions and options.</w:t>
      </w:r>
    </w:p>
    <w:p>
      <w:pPr>
        <w:pStyle w:val="ListBullet"/>
      </w:pPr>
      <w:r>
        <w:t>Publish/unpublish exam.</w:t>
      </w:r>
    </w:p>
    <w:p>
      <w:pPr>
        <w:pStyle w:val="ListBullet"/>
      </w:pPr>
      <w:r>
        <w:t>Preview exam before publication.</w:t>
      </w:r>
    </w:p>
    <w:p>
      <w:pPr>
        <w:pStyle w:val="Heading2"/>
      </w:pPr>
      <w:r>
        <w:t>5.6 Student Exam</w:t>
      </w:r>
    </w:p>
    <w:p>
      <w:pPr>
        <w:pStyle w:val="ListBullet"/>
      </w:pPr>
      <w:r>
        <w:t>Pre-exam system/instruction check.</w:t>
      </w:r>
    </w:p>
    <w:p>
      <w:pPr>
        <w:pStyle w:val="ListBullet"/>
      </w:pPr>
      <w:r>
        <w:t>Server-authoritative timer.</w:t>
      </w:r>
    </w:p>
    <w:p>
      <w:pPr>
        <w:pStyle w:val="ListBullet"/>
      </w:pPr>
      <w:r>
        <w:t>Question navigation palette.</w:t>
      </w:r>
    </w:p>
    <w:p>
      <w:pPr>
        <w:pStyle w:val="ListBullet"/>
      </w:pPr>
      <w:r>
        <w:t>Answer selection and autosave.</w:t>
      </w:r>
    </w:p>
    <w:p>
      <w:pPr>
        <w:pStyle w:val="ListBullet"/>
      </w:pPr>
      <w:r>
        <w:t>Mark for review.</w:t>
      </w:r>
    </w:p>
    <w:p>
      <w:pPr>
        <w:pStyle w:val="ListBullet"/>
      </w:pPr>
      <w:r>
        <w:t>Connection/reconnect handling.</w:t>
      </w:r>
    </w:p>
    <w:p>
      <w:pPr>
        <w:pStyle w:val="ListBullet"/>
      </w:pPr>
      <w:r>
        <w:t>Automatic submission at deadline.</w:t>
      </w:r>
    </w:p>
    <w:p>
      <w:pPr>
        <w:pStyle w:val="ListBullet"/>
      </w:pPr>
      <w:r>
        <w:t>Manual submission with confirmation.</w:t>
      </w:r>
    </w:p>
    <w:p>
      <w:pPr>
        <w:pStyle w:val="ListBullet"/>
      </w:pPr>
      <w:r>
        <w:t>Submission receipt and timestamp.</w:t>
      </w:r>
    </w:p>
    <w:p>
      <w:pPr>
        <w:pStyle w:val="Heading2"/>
      </w:pPr>
      <w:r>
        <w:t>5.7 Grading</w:t>
      </w:r>
    </w:p>
    <w:p>
      <w:pPr>
        <w:pStyle w:val="ListBullet"/>
      </w:pPr>
      <w:r>
        <w:t>Instant objective grading.</w:t>
      </w:r>
    </w:p>
    <w:p>
      <w:pPr>
        <w:pStyle w:val="ListBullet"/>
      </w:pPr>
      <w:r>
        <w:t>Configurable marks and negative marks.</w:t>
      </w:r>
    </w:p>
    <w:p>
      <w:pPr>
        <w:pStyle w:val="ListBullet"/>
      </w:pPr>
      <w:r>
        <w:t>Rubric-based subjective grading.</w:t>
      </w:r>
    </w:p>
    <w:p>
      <w:pPr>
        <w:pStyle w:val="ListBullet"/>
      </w:pPr>
      <w:r>
        <w:t>AI-assisted feedback and suggested score.</w:t>
      </w:r>
    </w:p>
    <w:p>
      <w:pPr>
        <w:pStyle w:val="ListBullet"/>
      </w:pPr>
      <w:r>
        <w:t>Instructor override.</w:t>
      </w:r>
    </w:p>
    <w:p>
      <w:pPr>
        <w:pStyle w:val="ListBullet"/>
      </w:pPr>
      <w:r>
        <w:t>Grade finalization and result locking.</w:t>
      </w:r>
    </w:p>
    <w:p>
      <w:pPr>
        <w:pStyle w:val="Heading2"/>
      </w:pPr>
      <w:r>
        <w:t>5.8 Analytics</w:t>
      </w:r>
    </w:p>
    <w:p>
      <w:pPr>
        <w:pStyle w:val="ListBullet"/>
      </w:pPr>
      <w:r>
        <w:t>Exam-level average, highest, lowest and distribution.</w:t>
      </w:r>
    </w:p>
    <w:p>
      <w:pPr>
        <w:pStyle w:val="ListBullet"/>
      </w:pPr>
      <w:r>
        <w:t>Question-wise correctness and average time.</w:t>
      </w:r>
    </w:p>
    <w:p>
      <w:pPr>
        <w:pStyle w:val="ListBullet"/>
      </w:pPr>
      <w:r>
        <w:t>Topic-wise performance.</w:t>
      </w:r>
    </w:p>
    <w:p>
      <w:pPr>
        <w:pStyle w:val="ListBullet"/>
      </w:pPr>
      <w:r>
        <w:t>Student-level accuracy and time analysis.</w:t>
      </w:r>
    </w:p>
    <w:p>
      <w:pPr>
        <w:pStyle w:val="ListBullet"/>
      </w:pPr>
      <w:r>
        <w:t>Learning-gap identification.</w:t>
      </w:r>
    </w:p>
    <w:p>
      <w:pPr>
        <w:pStyle w:val="ListBullet"/>
      </w:pPr>
      <w:r>
        <w:t>AI-generated study/revision recommendations.</w:t>
      </w:r>
    </w:p>
    <w:p>
      <w:pPr>
        <w:pStyle w:val="ListBullet"/>
      </w:pPr>
      <w:r>
        <w:t>Exportable reports.</w:t>
      </w:r>
    </w:p>
    <w:p>
      <w:pPr>
        <w:pStyle w:val="Heading1"/>
      </w:pPr>
      <w:r>
        <w:t>6. AI/RAG Requirements</w:t>
      </w:r>
    </w:p>
    <w:p>
      <w:r>
        <w:t>The AI layer will be implemented as a separate Python FastAPI service. LangChain will orchestrate retrieval/generation workflows where useful, Gemini will provide generative reasoning, and Hugging Face models may support embeddings, NLP or vision workloads.</w:t>
      </w:r>
    </w:p>
    <w:p>
      <w:pPr>
        <w:pStyle w:val="Heading2"/>
      </w:pPr>
      <w:r>
        <w:t>6.1 RAG Pipeline</w:t>
      </w:r>
    </w:p>
    <w:p>
      <w:pPr>
        <w:pStyle w:val="ListNumber"/>
      </w:pPr>
      <w:r>
        <w:t>Instructor uploads approved PDF/DOC/PPT material.</w:t>
      </w:r>
    </w:p>
    <w:p>
      <w:pPr>
        <w:pStyle w:val="ListNumber"/>
      </w:pPr>
      <w:r>
        <w:t>File is stored in private object storage.</w:t>
      </w:r>
    </w:p>
    <w:p>
      <w:pPr>
        <w:pStyle w:val="ListNumber"/>
      </w:pPr>
      <w:r>
        <w:t>Text/content is extracted and normalized.</w:t>
      </w:r>
    </w:p>
    <w:p>
      <w:pPr>
        <w:pStyle w:val="ListNumber"/>
      </w:pPr>
      <w:r>
        <w:t>Content is chunked with metadata such as course, topic, page and source.</w:t>
      </w:r>
    </w:p>
    <w:p>
      <w:pPr>
        <w:pStyle w:val="ListNumber"/>
      </w:pPr>
      <w:r>
        <w:t>Embeddings are generated.</w:t>
      </w:r>
    </w:p>
    <w:p>
      <w:pPr>
        <w:pStyle w:val="ListNumber"/>
      </w:pPr>
      <w:r>
        <w:t>Chunks are indexed in the selected vector-search layer.</w:t>
      </w:r>
    </w:p>
    <w:p>
      <w:pPr>
        <w:pStyle w:val="ListNumber"/>
      </w:pPr>
      <w:r>
        <w:t>Instructor specifies topic, number, type and difficulty.</w:t>
      </w:r>
    </w:p>
    <w:p>
      <w:pPr>
        <w:pStyle w:val="ListNumber"/>
      </w:pPr>
      <w:r>
        <w:t>Retriever selects relevant approved content.</w:t>
      </w:r>
    </w:p>
    <w:p>
      <w:pPr>
        <w:pStyle w:val="ListNumber"/>
      </w:pPr>
      <w:r>
        <w:t>Gemini generates draft questions with source references.</w:t>
      </w:r>
    </w:p>
    <w:p>
      <w:pPr>
        <w:pStyle w:val="ListNumber"/>
      </w:pPr>
      <w:r>
        <w:t>Validation checks structure, answer consistency, difficulty and duplication.</w:t>
      </w:r>
    </w:p>
    <w:p>
      <w:pPr>
        <w:pStyle w:val="ListNumber"/>
      </w:pPr>
      <w:r>
        <w:t>Instructor reviews and approves/rejects/edits.</w:t>
      </w:r>
    </w:p>
    <w:p>
      <w:pPr>
        <w:pStyle w:val="ListNumber"/>
      </w:pPr>
      <w:r>
        <w:t>Approved question is stored in the question bank.</w:t>
      </w:r>
    </w:p>
    <w:p>
      <w:pPr>
        <w:pStyle w:val="Heading2"/>
      </w:pPr>
      <w:r>
        <w:t>6.2 AI 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Feature</w:t>
            </w:r>
          </w:p>
        </w:tc>
        <w:tc>
          <w:tcPr>
            <w:tcW w:type="dxa" w:w="5112"/>
            <w:vAlign w:val="center"/>
            <w:shd w:fill="4F46E5"/>
          </w:tcPr>
          <w:p>
            <w:r/>
            <w:r>
              <w:rPr>
                <w:b/>
                <w:color w:val="FFFFFF"/>
                <w:sz w:val="18"/>
              </w:rPr>
              <w:t>Requirement</w:t>
            </w:r>
          </w:p>
        </w:tc>
      </w:tr>
      <w:tr>
        <w:tc>
          <w:tcPr>
            <w:tcW w:type="dxa" w:w="5112"/>
            <w:vAlign w:val="center"/>
          </w:tcPr>
          <w:p>
            <w:r/>
            <w:r>
              <w:rPr>
                <w:b w:val="0"/>
                <w:color w:val="111827"/>
                <w:sz w:val="17"/>
              </w:rPr>
              <w:t>AI Question Generation</w:t>
            </w:r>
          </w:p>
        </w:tc>
        <w:tc>
          <w:tcPr>
            <w:tcW w:type="dxa" w:w="5112"/>
            <w:vAlign w:val="center"/>
          </w:tcPr>
          <w:p>
            <w:r/>
            <w:r>
              <w:rPr>
                <w:b w:val="0"/>
                <w:color w:val="111827"/>
                <w:sz w:val="17"/>
              </w:rPr>
              <w:t>Generate draft questions from approved course material.</w:t>
            </w:r>
          </w:p>
        </w:tc>
      </w:tr>
      <w:tr>
        <w:tc>
          <w:tcPr>
            <w:tcW w:type="dxa" w:w="5112"/>
            <w:vAlign w:val="center"/>
          </w:tcPr>
          <w:p>
            <w:r/>
            <w:r>
              <w:rPr>
                <w:b w:val="0"/>
                <w:color w:val="111827"/>
                <w:sz w:val="17"/>
              </w:rPr>
              <w:t>Difficulty Classification</w:t>
            </w:r>
          </w:p>
        </w:tc>
        <w:tc>
          <w:tcPr>
            <w:tcW w:type="dxa" w:w="5112"/>
            <w:vAlign w:val="center"/>
          </w:tcPr>
          <w:p>
            <w:r/>
            <w:r>
              <w:rPr>
                <w:b w:val="0"/>
                <w:color w:val="111827"/>
                <w:sz w:val="17"/>
              </w:rPr>
              <w:t>Estimate Easy/Medium/Hard and allow instructor override.</w:t>
            </w:r>
          </w:p>
        </w:tc>
      </w:tr>
      <w:tr>
        <w:tc>
          <w:tcPr>
            <w:tcW w:type="dxa" w:w="5112"/>
            <w:vAlign w:val="center"/>
          </w:tcPr>
          <w:p>
            <w:r/>
            <w:r>
              <w:rPr>
                <w:b w:val="0"/>
                <w:color w:val="111827"/>
                <w:sz w:val="17"/>
              </w:rPr>
              <w:t>Duplicate Detection</w:t>
            </w:r>
          </w:p>
        </w:tc>
        <w:tc>
          <w:tcPr>
            <w:tcW w:type="dxa" w:w="5112"/>
            <w:vAlign w:val="center"/>
          </w:tcPr>
          <w:p>
            <w:r/>
            <w:r>
              <w:rPr>
                <w:b w:val="0"/>
                <w:color w:val="111827"/>
                <w:sz w:val="17"/>
              </w:rPr>
              <w:t>Use semantic similarity to detect conceptually similar questions.</w:t>
            </w:r>
          </w:p>
        </w:tc>
      </w:tr>
      <w:tr>
        <w:tc>
          <w:tcPr>
            <w:tcW w:type="dxa" w:w="5112"/>
            <w:vAlign w:val="center"/>
          </w:tcPr>
          <w:p>
            <w:r/>
            <w:r>
              <w:rPr>
                <w:b w:val="0"/>
                <w:color w:val="111827"/>
                <w:sz w:val="17"/>
              </w:rPr>
              <w:t>Subjective Grading Assistance</w:t>
            </w:r>
          </w:p>
        </w:tc>
        <w:tc>
          <w:tcPr>
            <w:tcW w:type="dxa" w:w="5112"/>
            <w:vAlign w:val="center"/>
          </w:tcPr>
          <w:p>
            <w:r/>
            <w:r>
              <w:rPr>
                <w:b w:val="0"/>
                <w:color w:val="111827"/>
                <w:sz w:val="17"/>
              </w:rPr>
              <w:t>Compare response against instructor rubric and generate suggested marks/feedback.</w:t>
            </w:r>
          </w:p>
        </w:tc>
      </w:tr>
      <w:tr>
        <w:tc>
          <w:tcPr>
            <w:tcW w:type="dxa" w:w="5112"/>
            <w:vAlign w:val="center"/>
          </w:tcPr>
          <w:p>
            <w:r/>
            <w:r>
              <w:rPr>
                <w:b w:val="0"/>
                <w:color w:val="111827"/>
                <w:sz w:val="17"/>
              </w:rPr>
              <w:t>Learning Gap Detection</w:t>
            </w:r>
          </w:p>
        </w:tc>
        <w:tc>
          <w:tcPr>
            <w:tcW w:type="dxa" w:w="5112"/>
            <w:vAlign w:val="center"/>
          </w:tcPr>
          <w:p>
            <w:r/>
            <w:r>
              <w:rPr>
                <w:b w:val="0"/>
                <w:color w:val="111827"/>
                <w:sz w:val="17"/>
              </w:rPr>
              <w:t>Identify weak topics from exam performance.</w:t>
            </w:r>
          </w:p>
        </w:tc>
      </w:tr>
      <w:tr>
        <w:tc>
          <w:tcPr>
            <w:tcW w:type="dxa" w:w="5112"/>
            <w:vAlign w:val="center"/>
          </w:tcPr>
          <w:p>
            <w:r/>
            <w:r>
              <w:rPr>
                <w:b w:val="0"/>
                <w:color w:val="111827"/>
                <w:sz w:val="17"/>
              </w:rPr>
              <w:t>Personalized Recommendations</w:t>
            </w:r>
          </w:p>
        </w:tc>
        <w:tc>
          <w:tcPr>
            <w:tcW w:type="dxa" w:w="5112"/>
            <w:vAlign w:val="center"/>
          </w:tcPr>
          <w:p>
            <w:r/>
            <w:r>
              <w:rPr>
                <w:b w:val="0"/>
                <w:color w:val="111827"/>
                <w:sz w:val="17"/>
              </w:rPr>
              <w:t>Recommend revision content and practice questions.</w:t>
            </w:r>
          </w:p>
        </w:tc>
      </w:tr>
      <w:tr>
        <w:tc>
          <w:tcPr>
            <w:tcW w:type="dxa" w:w="5112"/>
            <w:vAlign w:val="center"/>
          </w:tcPr>
          <w:p>
            <w:r/>
            <w:r>
              <w:rPr>
                <w:b w:val="0"/>
                <w:color w:val="111827"/>
                <w:sz w:val="17"/>
              </w:rPr>
              <w:t>Integrity Assistance</w:t>
            </w:r>
          </w:p>
        </w:tc>
        <w:tc>
          <w:tcPr>
            <w:tcW w:type="dxa" w:w="5112"/>
            <w:vAlign w:val="center"/>
          </w:tcPr>
          <w:p>
            <w:r/>
            <w:r>
              <w:rPr>
                <w:b w:val="0"/>
                <w:color w:val="111827"/>
                <w:sz w:val="17"/>
              </w:rPr>
              <w:t>Generate similarity/behavior summaries; never make an automatic cheating verdict.</w:t>
            </w:r>
          </w:p>
        </w:tc>
      </w:tr>
    </w:tbl>
    <w:p/>
    <w:p>
      <w:pPr>
        <w:pStyle w:val="Heading2"/>
      </w:pPr>
      <w:r>
        <w:t>6.3 AI Guardrails</w:t>
      </w:r>
    </w:p>
    <w:p>
      <w:pPr>
        <w:pStyle w:val="ListBullet"/>
      </w:pPr>
      <w:r>
        <w:t>Every generated question must retain source/context metadata where applicable.</w:t>
      </w:r>
    </w:p>
    <w:p>
      <w:pPr>
        <w:pStyle w:val="ListBullet"/>
      </w:pPr>
      <w:r>
        <w:t>AI content must be reviewable before publication.</w:t>
      </w:r>
    </w:p>
    <w:p>
      <w:pPr>
        <w:pStyle w:val="ListBullet"/>
      </w:pPr>
      <w:r>
        <w:t>The system must expose confidence/validation indicators where feasible.</w:t>
      </w:r>
    </w:p>
    <w:p>
      <w:pPr>
        <w:pStyle w:val="ListBullet"/>
      </w:pPr>
      <w:r>
        <w:t>AI must not invent course policy, grading rules or official answers.</w:t>
      </w:r>
    </w:p>
    <w:p>
      <w:pPr>
        <w:pStyle w:val="ListBullet"/>
      </w:pPr>
      <w:r>
        <w:t>Instructor override must always be available for high-impact grading.</w:t>
      </w:r>
    </w:p>
    <w:p>
      <w:pPr>
        <w:pStyle w:val="ListBullet"/>
      </w:pPr>
      <w:r>
        <w:t>Proctoring signals are evidence for review, not automatic proof of misconduct.</w:t>
      </w:r>
    </w:p>
    <w:p>
      <w:pPr>
        <w:pStyle w:val="Heading1"/>
      </w:pPr>
      <w:r>
        <w:t>7. Examination Engine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Requirement</w:t>
            </w:r>
          </w:p>
        </w:tc>
        <w:tc>
          <w:tcPr>
            <w:tcW w:type="dxa" w:w="5112"/>
            <w:vAlign w:val="center"/>
            <w:shd w:fill="4F46E5"/>
          </w:tcPr>
          <w:p>
            <w:r/>
            <w:r>
              <w:rPr>
                <w:b/>
                <w:color w:val="FFFFFF"/>
                <w:sz w:val="18"/>
              </w:rPr>
              <w:t>Expected Behavior</w:t>
            </w:r>
          </w:p>
        </w:tc>
      </w:tr>
      <w:tr>
        <w:tc>
          <w:tcPr>
            <w:tcW w:type="dxa" w:w="5112"/>
            <w:vAlign w:val="center"/>
          </w:tcPr>
          <w:p>
            <w:r/>
            <w:r>
              <w:rPr>
                <w:b w:val="0"/>
                <w:color w:val="111827"/>
                <w:sz w:val="17"/>
              </w:rPr>
              <w:t>Server-side timing</w:t>
            </w:r>
          </w:p>
        </w:tc>
        <w:tc>
          <w:tcPr>
            <w:tcW w:type="dxa" w:w="5112"/>
            <w:vAlign w:val="center"/>
          </w:tcPr>
          <w:p>
            <w:r/>
            <w:r>
              <w:rPr>
                <w:b w:val="0"/>
                <w:color w:val="111827"/>
                <w:sz w:val="17"/>
              </w:rPr>
              <w:t>Server stores authoritative start/end timestamps; browser timer is display only.</w:t>
            </w:r>
          </w:p>
        </w:tc>
      </w:tr>
      <w:tr>
        <w:tc>
          <w:tcPr>
            <w:tcW w:type="dxa" w:w="5112"/>
            <w:vAlign w:val="center"/>
          </w:tcPr>
          <w:p>
            <w:r/>
            <w:r>
              <w:rPr>
                <w:b w:val="0"/>
                <w:color w:val="111827"/>
                <w:sz w:val="17"/>
              </w:rPr>
              <w:t>Autosave</w:t>
            </w:r>
          </w:p>
        </w:tc>
        <w:tc>
          <w:tcPr>
            <w:tcW w:type="dxa" w:w="5112"/>
            <w:vAlign w:val="center"/>
          </w:tcPr>
          <w:p>
            <w:r/>
            <w:r>
              <w:rPr>
                <w:b w:val="0"/>
                <w:color w:val="111827"/>
                <w:sz w:val="17"/>
              </w:rPr>
              <w:t>Answer state is persisted continuously or at short intervals.</w:t>
            </w:r>
          </w:p>
        </w:tc>
      </w:tr>
      <w:tr>
        <w:tc>
          <w:tcPr>
            <w:tcW w:type="dxa" w:w="5112"/>
            <w:vAlign w:val="center"/>
          </w:tcPr>
          <w:p>
            <w:r/>
            <w:r>
              <w:rPr>
                <w:b w:val="0"/>
                <w:color w:val="111827"/>
                <w:sz w:val="17"/>
              </w:rPr>
              <w:t>Reconnect</w:t>
            </w:r>
          </w:p>
        </w:tc>
        <w:tc>
          <w:tcPr>
            <w:tcW w:type="dxa" w:w="5112"/>
            <w:vAlign w:val="center"/>
          </w:tcPr>
          <w:p>
            <w:r/>
            <w:r>
              <w:rPr>
                <w:b w:val="0"/>
                <w:color w:val="111827"/>
                <w:sz w:val="17"/>
              </w:rPr>
              <w:t>A temporary connection loss must not erase saved answers.</w:t>
            </w:r>
          </w:p>
        </w:tc>
      </w:tr>
      <w:tr>
        <w:tc>
          <w:tcPr>
            <w:tcW w:type="dxa" w:w="5112"/>
            <w:vAlign w:val="center"/>
          </w:tcPr>
          <w:p>
            <w:r/>
            <w:r>
              <w:rPr>
                <w:b w:val="0"/>
                <w:color w:val="111827"/>
                <w:sz w:val="17"/>
              </w:rPr>
              <w:t>Randomization</w:t>
            </w:r>
          </w:p>
        </w:tc>
        <w:tc>
          <w:tcPr>
            <w:tcW w:type="dxa" w:w="5112"/>
            <w:vAlign w:val="center"/>
          </w:tcPr>
          <w:p>
            <w:r/>
            <w:r>
              <w:rPr>
                <w:b w:val="0"/>
                <w:color w:val="111827"/>
                <w:sz w:val="17"/>
              </w:rPr>
              <w:t>Question and option order can be randomized per attempt.</w:t>
            </w:r>
          </w:p>
        </w:tc>
      </w:tr>
      <w:tr>
        <w:tc>
          <w:tcPr>
            <w:tcW w:type="dxa" w:w="5112"/>
            <w:vAlign w:val="center"/>
          </w:tcPr>
          <w:p>
            <w:r/>
            <w:r>
              <w:rPr>
                <w:b w:val="0"/>
                <w:color w:val="111827"/>
                <w:sz w:val="17"/>
              </w:rPr>
              <w:t>Attempt state</w:t>
            </w:r>
          </w:p>
        </w:tc>
        <w:tc>
          <w:tcPr>
            <w:tcW w:type="dxa" w:w="5112"/>
            <w:vAlign w:val="center"/>
          </w:tcPr>
          <w:p>
            <w:r/>
            <w:r>
              <w:rPr>
                <w:b w:val="0"/>
                <w:color w:val="111827"/>
                <w:sz w:val="17"/>
              </w:rPr>
              <w:t>Not Started → In Progress → Submitted → Graded → Published.</w:t>
            </w:r>
          </w:p>
        </w:tc>
      </w:tr>
      <w:tr>
        <w:tc>
          <w:tcPr>
            <w:tcW w:type="dxa" w:w="5112"/>
            <w:vAlign w:val="center"/>
          </w:tcPr>
          <w:p>
            <w:r/>
            <w:r>
              <w:rPr>
                <w:b w:val="0"/>
                <w:color w:val="111827"/>
                <w:sz w:val="17"/>
              </w:rPr>
              <w:t>Auto-submit</w:t>
            </w:r>
          </w:p>
        </w:tc>
        <w:tc>
          <w:tcPr>
            <w:tcW w:type="dxa" w:w="5112"/>
            <w:vAlign w:val="center"/>
          </w:tcPr>
          <w:p>
            <w:r/>
            <w:r>
              <w:rPr>
                <w:b w:val="0"/>
                <w:color w:val="111827"/>
                <w:sz w:val="17"/>
              </w:rPr>
              <w:t>Server closes the attempt at the configured deadline.</w:t>
            </w:r>
          </w:p>
        </w:tc>
      </w:tr>
      <w:tr>
        <w:tc>
          <w:tcPr>
            <w:tcW w:type="dxa" w:w="5112"/>
            <w:vAlign w:val="center"/>
          </w:tcPr>
          <w:p>
            <w:r/>
            <w:r>
              <w:rPr>
                <w:b w:val="0"/>
                <w:color w:val="111827"/>
                <w:sz w:val="17"/>
              </w:rPr>
              <w:t>Idempotency</w:t>
            </w:r>
          </w:p>
        </w:tc>
        <w:tc>
          <w:tcPr>
            <w:tcW w:type="dxa" w:w="5112"/>
            <w:vAlign w:val="center"/>
          </w:tcPr>
          <w:p>
            <w:r/>
            <w:r>
              <w:rPr>
                <w:b w:val="0"/>
                <w:color w:val="111827"/>
                <w:sz w:val="17"/>
              </w:rPr>
              <w:t>Repeated submit requests must not create duplicate submissions.</w:t>
            </w:r>
          </w:p>
        </w:tc>
      </w:tr>
      <w:tr>
        <w:tc>
          <w:tcPr>
            <w:tcW w:type="dxa" w:w="5112"/>
            <w:vAlign w:val="center"/>
          </w:tcPr>
          <w:p>
            <w:r/>
            <w:r>
              <w:rPr>
                <w:b w:val="0"/>
                <w:color w:val="111827"/>
                <w:sz w:val="17"/>
              </w:rPr>
              <w:t>Concurrency</w:t>
            </w:r>
          </w:p>
        </w:tc>
        <w:tc>
          <w:tcPr>
            <w:tcW w:type="dxa" w:w="5112"/>
            <w:vAlign w:val="center"/>
          </w:tcPr>
          <w:p>
            <w:r/>
            <w:r>
              <w:rPr>
                <w:b w:val="0"/>
                <w:color w:val="111827"/>
                <w:sz w:val="17"/>
              </w:rPr>
              <w:t>System must support many simultaneous attempts without corrupting state.</w:t>
            </w:r>
          </w:p>
        </w:tc>
      </w:tr>
      <w:tr>
        <w:tc>
          <w:tcPr>
            <w:tcW w:type="dxa" w:w="5112"/>
            <w:vAlign w:val="center"/>
          </w:tcPr>
          <w:p>
            <w:r/>
            <w:r>
              <w:rPr>
                <w:b w:val="0"/>
                <w:color w:val="111827"/>
                <w:sz w:val="17"/>
              </w:rPr>
              <w:t>Auditability</w:t>
            </w:r>
          </w:p>
        </w:tc>
        <w:tc>
          <w:tcPr>
            <w:tcW w:type="dxa" w:w="5112"/>
            <w:vAlign w:val="center"/>
          </w:tcPr>
          <w:p>
            <w:r/>
            <w:r>
              <w:rPr>
                <w:b w:val="0"/>
                <w:color w:val="111827"/>
                <w:sz w:val="17"/>
              </w:rPr>
              <w:t>Start, answer, submit and administrative changes are timestamped.</w:t>
            </w:r>
          </w:p>
        </w:tc>
      </w:tr>
    </w:tbl>
    <w:p/>
    <w:p>
      <w:pPr>
        <w:pStyle w:val="Heading1"/>
      </w:pPr>
      <w:r>
        <w:t>8. Academic Integrity &amp; Proctoring</w:t>
      </w:r>
    </w:p>
    <w:p>
      <w:r>
        <w:t>ExamForge uses a signal-based academic-integrity model. Signals are surfaced to authorized instructors for review; the platform must not automatically label a student as cheating based on a single signal.</w:t>
      </w:r>
    </w:p>
    <w:p>
      <w:pPr>
        <w:pStyle w:val="ListBullet"/>
      </w:pPr>
      <w:r>
        <w:t>Tab/window focus changes</w:t>
      </w:r>
    </w:p>
    <w:p>
      <w:pPr>
        <w:pStyle w:val="ListBullet"/>
      </w:pPr>
      <w:r>
        <w:t>Fullscreen exit</w:t>
      </w:r>
    </w:p>
    <w:p>
      <w:pPr>
        <w:pStyle w:val="ListBullet"/>
      </w:pPr>
      <w:r>
        <w:t>Copy/paste attempts where technically observable</w:t>
      </w:r>
    </w:p>
    <w:p>
      <w:pPr>
        <w:pStyle w:val="ListBullet"/>
      </w:pPr>
      <w:r>
        <w:t>Unusual answer timing</w:t>
      </w:r>
    </w:p>
    <w:p>
      <w:pPr>
        <w:pStyle w:val="ListBullet"/>
      </w:pPr>
      <w:r>
        <w:t>Semantic answer similarity between submissions</w:t>
      </w:r>
    </w:p>
    <w:p>
      <w:pPr>
        <w:pStyle w:val="ListBullet"/>
      </w:pPr>
      <w:r>
        <w:t>Optional face-presence signal</w:t>
      </w:r>
    </w:p>
    <w:p>
      <w:pPr>
        <w:pStyle w:val="ListBullet"/>
      </w:pPr>
      <w:r>
        <w:t>Optional multiple-person signal</w:t>
      </w:r>
    </w:p>
    <w:p>
      <w:pPr>
        <w:pStyle w:val="ListBullet"/>
      </w:pPr>
      <w:r>
        <w:t>Connection anomalies</w:t>
      </w:r>
    </w:p>
    <w:p>
      <w:pPr>
        <w:pStyle w:val="ListBullet"/>
      </w:pPr>
      <w:r>
        <w:t>Repeated suspicious interaction patterns</w:t>
      </w:r>
    </w:p>
    <w:p>
      <w:pPr>
        <w:pStyle w:val="Heading2"/>
      </w:pPr>
      <w:r>
        <w:t>8.1 Integrity Dashboard</w:t>
      </w:r>
    </w:p>
    <w:p>
      <w:r>
        <w:t>The dashboard shall display student, risk level, individual signals, event count, timestamps and a review action. It should provide enough evidence for an instructor to make a human decision.</w:t>
      </w:r>
    </w:p>
    <w:p>
      <w:pPr>
        <w:pStyle w:val="Heading1"/>
      </w:pPr>
      <w:r>
        <w:t>9. Grading &amp; Analytics</w:t>
      </w:r>
    </w:p>
    <w:p>
      <w:pPr>
        <w:pStyle w:val="Heading2"/>
      </w:pPr>
      <w:r>
        <w:t>9.1 Student Analytics</w:t>
      </w:r>
    </w:p>
    <w:p>
      <w:pPr>
        <w:pStyle w:val="ListBullet"/>
      </w:pPr>
      <w:r>
        <w:t>Overall score and percentage</w:t>
      </w:r>
    </w:p>
    <w:p>
      <w:pPr>
        <w:pStyle w:val="ListBullet"/>
      </w:pPr>
      <w:r>
        <w:t>Correct/incorrect/unattempted count</w:t>
      </w:r>
    </w:p>
    <w:p>
      <w:pPr>
        <w:pStyle w:val="ListBullet"/>
      </w:pPr>
      <w:r>
        <w:t>Time spent</w:t>
      </w:r>
    </w:p>
    <w:p>
      <w:pPr>
        <w:pStyle w:val="ListBullet"/>
      </w:pPr>
      <w:r>
        <w:t>Topic-wise performance</w:t>
      </w:r>
    </w:p>
    <w:p>
      <w:pPr>
        <w:pStyle w:val="ListBullet"/>
      </w:pPr>
      <w:r>
        <w:t>Exam history</w:t>
      </w:r>
    </w:p>
    <w:p>
      <w:pPr>
        <w:pStyle w:val="ListBullet"/>
      </w:pPr>
      <w:r>
        <w:t>Recommended revision topics</w:t>
      </w:r>
    </w:p>
    <w:p>
      <w:pPr>
        <w:pStyle w:val="ListBullet"/>
      </w:pPr>
      <w:r>
        <w:t>Recommended practice questions</w:t>
      </w:r>
    </w:p>
    <w:p>
      <w:pPr>
        <w:pStyle w:val="Heading2"/>
      </w:pPr>
      <w:r>
        <w:t>9.2 Instructor Analytics</w:t>
      </w:r>
    </w:p>
    <w:p>
      <w:pPr>
        <w:pStyle w:val="ListBullet"/>
      </w:pPr>
      <w:r>
        <w:t>Average/highest/lowest score</w:t>
      </w:r>
    </w:p>
    <w:p>
      <w:pPr>
        <w:pStyle w:val="ListBullet"/>
      </w:pPr>
      <w:r>
        <w:t>Score distribution</w:t>
      </w:r>
    </w:p>
    <w:p>
      <w:pPr>
        <w:pStyle w:val="ListBullet"/>
      </w:pPr>
      <w:r>
        <w:t>Question correctness rate</w:t>
      </w:r>
    </w:p>
    <w:p>
      <w:pPr>
        <w:pStyle w:val="ListBullet"/>
      </w:pPr>
      <w:r>
        <w:t>Average time per question</w:t>
      </w:r>
    </w:p>
    <w:p>
      <w:pPr>
        <w:pStyle w:val="ListBullet"/>
      </w:pPr>
      <w:r>
        <w:t>Topic performance</w:t>
      </w:r>
    </w:p>
    <w:p>
      <w:pPr>
        <w:pStyle w:val="ListBullet"/>
      </w:pPr>
      <w:r>
        <w:t>Difficulty performance</w:t>
      </w:r>
    </w:p>
    <w:p>
      <w:pPr>
        <w:pStyle w:val="ListBullet"/>
      </w:pPr>
      <w:r>
        <w:t>Submission statistics</w:t>
      </w:r>
    </w:p>
    <w:p>
      <w:pPr>
        <w:pStyle w:val="ListBullet"/>
      </w:pPr>
      <w:r>
        <w:t>Integrity signal summary</w:t>
      </w:r>
    </w:p>
    <w:p>
      <w:pPr>
        <w:pStyle w:val="ListBullet"/>
      </w:pPr>
      <w:r>
        <w:t>AI-generated learning insights</w:t>
      </w:r>
    </w:p>
    <w:p>
      <w:pPr>
        <w:pStyle w:val="Heading1"/>
      </w:pPr>
      <w:r>
        <w:t>10. UI/UX Specification</w:t>
      </w:r>
    </w:p>
    <w:p>
      <w:r>
        <w:t>The UI must closely follow the supplied reference board. The design language is a premium educational SaaS product: generous whitespace, rounded cards, subtle shadows, compact sidebar navigation, indigo/purple primary actions, blue secondary accents, clear data hierarchy, clean typography and responsive behavior.</w:t>
      </w:r>
    </w:p>
    <w:p>
      <w:pPr>
        <w:pStyle w:val="Heading2"/>
      </w:pPr>
      <w:r>
        <w:t>10.1 Visual Design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Element</w:t>
            </w:r>
          </w:p>
        </w:tc>
        <w:tc>
          <w:tcPr>
            <w:tcW w:type="dxa" w:w="5112"/>
            <w:vAlign w:val="center"/>
            <w:shd w:fill="4F46E5"/>
          </w:tcPr>
          <w:p>
            <w:r/>
            <w:r>
              <w:rPr>
                <w:b/>
                <w:color w:val="FFFFFF"/>
                <w:sz w:val="18"/>
              </w:rPr>
              <w:t>Specification</w:t>
            </w:r>
          </w:p>
        </w:tc>
      </w:tr>
      <w:tr>
        <w:tc>
          <w:tcPr>
            <w:tcW w:type="dxa" w:w="5112"/>
            <w:vAlign w:val="center"/>
          </w:tcPr>
          <w:p>
            <w:r/>
            <w:r>
              <w:rPr>
                <w:b w:val="0"/>
                <w:color w:val="111827"/>
                <w:sz w:val="17"/>
              </w:rPr>
              <w:t>Primary</w:t>
            </w:r>
          </w:p>
        </w:tc>
        <w:tc>
          <w:tcPr>
            <w:tcW w:type="dxa" w:w="5112"/>
            <w:vAlign w:val="center"/>
          </w:tcPr>
          <w:p>
            <w:r/>
            <w:r>
              <w:rPr>
                <w:b w:val="0"/>
                <w:color w:val="111827"/>
                <w:sz w:val="17"/>
              </w:rPr>
              <w:t>Indigo/purple gradient or solid indigo for primary CTAs and active navigation.</w:t>
            </w:r>
          </w:p>
        </w:tc>
      </w:tr>
      <w:tr>
        <w:tc>
          <w:tcPr>
            <w:tcW w:type="dxa" w:w="5112"/>
            <w:vAlign w:val="center"/>
          </w:tcPr>
          <w:p>
            <w:r/>
            <w:r>
              <w:rPr>
                <w:b w:val="0"/>
                <w:color w:val="111827"/>
                <w:sz w:val="17"/>
              </w:rPr>
              <w:t>Background</w:t>
            </w:r>
          </w:p>
        </w:tc>
        <w:tc>
          <w:tcPr>
            <w:tcW w:type="dxa" w:w="5112"/>
            <w:vAlign w:val="center"/>
          </w:tcPr>
          <w:p>
            <w:r/>
            <w:r>
              <w:rPr>
                <w:b w:val="0"/>
                <w:color w:val="111827"/>
                <w:sz w:val="17"/>
              </w:rPr>
              <w:t>Very light neutral/blue-white in light mode; deep charcoal/navy in dark mode.</w:t>
            </w:r>
          </w:p>
        </w:tc>
      </w:tr>
      <w:tr>
        <w:tc>
          <w:tcPr>
            <w:tcW w:type="dxa" w:w="5112"/>
            <w:vAlign w:val="center"/>
          </w:tcPr>
          <w:p>
            <w:r/>
            <w:r>
              <w:rPr>
                <w:b w:val="0"/>
                <w:color w:val="111827"/>
                <w:sz w:val="17"/>
              </w:rPr>
              <w:t>Cards</w:t>
            </w:r>
          </w:p>
        </w:tc>
        <w:tc>
          <w:tcPr>
            <w:tcW w:type="dxa" w:w="5112"/>
            <w:vAlign w:val="center"/>
          </w:tcPr>
          <w:p>
            <w:r/>
            <w:r>
              <w:rPr>
                <w:b w:val="0"/>
                <w:color w:val="111827"/>
                <w:sz w:val="17"/>
              </w:rPr>
              <w:t>White/light cards with 12–16px radius, subtle border/shadow.</w:t>
            </w:r>
          </w:p>
        </w:tc>
      </w:tr>
      <w:tr>
        <w:tc>
          <w:tcPr>
            <w:tcW w:type="dxa" w:w="5112"/>
            <w:vAlign w:val="center"/>
          </w:tcPr>
          <w:p>
            <w:r/>
            <w:r>
              <w:rPr>
                <w:b w:val="0"/>
                <w:color w:val="111827"/>
                <w:sz w:val="17"/>
              </w:rPr>
              <w:t>Typography</w:t>
            </w:r>
          </w:p>
        </w:tc>
        <w:tc>
          <w:tcPr>
            <w:tcW w:type="dxa" w:w="5112"/>
            <w:vAlign w:val="center"/>
          </w:tcPr>
          <w:p>
            <w:r/>
            <w:r>
              <w:rPr>
                <w:b w:val="0"/>
                <w:color w:val="111827"/>
                <w:sz w:val="17"/>
              </w:rPr>
              <w:t>Modern sans-serif such as Inter/Manrope; strong headings and compact metadata.</w:t>
            </w:r>
          </w:p>
        </w:tc>
      </w:tr>
      <w:tr>
        <w:tc>
          <w:tcPr>
            <w:tcW w:type="dxa" w:w="5112"/>
            <w:vAlign w:val="center"/>
          </w:tcPr>
          <w:p>
            <w:r/>
            <w:r>
              <w:rPr>
                <w:b w:val="0"/>
                <w:color w:val="111827"/>
                <w:sz w:val="17"/>
              </w:rPr>
              <w:t>Buttons</w:t>
            </w:r>
          </w:p>
        </w:tc>
        <w:tc>
          <w:tcPr>
            <w:tcW w:type="dxa" w:w="5112"/>
            <w:vAlign w:val="center"/>
          </w:tcPr>
          <w:p>
            <w:r/>
            <w:r>
              <w:rPr>
                <w:b w:val="0"/>
                <w:color w:val="111827"/>
                <w:sz w:val="17"/>
              </w:rPr>
              <w:t>Rounded 8–12px, clear primary/secondary hierarchy.</w:t>
            </w:r>
          </w:p>
        </w:tc>
      </w:tr>
      <w:tr>
        <w:tc>
          <w:tcPr>
            <w:tcW w:type="dxa" w:w="5112"/>
            <w:vAlign w:val="center"/>
          </w:tcPr>
          <w:p>
            <w:r/>
            <w:r>
              <w:rPr>
                <w:b w:val="0"/>
                <w:color w:val="111827"/>
                <w:sz w:val="17"/>
              </w:rPr>
              <w:t>Charts</w:t>
            </w:r>
          </w:p>
        </w:tc>
        <w:tc>
          <w:tcPr>
            <w:tcW w:type="dxa" w:w="5112"/>
            <w:vAlign w:val="center"/>
          </w:tcPr>
          <w:p>
            <w:r/>
            <w:r>
              <w:rPr>
                <w:b w:val="0"/>
                <w:color w:val="111827"/>
                <w:sz w:val="17"/>
              </w:rPr>
              <w:t>Minimal gridlines, clear labels, accessible contrast.</w:t>
            </w:r>
          </w:p>
        </w:tc>
      </w:tr>
      <w:tr>
        <w:tc>
          <w:tcPr>
            <w:tcW w:type="dxa" w:w="5112"/>
            <w:vAlign w:val="center"/>
          </w:tcPr>
          <w:p>
            <w:r/>
            <w:r>
              <w:rPr>
                <w:b w:val="0"/>
                <w:color w:val="111827"/>
                <w:sz w:val="17"/>
              </w:rPr>
              <w:t>Icons</w:t>
            </w:r>
          </w:p>
        </w:tc>
        <w:tc>
          <w:tcPr>
            <w:tcW w:type="dxa" w:w="5112"/>
            <w:vAlign w:val="center"/>
          </w:tcPr>
          <w:p>
            <w:r/>
            <w:r>
              <w:rPr>
                <w:b w:val="0"/>
                <w:color w:val="111827"/>
                <w:sz w:val="17"/>
              </w:rPr>
              <w:t>Consistent outline icon set.</w:t>
            </w:r>
          </w:p>
        </w:tc>
      </w:tr>
      <w:tr>
        <w:tc>
          <w:tcPr>
            <w:tcW w:type="dxa" w:w="5112"/>
            <w:vAlign w:val="center"/>
          </w:tcPr>
          <w:p>
            <w:r/>
            <w:r>
              <w:rPr>
                <w:b w:val="0"/>
                <w:color w:val="111827"/>
                <w:sz w:val="17"/>
              </w:rPr>
              <w:t>Spacing</w:t>
            </w:r>
          </w:p>
        </w:tc>
        <w:tc>
          <w:tcPr>
            <w:tcW w:type="dxa" w:w="5112"/>
            <w:vAlign w:val="center"/>
          </w:tcPr>
          <w:p>
            <w:r/>
            <w:r>
              <w:rPr>
                <w:b w:val="0"/>
                <w:color w:val="111827"/>
                <w:sz w:val="17"/>
              </w:rPr>
              <w:t>8px-based spacing system; avoid crowded layouts.</w:t>
            </w:r>
          </w:p>
        </w:tc>
      </w:tr>
      <w:tr>
        <w:tc>
          <w:tcPr>
            <w:tcW w:type="dxa" w:w="5112"/>
            <w:vAlign w:val="center"/>
          </w:tcPr>
          <w:p>
            <w:r/>
            <w:r>
              <w:rPr>
                <w:b w:val="0"/>
                <w:color w:val="111827"/>
                <w:sz w:val="17"/>
              </w:rPr>
              <w:t>Responsive</w:t>
            </w:r>
          </w:p>
        </w:tc>
        <w:tc>
          <w:tcPr>
            <w:tcW w:type="dxa" w:w="5112"/>
            <w:vAlign w:val="center"/>
          </w:tcPr>
          <w:p>
            <w:r/>
            <w:r>
              <w:rPr>
                <w:b w:val="0"/>
                <w:color w:val="111827"/>
                <w:sz w:val="17"/>
              </w:rPr>
              <w:t>Desktop-first dashboard but fully responsive for tablet/mobile.</w:t>
            </w:r>
          </w:p>
        </w:tc>
      </w:tr>
      <w:tr>
        <w:tc>
          <w:tcPr>
            <w:tcW w:type="dxa" w:w="5112"/>
            <w:vAlign w:val="center"/>
          </w:tcPr>
          <w:p>
            <w:r/>
            <w:r>
              <w:rPr>
                <w:b w:val="0"/>
                <w:color w:val="111827"/>
                <w:sz w:val="17"/>
              </w:rPr>
              <w:t>Theme</w:t>
            </w:r>
          </w:p>
        </w:tc>
        <w:tc>
          <w:tcPr>
            <w:tcW w:type="dxa" w:w="5112"/>
            <w:vAlign w:val="center"/>
          </w:tcPr>
          <w:p>
            <w:r/>
            <w:r>
              <w:rPr>
                <w:b w:val="0"/>
                <w:color w:val="111827"/>
                <w:sz w:val="17"/>
              </w:rPr>
              <w:t>Light/Dark toggle in top-right; preference persisted with localStorage and user profile.</w:t>
            </w:r>
          </w:p>
        </w:tc>
      </w:tr>
    </w:tbl>
    <w:p/>
    <w:p>
      <w:pPr>
        <w:pStyle w:val="Heading2"/>
      </w:pPr>
      <w:r>
        <w:t>10.2 Layout Rules</w:t>
      </w:r>
    </w:p>
    <w:p>
      <w:pPr>
        <w:pStyle w:val="ListBullet"/>
      </w:pPr>
      <w:r>
        <w:t>Desktop dashboard: fixed/collapsible left sidebar + top header + scrollable content area.</w:t>
      </w:r>
    </w:p>
    <w:p>
      <w:pPr>
        <w:pStyle w:val="ListBullet"/>
      </w:pPr>
      <w:r>
        <w:t>Landing page: navbar, hero, feature grid, workflow, analytics/value section, CTA and footer.</w:t>
      </w:r>
    </w:p>
    <w:p>
      <w:pPr>
        <w:pStyle w:val="ListBullet"/>
      </w:pPr>
      <w:r>
        <w:t>Tables must support responsive horizontal scrolling or card transformation.</w:t>
      </w:r>
    </w:p>
    <w:p>
      <w:pPr>
        <w:pStyle w:val="ListBullet"/>
      </w:pPr>
      <w:r>
        <w:t>Forms should use clear labels, validation states and inline help.</w:t>
      </w:r>
    </w:p>
    <w:p>
      <w:pPr>
        <w:pStyle w:val="ListBullet"/>
      </w:pPr>
      <w:r>
        <w:t>Long workflows use step indicators as shown in the AI Question Studio and Create Exam screens.</w:t>
      </w:r>
    </w:p>
    <w:p>
      <w:pPr>
        <w:pStyle w:val="ListBullet"/>
      </w:pPr>
      <w:r>
        <w:t>Critical actions such as Publish, Submit and Delete require confirmation.</w:t>
      </w:r>
    </w:p>
    <w:p>
      <w:pPr>
        <w:pStyle w:val="Heading1"/>
      </w:pPr>
      <w:r>
        <w:t>11. Screen-by-Screen UI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Screen</w:t>
            </w:r>
          </w:p>
        </w:tc>
        <w:tc>
          <w:tcPr>
            <w:tcW w:type="dxa" w:w="5112"/>
            <w:vAlign w:val="center"/>
            <w:shd w:fill="4F46E5"/>
          </w:tcPr>
          <w:p>
            <w:r/>
            <w:r>
              <w:rPr>
                <w:b/>
                <w:color w:val="FFFFFF"/>
                <w:sz w:val="18"/>
              </w:rPr>
              <w:t>UI Requirements</w:t>
            </w:r>
          </w:p>
        </w:tc>
      </w:tr>
      <w:tr>
        <w:tc>
          <w:tcPr>
            <w:tcW w:type="dxa" w:w="5112"/>
            <w:vAlign w:val="center"/>
          </w:tcPr>
          <w:p>
            <w:r/>
            <w:r>
              <w:rPr>
                <w:b w:val="0"/>
                <w:color w:val="111827"/>
                <w:sz w:val="17"/>
              </w:rPr>
              <w:t>01. Landing Page</w:t>
            </w:r>
          </w:p>
        </w:tc>
        <w:tc>
          <w:tcPr>
            <w:tcW w:type="dxa" w:w="5112"/>
            <w:vAlign w:val="center"/>
          </w:tcPr>
          <w:p>
            <w:r/>
            <w:r>
              <w:rPr>
                <w:b w:val="0"/>
                <w:color w:val="111827"/>
                <w:sz w:val="17"/>
              </w:rPr>
              <w:t>Hero with 'Smarter Assessments for Better Learning', primary Get Started CTA, Watch Demo, trust metrics, AI/security/analytics visual.</w:t>
            </w:r>
          </w:p>
        </w:tc>
      </w:tr>
      <w:tr>
        <w:tc>
          <w:tcPr>
            <w:tcW w:type="dxa" w:w="5112"/>
            <w:vAlign w:val="center"/>
          </w:tcPr>
          <w:p>
            <w:r/>
            <w:r>
              <w:rPr>
                <w:b w:val="0"/>
                <w:color w:val="111827"/>
                <w:sz w:val="17"/>
              </w:rPr>
              <w:t>02. Features Section</w:t>
            </w:r>
          </w:p>
        </w:tc>
        <w:tc>
          <w:tcPr>
            <w:tcW w:type="dxa" w:w="5112"/>
            <w:vAlign w:val="center"/>
          </w:tcPr>
          <w:p>
            <w:r/>
            <w:r>
              <w:rPr>
                <w:b w:val="0"/>
                <w:color w:val="111827"/>
                <w:sz w:val="17"/>
              </w:rPr>
              <w:t>Six feature cards: AI Question Generation, Question Bank, Secure Online Exams, AI Grading &amp; Evaluation, Analytics &amp; Insights, Proctoring &amp; Integrity.</w:t>
            </w:r>
          </w:p>
        </w:tc>
      </w:tr>
      <w:tr>
        <w:tc>
          <w:tcPr>
            <w:tcW w:type="dxa" w:w="5112"/>
            <w:vAlign w:val="center"/>
          </w:tcPr>
          <w:p>
            <w:r/>
            <w:r>
              <w:rPr>
                <w:b w:val="0"/>
                <w:color w:val="111827"/>
                <w:sz w:val="17"/>
              </w:rPr>
              <w:t>03. Authentication</w:t>
            </w:r>
          </w:p>
        </w:tc>
        <w:tc>
          <w:tcPr>
            <w:tcW w:type="dxa" w:w="5112"/>
            <w:vAlign w:val="center"/>
          </w:tcPr>
          <w:p>
            <w:r/>
            <w:r>
              <w:rPr>
                <w:b w:val="0"/>
                <w:color w:val="111827"/>
                <w:sz w:val="17"/>
              </w:rPr>
              <w:t>Split-screen login; role tabs Student/Instructor/Admin; email/roll number, password, social sign-in if enabled; branded illustration panel.</w:t>
            </w:r>
          </w:p>
        </w:tc>
      </w:tr>
      <w:tr>
        <w:tc>
          <w:tcPr>
            <w:tcW w:type="dxa" w:w="5112"/>
            <w:vAlign w:val="center"/>
          </w:tcPr>
          <w:p>
            <w:r/>
            <w:r>
              <w:rPr>
                <w:b w:val="0"/>
                <w:color w:val="111827"/>
                <w:sz w:val="17"/>
              </w:rPr>
              <w:t>04. Student Dashboard</w:t>
            </w:r>
          </w:p>
        </w:tc>
        <w:tc>
          <w:tcPr>
            <w:tcW w:type="dxa" w:w="5112"/>
            <w:vAlign w:val="center"/>
          </w:tcPr>
          <w:p>
            <w:r/>
            <w:r>
              <w:rPr>
                <w:b w:val="0"/>
                <w:color w:val="111827"/>
                <w:sz w:val="17"/>
              </w:rPr>
              <w:t>Sidebar, greeting, performance overview, upcoming exams, completed exams, subject/topic performance and quick links.</w:t>
            </w:r>
          </w:p>
        </w:tc>
      </w:tr>
      <w:tr>
        <w:tc>
          <w:tcPr>
            <w:tcW w:type="dxa" w:w="5112"/>
            <w:vAlign w:val="center"/>
          </w:tcPr>
          <w:p>
            <w:r/>
            <w:r>
              <w:rPr>
                <w:b w:val="0"/>
                <w:color w:val="111827"/>
                <w:sz w:val="17"/>
              </w:rPr>
              <w:t>05. Instructor Dashboard</w:t>
            </w:r>
          </w:p>
        </w:tc>
        <w:tc>
          <w:tcPr>
            <w:tcW w:type="dxa" w:w="5112"/>
            <w:vAlign w:val="center"/>
          </w:tcPr>
          <w:p>
            <w:r/>
            <w:r>
              <w:rPr>
                <w:b w:val="0"/>
                <w:color w:val="111827"/>
                <w:sz w:val="17"/>
              </w:rPr>
              <w:t>Course count, question count, exam count, student count, recent activity, quick actions for Generate Questions/Create Exam/View Analytics.</w:t>
            </w:r>
          </w:p>
        </w:tc>
      </w:tr>
      <w:tr>
        <w:tc>
          <w:tcPr>
            <w:tcW w:type="dxa" w:w="5112"/>
            <w:vAlign w:val="center"/>
          </w:tcPr>
          <w:p>
            <w:r/>
            <w:r>
              <w:rPr>
                <w:b w:val="0"/>
                <w:color w:val="111827"/>
                <w:sz w:val="17"/>
              </w:rPr>
              <w:t>06. AI Question Studio</w:t>
            </w:r>
          </w:p>
        </w:tc>
        <w:tc>
          <w:tcPr>
            <w:tcW w:type="dxa" w:w="5112"/>
            <w:vAlign w:val="center"/>
          </w:tcPr>
          <w:p>
            <w:r/>
            <w:r>
              <w:rPr>
                <w:b w:val="0"/>
                <w:color w:val="111827"/>
                <w:sz w:val="17"/>
              </w:rPr>
              <w:t>Upload material, file list, processing state, stepper and generation entry point.</w:t>
            </w:r>
          </w:p>
        </w:tc>
      </w:tr>
      <w:tr>
        <w:tc>
          <w:tcPr>
            <w:tcW w:type="dxa" w:w="5112"/>
            <w:vAlign w:val="center"/>
          </w:tcPr>
          <w:p>
            <w:r/>
            <w:r>
              <w:rPr>
                <w:b w:val="0"/>
                <w:color w:val="111827"/>
                <w:sz w:val="17"/>
              </w:rPr>
              <w:t>07. Generate Questions – Config</w:t>
            </w:r>
          </w:p>
        </w:tc>
        <w:tc>
          <w:tcPr>
            <w:tcW w:type="dxa" w:w="5112"/>
            <w:vAlign w:val="center"/>
          </w:tcPr>
          <w:p>
            <w:r/>
            <w:r>
              <w:rPr>
                <w:b w:val="0"/>
                <w:color w:val="111827"/>
                <w:sz w:val="17"/>
              </w:rPr>
              <w:t>Subject/topic, question count, types, difficulty distribution and Generate Questions CTA.</w:t>
            </w:r>
          </w:p>
        </w:tc>
      </w:tr>
      <w:tr>
        <w:tc>
          <w:tcPr>
            <w:tcW w:type="dxa" w:w="5112"/>
            <w:vAlign w:val="center"/>
          </w:tcPr>
          <w:p>
            <w:r/>
            <w:r>
              <w:rPr>
                <w:b w:val="0"/>
                <w:color w:val="111827"/>
                <w:sz w:val="17"/>
              </w:rPr>
              <w:t>08. Generated Questions Preview</w:t>
            </w:r>
          </w:p>
        </w:tc>
        <w:tc>
          <w:tcPr>
            <w:tcW w:type="dxa" w:w="5112"/>
            <w:vAlign w:val="center"/>
          </w:tcPr>
          <w:p>
            <w:r/>
            <w:r>
              <w:rPr>
                <w:b w:val="0"/>
                <w:color w:val="111827"/>
                <w:sz w:val="17"/>
              </w:rPr>
              <w:t>AI-generated cards with source, difficulty and actions Accept/Edit/Regenerate/Reject.</w:t>
            </w:r>
          </w:p>
        </w:tc>
      </w:tr>
      <w:tr>
        <w:tc>
          <w:tcPr>
            <w:tcW w:type="dxa" w:w="5112"/>
            <w:vAlign w:val="center"/>
          </w:tcPr>
          <w:p>
            <w:r/>
            <w:r>
              <w:rPr>
                <w:b w:val="0"/>
                <w:color w:val="111827"/>
                <w:sz w:val="17"/>
              </w:rPr>
              <w:t>09. Create Exam</w:t>
            </w:r>
          </w:p>
        </w:tc>
        <w:tc>
          <w:tcPr>
            <w:tcW w:type="dxa" w:w="5112"/>
            <w:vAlign w:val="center"/>
          </w:tcPr>
          <w:p>
            <w:r/>
            <w:r>
              <w:rPr>
                <w:b w:val="0"/>
                <w:color w:val="111827"/>
                <w:sz w:val="17"/>
              </w:rPr>
              <w:t>Exam details, course, marks, duration, start/end, description and step-based navigation.</w:t>
            </w:r>
          </w:p>
        </w:tc>
      </w:tr>
      <w:tr>
        <w:tc>
          <w:tcPr>
            <w:tcW w:type="dxa" w:w="5112"/>
            <w:vAlign w:val="center"/>
          </w:tcPr>
          <w:p>
            <w:r/>
            <w:r>
              <w:rPr>
                <w:b w:val="0"/>
                <w:color w:val="111827"/>
                <w:sz w:val="17"/>
              </w:rPr>
              <w:t>10. Question Selection / Blueprint</w:t>
            </w:r>
          </w:p>
        </w:tc>
        <w:tc>
          <w:tcPr>
            <w:tcW w:type="dxa" w:w="5112"/>
            <w:vAlign w:val="center"/>
          </w:tcPr>
          <w:p>
            <w:r/>
            <w:r>
              <w:rPr>
                <w:b w:val="0"/>
                <w:color w:val="111827"/>
                <w:sz w:val="17"/>
              </w:rPr>
              <w:t>Manual vs Smart Blueprint; difficulty sliders/inputs, topic distribution and total question count.</w:t>
            </w:r>
          </w:p>
        </w:tc>
      </w:tr>
      <w:tr>
        <w:tc>
          <w:tcPr>
            <w:tcW w:type="dxa" w:w="5112"/>
            <w:vAlign w:val="center"/>
          </w:tcPr>
          <w:p>
            <w:r/>
            <w:r>
              <w:rPr>
                <w:b w:val="0"/>
                <w:color w:val="111827"/>
                <w:sz w:val="17"/>
              </w:rPr>
              <w:t>11. Live Exam Interface</w:t>
            </w:r>
          </w:p>
        </w:tc>
        <w:tc>
          <w:tcPr>
            <w:tcW w:type="dxa" w:w="5112"/>
            <w:vAlign w:val="center"/>
          </w:tcPr>
          <w:p>
            <w:r/>
            <w:r>
              <w:rPr>
                <w:b w:val="0"/>
                <w:color w:val="111827"/>
                <w:sz w:val="17"/>
              </w:rPr>
              <w:t>Timer, question number, navigation palette, mark for review, answer area, previous/next and submit.</w:t>
            </w:r>
          </w:p>
        </w:tc>
      </w:tr>
      <w:tr>
        <w:tc>
          <w:tcPr>
            <w:tcW w:type="dxa" w:w="5112"/>
            <w:vAlign w:val="center"/>
          </w:tcPr>
          <w:p>
            <w:r/>
            <w:r>
              <w:rPr>
                <w:b w:val="0"/>
                <w:color w:val="111827"/>
                <w:sz w:val="17"/>
              </w:rPr>
              <w:t>12. Submission Confirmation</w:t>
            </w:r>
          </w:p>
        </w:tc>
        <w:tc>
          <w:tcPr>
            <w:tcW w:type="dxa" w:w="5112"/>
            <w:vAlign w:val="center"/>
          </w:tcPr>
          <w:p>
            <w:r/>
            <w:r>
              <w:rPr>
                <w:b w:val="0"/>
                <w:color w:val="111827"/>
                <w:sz w:val="17"/>
              </w:rPr>
              <w:t>Success state, exam metadata, score availability status, timestamp and dashboard CTA.</w:t>
            </w:r>
          </w:p>
        </w:tc>
      </w:tr>
      <w:tr>
        <w:tc>
          <w:tcPr>
            <w:tcW w:type="dxa" w:w="5112"/>
            <w:vAlign w:val="center"/>
          </w:tcPr>
          <w:p>
            <w:r/>
            <w:r>
              <w:rPr>
                <w:b w:val="0"/>
                <w:color w:val="111827"/>
                <w:sz w:val="17"/>
              </w:rPr>
              <w:t>13. Student Result &amp; Analytics</w:t>
            </w:r>
          </w:p>
        </w:tc>
        <w:tc>
          <w:tcPr>
            <w:tcW w:type="dxa" w:w="5112"/>
            <w:vAlign w:val="center"/>
          </w:tcPr>
          <w:p>
            <w:r/>
            <w:r>
              <w:rPr>
                <w:b w:val="0"/>
                <w:color w:val="111827"/>
                <w:sz w:val="17"/>
              </w:rPr>
              <w:t>Score, accuracy, topic-wise bars, recommended topics, report download and answer key if permitted.</w:t>
            </w:r>
          </w:p>
        </w:tc>
      </w:tr>
      <w:tr>
        <w:tc>
          <w:tcPr>
            <w:tcW w:type="dxa" w:w="5112"/>
            <w:vAlign w:val="center"/>
          </w:tcPr>
          <w:p>
            <w:r/>
            <w:r>
              <w:rPr>
                <w:b w:val="0"/>
                <w:color w:val="111827"/>
                <w:sz w:val="17"/>
              </w:rPr>
              <w:t>14. Instructor Exam Analytics</w:t>
            </w:r>
          </w:p>
        </w:tc>
        <w:tc>
          <w:tcPr>
            <w:tcW w:type="dxa" w:w="5112"/>
            <w:vAlign w:val="center"/>
          </w:tcPr>
          <w:p>
            <w:r/>
            <w:r>
              <w:rPr>
                <w:b w:val="0"/>
                <w:color w:val="111827"/>
                <w:sz w:val="17"/>
              </w:rPr>
              <w:t>Total students, submitted count, average/highest/lowest, score distribution, question analysis and export report.</w:t>
            </w:r>
          </w:p>
        </w:tc>
      </w:tr>
      <w:tr>
        <w:tc>
          <w:tcPr>
            <w:tcW w:type="dxa" w:w="5112"/>
            <w:vAlign w:val="center"/>
          </w:tcPr>
          <w:p>
            <w:r/>
            <w:r>
              <w:rPr>
                <w:b w:val="0"/>
                <w:color w:val="111827"/>
                <w:sz w:val="17"/>
              </w:rPr>
              <w:t>15. Proctoring &amp; Integrity Dashboard</w:t>
            </w:r>
          </w:p>
        </w:tc>
        <w:tc>
          <w:tcPr>
            <w:tcW w:type="dxa" w:w="5112"/>
            <w:vAlign w:val="center"/>
          </w:tcPr>
          <w:p>
            <w:r/>
            <w:r>
              <w:rPr>
                <w:b w:val="0"/>
                <w:color w:val="111827"/>
                <w:sz w:val="17"/>
              </w:rPr>
              <w:t>Live students, progress, elapsed time, risk level, event count and review action.</w:t>
            </w:r>
          </w:p>
        </w:tc>
      </w:tr>
      <w:tr>
        <w:tc>
          <w:tcPr>
            <w:tcW w:type="dxa" w:w="5112"/>
            <w:vAlign w:val="center"/>
          </w:tcPr>
          <w:p>
            <w:r/>
            <w:r>
              <w:rPr>
                <w:b w:val="0"/>
                <w:color w:val="111827"/>
                <w:sz w:val="17"/>
              </w:rPr>
              <w:t>16. Admin Panel</w:t>
            </w:r>
          </w:p>
        </w:tc>
        <w:tc>
          <w:tcPr>
            <w:tcW w:type="dxa" w:w="5112"/>
            <w:vAlign w:val="center"/>
          </w:tcPr>
          <w:p>
            <w:r/>
            <w:r>
              <w:rPr>
                <w:b w:val="0"/>
                <w:color w:val="111827"/>
                <w:sz w:val="17"/>
              </w:rPr>
              <w:t>System overview, user counts, institution/course management, recent users and system health.</w:t>
            </w:r>
          </w:p>
        </w:tc>
      </w:tr>
    </w:tbl>
    <w:p/>
    <w:p>
      <w:pPr>
        <w:pStyle w:val="Heading1"/>
      </w:pPr>
      <w:r>
        <w:t>12. System Architecture</w:t>
      </w:r>
    </w:p>
    <w:p>
      <w:r>
        <w:t>Recommended logical architecture:</w:t>
      </w:r>
    </w:p>
    <w:p>
      <w:r>
        <w:rPr>
          <w:rFonts w:ascii="Consolas" w:hAnsi="Consolas"/>
          <w:sz w:val="18"/>
        </w:rPr>
        <w:t>React Web Client</w:t>
      </w:r>
    </w:p>
    <w:p>
      <w:r>
        <w:rPr>
          <w:rFonts w:ascii="Consolas" w:hAnsi="Consolas"/>
          <w:sz w:val="18"/>
        </w:rPr>
        <w:t xml:space="preserve">        ↓ HTTPS / WebSocket</w:t>
      </w:r>
    </w:p>
    <w:p>
      <w:r>
        <w:rPr>
          <w:rFonts w:ascii="Consolas" w:hAnsi="Consolas"/>
          <w:sz w:val="18"/>
        </w:rPr>
        <w:t>Node.js + Express API</w:t>
      </w:r>
    </w:p>
    <w:p>
      <w:r>
        <w:rPr>
          <w:rFonts w:ascii="Consolas" w:hAnsi="Consolas"/>
          <w:sz w:val="18"/>
        </w:rPr>
        <w:t xml:space="preserve">   ↙        ↓        ↘</w:t>
      </w:r>
    </w:p>
    <w:p>
      <w:r>
        <w:rPr>
          <w:rFonts w:ascii="Consolas" w:hAnsi="Consolas"/>
          <w:sz w:val="18"/>
        </w:rPr>
        <w:t>MongoDB   Redis     S3</w:t>
      </w:r>
    </w:p>
    <w:p>
      <w:r>
        <w:rPr>
          <w:rFonts w:ascii="Consolas" w:hAnsi="Consolas"/>
          <w:sz w:val="18"/>
        </w:rPr>
        <w:t xml:space="preserve">   ↓        ↓</w:t>
      </w:r>
    </w:p>
    <w:p>
      <w:r>
        <w:rPr>
          <w:rFonts w:ascii="Consolas" w:hAnsi="Consolas"/>
          <w:sz w:val="18"/>
        </w:rPr>
        <w:t>Results   Sessions / Cache / Real-time coordination</w:t>
      </w:r>
    </w:p>
    <w:p>
      <w:r>
        <w:rPr>
          <w:rFonts w:ascii="Consolas" w:hAnsi="Consolas"/>
          <w:sz w:val="18"/>
        </w:rPr>
        <w:t xml:space="preserve">        ↓</w:t>
      </w:r>
    </w:p>
    <w:p>
      <w:r>
        <w:rPr>
          <w:rFonts w:ascii="Consolas" w:hAnsi="Consolas"/>
          <w:sz w:val="18"/>
        </w:rPr>
        <w:t>Python FastAPI AI Service</w:t>
      </w:r>
    </w:p>
    <w:p>
      <w:r>
        <w:rPr>
          <w:rFonts w:ascii="Consolas" w:hAnsi="Consolas"/>
          <w:sz w:val="18"/>
        </w:rPr>
        <w:t xml:space="preserve">   ↙          ↓          ↘</w:t>
      </w:r>
    </w:p>
    <w:p>
      <w:r>
        <w:rPr>
          <w:rFonts w:ascii="Consolas" w:hAnsi="Consolas"/>
          <w:sz w:val="18"/>
        </w:rPr>
        <w:t>LangChain   Gemini     Hugging Face</w:t>
      </w:r>
    </w:p>
    <w:p>
      <w:pPr>
        <w:pStyle w:val="Heading2"/>
      </w:pPr>
      <w:r>
        <w:t>12.1 Service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Component</w:t>
            </w:r>
          </w:p>
        </w:tc>
        <w:tc>
          <w:tcPr>
            <w:tcW w:type="dxa" w:w="5112"/>
            <w:vAlign w:val="center"/>
            <w:shd w:fill="4F46E5"/>
          </w:tcPr>
          <w:p>
            <w:r/>
            <w:r>
              <w:rPr>
                <w:b/>
                <w:color w:val="FFFFFF"/>
                <w:sz w:val="18"/>
              </w:rPr>
              <w:t>Responsibility</w:t>
            </w:r>
          </w:p>
        </w:tc>
      </w:tr>
      <w:tr>
        <w:tc>
          <w:tcPr>
            <w:tcW w:type="dxa" w:w="5112"/>
            <w:vAlign w:val="center"/>
          </w:tcPr>
          <w:p>
            <w:r/>
            <w:r>
              <w:rPr>
                <w:b w:val="0"/>
                <w:color w:val="111827"/>
                <w:sz w:val="17"/>
              </w:rPr>
              <w:t>React</w:t>
            </w:r>
          </w:p>
        </w:tc>
        <w:tc>
          <w:tcPr>
            <w:tcW w:type="dxa" w:w="5112"/>
            <w:vAlign w:val="center"/>
          </w:tcPr>
          <w:p>
            <w:r/>
            <w:r>
              <w:rPr>
                <w:b w:val="0"/>
                <w:color w:val="111827"/>
                <w:sz w:val="17"/>
              </w:rPr>
              <w:t>All user-facing screens and responsive UI.</w:t>
            </w:r>
          </w:p>
        </w:tc>
      </w:tr>
      <w:tr>
        <w:tc>
          <w:tcPr>
            <w:tcW w:type="dxa" w:w="5112"/>
            <w:vAlign w:val="center"/>
          </w:tcPr>
          <w:p>
            <w:r/>
            <w:r>
              <w:rPr>
                <w:b w:val="0"/>
                <w:color w:val="111827"/>
                <w:sz w:val="17"/>
              </w:rPr>
              <w:t>Node.js/Express</w:t>
            </w:r>
          </w:p>
        </w:tc>
        <w:tc>
          <w:tcPr>
            <w:tcW w:type="dxa" w:w="5112"/>
            <w:vAlign w:val="center"/>
          </w:tcPr>
          <w:p>
            <w:r/>
            <w:r>
              <w:rPr>
                <w:b w:val="0"/>
                <w:color w:val="111827"/>
                <w:sz w:val="17"/>
              </w:rPr>
              <w:t>Auth, RBAC, exams, questions, attempts, results, analytics APIs.</w:t>
            </w:r>
          </w:p>
        </w:tc>
      </w:tr>
      <w:tr>
        <w:tc>
          <w:tcPr>
            <w:tcW w:type="dxa" w:w="5112"/>
            <w:vAlign w:val="center"/>
          </w:tcPr>
          <w:p>
            <w:r/>
            <w:r>
              <w:rPr>
                <w:b w:val="0"/>
                <w:color w:val="111827"/>
                <w:sz w:val="17"/>
              </w:rPr>
              <w:t>MongoDB</w:t>
            </w:r>
          </w:p>
        </w:tc>
        <w:tc>
          <w:tcPr>
            <w:tcW w:type="dxa" w:w="5112"/>
            <w:vAlign w:val="center"/>
          </w:tcPr>
          <w:p>
            <w:r/>
            <w:r>
              <w:rPr>
                <w:b w:val="0"/>
                <w:color w:val="111827"/>
                <w:sz w:val="17"/>
              </w:rPr>
              <w:t>Users, courses, exams, questions, attempts, results, logs.</w:t>
            </w:r>
          </w:p>
        </w:tc>
      </w:tr>
      <w:tr>
        <w:tc>
          <w:tcPr>
            <w:tcW w:type="dxa" w:w="5112"/>
            <w:vAlign w:val="center"/>
          </w:tcPr>
          <w:p>
            <w:r/>
            <w:r>
              <w:rPr>
                <w:b w:val="0"/>
                <w:color w:val="111827"/>
                <w:sz w:val="17"/>
              </w:rPr>
              <w:t>Redis</w:t>
            </w:r>
          </w:p>
        </w:tc>
        <w:tc>
          <w:tcPr>
            <w:tcW w:type="dxa" w:w="5112"/>
            <w:vAlign w:val="center"/>
          </w:tcPr>
          <w:p>
            <w:r/>
            <w:r>
              <w:rPr>
                <w:b w:val="0"/>
                <w:color w:val="111827"/>
                <w:sz w:val="17"/>
              </w:rPr>
              <w:t>Cache, rate limiting, temporary exam state, distributed real-time coordination.</w:t>
            </w:r>
          </w:p>
        </w:tc>
      </w:tr>
      <w:tr>
        <w:tc>
          <w:tcPr>
            <w:tcW w:type="dxa" w:w="5112"/>
            <w:vAlign w:val="center"/>
          </w:tcPr>
          <w:p>
            <w:r/>
            <w:r>
              <w:rPr>
                <w:b w:val="0"/>
                <w:color w:val="111827"/>
                <w:sz w:val="17"/>
              </w:rPr>
              <w:t>Socket.IO</w:t>
            </w:r>
          </w:p>
        </w:tc>
        <w:tc>
          <w:tcPr>
            <w:tcW w:type="dxa" w:w="5112"/>
            <w:vAlign w:val="center"/>
          </w:tcPr>
          <w:p>
            <w:r/>
            <w:r>
              <w:rPr>
                <w:b w:val="0"/>
                <w:color w:val="111827"/>
                <w:sz w:val="17"/>
              </w:rPr>
              <w:t>Live exam events, monitoring updates and connection state.</w:t>
            </w:r>
          </w:p>
        </w:tc>
      </w:tr>
      <w:tr>
        <w:tc>
          <w:tcPr>
            <w:tcW w:type="dxa" w:w="5112"/>
            <w:vAlign w:val="center"/>
          </w:tcPr>
          <w:p>
            <w:r/>
            <w:r>
              <w:rPr>
                <w:b w:val="0"/>
                <w:color w:val="111827"/>
                <w:sz w:val="17"/>
              </w:rPr>
              <w:t>FastAPI</w:t>
            </w:r>
          </w:p>
        </w:tc>
        <w:tc>
          <w:tcPr>
            <w:tcW w:type="dxa" w:w="5112"/>
            <w:vAlign w:val="center"/>
          </w:tcPr>
          <w:p>
            <w:r/>
            <w:r>
              <w:rPr>
                <w:b w:val="0"/>
                <w:color w:val="111827"/>
                <w:sz w:val="17"/>
              </w:rPr>
              <w:t>AI/ML endpoints and processing jobs.</w:t>
            </w:r>
          </w:p>
        </w:tc>
      </w:tr>
      <w:tr>
        <w:tc>
          <w:tcPr>
            <w:tcW w:type="dxa" w:w="5112"/>
            <w:vAlign w:val="center"/>
          </w:tcPr>
          <w:p>
            <w:r/>
            <w:r>
              <w:rPr>
                <w:b w:val="0"/>
                <w:color w:val="111827"/>
                <w:sz w:val="17"/>
              </w:rPr>
              <w:t>LangChain</w:t>
            </w:r>
          </w:p>
        </w:tc>
        <w:tc>
          <w:tcPr>
            <w:tcW w:type="dxa" w:w="5112"/>
            <w:vAlign w:val="center"/>
          </w:tcPr>
          <w:p>
            <w:r/>
            <w:r>
              <w:rPr>
                <w:b w:val="0"/>
                <w:color w:val="111827"/>
                <w:sz w:val="17"/>
              </w:rPr>
              <w:t>RAG and LLM orchestration.</w:t>
            </w:r>
          </w:p>
        </w:tc>
      </w:tr>
      <w:tr>
        <w:tc>
          <w:tcPr>
            <w:tcW w:type="dxa" w:w="5112"/>
            <w:vAlign w:val="center"/>
          </w:tcPr>
          <w:p>
            <w:r/>
            <w:r>
              <w:rPr>
                <w:b w:val="0"/>
                <w:color w:val="111827"/>
                <w:sz w:val="17"/>
              </w:rPr>
              <w:t>Gemini</w:t>
            </w:r>
          </w:p>
        </w:tc>
        <w:tc>
          <w:tcPr>
            <w:tcW w:type="dxa" w:w="5112"/>
            <w:vAlign w:val="center"/>
          </w:tcPr>
          <w:p>
            <w:r/>
            <w:r>
              <w:rPr>
                <w:b w:val="0"/>
                <w:color w:val="111827"/>
                <w:sz w:val="17"/>
              </w:rPr>
              <w:t>Question generation, summarization, feedback and selected reasoning tasks.</w:t>
            </w:r>
          </w:p>
        </w:tc>
      </w:tr>
      <w:tr>
        <w:tc>
          <w:tcPr>
            <w:tcW w:type="dxa" w:w="5112"/>
            <w:vAlign w:val="center"/>
          </w:tcPr>
          <w:p>
            <w:r/>
            <w:r>
              <w:rPr>
                <w:b w:val="0"/>
                <w:color w:val="111827"/>
                <w:sz w:val="17"/>
              </w:rPr>
              <w:t>Hugging Face</w:t>
            </w:r>
          </w:p>
        </w:tc>
        <w:tc>
          <w:tcPr>
            <w:tcW w:type="dxa" w:w="5112"/>
            <w:vAlign w:val="center"/>
          </w:tcPr>
          <w:p>
            <w:r/>
            <w:r>
              <w:rPr>
                <w:b w:val="0"/>
                <w:color w:val="111827"/>
                <w:sz w:val="17"/>
              </w:rPr>
              <w:t>Embeddings/NLP/vision models where required.</w:t>
            </w:r>
          </w:p>
        </w:tc>
      </w:tr>
      <w:tr>
        <w:tc>
          <w:tcPr>
            <w:tcW w:type="dxa" w:w="5112"/>
            <w:vAlign w:val="center"/>
          </w:tcPr>
          <w:p>
            <w:r/>
            <w:r>
              <w:rPr>
                <w:b w:val="0"/>
                <w:color w:val="111827"/>
                <w:sz w:val="17"/>
              </w:rPr>
              <w:t>S3</w:t>
            </w:r>
          </w:p>
        </w:tc>
        <w:tc>
          <w:tcPr>
            <w:tcW w:type="dxa" w:w="5112"/>
            <w:vAlign w:val="center"/>
          </w:tcPr>
          <w:p>
            <w:r/>
            <w:r>
              <w:rPr>
                <w:b w:val="0"/>
                <w:color w:val="111827"/>
                <w:sz w:val="17"/>
              </w:rPr>
              <w:t>Private storage for course material, reports and generated assets.</w:t>
            </w:r>
          </w:p>
        </w:tc>
      </w:tr>
      <w:tr>
        <w:tc>
          <w:tcPr>
            <w:tcW w:type="dxa" w:w="5112"/>
            <w:vAlign w:val="center"/>
          </w:tcPr>
          <w:p>
            <w:r/>
            <w:r>
              <w:rPr>
                <w:b w:val="0"/>
                <w:color w:val="111827"/>
                <w:sz w:val="17"/>
              </w:rPr>
              <w:t>ECS/Docker</w:t>
            </w:r>
          </w:p>
        </w:tc>
        <w:tc>
          <w:tcPr>
            <w:tcW w:type="dxa" w:w="5112"/>
            <w:vAlign w:val="center"/>
          </w:tcPr>
          <w:p>
            <w:r/>
            <w:r>
              <w:rPr>
                <w:b w:val="0"/>
                <w:color w:val="111827"/>
                <w:sz w:val="17"/>
              </w:rPr>
              <w:t>Containerized production deployment.</w:t>
            </w:r>
          </w:p>
        </w:tc>
      </w:tr>
      <w:tr>
        <w:tc>
          <w:tcPr>
            <w:tcW w:type="dxa" w:w="5112"/>
            <w:vAlign w:val="center"/>
          </w:tcPr>
          <w:p>
            <w:r/>
            <w:r>
              <w:rPr>
                <w:b w:val="0"/>
                <w:color w:val="111827"/>
                <w:sz w:val="17"/>
              </w:rPr>
              <w:t>Prometheus/Grafana</w:t>
            </w:r>
          </w:p>
        </w:tc>
        <w:tc>
          <w:tcPr>
            <w:tcW w:type="dxa" w:w="5112"/>
            <w:vAlign w:val="center"/>
          </w:tcPr>
          <w:p>
            <w:r/>
            <w:r>
              <w:rPr>
                <w:b w:val="0"/>
                <w:color w:val="111827"/>
                <w:sz w:val="17"/>
              </w:rPr>
              <w:t>Metrics and operational dashboards.</w:t>
            </w:r>
          </w:p>
        </w:tc>
      </w:tr>
    </w:tbl>
    <w:p/>
    <w:p>
      <w:pPr>
        <w:pStyle w:val="Heading1"/>
      </w:pPr>
      <w:r>
        <w:t>13. Data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Collection</w:t>
            </w:r>
          </w:p>
        </w:tc>
        <w:tc>
          <w:tcPr>
            <w:tcW w:type="dxa" w:w="5112"/>
            <w:vAlign w:val="center"/>
            <w:shd w:fill="4F46E5"/>
          </w:tcPr>
          <w:p>
            <w:r/>
            <w:r>
              <w:rPr>
                <w:b/>
                <w:color w:val="FFFFFF"/>
                <w:sz w:val="18"/>
              </w:rPr>
              <w:t>Core Fields</w:t>
            </w:r>
          </w:p>
        </w:tc>
      </w:tr>
      <w:tr>
        <w:tc>
          <w:tcPr>
            <w:tcW w:type="dxa" w:w="5112"/>
            <w:vAlign w:val="center"/>
          </w:tcPr>
          <w:p>
            <w:r/>
            <w:r>
              <w:rPr>
                <w:b w:val="0"/>
                <w:color w:val="111827"/>
                <w:sz w:val="17"/>
              </w:rPr>
              <w:t>User</w:t>
            </w:r>
          </w:p>
        </w:tc>
        <w:tc>
          <w:tcPr>
            <w:tcW w:type="dxa" w:w="5112"/>
            <w:vAlign w:val="center"/>
          </w:tcPr>
          <w:p>
            <w:r/>
            <w:r>
              <w:rPr>
                <w:b w:val="0"/>
                <w:color w:val="111827"/>
                <w:sz w:val="17"/>
              </w:rPr>
              <w:t>_id, name, email, passwordHash, role, institutionId, status, preferences, createdAt</w:t>
            </w:r>
          </w:p>
        </w:tc>
      </w:tr>
      <w:tr>
        <w:tc>
          <w:tcPr>
            <w:tcW w:type="dxa" w:w="5112"/>
            <w:vAlign w:val="center"/>
          </w:tcPr>
          <w:p>
            <w:r/>
            <w:r>
              <w:rPr>
                <w:b w:val="0"/>
                <w:color w:val="111827"/>
                <w:sz w:val="17"/>
              </w:rPr>
              <w:t>Institution</w:t>
            </w:r>
          </w:p>
        </w:tc>
        <w:tc>
          <w:tcPr>
            <w:tcW w:type="dxa" w:w="5112"/>
            <w:vAlign w:val="center"/>
          </w:tcPr>
          <w:p>
            <w:r/>
            <w:r>
              <w:rPr>
                <w:b w:val="0"/>
                <w:color w:val="111827"/>
                <w:sz w:val="17"/>
              </w:rPr>
              <w:t>_id, name, code, departments, settings, status</w:t>
            </w:r>
          </w:p>
        </w:tc>
      </w:tr>
      <w:tr>
        <w:tc>
          <w:tcPr>
            <w:tcW w:type="dxa" w:w="5112"/>
            <w:vAlign w:val="center"/>
          </w:tcPr>
          <w:p>
            <w:r/>
            <w:r>
              <w:rPr>
                <w:b w:val="0"/>
                <w:color w:val="111827"/>
                <w:sz w:val="17"/>
              </w:rPr>
              <w:t>Course</w:t>
            </w:r>
          </w:p>
        </w:tc>
        <w:tc>
          <w:tcPr>
            <w:tcW w:type="dxa" w:w="5112"/>
            <w:vAlign w:val="center"/>
          </w:tcPr>
          <w:p>
            <w:r/>
            <w:r>
              <w:rPr>
                <w:b w:val="0"/>
                <w:color w:val="111827"/>
                <w:sz w:val="17"/>
              </w:rPr>
              <w:t>_id, institutionId, name, code, instructorIds, studentIds, status</w:t>
            </w:r>
          </w:p>
        </w:tc>
      </w:tr>
      <w:tr>
        <w:tc>
          <w:tcPr>
            <w:tcW w:type="dxa" w:w="5112"/>
            <w:vAlign w:val="center"/>
          </w:tcPr>
          <w:p>
            <w:r/>
            <w:r>
              <w:rPr>
                <w:b w:val="0"/>
                <w:color w:val="111827"/>
                <w:sz w:val="17"/>
              </w:rPr>
              <w:t>Material</w:t>
            </w:r>
          </w:p>
        </w:tc>
        <w:tc>
          <w:tcPr>
            <w:tcW w:type="dxa" w:w="5112"/>
            <w:vAlign w:val="center"/>
          </w:tcPr>
          <w:p>
            <w:r/>
            <w:r>
              <w:rPr>
                <w:b w:val="0"/>
                <w:color w:val="111827"/>
                <w:sz w:val="17"/>
              </w:rPr>
              <w:t>_id, courseId, fileKey, fileName, version, processingStatus, metadata</w:t>
            </w:r>
          </w:p>
        </w:tc>
      </w:tr>
      <w:tr>
        <w:tc>
          <w:tcPr>
            <w:tcW w:type="dxa" w:w="5112"/>
            <w:vAlign w:val="center"/>
          </w:tcPr>
          <w:p>
            <w:r/>
            <w:r>
              <w:rPr>
                <w:b w:val="0"/>
                <w:color w:val="111827"/>
                <w:sz w:val="17"/>
              </w:rPr>
              <w:t>Question</w:t>
            </w:r>
          </w:p>
        </w:tc>
        <w:tc>
          <w:tcPr>
            <w:tcW w:type="dxa" w:w="5112"/>
            <w:vAlign w:val="center"/>
          </w:tcPr>
          <w:p>
            <w:r/>
            <w:r>
              <w:rPr>
                <w:b w:val="0"/>
                <w:color w:val="111827"/>
                <w:sz w:val="17"/>
              </w:rPr>
              <w:t>_id, courseId, type, text, options, answer, explanation, topic, difficulty, sourceRefs, status, version</w:t>
            </w:r>
          </w:p>
        </w:tc>
      </w:tr>
      <w:tr>
        <w:tc>
          <w:tcPr>
            <w:tcW w:type="dxa" w:w="5112"/>
            <w:vAlign w:val="center"/>
          </w:tcPr>
          <w:p>
            <w:r/>
            <w:r>
              <w:rPr>
                <w:b w:val="0"/>
                <w:color w:val="111827"/>
                <w:sz w:val="17"/>
              </w:rPr>
              <w:t>Exam</w:t>
            </w:r>
          </w:p>
        </w:tc>
        <w:tc>
          <w:tcPr>
            <w:tcW w:type="dxa" w:w="5112"/>
            <w:vAlign w:val="center"/>
          </w:tcPr>
          <w:p>
            <w:r/>
            <w:r>
              <w:rPr>
                <w:b w:val="0"/>
                <w:color w:val="111827"/>
                <w:sz w:val="17"/>
              </w:rPr>
              <w:t>_id, courseId, title, duration, schedule, blueprint, questionIds, settings, status</w:t>
            </w:r>
          </w:p>
        </w:tc>
      </w:tr>
      <w:tr>
        <w:tc>
          <w:tcPr>
            <w:tcW w:type="dxa" w:w="5112"/>
            <w:vAlign w:val="center"/>
          </w:tcPr>
          <w:p>
            <w:r/>
            <w:r>
              <w:rPr>
                <w:b w:val="0"/>
                <w:color w:val="111827"/>
                <w:sz w:val="17"/>
              </w:rPr>
              <w:t>Attempt</w:t>
            </w:r>
          </w:p>
        </w:tc>
        <w:tc>
          <w:tcPr>
            <w:tcW w:type="dxa" w:w="5112"/>
            <w:vAlign w:val="center"/>
          </w:tcPr>
          <w:p>
            <w:r/>
            <w:r>
              <w:rPr>
                <w:b w:val="0"/>
                <w:color w:val="111827"/>
                <w:sz w:val="17"/>
              </w:rPr>
              <w:t>_id, examId, studentId, startedAt, submittedAt, status, answers, score</w:t>
            </w:r>
          </w:p>
        </w:tc>
      </w:tr>
      <w:tr>
        <w:tc>
          <w:tcPr>
            <w:tcW w:type="dxa" w:w="5112"/>
            <w:vAlign w:val="center"/>
          </w:tcPr>
          <w:p>
            <w:r/>
            <w:r>
              <w:rPr>
                <w:b w:val="0"/>
                <w:color w:val="111827"/>
                <w:sz w:val="17"/>
              </w:rPr>
              <w:t>IntegrityEvent</w:t>
            </w:r>
          </w:p>
        </w:tc>
        <w:tc>
          <w:tcPr>
            <w:tcW w:type="dxa" w:w="5112"/>
            <w:vAlign w:val="center"/>
          </w:tcPr>
          <w:p>
            <w:r/>
            <w:r>
              <w:rPr>
                <w:b w:val="0"/>
                <w:color w:val="111827"/>
                <w:sz w:val="17"/>
              </w:rPr>
              <w:t>_id, attemptId, type, timestamp, metadata, severity</w:t>
            </w:r>
          </w:p>
        </w:tc>
      </w:tr>
      <w:tr>
        <w:tc>
          <w:tcPr>
            <w:tcW w:type="dxa" w:w="5112"/>
            <w:vAlign w:val="center"/>
          </w:tcPr>
          <w:p>
            <w:r/>
            <w:r>
              <w:rPr>
                <w:b w:val="0"/>
                <w:color w:val="111827"/>
                <w:sz w:val="17"/>
              </w:rPr>
              <w:t>SimilarityReport</w:t>
            </w:r>
          </w:p>
        </w:tc>
        <w:tc>
          <w:tcPr>
            <w:tcW w:type="dxa" w:w="5112"/>
            <w:vAlign w:val="center"/>
          </w:tcPr>
          <w:p>
            <w:r/>
            <w:r>
              <w:rPr>
                <w:b w:val="0"/>
                <w:color w:val="111827"/>
                <w:sz w:val="17"/>
              </w:rPr>
              <w:t>_id, attemptId, comparedAttemptId, questionId, score, status</w:t>
            </w:r>
          </w:p>
        </w:tc>
      </w:tr>
      <w:tr>
        <w:tc>
          <w:tcPr>
            <w:tcW w:type="dxa" w:w="5112"/>
            <w:vAlign w:val="center"/>
          </w:tcPr>
          <w:p>
            <w:r/>
            <w:r>
              <w:rPr>
                <w:b w:val="0"/>
                <w:color w:val="111827"/>
                <w:sz w:val="17"/>
              </w:rPr>
              <w:t>AIJob</w:t>
            </w:r>
          </w:p>
        </w:tc>
        <w:tc>
          <w:tcPr>
            <w:tcW w:type="dxa" w:w="5112"/>
            <w:vAlign w:val="center"/>
          </w:tcPr>
          <w:p>
            <w:r/>
            <w:r>
              <w:rPr>
                <w:b w:val="0"/>
                <w:color w:val="111827"/>
                <w:sz w:val="17"/>
              </w:rPr>
              <w:t>_id, type, inputRef, status, outputRef, model, tokens/usage, createdAt</w:t>
            </w:r>
          </w:p>
        </w:tc>
      </w:tr>
      <w:tr>
        <w:tc>
          <w:tcPr>
            <w:tcW w:type="dxa" w:w="5112"/>
            <w:vAlign w:val="center"/>
          </w:tcPr>
          <w:p>
            <w:r/>
            <w:r>
              <w:rPr>
                <w:b w:val="0"/>
                <w:color w:val="111827"/>
                <w:sz w:val="17"/>
              </w:rPr>
              <w:t>AuditLog</w:t>
            </w:r>
          </w:p>
        </w:tc>
        <w:tc>
          <w:tcPr>
            <w:tcW w:type="dxa" w:w="5112"/>
            <w:vAlign w:val="center"/>
          </w:tcPr>
          <w:p>
            <w:r/>
            <w:r>
              <w:rPr>
                <w:b w:val="0"/>
                <w:color w:val="111827"/>
                <w:sz w:val="17"/>
              </w:rPr>
              <w:t>_id, actorId, action, resourceType, resourceId, metadata, timestamp</w:t>
            </w:r>
          </w:p>
        </w:tc>
      </w:tr>
      <w:tr>
        <w:tc>
          <w:tcPr>
            <w:tcW w:type="dxa" w:w="5112"/>
            <w:vAlign w:val="center"/>
          </w:tcPr>
          <w:p>
            <w:r/>
            <w:r>
              <w:rPr>
                <w:b w:val="0"/>
                <w:color w:val="111827"/>
                <w:sz w:val="17"/>
              </w:rPr>
              <w:t>Notification</w:t>
            </w:r>
          </w:p>
        </w:tc>
        <w:tc>
          <w:tcPr>
            <w:tcW w:type="dxa" w:w="5112"/>
            <w:vAlign w:val="center"/>
          </w:tcPr>
          <w:p>
            <w:r/>
            <w:r>
              <w:rPr>
                <w:b w:val="0"/>
                <w:color w:val="111827"/>
                <w:sz w:val="17"/>
              </w:rPr>
              <w:t>_id, userId, type, title, message, readAt, createdAt</w:t>
            </w:r>
          </w:p>
        </w:tc>
      </w:tr>
    </w:tbl>
    <w:p/>
    <w:p>
      <w:pPr>
        <w:pStyle w:val="Heading1"/>
      </w:pPr>
      <w:r>
        <w:t>14. API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F46E5"/>
          </w:tcPr>
          <w:p>
            <w:r/>
            <w:r>
              <w:rPr>
                <w:b/>
                <w:color w:val="FFFFFF"/>
                <w:sz w:val="18"/>
              </w:rPr>
              <w:t>Method</w:t>
            </w:r>
          </w:p>
        </w:tc>
        <w:tc>
          <w:tcPr>
            <w:tcW w:type="dxa" w:w="3408"/>
            <w:vAlign w:val="center"/>
            <w:shd w:fill="4F46E5"/>
          </w:tcPr>
          <w:p>
            <w:r/>
            <w:r>
              <w:rPr>
                <w:b/>
                <w:color w:val="FFFFFF"/>
                <w:sz w:val="18"/>
              </w:rPr>
              <w:t>Endpoint</w:t>
            </w:r>
          </w:p>
        </w:tc>
        <w:tc>
          <w:tcPr>
            <w:tcW w:type="dxa" w:w="3408"/>
            <w:vAlign w:val="center"/>
            <w:shd w:fill="4F46E5"/>
          </w:tcPr>
          <w:p>
            <w:r/>
            <w:r>
              <w:rPr>
                <w:b/>
                <w:color w:val="FFFFFF"/>
                <w:sz w:val="18"/>
              </w:rPr>
              <w:t>Purpose</w:t>
            </w:r>
          </w:p>
        </w:tc>
      </w:tr>
      <w:tr>
        <w:tc>
          <w:tcPr>
            <w:tcW w:type="dxa" w:w="3408"/>
            <w:vAlign w:val="center"/>
          </w:tcPr>
          <w:p>
            <w:r/>
            <w:r>
              <w:rPr>
                <w:b w:val="0"/>
                <w:color w:val="111827"/>
                <w:sz w:val="17"/>
              </w:rPr>
              <w:t>POST</w:t>
            </w:r>
          </w:p>
        </w:tc>
        <w:tc>
          <w:tcPr>
            <w:tcW w:type="dxa" w:w="3408"/>
            <w:vAlign w:val="center"/>
          </w:tcPr>
          <w:p>
            <w:r/>
            <w:r>
              <w:rPr>
                <w:b w:val="0"/>
                <w:color w:val="111827"/>
                <w:sz w:val="17"/>
              </w:rPr>
              <w:t>/api/auth/login</w:t>
            </w:r>
          </w:p>
        </w:tc>
        <w:tc>
          <w:tcPr>
            <w:tcW w:type="dxa" w:w="3408"/>
            <w:vAlign w:val="center"/>
          </w:tcPr>
          <w:p>
            <w:r/>
            <w:r>
              <w:rPr>
                <w:b w:val="0"/>
                <w:color w:val="111827"/>
                <w:sz w:val="17"/>
              </w:rPr>
              <w:t>Authenticate user</w:t>
            </w:r>
          </w:p>
        </w:tc>
      </w:tr>
      <w:tr>
        <w:tc>
          <w:tcPr>
            <w:tcW w:type="dxa" w:w="3408"/>
            <w:vAlign w:val="center"/>
          </w:tcPr>
          <w:p>
            <w:r/>
            <w:r>
              <w:rPr>
                <w:b w:val="0"/>
                <w:color w:val="111827"/>
                <w:sz w:val="17"/>
              </w:rPr>
              <w:t>POST</w:t>
            </w:r>
          </w:p>
        </w:tc>
        <w:tc>
          <w:tcPr>
            <w:tcW w:type="dxa" w:w="3408"/>
            <w:vAlign w:val="center"/>
          </w:tcPr>
          <w:p>
            <w:r/>
            <w:r>
              <w:rPr>
                <w:b w:val="0"/>
                <w:color w:val="111827"/>
                <w:sz w:val="17"/>
              </w:rPr>
              <w:t>/api/auth/refresh</w:t>
            </w:r>
          </w:p>
        </w:tc>
        <w:tc>
          <w:tcPr>
            <w:tcW w:type="dxa" w:w="3408"/>
            <w:vAlign w:val="center"/>
          </w:tcPr>
          <w:p>
            <w:r/>
            <w:r>
              <w:rPr>
                <w:b w:val="0"/>
                <w:color w:val="111827"/>
                <w:sz w:val="17"/>
              </w:rPr>
              <w:t>Refresh access token</w:t>
            </w:r>
          </w:p>
        </w:tc>
      </w:tr>
      <w:tr>
        <w:tc>
          <w:tcPr>
            <w:tcW w:type="dxa" w:w="3408"/>
            <w:vAlign w:val="center"/>
          </w:tcPr>
          <w:p>
            <w:r/>
            <w:r>
              <w:rPr>
                <w:b w:val="0"/>
                <w:color w:val="111827"/>
                <w:sz w:val="17"/>
              </w:rPr>
              <w:t>GET</w:t>
            </w:r>
          </w:p>
        </w:tc>
        <w:tc>
          <w:tcPr>
            <w:tcW w:type="dxa" w:w="3408"/>
            <w:vAlign w:val="center"/>
          </w:tcPr>
          <w:p>
            <w:r/>
            <w:r>
              <w:rPr>
                <w:b w:val="0"/>
                <w:color w:val="111827"/>
                <w:sz w:val="17"/>
              </w:rPr>
              <w:t>/api/users/me</w:t>
            </w:r>
          </w:p>
        </w:tc>
        <w:tc>
          <w:tcPr>
            <w:tcW w:type="dxa" w:w="3408"/>
            <w:vAlign w:val="center"/>
          </w:tcPr>
          <w:p>
            <w:r/>
            <w:r>
              <w:rPr>
                <w:b w:val="0"/>
                <w:color w:val="111827"/>
                <w:sz w:val="17"/>
              </w:rPr>
              <w:t>Current profile</w:t>
            </w:r>
          </w:p>
        </w:tc>
      </w:tr>
      <w:tr>
        <w:tc>
          <w:tcPr>
            <w:tcW w:type="dxa" w:w="3408"/>
            <w:vAlign w:val="center"/>
          </w:tcPr>
          <w:p>
            <w:r/>
            <w:r>
              <w:rPr>
                <w:b w:val="0"/>
                <w:color w:val="111827"/>
                <w:sz w:val="17"/>
              </w:rPr>
              <w:t>GET</w:t>
            </w:r>
          </w:p>
        </w:tc>
        <w:tc>
          <w:tcPr>
            <w:tcW w:type="dxa" w:w="3408"/>
            <w:vAlign w:val="center"/>
          </w:tcPr>
          <w:p>
            <w:r/>
            <w:r>
              <w:rPr>
                <w:b w:val="0"/>
                <w:color w:val="111827"/>
                <w:sz w:val="17"/>
              </w:rPr>
              <w:t>/api/courses</w:t>
            </w:r>
          </w:p>
        </w:tc>
        <w:tc>
          <w:tcPr>
            <w:tcW w:type="dxa" w:w="3408"/>
            <w:vAlign w:val="center"/>
          </w:tcPr>
          <w:p>
            <w:r/>
            <w:r>
              <w:rPr>
                <w:b w:val="0"/>
                <w:color w:val="111827"/>
                <w:sz w:val="17"/>
              </w:rPr>
              <w:t>List authorized courses</w:t>
            </w:r>
          </w:p>
        </w:tc>
      </w:tr>
      <w:tr>
        <w:tc>
          <w:tcPr>
            <w:tcW w:type="dxa" w:w="3408"/>
            <w:vAlign w:val="center"/>
          </w:tcPr>
          <w:p>
            <w:r/>
            <w:r>
              <w:rPr>
                <w:b w:val="0"/>
                <w:color w:val="111827"/>
                <w:sz w:val="17"/>
              </w:rPr>
              <w:t>POST</w:t>
            </w:r>
          </w:p>
        </w:tc>
        <w:tc>
          <w:tcPr>
            <w:tcW w:type="dxa" w:w="3408"/>
            <w:vAlign w:val="center"/>
          </w:tcPr>
          <w:p>
            <w:r/>
            <w:r>
              <w:rPr>
                <w:b w:val="0"/>
                <w:color w:val="111827"/>
                <w:sz w:val="17"/>
              </w:rPr>
              <w:t>/api/materials</w:t>
            </w:r>
          </w:p>
        </w:tc>
        <w:tc>
          <w:tcPr>
            <w:tcW w:type="dxa" w:w="3408"/>
            <w:vAlign w:val="center"/>
          </w:tcPr>
          <w:p>
            <w:r/>
            <w:r>
              <w:rPr>
                <w:b w:val="0"/>
                <w:color w:val="111827"/>
                <w:sz w:val="17"/>
              </w:rPr>
              <w:t>Upload/register material</w:t>
            </w:r>
          </w:p>
        </w:tc>
      </w:tr>
      <w:tr>
        <w:tc>
          <w:tcPr>
            <w:tcW w:type="dxa" w:w="3408"/>
            <w:vAlign w:val="center"/>
          </w:tcPr>
          <w:p>
            <w:r/>
            <w:r>
              <w:rPr>
                <w:b w:val="0"/>
                <w:color w:val="111827"/>
                <w:sz w:val="17"/>
              </w:rPr>
              <w:t>POST</w:t>
            </w:r>
          </w:p>
        </w:tc>
        <w:tc>
          <w:tcPr>
            <w:tcW w:type="dxa" w:w="3408"/>
            <w:vAlign w:val="center"/>
          </w:tcPr>
          <w:p>
            <w:r/>
            <w:r>
              <w:rPr>
                <w:b w:val="0"/>
                <w:color w:val="111827"/>
                <w:sz w:val="17"/>
              </w:rPr>
              <w:t>/api/ai/questions/generate</w:t>
            </w:r>
          </w:p>
        </w:tc>
        <w:tc>
          <w:tcPr>
            <w:tcW w:type="dxa" w:w="3408"/>
            <w:vAlign w:val="center"/>
          </w:tcPr>
          <w:p>
            <w:r/>
            <w:r>
              <w:rPr>
                <w:b w:val="0"/>
                <w:color w:val="111827"/>
                <w:sz w:val="17"/>
              </w:rPr>
              <w:t>Generate question drafts</w:t>
            </w:r>
          </w:p>
        </w:tc>
      </w:tr>
      <w:tr>
        <w:tc>
          <w:tcPr>
            <w:tcW w:type="dxa" w:w="3408"/>
            <w:vAlign w:val="center"/>
          </w:tcPr>
          <w:p>
            <w:r/>
            <w:r>
              <w:rPr>
                <w:b w:val="0"/>
                <w:color w:val="111827"/>
                <w:sz w:val="17"/>
              </w:rPr>
              <w:t>POST</w:t>
            </w:r>
          </w:p>
        </w:tc>
        <w:tc>
          <w:tcPr>
            <w:tcW w:type="dxa" w:w="3408"/>
            <w:vAlign w:val="center"/>
          </w:tcPr>
          <w:p>
            <w:r/>
            <w:r>
              <w:rPr>
                <w:b w:val="0"/>
                <w:color w:val="111827"/>
                <w:sz w:val="17"/>
              </w:rPr>
              <w:t>/api/questions</w:t>
            </w:r>
          </w:p>
        </w:tc>
        <w:tc>
          <w:tcPr>
            <w:tcW w:type="dxa" w:w="3408"/>
            <w:vAlign w:val="center"/>
          </w:tcPr>
          <w:p>
            <w:r/>
            <w:r>
              <w:rPr>
                <w:b w:val="0"/>
                <w:color w:val="111827"/>
                <w:sz w:val="17"/>
              </w:rPr>
              <w:t>Create question</w:t>
            </w:r>
          </w:p>
        </w:tc>
      </w:tr>
      <w:tr>
        <w:tc>
          <w:tcPr>
            <w:tcW w:type="dxa" w:w="3408"/>
            <w:vAlign w:val="center"/>
          </w:tcPr>
          <w:p>
            <w:r/>
            <w:r>
              <w:rPr>
                <w:b w:val="0"/>
                <w:color w:val="111827"/>
                <w:sz w:val="17"/>
              </w:rPr>
              <w:t>GET</w:t>
            </w:r>
          </w:p>
        </w:tc>
        <w:tc>
          <w:tcPr>
            <w:tcW w:type="dxa" w:w="3408"/>
            <w:vAlign w:val="center"/>
          </w:tcPr>
          <w:p>
            <w:r/>
            <w:r>
              <w:rPr>
                <w:b w:val="0"/>
                <w:color w:val="111827"/>
                <w:sz w:val="17"/>
              </w:rPr>
              <w:t>/api/questions</w:t>
            </w:r>
          </w:p>
        </w:tc>
        <w:tc>
          <w:tcPr>
            <w:tcW w:type="dxa" w:w="3408"/>
            <w:vAlign w:val="center"/>
          </w:tcPr>
          <w:p>
            <w:r/>
            <w:r>
              <w:rPr>
                <w:b w:val="0"/>
                <w:color w:val="111827"/>
                <w:sz w:val="17"/>
              </w:rPr>
              <w:t>Search/filter question bank</w:t>
            </w:r>
          </w:p>
        </w:tc>
      </w:tr>
      <w:tr>
        <w:tc>
          <w:tcPr>
            <w:tcW w:type="dxa" w:w="3408"/>
            <w:vAlign w:val="center"/>
          </w:tcPr>
          <w:p>
            <w:r/>
            <w:r>
              <w:rPr>
                <w:b w:val="0"/>
                <w:color w:val="111827"/>
                <w:sz w:val="17"/>
              </w:rPr>
              <w:t>PATCH</w:t>
            </w:r>
          </w:p>
        </w:tc>
        <w:tc>
          <w:tcPr>
            <w:tcW w:type="dxa" w:w="3408"/>
            <w:vAlign w:val="center"/>
          </w:tcPr>
          <w:p>
            <w:r/>
            <w:r>
              <w:rPr>
                <w:b w:val="0"/>
                <w:color w:val="111827"/>
                <w:sz w:val="17"/>
              </w:rPr>
              <w:t>/api/questions/:id</w:t>
            </w:r>
          </w:p>
        </w:tc>
        <w:tc>
          <w:tcPr>
            <w:tcW w:type="dxa" w:w="3408"/>
            <w:vAlign w:val="center"/>
          </w:tcPr>
          <w:p>
            <w:r/>
            <w:r>
              <w:rPr>
                <w:b w:val="0"/>
                <w:color w:val="111827"/>
                <w:sz w:val="17"/>
              </w:rPr>
              <w:t>Edit/approve/reject question</w:t>
            </w:r>
          </w:p>
        </w:tc>
      </w:tr>
      <w:tr>
        <w:tc>
          <w:tcPr>
            <w:tcW w:type="dxa" w:w="3408"/>
            <w:vAlign w:val="center"/>
          </w:tcPr>
          <w:p>
            <w:r/>
            <w:r>
              <w:rPr>
                <w:b w:val="0"/>
                <w:color w:val="111827"/>
                <w:sz w:val="17"/>
              </w:rPr>
              <w:t>POST</w:t>
            </w:r>
          </w:p>
        </w:tc>
        <w:tc>
          <w:tcPr>
            <w:tcW w:type="dxa" w:w="3408"/>
            <w:vAlign w:val="center"/>
          </w:tcPr>
          <w:p>
            <w:r/>
            <w:r>
              <w:rPr>
                <w:b w:val="0"/>
                <w:color w:val="111827"/>
                <w:sz w:val="17"/>
              </w:rPr>
              <w:t>/api/exams</w:t>
            </w:r>
          </w:p>
        </w:tc>
        <w:tc>
          <w:tcPr>
            <w:tcW w:type="dxa" w:w="3408"/>
            <w:vAlign w:val="center"/>
          </w:tcPr>
          <w:p>
            <w:r/>
            <w:r>
              <w:rPr>
                <w:b w:val="0"/>
                <w:color w:val="111827"/>
                <w:sz w:val="17"/>
              </w:rPr>
              <w:t>Create exam</w:t>
            </w:r>
          </w:p>
        </w:tc>
      </w:tr>
      <w:tr>
        <w:tc>
          <w:tcPr>
            <w:tcW w:type="dxa" w:w="3408"/>
            <w:vAlign w:val="center"/>
          </w:tcPr>
          <w:p>
            <w:r/>
            <w:r>
              <w:rPr>
                <w:b w:val="0"/>
                <w:color w:val="111827"/>
                <w:sz w:val="17"/>
              </w:rPr>
              <w:t>POST</w:t>
            </w:r>
          </w:p>
        </w:tc>
        <w:tc>
          <w:tcPr>
            <w:tcW w:type="dxa" w:w="3408"/>
            <w:vAlign w:val="center"/>
          </w:tcPr>
          <w:p>
            <w:r/>
            <w:r>
              <w:rPr>
                <w:b w:val="0"/>
                <w:color w:val="111827"/>
                <w:sz w:val="17"/>
              </w:rPr>
              <w:t>/api/exams/:id/publish</w:t>
            </w:r>
          </w:p>
        </w:tc>
        <w:tc>
          <w:tcPr>
            <w:tcW w:type="dxa" w:w="3408"/>
            <w:vAlign w:val="center"/>
          </w:tcPr>
          <w:p>
            <w:r/>
            <w:r>
              <w:rPr>
                <w:b w:val="0"/>
                <w:color w:val="111827"/>
                <w:sz w:val="17"/>
              </w:rPr>
              <w:t>Publish exam</w:t>
            </w:r>
          </w:p>
        </w:tc>
      </w:tr>
      <w:tr>
        <w:tc>
          <w:tcPr>
            <w:tcW w:type="dxa" w:w="3408"/>
            <w:vAlign w:val="center"/>
          </w:tcPr>
          <w:p>
            <w:r/>
            <w:r>
              <w:rPr>
                <w:b w:val="0"/>
                <w:color w:val="111827"/>
                <w:sz w:val="17"/>
              </w:rPr>
              <w:t>GET</w:t>
            </w:r>
          </w:p>
        </w:tc>
        <w:tc>
          <w:tcPr>
            <w:tcW w:type="dxa" w:w="3408"/>
            <w:vAlign w:val="center"/>
          </w:tcPr>
          <w:p>
            <w:r/>
            <w:r>
              <w:rPr>
                <w:b w:val="0"/>
                <w:color w:val="111827"/>
                <w:sz w:val="17"/>
              </w:rPr>
              <w:t>/api/exams/:id</w:t>
            </w:r>
          </w:p>
        </w:tc>
        <w:tc>
          <w:tcPr>
            <w:tcW w:type="dxa" w:w="3408"/>
            <w:vAlign w:val="center"/>
          </w:tcPr>
          <w:p>
            <w:r/>
            <w:r>
              <w:rPr>
                <w:b w:val="0"/>
                <w:color w:val="111827"/>
                <w:sz w:val="17"/>
              </w:rPr>
              <w:t>Get exam</w:t>
            </w:r>
          </w:p>
        </w:tc>
      </w:tr>
      <w:tr>
        <w:tc>
          <w:tcPr>
            <w:tcW w:type="dxa" w:w="3408"/>
            <w:vAlign w:val="center"/>
          </w:tcPr>
          <w:p>
            <w:r/>
            <w:r>
              <w:rPr>
                <w:b w:val="0"/>
                <w:color w:val="111827"/>
                <w:sz w:val="17"/>
              </w:rPr>
              <w:t>POST</w:t>
            </w:r>
          </w:p>
        </w:tc>
        <w:tc>
          <w:tcPr>
            <w:tcW w:type="dxa" w:w="3408"/>
            <w:vAlign w:val="center"/>
          </w:tcPr>
          <w:p>
            <w:r/>
            <w:r>
              <w:rPr>
                <w:b w:val="0"/>
                <w:color w:val="111827"/>
                <w:sz w:val="17"/>
              </w:rPr>
              <w:t>/api/exams/:id/attempts</w:t>
            </w:r>
          </w:p>
        </w:tc>
        <w:tc>
          <w:tcPr>
            <w:tcW w:type="dxa" w:w="3408"/>
            <w:vAlign w:val="center"/>
          </w:tcPr>
          <w:p>
            <w:r/>
            <w:r>
              <w:rPr>
                <w:b w:val="0"/>
                <w:color w:val="111827"/>
                <w:sz w:val="17"/>
              </w:rPr>
              <w:t>Start attempt</w:t>
            </w:r>
          </w:p>
        </w:tc>
      </w:tr>
      <w:tr>
        <w:tc>
          <w:tcPr>
            <w:tcW w:type="dxa" w:w="3408"/>
            <w:vAlign w:val="center"/>
          </w:tcPr>
          <w:p>
            <w:r/>
            <w:r>
              <w:rPr>
                <w:b w:val="0"/>
                <w:color w:val="111827"/>
                <w:sz w:val="17"/>
              </w:rPr>
              <w:t>PATCH</w:t>
            </w:r>
          </w:p>
        </w:tc>
        <w:tc>
          <w:tcPr>
            <w:tcW w:type="dxa" w:w="3408"/>
            <w:vAlign w:val="center"/>
          </w:tcPr>
          <w:p>
            <w:r/>
            <w:r>
              <w:rPr>
                <w:b w:val="0"/>
                <w:color w:val="111827"/>
                <w:sz w:val="17"/>
              </w:rPr>
              <w:t>/api/attempts/:id/answers</w:t>
            </w:r>
          </w:p>
        </w:tc>
        <w:tc>
          <w:tcPr>
            <w:tcW w:type="dxa" w:w="3408"/>
            <w:vAlign w:val="center"/>
          </w:tcPr>
          <w:p>
            <w:r/>
            <w:r>
              <w:rPr>
                <w:b w:val="0"/>
                <w:color w:val="111827"/>
                <w:sz w:val="17"/>
              </w:rPr>
              <w:t>Save answers</w:t>
            </w:r>
          </w:p>
        </w:tc>
      </w:tr>
      <w:tr>
        <w:tc>
          <w:tcPr>
            <w:tcW w:type="dxa" w:w="3408"/>
            <w:vAlign w:val="center"/>
          </w:tcPr>
          <w:p>
            <w:r/>
            <w:r>
              <w:rPr>
                <w:b w:val="0"/>
                <w:color w:val="111827"/>
                <w:sz w:val="17"/>
              </w:rPr>
              <w:t>POST</w:t>
            </w:r>
          </w:p>
        </w:tc>
        <w:tc>
          <w:tcPr>
            <w:tcW w:type="dxa" w:w="3408"/>
            <w:vAlign w:val="center"/>
          </w:tcPr>
          <w:p>
            <w:r/>
            <w:r>
              <w:rPr>
                <w:b w:val="0"/>
                <w:color w:val="111827"/>
                <w:sz w:val="17"/>
              </w:rPr>
              <w:t>/api/attempts/:id/submit</w:t>
            </w:r>
          </w:p>
        </w:tc>
        <w:tc>
          <w:tcPr>
            <w:tcW w:type="dxa" w:w="3408"/>
            <w:vAlign w:val="center"/>
          </w:tcPr>
          <w:p>
            <w:r/>
            <w:r>
              <w:rPr>
                <w:b w:val="0"/>
                <w:color w:val="111827"/>
                <w:sz w:val="17"/>
              </w:rPr>
              <w:t>Submit attempt</w:t>
            </w:r>
          </w:p>
        </w:tc>
      </w:tr>
      <w:tr>
        <w:tc>
          <w:tcPr>
            <w:tcW w:type="dxa" w:w="3408"/>
            <w:vAlign w:val="center"/>
          </w:tcPr>
          <w:p>
            <w:r/>
            <w:r>
              <w:rPr>
                <w:b w:val="0"/>
                <w:color w:val="111827"/>
                <w:sz w:val="17"/>
              </w:rPr>
              <w:t>GET</w:t>
            </w:r>
          </w:p>
        </w:tc>
        <w:tc>
          <w:tcPr>
            <w:tcW w:type="dxa" w:w="3408"/>
            <w:vAlign w:val="center"/>
          </w:tcPr>
          <w:p>
            <w:r/>
            <w:r>
              <w:rPr>
                <w:b w:val="0"/>
                <w:color w:val="111827"/>
                <w:sz w:val="17"/>
              </w:rPr>
              <w:t>/api/results/:attemptId</w:t>
            </w:r>
          </w:p>
        </w:tc>
        <w:tc>
          <w:tcPr>
            <w:tcW w:type="dxa" w:w="3408"/>
            <w:vAlign w:val="center"/>
          </w:tcPr>
          <w:p>
            <w:r/>
            <w:r>
              <w:rPr>
                <w:b w:val="0"/>
                <w:color w:val="111827"/>
                <w:sz w:val="17"/>
              </w:rPr>
              <w:t>Get result</w:t>
            </w:r>
          </w:p>
        </w:tc>
      </w:tr>
      <w:tr>
        <w:tc>
          <w:tcPr>
            <w:tcW w:type="dxa" w:w="3408"/>
            <w:vAlign w:val="center"/>
          </w:tcPr>
          <w:p>
            <w:r/>
            <w:r>
              <w:rPr>
                <w:b w:val="0"/>
                <w:color w:val="111827"/>
                <w:sz w:val="17"/>
              </w:rPr>
              <w:t>GET</w:t>
            </w:r>
          </w:p>
        </w:tc>
        <w:tc>
          <w:tcPr>
            <w:tcW w:type="dxa" w:w="3408"/>
            <w:vAlign w:val="center"/>
          </w:tcPr>
          <w:p>
            <w:r/>
            <w:r>
              <w:rPr>
                <w:b w:val="0"/>
                <w:color w:val="111827"/>
                <w:sz w:val="17"/>
              </w:rPr>
              <w:t>/api/analytics/exams/:id</w:t>
            </w:r>
          </w:p>
        </w:tc>
        <w:tc>
          <w:tcPr>
            <w:tcW w:type="dxa" w:w="3408"/>
            <w:vAlign w:val="center"/>
          </w:tcPr>
          <w:p>
            <w:r/>
            <w:r>
              <w:rPr>
                <w:b w:val="0"/>
                <w:color w:val="111827"/>
                <w:sz w:val="17"/>
              </w:rPr>
              <w:t>Exam analytics</w:t>
            </w:r>
          </w:p>
        </w:tc>
      </w:tr>
      <w:tr>
        <w:tc>
          <w:tcPr>
            <w:tcW w:type="dxa" w:w="3408"/>
            <w:vAlign w:val="center"/>
          </w:tcPr>
          <w:p>
            <w:r/>
            <w:r>
              <w:rPr>
                <w:b w:val="0"/>
                <w:color w:val="111827"/>
                <w:sz w:val="17"/>
              </w:rPr>
              <w:t>GET</w:t>
            </w:r>
          </w:p>
        </w:tc>
        <w:tc>
          <w:tcPr>
            <w:tcW w:type="dxa" w:w="3408"/>
            <w:vAlign w:val="center"/>
          </w:tcPr>
          <w:p>
            <w:r/>
            <w:r>
              <w:rPr>
                <w:b w:val="0"/>
                <w:color w:val="111827"/>
                <w:sz w:val="17"/>
              </w:rPr>
              <w:t>/api/integrity/exams/:id</w:t>
            </w:r>
          </w:p>
        </w:tc>
        <w:tc>
          <w:tcPr>
            <w:tcW w:type="dxa" w:w="3408"/>
            <w:vAlign w:val="center"/>
          </w:tcPr>
          <w:p>
            <w:r/>
            <w:r>
              <w:rPr>
                <w:b w:val="0"/>
                <w:color w:val="111827"/>
                <w:sz w:val="17"/>
              </w:rPr>
              <w:t>Integrity dashboard data</w:t>
            </w:r>
          </w:p>
        </w:tc>
      </w:tr>
    </w:tbl>
    <w:p/>
    <w:p>
      <w:pPr>
        <w:pStyle w:val="Heading2"/>
      </w:pPr>
      <w:r>
        <w:t>14.1 WebSocket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F46E5"/>
          </w:tcPr>
          <w:p>
            <w:r/>
            <w:r>
              <w:rPr>
                <w:b/>
                <w:color w:val="FFFFFF"/>
                <w:sz w:val="18"/>
              </w:rPr>
              <w:t>Event</w:t>
            </w:r>
          </w:p>
        </w:tc>
        <w:tc>
          <w:tcPr>
            <w:tcW w:type="dxa" w:w="3408"/>
            <w:vAlign w:val="center"/>
            <w:shd w:fill="4F46E5"/>
          </w:tcPr>
          <w:p>
            <w:r/>
            <w:r>
              <w:rPr>
                <w:b/>
                <w:color w:val="FFFFFF"/>
                <w:sz w:val="18"/>
              </w:rPr>
              <w:t>Direction</w:t>
            </w:r>
          </w:p>
        </w:tc>
        <w:tc>
          <w:tcPr>
            <w:tcW w:type="dxa" w:w="3408"/>
            <w:vAlign w:val="center"/>
            <w:shd w:fill="4F46E5"/>
          </w:tcPr>
          <w:p>
            <w:r/>
            <w:r>
              <w:rPr>
                <w:b/>
                <w:color w:val="FFFFFF"/>
                <w:sz w:val="18"/>
              </w:rPr>
              <w:t>Purpose</w:t>
            </w:r>
          </w:p>
        </w:tc>
      </w:tr>
      <w:tr>
        <w:tc>
          <w:tcPr>
            <w:tcW w:type="dxa" w:w="3408"/>
            <w:vAlign w:val="center"/>
          </w:tcPr>
          <w:p>
            <w:r/>
            <w:r>
              <w:rPr>
                <w:b w:val="0"/>
                <w:color w:val="111827"/>
                <w:sz w:val="17"/>
              </w:rPr>
              <w:t>exam:join</w:t>
            </w:r>
          </w:p>
        </w:tc>
        <w:tc>
          <w:tcPr>
            <w:tcW w:type="dxa" w:w="3408"/>
            <w:vAlign w:val="center"/>
          </w:tcPr>
          <w:p>
            <w:r/>
            <w:r>
              <w:rPr>
                <w:b w:val="0"/>
                <w:color w:val="111827"/>
                <w:sz w:val="17"/>
              </w:rPr>
              <w:t>Client → Server</w:t>
            </w:r>
          </w:p>
        </w:tc>
        <w:tc>
          <w:tcPr>
            <w:tcW w:type="dxa" w:w="3408"/>
            <w:vAlign w:val="center"/>
          </w:tcPr>
          <w:p>
            <w:r/>
            <w:r>
              <w:rPr>
                <w:b w:val="0"/>
                <w:color w:val="111827"/>
                <w:sz w:val="17"/>
              </w:rPr>
              <w:t>Student joins live exam room.</w:t>
            </w:r>
          </w:p>
        </w:tc>
      </w:tr>
      <w:tr>
        <w:tc>
          <w:tcPr>
            <w:tcW w:type="dxa" w:w="3408"/>
            <w:vAlign w:val="center"/>
          </w:tcPr>
          <w:p>
            <w:r/>
            <w:r>
              <w:rPr>
                <w:b w:val="0"/>
                <w:color w:val="111827"/>
                <w:sz w:val="17"/>
              </w:rPr>
              <w:t>exam:state</w:t>
            </w:r>
          </w:p>
        </w:tc>
        <w:tc>
          <w:tcPr>
            <w:tcW w:type="dxa" w:w="3408"/>
            <w:vAlign w:val="center"/>
          </w:tcPr>
          <w:p>
            <w:r/>
            <w:r>
              <w:rPr>
                <w:b w:val="0"/>
                <w:color w:val="111827"/>
                <w:sz w:val="17"/>
              </w:rPr>
              <w:t>Server → Client</w:t>
            </w:r>
          </w:p>
        </w:tc>
        <w:tc>
          <w:tcPr>
            <w:tcW w:type="dxa" w:w="3408"/>
            <w:vAlign w:val="center"/>
          </w:tcPr>
          <w:p>
            <w:r/>
            <w:r>
              <w:rPr>
                <w:b w:val="0"/>
                <w:color w:val="111827"/>
                <w:sz w:val="17"/>
              </w:rPr>
              <w:t>Sync exam state.</w:t>
            </w:r>
          </w:p>
        </w:tc>
      </w:tr>
      <w:tr>
        <w:tc>
          <w:tcPr>
            <w:tcW w:type="dxa" w:w="3408"/>
            <w:vAlign w:val="center"/>
          </w:tcPr>
          <w:p>
            <w:r/>
            <w:r>
              <w:rPr>
                <w:b w:val="0"/>
                <w:color w:val="111827"/>
                <w:sz w:val="17"/>
              </w:rPr>
              <w:t>answer:saved</w:t>
            </w:r>
          </w:p>
        </w:tc>
        <w:tc>
          <w:tcPr>
            <w:tcW w:type="dxa" w:w="3408"/>
            <w:vAlign w:val="center"/>
          </w:tcPr>
          <w:p>
            <w:r/>
            <w:r>
              <w:rPr>
                <w:b w:val="0"/>
                <w:color w:val="111827"/>
                <w:sz w:val="17"/>
              </w:rPr>
              <w:t>Client → Server</w:t>
            </w:r>
          </w:p>
        </w:tc>
        <w:tc>
          <w:tcPr>
            <w:tcW w:type="dxa" w:w="3408"/>
            <w:vAlign w:val="center"/>
          </w:tcPr>
          <w:p>
            <w:r/>
            <w:r>
              <w:rPr>
                <w:b w:val="0"/>
                <w:color w:val="111827"/>
                <w:sz w:val="17"/>
              </w:rPr>
              <w:t>Persist answer state.</w:t>
            </w:r>
          </w:p>
        </w:tc>
      </w:tr>
      <w:tr>
        <w:tc>
          <w:tcPr>
            <w:tcW w:type="dxa" w:w="3408"/>
            <w:vAlign w:val="center"/>
          </w:tcPr>
          <w:p>
            <w:r/>
            <w:r>
              <w:rPr>
                <w:b w:val="0"/>
                <w:color w:val="111827"/>
                <w:sz w:val="17"/>
              </w:rPr>
              <w:t>attempt:updated</w:t>
            </w:r>
          </w:p>
        </w:tc>
        <w:tc>
          <w:tcPr>
            <w:tcW w:type="dxa" w:w="3408"/>
            <w:vAlign w:val="center"/>
          </w:tcPr>
          <w:p>
            <w:r/>
            <w:r>
              <w:rPr>
                <w:b w:val="0"/>
                <w:color w:val="111827"/>
                <w:sz w:val="17"/>
              </w:rPr>
              <w:t>Server → Instructor</w:t>
            </w:r>
          </w:p>
        </w:tc>
        <w:tc>
          <w:tcPr>
            <w:tcW w:type="dxa" w:w="3408"/>
            <w:vAlign w:val="center"/>
          </w:tcPr>
          <w:p>
            <w:r/>
            <w:r>
              <w:rPr>
                <w:b w:val="0"/>
                <w:color w:val="111827"/>
                <w:sz w:val="17"/>
              </w:rPr>
              <w:t>Update monitoring dashboard.</w:t>
            </w:r>
          </w:p>
        </w:tc>
      </w:tr>
      <w:tr>
        <w:tc>
          <w:tcPr>
            <w:tcW w:type="dxa" w:w="3408"/>
            <w:vAlign w:val="center"/>
          </w:tcPr>
          <w:p>
            <w:r/>
            <w:r>
              <w:rPr>
                <w:b w:val="0"/>
                <w:color w:val="111827"/>
                <w:sz w:val="17"/>
              </w:rPr>
              <w:t>integrity:event</w:t>
            </w:r>
          </w:p>
        </w:tc>
        <w:tc>
          <w:tcPr>
            <w:tcW w:type="dxa" w:w="3408"/>
            <w:vAlign w:val="center"/>
          </w:tcPr>
          <w:p>
            <w:r/>
            <w:r>
              <w:rPr>
                <w:b w:val="0"/>
                <w:color w:val="111827"/>
                <w:sz w:val="17"/>
              </w:rPr>
              <w:t>Client → Server</w:t>
            </w:r>
          </w:p>
        </w:tc>
        <w:tc>
          <w:tcPr>
            <w:tcW w:type="dxa" w:w="3408"/>
            <w:vAlign w:val="center"/>
          </w:tcPr>
          <w:p>
            <w:r/>
            <w:r>
              <w:rPr>
                <w:b w:val="0"/>
                <w:color w:val="111827"/>
                <w:sz w:val="17"/>
              </w:rPr>
              <w:t>Send permitted integrity signal.</w:t>
            </w:r>
          </w:p>
        </w:tc>
      </w:tr>
      <w:tr>
        <w:tc>
          <w:tcPr>
            <w:tcW w:type="dxa" w:w="3408"/>
            <w:vAlign w:val="center"/>
          </w:tcPr>
          <w:p>
            <w:r/>
            <w:r>
              <w:rPr>
                <w:b w:val="0"/>
                <w:color w:val="111827"/>
                <w:sz w:val="17"/>
              </w:rPr>
              <w:t>timer:warning</w:t>
            </w:r>
          </w:p>
        </w:tc>
        <w:tc>
          <w:tcPr>
            <w:tcW w:type="dxa" w:w="3408"/>
            <w:vAlign w:val="center"/>
          </w:tcPr>
          <w:p>
            <w:r/>
            <w:r>
              <w:rPr>
                <w:b w:val="0"/>
                <w:color w:val="111827"/>
                <w:sz w:val="17"/>
              </w:rPr>
              <w:t>Server → Client</w:t>
            </w:r>
          </w:p>
        </w:tc>
        <w:tc>
          <w:tcPr>
            <w:tcW w:type="dxa" w:w="3408"/>
            <w:vAlign w:val="center"/>
          </w:tcPr>
          <w:p>
            <w:r/>
            <w:r>
              <w:rPr>
                <w:b w:val="0"/>
                <w:color w:val="111827"/>
                <w:sz w:val="17"/>
              </w:rPr>
              <w:t>Deadline warning.</w:t>
            </w:r>
          </w:p>
        </w:tc>
      </w:tr>
      <w:tr>
        <w:tc>
          <w:tcPr>
            <w:tcW w:type="dxa" w:w="3408"/>
            <w:vAlign w:val="center"/>
          </w:tcPr>
          <w:p>
            <w:r/>
            <w:r>
              <w:rPr>
                <w:b w:val="0"/>
                <w:color w:val="111827"/>
                <w:sz w:val="17"/>
              </w:rPr>
              <w:t>attempt:autoSubmitted</w:t>
            </w:r>
          </w:p>
        </w:tc>
        <w:tc>
          <w:tcPr>
            <w:tcW w:type="dxa" w:w="3408"/>
            <w:vAlign w:val="center"/>
          </w:tcPr>
          <w:p>
            <w:r/>
            <w:r>
              <w:rPr>
                <w:b w:val="0"/>
                <w:color w:val="111827"/>
                <w:sz w:val="17"/>
              </w:rPr>
              <w:t>Server → Client</w:t>
            </w:r>
          </w:p>
        </w:tc>
        <w:tc>
          <w:tcPr>
            <w:tcW w:type="dxa" w:w="3408"/>
            <w:vAlign w:val="center"/>
          </w:tcPr>
          <w:p>
            <w:r/>
            <w:r>
              <w:rPr>
                <w:b w:val="0"/>
                <w:color w:val="111827"/>
                <w:sz w:val="17"/>
              </w:rPr>
              <w:t>Notify automatic submission.</w:t>
            </w:r>
          </w:p>
        </w:tc>
      </w:tr>
    </w:tbl>
    <w:p/>
    <w:p>
      <w:pPr>
        <w:pStyle w:val="Heading1"/>
      </w:pPr>
      <w:r>
        <w:t>15. Security Requirements</w:t>
      </w:r>
    </w:p>
    <w:p>
      <w:pPr>
        <w:pStyle w:val="ListBullet"/>
      </w:pPr>
      <w:r>
        <w:t>Passwords must be hashed using a modern password-hashing algorithm; plaintext passwords must never be stored.</w:t>
      </w:r>
    </w:p>
    <w:p>
      <w:pPr>
        <w:pStyle w:val="ListBullet"/>
      </w:pPr>
      <w:r>
        <w:t>JWT secrets and API keys must be stored in environment/secret management, never in source control.</w:t>
      </w:r>
    </w:p>
    <w:p>
      <w:pPr>
        <w:pStyle w:val="ListBullet"/>
      </w:pPr>
      <w:r>
        <w:t>Authorization must be checked on every protected backend operation.</w:t>
      </w:r>
    </w:p>
    <w:p>
      <w:pPr>
        <w:pStyle w:val="ListBullet"/>
      </w:pPr>
      <w:r>
        <w:t>Use request validation and sanitization for all user-controlled data.</w:t>
      </w:r>
    </w:p>
    <w:p>
      <w:pPr>
        <w:pStyle w:val="ListBullet"/>
      </w:pPr>
      <w:r>
        <w:t>Apply rate limiting to authentication, AI-generation and high-cost endpoints.</w:t>
      </w:r>
    </w:p>
    <w:p>
      <w:pPr>
        <w:pStyle w:val="ListBullet"/>
      </w:pPr>
      <w:r>
        <w:t>Use secure HTTP headers and a restrictive CORS policy.</w:t>
      </w:r>
    </w:p>
    <w:p>
      <w:pPr>
        <w:pStyle w:val="ListBullet"/>
      </w:pPr>
      <w:r>
        <w:t>Use private S3 buckets and short-lived presigned URLs for protected files.</w:t>
      </w:r>
    </w:p>
    <w:p>
      <w:pPr>
        <w:pStyle w:val="ListBullet"/>
      </w:pPr>
      <w:r>
        <w:t>Never expose answer keys to the client before the exam result is finalized.</w:t>
      </w:r>
    </w:p>
    <w:p>
      <w:pPr>
        <w:pStyle w:val="ListBullet"/>
      </w:pPr>
      <w:r>
        <w:t>Exam end time must be server authoritative.</w:t>
      </w:r>
    </w:p>
    <w:p>
      <w:pPr>
        <w:pStyle w:val="ListBullet"/>
      </w:pPr>
      <w:r>
        <w:t>Prevent duplicate submission using idempotency/state checks.</w:t>
      </w:r>
    </w:p>
    <w:p>
      <w:pPr>
        <w:pStyle w:val="ListBullet"/>
      </w:pPr>
      <w:r>
        <w:t>Maintain audit logs for publication, grading overrides, role changes and other sensitive actions.</w:t>
      </w:r>
    </w:p>
    <w:p>
      <w:pPr>
        <w:pStyle w:val="ListBullet"/>
      </w:pPr>
      <w:r>
        <w:t>Minimize retention of camera/proctoring data and clearly disclose collection and purpose.</w:t>
      </w:r>
    </w:p>
    <w:p>
      <w:pPr>
        <w:pStyle w:val="Heading1"/>
      </w:pPr>
      <w:r>
        <w:t>16.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Area</w:t>
            </w:r>
          </w:p>
        </w:tc>
        <w:tc>
          <w:tcPr>
            <w:tcW w:type="dxa" w:w="5112"/>
            <w:vAlign w:val="center"/>
            <w:shd w:fill="4F46E5"/>
          </w:tcPr>
          <w:p>
            <w:r/>
            <w:r>
              <w:rPr>
                <w:b/>
                <w:color w:val="FFFFFF"/>
                <w:sz w:val="18"/>
              </w:rPr>
              <w:t>Requirement</w:t>
            </w:r>
          </w:p>
        </w:tc>
      </w:tr>
      <w:tr>
        <w:tc>
          <w:tcPr>
            <w:tcW w:type="dxa" w:w="5112"/>
            <w:vAlign w:val="center"/>
          </w:tcPr>
          <w:p>
            <w:r/>
            <w:r>
              <w:rPr>
                <w:b w:val="0"/>
                <w:color w:val="111827"/>
                <w:sz w:val="17"/>
              </w:rPr>
              <w:t>Performance</w:t>
            </w:r>
          </w:p>
        </w:tc>
        <w:tc>
          <w:tcPr>
            <w:tcW w:type="dxa" w:w="5112"/>
            <w:vAlign w:val="center"/>
          </w:tcPr>
          <w:p>
            <w:r/>
            <w:r>
              <w:rPr>
                <w:b w:val="0"/>
                <w:color w:val="111827"/>
                <w:sz w:val="17"/>
              </w:rPr>
              <w:t>Typical API responses should target &lt;500ms for normal CRUD operations under expected load; heavy AI jobs are asynchronous.</w:t>
            </w:r>
          </w:p>
        </w:tc>
      </w:tr>
      <w:tr>
        <w:tc>
          <w:tcPr>
            <w:tcW w:type="dxa" w:w="5112"/>
            <w:vAlign w:val="center"/>
          </w:tcPr>
          <w:p>
            <w:r/>
            <w:r>
              <w:rPr>
                <w:b w:val="0"/>
                <w:color w:val="111827"/>
                <w:sz w:val="17"/>
              </w:rPr>
              <w:t>Availability</w:t>
            </w:r>
          </w:p>
        </w:tc>
        <w:tc>
          <w:tcPr>
            <w:tcW w:type="dxa" w:w="5112"/>
            <w:vAlign w:val="center"/>
          </w:tcPr>
          <w:p>
            <w:r/>
            <w:r>
              <w:rPr>
                <w:b w:val="0"/>
                <w:color w:val="111827"/>
                <w:sz w:val="17"/>
              </w:rPr>
              <w:t>Production services should be designed for restart/redeployment without corrupting exam state.</w:t>
            </w:r>
          </w:p>
        </w:tc>
      </w:tr>
      <w:tr>
        <w:tc>
          <w:tcPr>
            <w:tcW w:type="dxa" w:w="5112"/>
            <w:vAlign w:val="center"/>
          </w:tcPr>
          <w:p>
            <w:r/>
            <w:r>
              <w:rPr>
                <w:b w:val="0"/>
                <w:color w:val="111827"/>
                <w:sz w:val="17"/>
              </w:rPr>
              <w:t>Scalability</w:t>
            </w:r>
          </w:p>
        </w:tc>
        <w:tc>
          <w:tcPr>
            <w:tcW w:type="dxa" w:w="5112"/>
            <w:vAlign w:val="center"/>
          </w:tcPr>
          <w:p>
            <w:r/>
            <w:r>
              <w:rPr>
                <w:b w:val="0"/>
                <w:color w:val="111827"/>
                <w:sz w:val="17"/>
              </w:rPr>
              <w:t>Stateless API instances should scale horizontally; Redis supports shared transient state where needed.</w:t>
            </w:r>
          </w:p>
        </w:tc>
      </w:tr>
      <w:tr>
        <w:tc>
          <w:tcPr>
            <w:tcW w:type="dxa" w:w="5112"/>
            <w:vAlign w:val="center"/>
          </w:tcPr>
          <w:p>
            <w:r/>
            <w:r>
              <w:rPr>
                <w:b w:val="0"/>
                <w:color w:val="111827"/>
                <w:sz w:val="17"/>
              </w:rPr>
              <w:t>Reliability</w:t>
            </w:r>
          </w:p>
        </w:tc>
        <w:tc>
          <w:tcPr>
            <w:tcW w:type="dxa" w:w="5112"/>
            <w:vAlign w:val="center"/>
          </w:tcPr>
          <w:p>
            <w:r/>
            <w:r>
              <w:rPr>
                <w:b w:val="0"/>
                <w:color w:val="111827"/>
                <w:sz w:val="17"/>
              </w:rPr>
              <w:t>Autosave and idempotent submission must prevent answer loss and duplicate results.</w:t>
            </w:r>
          </w:p>
        </w:tc>
      </w:tr>
      <w:tr>
        <w:tc>
          <w:tcPr>
            <w:tcW w:type="dxa" w:w="5112"/>
            <w:vAlign w:val="center"/>
          </w:tcPr>
          <w:p>
            <w:r/>
            <w:r>
              <w:rPr>
                <w:b w:val="0"/>
                <w:color w:val="111827"/>
                <w:sz w:val="17"/>
              </w:rPr>
              <w:t>Accessibility</w:t>
            </w:r>
          </w:p>
        </w:tc>
        <w:tc>
          <w:tcPr>
            <w:tcW w:type="dxa" w:w="5112"/>
            <w:vAlign w:val="center"/>
          </w:tcPr>
          <w:p>
            <w:r/>
            <w:r>
              <w:rPr>
                <w:b w:val="0"/>
                <w:color w:val="111827"/>
                <w:sz w:val="17"/>
              </w:rPr>
              <w:t>Keyboard navigation, visible focus, readable contrast and semantic controls.</w:t>
            </w:r>
          </w:p>
        </w:tc>
      </w:tr>
      <w:tr>
        <w:tc>
          <w:tcPr>
            <w:tcW w:type="dxa" w:w="5112"/>
            <w:vAlign w:val="center"/>
          </w:tcPr>
          <w:p>
            <w:r/>
            <w:r>
              <w:rPr>
                <w:b w:val="0"/>
                <w:color w:val="111827"/>
                <w:sz w:val="17"/>
              </w:rPr>
              <w:t>Responsiveness</w:t>
            </w:r>
          </w:p>
        </w:tc>
        <w:tc>
          <w:tcPr>
            <w:tcW w:type="dxa" w:w="5112"/>
            <w:vAlign w:val="center"/>
          </w:tcPr>
          <w:p>
            <w:r/>
            <w:r>
              <w:rPr>
                <w:b w:val="0"/>
                <w:color w:val="111827"/>
                <w:sz w:val="17"/>
              </w:rPr>
              <w:t>Desktop, tablet and mobile layouts must preserve task usability.</w:t>
            </w:r>
          </w:p>
        </w:tc>
      </w:tr>
      <w:tr>
        <w:tc>
          <w:tcPr>
            <w:tcW w:type="dxa" w:w="5112"/>
            <w:vAlign w:val="center"/>
          </w:tcPr>
          <w:p>
            <w:r/>
            <w:r>
              <w:rPr>
                <w:b w:val="0"/>
                <w:color w:val="111827"/>
                <w:sz w:val="17"/>
              </w:rPr>
              <w:t>Maintainability</w:t>
            </w:r>
          </w:p>
        </w:tc>
        <w:tc>
          <w:tcPr>
            <w:tcW w:type="dxa" w:w="5112"/>
            <w:vAlign w:val="center"/>
          </w:tcPr>
          <w:p>
            <w:r/>
            <w:r>
              <w:rPr>
                <w:b w:val="0"/>
                <w:color w:val="111827"/>
                <w:sz w:val="17"/>
              </w:rPr>
              <w:t>Modular services, clear controller/service/repository boundaries and documented APIs.</w:t>
            </w:r>
          </w:p>
        </w:tc>
      </w:tr>
      <w:tr>
        <w:tc>
          <w:tcPr>
            <w:tcW w:type="dxa" w:w="5112"/>
            <w:vAlign w:val="center"/>
          </w:tcPr>
          <w:p>
            <w:r/>
            <w:r>
              <w:rPr>
                <w:b w:val="0"/>
                <w:color w:val="111827"/>
                <w:sz w:val="17"/>
              </w:rPr>
              <w:t>Observability</w:t>
            </w:r>
          </w:p>
        </w:tc>
        <w:tc>
          <w:tcPr>
            <w:tcW w:type="dxa" w:w="5112"/>
            <w:vAlign w:val="center"/>
          </w:tcPr>
          <w:p>
            <w:r/>
            <w:r>
              <w:rPr>
                <w:b w:val="0"/>
                <w:color w:val="111827"/>
                <w:sz w:val="17"/>
              </w:rPr>
              <w:t>Metrics, structured logs, health checks and dashboards.</w:t>
            </w:r>
          </w:p>
        </w:tc>
      </w:tr>
      <w:tr>
        <w:tc>
          <w:tcPr>
            <w:tcW w:type="dxa" w:w="5112"/>
            <w:vAlign w:val="center"/>
          </w:tcPr>
          <w:p>
            <w:r/>
            <w:r>
              <w:rPr>
                <w:b w:val="0"/>
                <w:color w:val="111827"/>
                <w:sz w:val="17"/>
              </w:rPr>
              <w:t>Security</w:t>
            </w:r>
          </w:p>
        </w:tc>
        <w:tc>
          <w:tcPr>
            <w:tcW w:type="dxa" w:w="5112"/>
            <w:vAlign w:val="center"/>
          </w:tcPr>
          <w:p>
            <w:r/>
            <w:r>
              <w:rPr>
                <w:b w:val="0"/>
                <w:color w:val="111827"/>
                <w:sz w:val="17"/>
              </w:rPr>
              <w:t>RBAC, validation, rate limiting, secure secrets and auditability.</w:t>
            </w:r>
          </w:p>
        </w:tc>
      </w:tr>
    </w:tbl>
    <w:p/>
    <w:p>
      <w:pPr>
        <w:pStyle w:val="Heading1"/>
      </w:pPr>
      <w:r>
        <w:t>17. Notifications &amp; Reporting</w:t>
      </w:r>
    </w:p>
    <w:p>
      <w:pPr>
        <w:pStyle w:val="ListBullet"/>
      </w:pPr>
      <w:r>
        <w:t>Upcoming exam reminder.</w:t>
      </w:r>
    </w:p>
    <w:p>
      <w:pPr>
        <w:pStyle w:val="ListBullet"/>
      </w:pPr>
      <w:r>
        <w:t>Exam started/available notification.</w:t>
      </w:r>
    </w:p>
    <w:p>
      <w:pPr>
        <w:pStyle w:val="ListBullet"/>
      </w:pPr>
      <w:r>
        <w:t>Exam submission confirmation.</w:t>
      </w:r>
    </w:p>
    <w:p>
      <w:pPr>
        <w:pStyle w:val="ListBullet"/>
      </w:pPr>
      <w:r>
        <w:t>Result published notification.</w:t>
      </w:r>
    </w:p>
    <w:p>
      <w:pPr>
        <w:pStyle w:val="ListBullet"/>
      </w:pPr>
      <w:r>
        <w:t>Instructor alert for high-severity integrity signals.</w:t>
      </w:r>
    </w:p>
    <w:p>
      <w:pPr>
        <w:pStyle w:val="ListBullet"/>
      </w:pPr>
      <w:r>
        <w:t>AI generation completed/failed notification.</w:t>
      </w:r>
    </w:p>
    <w:p>
      <w:pPr>
        <w:pStyle w:val="ListBullet"/>
      </w:pPr>
      <w:r>
        <w:t>System/admin alerts.</w:t>
      </w:r>
    </w:p>
    <w:p>
      <w:pPr>
        <w:pStyle w:val="ListBullet"/>
      </w:pPr>
      <w:r>
        <w:t>Export exam results to CSV/XLSX/PDF.</w:t>
      </w:r>
    </w:p>
    <w:p>
      <w:pPr>
        <w:pStyle w:val="ListBullet"/>
      </w:pPr>
      <w:r>
        <w:t>Generate instructor-friendly exam summary report.</w:t>
      </w:r>
    </w:p>
    <w:p>
      <w:pPr>
        <w:pStyle w:val="Heading1"/>
      </w:pPr>
      <w:r>
        <w:t>18. DevOps &amp; Deployment</w:t>
      </w:r>
    </w:p>
    <w:p>
      <w:pPr>
        <w:pStyle w:val="ListBullet"/>
      </w:pPr>
      <w:r>
        <w:t>Use Dockerfiles for React/web, Node API and FastAPI AI service.</w:t>
      </w:r>
    </w:p>
    <w:p>
      <w:pPr>
        <w:pStyle w:val="ListBullet"/>
      </w:pPr>
      <w:r>
        <w:t>Use Docker Compose for local development where practical.</w:t>
      </w:r>
    </w:p>
    <w:p>
      <w:pPr>
        <w:pStyle w:val="ListBullet"/>
      </w:pPr>
      <w:r>
        <w:t>GitHub Actions pipeline: lint → test → build → image build → security checks → deployment.</w:t>
      </w:r>
    </w:p>
    <w:p>
      <w:pPr>
        <w:pStyle w:val="ListBullet"/>
      </w:pPr>
      <w:r>
        <w:t>Use AWS ECS for containerized backend/AI workloads.</w:t>
      </w:r>
    </w:p>
    <w:p>
      <w:pPr>
        <w:pStyle w:val="ListBullet"/>
      </w:pPr>
      <w:r>
        <w:t>Use S3 for private course materials and generated reports.</w:t>
      </w:r>
    </w:p>
    <w:p>
      <w:pPr>
        <w:pStyle w:val="ListBullet"/>
      </w:pPr>
      <w:r>
        <w:t>Use environment-specific configuration for local/staging/production.</w:t>
      </w:r>
    </w:p>
    <w:p>
      <w:pPr>
        <w:pStyle w:val="ListBullet"/>
      </w:pPr>
      <w:r>
        <w:t>Use health endpoints for API and AI services.</w:t>
      </w:r>
    </w:p>
    <w:p>
      <w:pPr>
        <w:pStyle w:val="ListBullet"/>
      </w:pPr>
      <w:r>
        <w:t>Implement database backup and recovery strategy before production.</w:t>
      </w:r>
    </w:p>
    <w:p>
      <w:pPr>
        <w:pStyle w:val="Heading1"/>
      </w:pPr>
      <w:r>
        <w:t>19. Observability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Metric/Signal</w:t>
            </w:r>
          </w:p>
        </w:tc>
        <w:tc>
          <w:tcPr>
            <w:tcW w:type="dxa" w:w="5112"/>
            <w:vAlign w:val="center"/>
            <w:shd w:fill="4F46E5"/>
          </w:tcPr>
          <w:p>
            <w:r/>
            <w:r>
              <w:rPr>
                <w:b/>
                <w:color w:val="FFFFFF"/>
                <w:sz w:val="18"/>
              </w:rPr>
              <w:t>Examples</w:t>
            </w:r>
          </w:p>
        </w:tc>
      </w:tr>
      <w:tr>
        <w:tc>
          <w:tcPr>
            <w:tcW w:type="dxa" w:w="5112"/>
            <w:vAlign w:val="center"/>
          </w:tcPr>
          <w:p>
            <w:r/>
            <w:r>
              <w:rPr>
                <w:b w:val="0"/>
                <w:color w:val="111827"/>
                <w:sz w:val="17"/>
              </w:rPr>
              <w:t>API</w:t>
            </w:r>
          </w:p>
        </w:tc>
        <w:tc>
          <w:tcPr>
            <w:tcW w:type="dxa" w:w="5112"/>
            <w:vAlign w:val="center"/>
          </w:tcPr>
          <w:p>
            <w:r/>
            <w:r>
              <w:rPr>
                <w:b w:val="0"/>
                <w:color w:val="111827"/>
                <w:sz w:val="17"/>
              </w:rPr>
              <w:t>Request count, latency, status code, error rate</w:t>
            </w:r>
          </w:p>
        </w:tc>
      </w:tr>
      <w:tr>
        <w:tc>
          <w:tcPr>
            <w:tcW w:type="dxa" w:w="5112"/>
            <w:vAlign w:val="center"/>
          </w:tcPr>
          <w:p>
            <w:r/>
            <w:r>
              <w:rPr>
                <w:b w:val="0"/>
                <w:color w:val="111827"/>
                <w:sz w:val="17"/>
              </w:rPr>
              <w:t>AI</w:t>
            </w:r>
          </w:p>
        </w:tc>
        <w:tc>
          <w:tcPr>
            <w:tcW w:type="dxa" w:w="5112"/>
            <w:vAlign w:val="center"/>
          </w:tcPr>
          <w:p>
            <w:r/>
            <w:r>
              <w:rPr>
                <w:b w:val="0"/>
                <w:color w:val="111827"/>
                <w:sz w:val="17"/>
              </w:rPr>
              <w:t>Generation count, failure rate, latency, token/usage metadata where available</w:t>
            </w:r>
          </w:p>
        </w:tc>
      </w:tr>
      <w:tr>
        <w:tc>
          <w:tcPr>
            <w:tcW w:type="dxa" w:w="5112"/>
            <w:vAlign w:val="center"/>
          </w:tcPr>
          <w:p>
            <w:r/>
            <w:r>
              <w:rPr>
                <w:b w:val="0"/>
                <w:color w:val="111827"/>
                <w:sz w:val="17"/>
              </w:rPr>
              <w:t>Exam</w:t>
            </w:r>
          </w:p>
        </w:tc>
        <w:tc>
          <w:tcPr>
            <w:tcW w:type="dxa" w:w="5112"/>
            <w:vAlign w:val="center"/>
          </w:tcPr>
          <w:p>
            <w:r/>
            <w:r>
              <w:rPr>
                <w:b w:val="0"/>
                <w:color w:val="111827"/>
                <w:sz w:val="17"/>
              </w:rPr>
              <w:t>Active attempts, submissions/minute, autosave failures</w:t>
            </w:r>
          </w:p>
        </w:tc>
      </w:tr>
      <w:tr>
        <w:tc>
          <w:tcPr>
            <w:tcW w:type="dxa" w:w="5112"/>
            <w:vAlign w:val="center"/>
          </w:tcPr>
          <w:p>
            <w:r/>
            <w:r>
              <w:rPr>
                <w:b w:val="0"/>
                <w:color w:val="111827"/>
                <w:sz w:val="17"/>
              </w:rPr>
              <w:t>WebSocket</w:t>
            </w:r>
          </w:p>
        </w:tc>
        <w:tc>
          <w:tcPr>
            <w:tcW w:type="dxa" w:w="5112"/>
            <w:vAlign w:val="center"/>
          </w:tcPr>
          <w:p>
            <w:r/>
            <w:r>
              <w:rPr>
                <w:b w:val="0"/>
                <w:color w:val="111827"/>
                <w:sz w:val="17"/>
              </w:rPr>
              <w:t>Active connections, reconnects, event errors</w:t>
            </w:r>
          </w:p>
        </w:tc>
      </w:tr>
      <w:tr>
        <w:tc>
          <w:tcPr>
            <w:tcW w:type="dxa" w:w="5112"/>
            <w:vAlign w:val="center"/>
          </w:tcPr>
          <w:p>
            <w:r/>
            <w:r>
              <w:rPr>
                <w:b w:val="0"/>
                <w:color w:val="111827"/>
                <w:sz w:val="17"/>
              </w:rPr>
              <w:t>Redis</w:t>
            </w:r>
          </w:p>
        </w:tc>
        <w:tc>
          <w:tcPr>
            <w:tcW w:type="dxa" w:w="5112"/>
            <w:vAlign w:val="center"/>
          </w:tcPr>
          <w:p>
            <w:r/>
            <w:r>
              <w:rPr>
                <w:b w:val="0"/>
                <w:color w:val="111827"/>
                <w:sz w:val="17"/>
              </w:rPr>
              <w:t>Memory usage, cache hit/miss, connection health</w:t>
            </w:r>
          </w:p>
        </w:tc>
      </w:tr>
      <w:tr>
        <w:tc>
          <w:tcPr>
            <w:tcW w:type="dxa" w:w="5112"/>
            <w:vAlign w:val="center"/>
          </w:tcPr>
          <w:p>
            <w:r/>
            <w:r>
              <w:rPr>
                <w:b w:val="0"/>
                <w:color w:val="111827"/>
                <w:sz w:val="17"/>
              </w:rPr>
              <w:t>MongoDB</w:t>
            </w:r>
          </w:p>
        </w:tc>
        <w:tc>
          <w:tcPr>
            <w:tcW w:type="dxa" w:w="5112"/>
            <w:vAlign w:val="center"/>
          </w:tcPr>
          <w:p>
            <w:r/>
            <w:r>
              <w:rPr>
                <w:b w:val="0"/>
                <w:color w:val="111827"/>
                <w:sz w:val="17"/>
              </w:rPr>
              <w:t>Query latency, connection pool health</w:t>
            </w:r>
          </w:p>
        </w:tc>
      </w:tr>
      <w:tr>
        <w:tc>
          <w:tcPr>
            <w:tcW w:type="dxa" w:w="5112"/>
            <w:vAlign w:val="center"/>
          </w:tcPr>
          <w:p>
            <w:r/>
            <w:r>
              <w:rPr>
                <w:b w:val="0"/>
                <w:color w:val="111827"/>
                <w:sz w:val="17"/>
              </w:rPr>
              <w:t>Infrastructure</w:t>
            </w:r>
          </w:p>
        </w:tc>
        <w:tc>
          <w:tcPr>
            <w:tcW w:type="dxa" w:w="5112"/>
            <w:vAlign w:val="center"/>
          </w:tcPr>
          <w:p>
            <w:r/>
            <w:r>
              <w:rPr>
                <w:b w:val="0"/>
                <w:color w:val="111827"/>
                <w:sz w:val="17"/>
              </w:rPr>
              <w:t>CPU, memory, container restarts</w:t>
            </w:r>
          </w:p>
        </w:tc>
      </w:tr>
    </w:tbl>
    <w:p/>
    <w:p>
      <w:pPr>
        <w:pStyle w:val="Heading1"/>
      </w:pPr>
      <w:r>
        <w:t>20. Testing &amp; Acceptance Criteria</w:t>
      </w:r>
    </w:p>
    <w:p>
      <w:pPr>
        <w:pStyle w:val="Heading2"/>
      </w:pPr>
      <w:r>
        <w:t>20.1 Testing Levels</w:t>
      </w:r>
    </w:p>
    <w:p>
      <w:pPr>
        <w:pStyle w:val="ListBullet"/>
      </w:pPr>
      <w:r>
        <w:t>Unit tests for services/utilities</w:t>
      </w:r>
    </w:p>
    <w:p>
      <w:pPr>
        <w:pStyle w:val="ListBullet"/>
      </w:pPr>
      <w:r>
        <w:t>API integration tests</w:t>
      </w:r>
    </w:p>
    <w:p>
      <w:pPr>
        <w:pStyle w:val="ListBullet"/>
      </w:pPr>
      <w:r>
        <w:t>React component tests</w:t>
      </w:r>
    </w:p>
    <w:p>
      <w:pPr>
        <w:pStyle w:val="ListBullet"/>
      </w:pPr>
      <w:r>
        <w:t>End-to-end exam flow tests</w:t>
      </w:r>
    </w:p>
    <w:p>
      <w:pPr>
        <w:pStyle w:val="ListBullet"/>
      </w:pPr>
      <w:r>
        <w:t>AI pipeline evaluation tests</w:t>
      </w:r>
    </w:p>
    <w:p>
      <w:pPr>
        <w:pStyle w:val="ListBullet"/>
      </w:pPr>
      <w:r>
        <w:t>Load/concurrency tests</w:t>
      </w:r>
    </w:p>
    <w:p>
      <w:pPr>
        <w:pStyle w:val="ListBullet"/>
      </w:pPr>
      <w:r>
        <w:t>Security tests</w:t>
      </w:r>
    </w:p>
    <w:p>
      <w:pPr>
        <w:pStyle w:val="ListBullet"/>
      </w:pPr>
      <w:r>
        <w:t>Responsive UI tests</w:t>
      </w:r>
    </w:p>
    <w:p>
      <w:pPr>
        <w:pStyle w:val="Heading2"/>
      </w:pPr>
      <w:r>
        <w:t>20.2 Key Acceptance Criteria</w:t>
      </w:r>
    </w:p>
    <w:p>
      <w:r>
        <w:t>✓ An instructor can upload approved material and generate draft questions.</w:t>
      </w:r>
    </w:p>
    <w:p>
      <w:r>
        <w:t>✓ AI-generated questions remain in draft/review state until instructor approval.</w:t>
      </w:r>
    </w:p>
    <w:p>
      <w:r>
        <w:t>✓ Approved questions can be added to a question bank and reused.</w:t>
      </w:r>
    </w:p>
    <w:p>
      <w:r>
        <w:t>✓ Instructor can create a timed exam from manual selection or blueprint.</w:t>
      </w:r>
    </w:p>
    <w:p>
      <w:r>
        <w:t>✓ Student can start, answer, autosave, reconnect and submit without losing saved answers.</w:t>
      </w:r>
    </w:p>
    <w:p>
      <w:r>
        <w:t>✓ Exam automatically closes at the server-defined deadline.</w:t>
      </w:r>
    </w:p>
    <w:p>
      <w:r>
        <w:t>✓ Objective questions are graded correctly.</w:t>
      </w:r>
    </w:p>
    <w:p>
      <w:r>
        <w:t>✓ Subjective grading can be AI-assisted but instructor can override.</w:t>
      </w:r>
    </w:p>
    <w:p>
      <w:r>
        <w:t>✓ Analytics show score, question and topic-level performance.</w:t>
      </w:r>
    </w:p>
    <w:p>
      <w:r>
        <w:t>✓ Integrity signals appear with timestamp and context.</w:t>
      </w:r>
    </w:p>
    <w:p>
      <w:r>
        <w:t>✓ Role-restricted endpoints reject unauthorized access.</w:t>
      </w:r>
    </w:p>
    <w:p>
      <w:r>
        <w:t>✓ Dark/light theme works without changing layout or component structure.</w:t>
      </w:r>
    </w:p>
    <w:p>
      <w:r>
        <w:t>✓ UI remains usable across desktop, tablet and mobile breakpoints.</w:t>
      </w:r>
    </w:p>
    <w:p>
      <w:r>
        <w:t>✓ Production deployment exposes health/metrics endpoints and operational dashboards.</w:t>
      </w:r>
    </w:p>
    <w:p>
      <w:pPr>
        <w:pStyle w:val="Heading1"/>
      </w:pPr>
      <w:r>
        <w:t>21. MVP vs Advanced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F46E5"/>
          </w:tcPr>
          <w:p>
            <w:r/>
            <w:r>
              <w:rPr>
                <w:b/>
                <w:color w:val="FFFFFF"/>
                <w:sz w:val="18"/>
              </w:rPr>
              <w:t>MVP</w:t>
            </w:r>
          </w:p>
        </w:tc>
        <w:tc>
          <w:tcPr>
            <w:tcW w:type="dxa" w:w="5112"/>
            <w:vAlign w:val="center"/>
            <w:shd w:fill="4F46E5"/>
          </w:tcPr>
          <w:p>
            <w:r/>
            <w:r>
              <w:rPr>
                <w:b/>
                <w:color w:val="FFFFFF"/>
                <w:sz w:val="18"/>
              </w:rPr>
              <w:t>Advanced / Production</w:t>
            </w:r>
          </w:p>
        </w:tc>
      </w:tr>
      <w:tr>
        <w:tc>
          <w:tcPr>
            <w:tcW w:type="dxa" w:w="5112"/>
            <w:vAlign w:val="center"/>
          </w:tcPr>
          <w:p>
            <w:r/>
            <w:r>
              <w:rPr>
                <w:b w:val="0"/>
                <w:color w:val="111827"/>
                <w:sz w:val="17"/>
              </w:rPr>
              <w:t>Authentication + RBAC</w:t>
            </w:r>
          </w:p>
        </w:tc>
        <w:tc>
          <w:tcPr>
            <w:tcW w:type="dxa" w:w="5112"/>
            <w:vAlign w:val="center"/>
          </w:tcPr>
          <w:p>
            <w:r/>
            <w:r>
              <w:rPr>
                <w:b w:val="0"/>
                <w:color w:val="111827"/>
                <w:sz w:val="17"/>
              </w:rPr>
              <w:t>RAG with vector retrieval</w:t>
            </w:r>
          </w:p>
        </w:tc>
      </w:tr>
      <w:tr>
        <w:tc>
          <w:tcPr>
            <w:tcW w:type="dxa" w:w="5112"/>
            <w:vAlign w:val="center"/>
          </w:tcPr>
          <w:p>
            <w:r/>
            <w:r>
              <w:rPr>
                <w:b w:val="0"/>
                <w:color w:val="111827"/>
                <w:sz w:val="17"/>
              </w:rPr>
              <w:t>Student/Instructor dashboards</w:t>
            </w:r>
          </w:p>
        </w:tc>
        <w:tc>
          <w:tcPr>
            <w:tcW w:type="dxa" w:w="5112"/>
            <w:vAlign w:val="center"/>
          </w:tcPr>
          <w:p>
            <w:r/>
            <w:r>
              <w:rPr>
                <w:b w:val="0"/>
                <w:color w:val="111827"/>
                <w:sz w:val="17"/>
              </w:rPr>
              <w:t>Semantic duplicate detection</w:t>
            </w:r>
          </w:p>
        </w:tc>
      </w:tr>
      <w:tr>
        <w:tc>
          <w:tcPr>
            <w:tcW w:type="dxa" w:w="5112"/>
            <w:vAlign w:val="center"/>
          </w:tcPr>
          <w:p>
            <w:r/>
            <w:r>
              <w:rPr>
                <w:b w:val="0"/>
                <w:color w:val="111827"/>
                <w:sz w:val="17"/>
              </w:rPr>
              <w:t>Question bank</w:t>
            </w:r>
          </w:p>
        </w:tc>
        <w:tc>
          <w:tcPr>
            <w:tcW w:type="dxa" w:w="5112"/>
            <w:vAlign w:val="center"/>
          </w:tcPr>
          <w:p>
            <w:r/>
            <w:r>
              <w:rPr>
                <w:b w:val="0"/>
                <w:color w:val="111827"/>
                <w:sz w:val="17"/>
              </w:rPr>
              <w:t>AI subjective grading with rubric</w:t>
            </w:r>
          </w:p>
        </w:tc>
      </w:tr>
      <w:tr>
        <w:tc>
          <w:tcPr>
            <w:tcW w:type="dxa" w:w="5112"/>
            <w:vAlign w:val="center"/>
          </w:tcPr>
          <w:p>
            <w:r/>
            <w:r>
              <w:rPr>
                <w:b w:val="0"/>
                <w:color w:val="111827"/>
                <w:sz w:val="17"/>
              </w:rPr>
              <w:t>Manual exam creation</w:t>
            </w:r>
          </w:p>
        </w:tc>
        <w:tc>
          <w:tcPr>
            <w:tcW w:type="dxa" w:w="5112"/>
            <w:vAlign w:val="center"/>
          </w:tcPr>
          <w:p>
            <w:r/>
            <w:r>
              <w:rPr>
                <w:b w:val="0"/>
                <w:color w:val="111827"/>
                <w:sz w:val="17"/>
              </w:rPr>
              <w:t>Socket.IO live monitoring</w:t>
            </w:r>
          </w:p>
        </w:tc>
      </w:tr>
      <w:tr>
        <w:tc>
          <w:tcPr>
            <w:tcW w:type="dxa" w:w="5112"/>
            <w:vAlign w:val="center"/>
          </w:tcPr>
          <w:p>
            <w:r/>
            <w:r>
              <w:rPr>
                <w:b w:val="0"/>
                <w:color w:val="111827"/>
                <w:sz w:val="17"/>
              </w:rPr>
              <w:t>Timed exam</w:t>
            </w:r>
          </w:p>
        </w:tc>
        <w:tc>
          <w:tcPr>
            <w:tcW w:type="dxa" w:w="5112"/>
            <w:vAlign w:val="center"/>
          </w:tcPr>
          <w:p>
            <w:r/>
            <w:r>
              <w:rPr>
                <w:b w:val="0"/>
                <w:color w:val="111827"/>
                <w:sz w:val="17"/>
              </w:rPr>
              <w:t>Redis distributed session/event support</w:t>
            </w:r>
          </w:p>
        </w:tc>
      </w:tr>
      <w:tr>
        <w:tc>
          <w:tcPr>
            <w:tcW w:type="dxa" w:w="5112"/>
            <w:vAlign w:val="center"/>
          </w:tcPr>
          <w:p>
            <w:r/>
            <w:r>
              <w:rPr>
                <w:b w:val="0"/>
                <w:color w:val="111827"/>
                <w:sz w:val="17"/>
              </w:rPr>
              <w:t>Autosave</w:t>
            </w:r>
          </w:p>
        </w:tc>
        <w:tc>
          <w:tcPr>
            <w:tcW w:type="dxa" w:w="5112"/>
            <w:vAlign w:val="center"/>
          </w:tcPr>
          <w:p>
            <w:r/>
            <w:r>
              <w:rPr>
                <w:b w:val="0"/>
                <w:color w:val="111827"/>
                <w:sz w:val="17"/>
              </w:rPr>
              <w:t>Academic-integrity signal engine</w:t>
            </w:r>
          </w:p>
        </w:tc>
      </w:tr>
      <w:tr>
        <w:tc>
          <w:tcPr>
            <w:tcW w:type="dxa" w:w="5112"/>
            <w:vAlign w:val="center"/>
          </w:tcPr>
          <w:p>
            <w:r/>
            <w:r>
              <w:rPr>
                <w:b w:val="0"/>
                <w:color w:val="111827"/>
                <w:sz w:val="17"/>
              </w:rPr>
              <w:t>Objective grading</w:t>
            </w:r>
          </w:p>
        </w:tc>
        <w:tc>
          <w:tcPr>
            <w:tcW w:type="dxa" w:w="5112"/>
            <w:vAlign w:val="center"/>
          </w:tcPr>
          <w:p>
            <w:r/>
            <w:r>
              <w:rPr>
                <w:b w:val="0"/>
                <w:color w:val="111827"/>
                <w:sz w:val="17"/>
              </w:rPr>
              <w:t>Optional vision-based signals</w:t>
            </w:r>
          </w:p>
        </w:tc>
      </w:tr>
      <w:tr>
        <w:tc>
          <w:tcPr>
            <w:tcW w:type="dxa" w:w="5112"/>
            <w:vAlign w:val="center"/>
          </w:tcPr>
          <w:p>
            <w:r/>
            <w:r>
              <w:rPr>
                <w:b w:val="0"/>
                <w:color w:val="111827"/>
                <w:sz w:val="17"/>
              </w:rPr>
              <w:t>Results</w:t>
            </w:r>
          </w:p>
        </w:tc>
        <w:tc>
          <w:tcPr>
            <w:tcW w:type="dxa" w:w="5112"/>
            <w:vAlign w:val="center"/>
          </w:tcPr>
          <w:p>
            <w:r/>
            <w:r>
              <w:rPr>
                <w:b w:val="0"/>
                <w:color w:val="111827"/>
                <w:sz w:val="17"/>
              </w:rPr>
              <w:t>AI learning recommendations</w:t>
            </w:r>
          </w:p>
        </w:tc>
      </w:tr>
      <w:tr>
        <w:tc>
          <w:tcPr>
            <w:tcW w:type="dxa" w:w="5112"/>
            <w:vAlign w:val="center"/>
          </w:tcPr>
          <w:p>
            <w:r/>
            <w:r>
              <w:rPr>
                <w:b w:val="0"/>
                <w:color w:val="111827"/>
                <w:sz w:val="17"/>
              </w:rPr>
              <w:t>Basic analytics</w:t>
            </w:r>
          </w:p>
        </w:tc>
        <w:tc>
          <w:tcPr>
            <w:tcW w:type="dxa" w:w="5112"/>
            <w:vAlign w:val="center"/>
          </w:tcPr>
          <w:p>
            <w:r/>
            <w:r>
              <w:rPr>
                <w:b w:val="0"/>
                <w:color w:val="111827"/>
                <w:sz w:val="17"/>
              </w:rPr>
              <w:t>AWS ECS/S3 deployment</w:t>
            </w:r>
          </w:p>
        </w:tc>
      </w:tr>
      <w:tr>
        <w:tc>
          <w:tcPr>
            <w:tcW w:type="dxa" w:w="5112"/>
            <w:vAlign w:val="center"/>
          </w:tcPr>
          <w:p>
            <w:r/>
            <w:r>
              <w:rPr>
                <w:b w:val="0"/>
                <w:color w:val="111827"/>
                <w:sz w:val="17"/>
              </w:rPr>
              <w:t>PDF/material upload</w:t>
            </w:r>
          </w:p>
        </w:tc>
        <w:tc>
          <w:tcPr>
            <w:tcW w:type="dxa" w:w="5112"/>
            <w:vAlign w:val="center"/>
          </w:tcPr>
          <w:p>
            <w:r/>
            <w:r>
              <w:rPr>
                <w:b w:val="0"/>
                <w:color w:val="111827"/>
                <w:sz w:val="17"/>
              </w:rPr>
              <w:t>Prometheus/Grafana monitoring</w:t>
            </w:r>
          </w:p>
        </w:tc>
      </w:tr>
      <w:tr>
        <w:tc>
          <w:tcPr>
            <w:tcW w:type="dxa" w:w="5112"/>
            <w:vAlign w:val="center"/>
          </w:tcPr>
          <w:p>
            <w:r/>
            <w:r>
              <w:rPr>
                <w:b w:val="0"/>
                <w:color w:val="111827"/>
                <w:sz w:val="17"/>
              </w:rPr>
              <w:t>Gemini-assisted question generation with instructor approval</w:t>
            </w:r>
          </w:p>
        </w:tc>
        <w:tc>
          <w:tcPr>
            <w:tcW w:type="dxa" w:w="5112"/>
            <w:vAlign w:val="center"/>
          </w:tcPr>
          <w:p>
            <w:r/>
            <w:r>
              <w:rPr>
                <w:b w:val="0"/>
                <w:color w:val="111827"/>
                <w:sz w:val="17"/>
              </w:rPr>
              <w:t>CI/CD</w:t>
            </w:r>
          </w:p>
        </w:tc>
      </w:tr>
      <w:tr>
        <w:tc>
          <w:tcPr>
            <w:tcW w:type="dxa" w:w="5112"/>
            <w:vAlign w:val="center"/>
          </w:tcPr>
          <w:p>
            <w:r/>
            <w:r>
              <w:rPr>
                <w:b w:val="0"/>
                <w:color w:val="111827"/>
                <w:sz w:val="17"/>
              </w:rPr>
              <w:t>Dark/light mode</w:t>
            </w:r>
          </w:p>
        </w:tc>
        <w:tc>
          <w:tcPr>
            <w:tcW w:type="dxa" w:w="5112"/>
            <w:vAlign w:val="center"/>
          </w:tcPr>
          <w:p>
            <w:r/>
            <w:r>
              <w:rPr>
                <w:b w:val="0"/>
                <w:color w:val="111827"/>
                <w:sz w:val="17"/>
              </w:rPr>
            </w:r>
          </w:p>
        </w:tc>
      </w:tr>
    </w:tbl>
    <w:p/>
    <w:p>
      <w:pPr>
        <w:pStyle w:val="Heading1"/>
      </w:pPr>
      <w:r>
        <w:t>22. Future Enhancements</w:t>
      </w:r>
    </w:p>
    <w:p>
      <w:pPr>
        <w:pStyle w:val="ListBullet"/>
      </w:pPr>
      <w:r>
        <w:t>LMS integrations (LTI/API-based)</w:t>
      </w:r>
    </w:p>
    <w:p>
      <w:pPr>
        <w:pStyle w:val="ListBullet"/>
      </w:pPr>
      <w:r>
        <w:t>Question difficulty calibration using historical item performance</w:t>
      </w:r>
    </w:p>
    <w:p>
      <w:pPr>
        <w:pStyle w:val="ListBullet"/>
      </w:pPr>
      <w:r>
        <w:t>Adaptive testing based on student ability</w:t>
      </w:r>
    </w:p>
    <w:p>
      <w:pPr>
        <w:pStyle w:val="ListBullet"/>
      </w:pPr>
      <w:r>
        <w:t>Multilingual question generation</w:t>
      </w:r>
    </w:p>
    <w:p>
      <w:pPr>
        <w:pStyle w:val="ListBullet"/>
      </w:pPr>
      <w:r>
        <w:t>Offline-friendly exam recovery</w:t>
      </w:r>
    </w:p>
    <w:p>
      <w:pPr>
        <w:pStyle w:val="ListBullet"/>
      </w:pPr>
      <w:r>
        <w:t>Advanced psychometric/item-response analysis</w:t>
      </w:r>
    </w:p>
    <w:p>
      <w:pPr>
        <w:pStyle w:val="ListBullet"/>
      </w:pPr>
      <w:r>
        <w:t>Mobile applications</w:t>
      </w:r>
    </w:p>
    <w:p>
      <w:pPr>
        <w:pStyle w:val="ListBullet"/>
      </w:pPr>
      <w:r>
        <w:t>Institution-level benchmarking</w:t>
      </w:r>
    </w:p>
    <w:p>
      <w:pPr>
        <w:pStyle w:val="ListBullet"/>
      </w:pPr>
      <w:r>
        <w:t>Accessibility-focused assessment modes</w:t>
      </w:r>
    </w:p>
    <w:p>
      <w:pPr>
        <w:pStyle w:val="ListBullet"/>
      </w:pPr>
      <w:r>
        <w:t>AI tutor linked to weak concepts</w:t>
      </w:r>
    </w:p>
    <w:p>
      <w:pPr>
        <w:pStyle w:val="Heading1"/>
      </w:pPr>
      <w:r>
        <w:t>23. Resume/GitHub Positioning</w:t>
      </w:r>
    </w:p>
    <w:p>
      <w:r>
        <w:t>Recommended resume project title:</w:t>
      </w:r>
    </w:p>
    <w:p>
      <w:r>
        <w:rPr>
          <w:b/>
          <w:color w:val="4F46E5"/>
        </w:rPr>
        <w:t>ExamForge — AI-Assisted Assessment Platform</w:t>
      </w:r>
    </w:p>
    <w:p>
      <w:r>
        <w:t>Recommended description:</w:t>
      </w:r>
    </w:p>
    <w:p>
      <w:r>
        <w:t>Built a full-stack AI-assisted assessment platform using React, Node.js/Express, MongoDB and FastAPI, with RAG-based question generation from instructor-approved course material, secure timed examinations, automated/rubric-assisted grading, semantic answer-similarity analysis, real-time monitoring, RBAC, learning analytics and personalized revision recommendations.</w:t>
      </w:r>
    </w:p>
    <w:p>
      <w:r>
        <w:t>Suggested GitHub highlights:</w:t>
      </w:r>
    </w:p>
    <w:p>
      <w:pPr>
        <w:pStyle w:val="ListBullet"/>
      </w:pPr>
      <w:r>
        <w:t>RAG-based AI question generation with instructor-in-the-loop approval</w:t>
      </w:r>
    </w:p>
    <w:p>
      <w:pPr>
        <w:pStyle w:val="ListBullet"/>
      </w:pPr>
      <w:r>
        <w:t>Server-authoritative exam engine with autosave and randomized questions</w:t>
      </w:r>
    </w:p>
    <w:p>
      <w:pPr>
        <w:pStyle w:val="ListBullet"/>
      </w:pPr>
      <w:r>
        <w:t>Semantic similarity and academic-integrity signal dashboard</w:t>
      </w:r>
    </w:p>
    <w:p>
      <w:pPr>
        <w:pStyle w:val="ListBullet"/>
      </w:pPr>
      <w:r>
        <w:t>Real-time monitoring using Socket.IO + Redis</w:t>
      </w:r>
    </w:p>
    <w:p>
      <w:pPr>
        <w:pStyle w:val="ListBullet"/>
      </w:pPr>
      <w:r>
        <w:t>Containerized deployment with Docker/AWS ECS and S3</w:t>
      </w:r>
    </w:p>
    <w:p>
      <w:pPr>
        <w:pStyle w:val="ListBullet"/>
      </w:pPr>
      <w:r>
        <w:t>Prometheus/Grafana observability</w:t>
      </w:r>
    </w:p>
    <w:p>
      <w:pPr>
        <w:pStyle w:val="Heading1"/>
      </w:pPr>
      <w:r>
        <w:t>Final UI Implementation Rules</w:t>
      </w:r>
    </w:p>
    <w:p>
      <w:pPr>
        <w:pStyle w:val="ListBullet"/>
      </w:pPr>
      <w:r>
        <w:t>Use the supplied UI board as the visual source of truth.</w:t>
      </w:r>
    </w:p>
    <w:p>
      <w:pPr>
        <w:pStyle w:val="ListBullet"/>
      </w:pPr>
      <w:r>
        <w:t>Do not redesign the overall layout when implementing functionality.</w:t>
      </w:r>
    </w:p>
    <w:p>
      <w:pPr>
        <w:pStyle w:val="ListBullet"/>
      </w:pPr>
      <w:r>
        <w:t>Keep the same sidebar/header/card hierarchy across authenticated dashboards.</w:t>
      </w:r>
    </w:p>
    <w:p>
      <w:pPr>
        <w:pStyle w:val="ListBullet"/>
      </w:pPr>
      <w:r>
        <w:t>Use the same indigo/purple primary action language throughout the product.</w:t>
      </w:r>
    </w:p>
    <w:p>
      <w:pPr>
        <w:pStyle w:val="ListBullet"/>
      </w:pPr>
      <w:r>
        <w:t>Add a compact light/dark theme toggle in the top-right header.</w:t>
      </w:r>
    </w:p>
    <w:p>
      <w:pPr>
        <w:pStyle w:val="ListBullet"/>
      </w:pPr>
      <w:r>
        <w:t>Dark mode changes tokens/colors only; component layout remains consistent.</w:t>
      </w:r>
    </w:p>
    <w:p>
      <w:pPr>
        <w:pStyle w:val="ListBullet"/>
      </w:pPr>
      <w:r>
        <w:t>All screens must be responsive; do not simply shrink desktop screenshots.</w:t>
      </w:r>
    </w:p>
    <w:p>
      <w:pPr>
        <w:pStyle w:val="ListBullet"/>
      </w:pPr>
      <w:r>
        <w:t>Use loading skeletons, empty states, error states and success states for production quality.</w:t>
      </w:r>
    </w:p>
    <w:p>
      <w:pPr>
        <w:pStyle w:val="ListBullet"/>
      </w:pPr>
      <w:r>
        <w:t>Keep destructive/irreversible actions behind confirmations.</w:t>
      </w:r>
    </w:p>
    <w:p>
      <w:pPr>
        <w:pStyle w:val="ListBullet"/>
      </w:pPr>
      <w:r>
        <w:t>Keep AI actions visually distinguishable but not visually overpowering.</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ExamForge SRS v1.0 — AI-Assisted Assessment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F46E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