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FD" w:rsidRDefault="00380EFD" w:rsidP="0038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80EFD" w:rsidRPr="00380EFD" w:rsidRDefault="00380EFD" w:rsidP="0038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Discrete Fourier Transform: </w:t>
      </w:r>
      <w:r w:rsidRPr="00380E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How It Works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?</w:t>
      </w:r>
      <w:bookmarkStart w:id="0" w:name="_GoBack"/>
      <w:bookmarkEnd w:id="0"/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As we are only concerned with digital images, we will restrict this discussion to the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Discrete Fourier Transform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(DFT).</w:t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The DFT is the sampled Fourier Transform and therefore does not contain all frequencies forming an image, but only a set of samples which is large enough to fully describe the spatial domain image. The number of frequencies corresponds to the number of pixels in the spatial domain image,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i.e.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the image in the spatial and Fourier domain are of the same size.</w:t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For a square image of size N×N, the two-dimensional DFT is given by:</w:t>
      </w:r>
    </w:p>
    <w:p w:rsidR="00380EFD" w:rsidRPr="00380EFD" w:rsidRDefault="00380EFD" w:rsidP="00380EF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276600" cy="675640"/>
            <wp:effectExtent l="0" t="0" r="0" b="0"/>
            <wp:docPr id="4" name="Picture 4" descr="Eqn:eqnfou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n:eqnfou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f(a,b)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image in the spatial domain and the exponential term is the basis function corresponding to each point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F(k,l)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Fourier space. The equation can be interpreted as: the value of each point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F(k,l)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is obtained by multiplying the spatial image with the corresponding base function and summing the result.</w:t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The basis functions are sine and cosine waves with increasing frequencies,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i.e.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F(0,0)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represents the DC-component of the image which corresponds to the average brightness and </w:t>
      </w:r>
      <w:r w:rsidRPr="0038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F(N-1,N-1)</w:t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represents the highest frequency.</w:t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In a similar way, the Fourier image can be re-transformed to the spatial domain. </w:t>
      </w:r>
      <w:bookmarkStart w:id="1" w:name="3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0160" cy="10160"/>
            <wp:effectExtent l="0" t="0" r="0" b="0"/>
            <wp:docPr id="3" name="Picture 3" descr="https://homepages.inf.ed.ac.uk/rbf/HIPR2/m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omepages.inf.ed.ac.uk/rbf/HIPR2/m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The inverse Fourier transform is given by:</w:t>
      </w:r>
    </w:p>
    <w:p w:rsidR="00380EFD" w:rsidRPr="00380EFD" w:rsidRDefault="00380EFD" w:rsidP="00380EF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22600" cy="563880"/>
            <wp:effectExtent l="0" t="0" r="6350" b="7620"/>
            <wp:docPr id="2" name="Picture 2" descr="Eqn:eqnfou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n:eqnfou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D" w:rsidRPr="00380EFD" w:rsidRDefault="00380EFD" w:rsidP="0038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Note the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4800" cy="279400"/>
            <wp:effectExtent l="0" t="0" r="0" b="6350"/>
            <wp:docPr id="1" name="Picture 1" descr="Eqn:oneover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n:oneovern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EFD">
        <w:rPr>
          <w:rFonts w:ascii="Times New Roman" w:eastAsia="Times New Roman" w:hAnsi="Times New Roman" w:cs="Times New Roman"/>
          <w:color w:val="000000"/>
          <w:sz w:val="27"/>
          <w:szCs w:val="27"/>
        </w:rPr>
        <w:t> normalization term in the inverse transformation. This normalization is sometimes applied to the forward transform instead of the inverse transform, but it should not be used for both.$$</w:t>
      </w:r>
    </w:p>
    <w:p w:rsidR="00DD63DB" w:rsidRDefault="00DD63DB"/>
    <w:sectPr w:rsidR="00DD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58"/>
    <w:rsid w:val="00380EFD"/>
    <w:rsid w:val="00542258"/>
    <w:rsid w:val="00D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0E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0E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2020-02-19T12:03:00Z</dcterms:created>
  <dcterms:modified xsi:type="dcterms:W3CDTF">2020-02-19T12:04:00Z</dcterms:modified>
</cp:coreProperties>
</file>