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11C64" w14:textId="77777777" w:rsidR="00316B26" w:rsidRDefault="00842FCF">
      <w:pPr>
        <w:spacing w:after="0"/>
        <w:jc w:val="center"/>
        <w:rPr>
          <w:b/>
          <w:bCs/>
          <w:sz w:val="32"/>
          <w:szCs w:val="32"/>
          <w:u w:val="single"/>
        </w:rPr>
      </w:pPr>
      <w:r>
        <w:rPr>
          <w:b/>
          <w:bCs/>
          <w:sz w:val="32"/>
          <w:szCs w:val="32"/>
          <w:u w:val="single"/>
        </w:rPr>
        <w:t>Etude des Besoins – Application Interne</w:t>
      </w:r>
    </w:p>
    <w:p w14:paraId="68DAEFE2" w14:textId="77777777" w:rsidR="00316B26" w:rsidRDefault="00316B26">
      <w:pPr>
        <w:spacing w:after="0"/>
        <w:rPr>
          <w:u w:val="single"/>
        </w:rPr>
      </w:pPr>
    </w:p>
    <w:p w14:paraId="32319CDA" w14:textId="77777777" w:rsidR="00316B26" w:rsidRDefault="00842FCF">
      <w:pPr>
        <w:pStyle w:val="Paragraphedeliste"/>
        <w:numPr>
          <w:ilvl w:val="0"/>
          <w:numId w:val="1"/>
        </w:numPr>
        <w:spacing w:after="0"/>
        <w:rPr>
          <w:b/>
          <w:bCs/>
          <w:color w:val="C00000"/>
          <w:u w:val="single"/>
        </w:rPr>
      </w:pPr>
      <w:r>
        <w:rPr>
          <w:b/>
          <w:bCs/>
          <w:color w:val="C00000"/>
          <w:u w:val="single"/>
        </w:rPr>
        <w:t>Identification des Parties Prenantes</w:t>
      </w:r>
    </w:p>
    <w:p w14:paraId="345B1251" w14:textId="77777777" w:rsidR="00316B26" w:rsidRDefault="00842FCF">
      <w:pPr>
        <w:pStyle w:val="Paragraphedeliste"/>
        <w:numPr>
          <w:ilvl w:val="0"/>
          <w:numId w:val="2"/>
        </w:numPr>
        <w:spacing w:after="0"/>
        <w:rPr>
          <w:color w:val="0070C0"/>
          <w:sz w:val="20"/>
          <w:szCs w:val="20"/>
        </w:rPr>
      </w:pPr>
      <w:r>
        <w:rPr>
          <w:color w:val="000000" w:themeColor="text1"/>
          <w:sz w:val="20"/>
          <w:szCs w:val="20"/>
        </w:rPr>
        <w:t xml:space="preserve">Responsables des processus Métier : </w:t>
      </w:r>
      <w:r>
        <w:rPr>
          <w:color w:val="0070C0"/>
          <w:sz w:val="20"/>
          <w:szCs w:val="20"/>
        </w:rPr>
        <w:t>Délégué à la Protection des Données – KONTE Amara</w:t>
      </w:r>
    </w:p>
    <w:p w14:paraId="24DA6CF8" w14:textId="77777777" w:rsidR="00316B26" w:rsidRDefault="00842FCF">
      <w:pPr>
        <w:pStyle w:val="Paragraphedeliste"/>
        <w:numPr>
          <w:ilvl w:val="0"/>
          <w:numId w:val="2"/>
        </w:numPr>
        <w:spacing w:after="0"/>
        <w:rPr>
          <w:color w:val="0070C0"/>
          <w:sz w:val="20"/>
          <w:szCs w:val="20"/>
        </w:rPr>
      </w:pPr>
      <w:r>
        <w:rPr>
          <w:color w:val="000000" w:themeColor="text1"/>
          <w:sz w:val="20"/>
          <w:szCs w:val="20"/>
        </w:rPr>
        <w:t xml:space="preserve">Responsables Informatique : </w:t>
      </w:r>
      <w:r>
        <w:rPr>
          <w:color w:val="0070C0"/>
          <w:sz w:val="20"/>
          <w:szCs w:val="20"/>
        </w:rPr>
        <w:t xml:space="preserve">Directeur Cybersécurité – GOMIS </w:t>
      </w:r>
      <w:proofErr w:type="spellStart"/>
      <w:r>
        <w:rPr>
          <w:color w:val="0070C0"/>
          <w:sz w:val="20"/>
          <w:szCs w:val="20"/>
        </w:rPr>
        <w:t>Kwency</w:t>
      </w:r>
      <w:bookmarkStart w:id="0" w:name="_Hlk154415530"/>
      <w:bookmarkEnd w:id="0"/>
      <w:proofErr w:type="spellEnd"/>
    </w:p>
    <w:p w14:paraId="6A931AC4" w14:textId="77777777" w:rsidR="00316B26" w:rsidRDefault="00842FCF">
      <w:pPr>
        <w:pStyle w:val="Paragraphedeliste"/>
        <w:numPr>
          <w:ilvl w:val="0"/>
          <w:numId w:val="2"/>
        </w:numPr>
        <w:spacing w:after="0"/>
        <w:rPr>
          <w:color w:val="0070C0"/>
          <w:sz w:val="20"/>
          <w:szCs w:val="20"/>
        </w:rPr>
      </w:pPr>
      <w:r>
        <w:rPr>
          <w:color w:val="000000" w:themeColor="text1"/>
          <w:sz w:val="20"/>
          <w:szCs w:val="20"/>
        </w:rPr>
        <w:t xml:space="preserve">Utilisateur : </w:t>
      </w:r>
      <w:r>
        <w:rPr>
          <w:color w:val="0070C0"/>
          <w:sz w:val="20"/>
          <w:szCs w:val="20"/>
        </w:rPr>
        <w:t>Equipe commerciale.</w:t>
      </w:r>
    </w:p>
    <w:p w14:paraId="2876C5A5" w14:textId="77777777" w:rsidR="00316B26" w:rsidRDefault="00316B26">
      <w:pPr>
        <w:spacing w:after="0"/>
        <w:rPr>
          <w:b/>
          <w:bCs/>
          <w:color w:val="0070C0"/>
          <w:sz w:val="20"/>
          <w:szCs w:val="20"/>
        </w:rPr>
      </w:pPr>
    </w:p>
    <w:p w14:paraId="6F8908C1" w14:textId="77777777" w:rsidR="00316B26" w:rsidRDefault="00842FCF">
      <w:pPr>
        <w:pStyle w:val="Paragraphedeliste"/>
        <w:numPr>
          <w:ilvl w:val="0"/>
          <w:numId w:val="1"/>
        </w:numPr>
        <w:spacing w:after="0"/>
        <w:rPr>
          <w:b/>
          <w:bCs/>
          <w:color w:val="C00000"/>
          <w:u w:val="single"/>
        </w:rPr>
      </w:pPr>
      <w:r>
        <w:rPr>
          <w:b/>
          <w:bCs/>
          <w:color w:val="C00000"/>
          <w:u w:val="single"/>
        </w:rPr>
        <w:t xml:space="preserve">Collecte des Exigences </w:t>
      </w:r>
    </w:p>
    <w:p w14:paraId="7721CEB1" w14:textId="77777777" w:rsidR="00316B26" w:rsidRDefault="00842FCF">
      <w:pPr>
        <w:spacing w:after="0"/>
        <w:rPr>
          <w:b/>
          <w:bCs/>
          <w:i/>
          <w:iCs/>
          <w:color w:val="000000" w:themeColor="text1"/>
          <w:sz w:val="20"/>
          <w:szCs w:val="20"/>
          <w:u w:val="single"/>
        </w:rPr>
      </w:pPr>
      <w:r>
        <w:rPr>
          <w:b/>
          <w:bCs/>
          <w:i/>
          <w:iCs/>
          <w:color w:val="000000" w:themeColor="text1"/>
          <w:sz w:val="20"/>
          <w:szCs w:val="20"/>
          <w:u w:val="single"/>
        </w:rPr>
        <w:t>Disponibilité - Le système d'information doit être disponible 99,9% du temps</w:t>
      </w:r>
    </w:p>
    <w:p w14:paraId="670362CC" w14:textId="77777777" w:rsidR="00316B26" w:rsidRDefault="00842FCF">
      <w:pPr>
        <w:spacing w:after="0"/>
        <w:rPr>
          <w:i/>
          <w:iCs/>
          <w:color w:val="000000" w:themeColor="text1"/>
          <w:sz w:val="20"/>
          <w:szCs w:val="20"/>
        </w:rPr>
      </w:pPr>
      <w:r>
        <w:rPr>
          <w:i/>
          <w:iCs/>
          <w:color w:val="000000" w:themeColor="text1"/>
          <w:sz w:val="20"/>
          <w:szCs w:val="20"/>
        </w:rPr>
        <w:t>Quels sont les services, systèmes ou données critiques pour l’organisation ?</w:t>
      </w:r>
    </w:p>
    <w:p w14:paraId="07F207C0" w14:textId="77777777" w:rsidR="00316B26" w:rsidRDefault="00842FCF">
      <w:pPr>
        <w:pStyle w:val="Paragraphedeliste"/>
        <w:numPr>
          <w:ilvl w:val="0"/>
          <w:numId w:val="4"/>
        </w:numPr>
        <w:spacing w:after="0"/>
        <w:rPr>
          <w:i/>
          <w:iCs/>
          <w:color w:val="0070C0"/>
          <w:sz w:val="20"/>
          <w:szCs w:val="20"/>
        </w:rPr>
      </w:pPr>
      <w:r>
        <w:rPr>
          <w:i/>
          <w:iCs/>
          <w:color w:val="0070C0"/>
          <w:sz w:val="20"/>
          <w:szCs w:val="20"/>
        </w:rPr>
        <w:t>Serveur : odyscomp01p</w:t>
      </w:r>
    </w:p>
    <w:p w14:paraId="6B2009D8" w14:textId="77777777" w:rsidR="00316B26" w:rsidRDefault="00842FCF">
      <w:pPr>
        <w:pStyle w:val="Paragraphedeliste"/>
        <w:numPr>
          <w:ilvl w:val="0"/>
          <w:numId w:val="4"/>
        </w:numPr>
        <w:spacing w:after="0"/>
        <w:rPr>
          <w:i/>
          <w:iCs/>
          <w:color w:val="0070C0"/>
          <w:sz w:val="20"/>
          <w:szCs w:val="20"/>
        </w:rPr>
      </w:pPr>
      <w:r>
        <w:rPr>
          <w:i/>
          <w:iCs/>
          <w:color w:val="0070C0"/>
          <w:sz w:val="20"/>
          <w:szCs w:val="20"/>
        </w:rPr>
        <w:t>Réseaux : 001-int-prd-odys</w:t>
      </w:r>
    </w:p>
    <w:p w14:paraId="47268D0B" w14:textId="77777777" w:rsidR="00316B26" w:rsidRDefault="00842FCF">
      <w:pPr>
        <w:pStyle w:val="Paragraphedeliste"/>
        <w:numPr>
          <w:ilvl w:val="0"/>
          <w:numId w:val="4"/>
        </w:numPr>
        <w:spacing w:after="0"/>
        <w:rPr>
          <w:i/>
          <w:iCs/>
          <w:color w:val="0070C0"/>
          <w:sz w:val="20"/>
          <w:szCs w:val="20"/>
        </w:rPr>
      </w:pPr>
      <w:r>
        <w:rPr>
          <w:i/>
          <w:iCs/>
          <w:color w:val="0070C0"/>
          <w:sz w:val="20"/>
          <w:szCs w:val="20"/>
        </w:rPr>
        <w:t>Données : Informations Clients, Bases de Données.</w:t>
      </w:r>
    </w:p>
    <w:p w14:paraId="2CFDB64A" w14:textId="77777777" w:rsidR="00316B26" w:rsidRDefault="00842FCF">
      <w:pPr>
        <w:spacing w:after="0"/>
        <w:rPr>
          <w:i/>
          <w:iCs/>
          <w:color w:val="000000" w:themeColor="text1"/>
          <w:sz w:val="20"/>
          <w:szCs w:val="20"/>
        </w:rPr>
      </w:pPr>
      <w:r>
        <w:rPr>
          <w:i/>
          <w:iCs/>
          <w:color w:val="000000" w:themeColor="text1"/>
          <w:sz w:val="20"/>
          <w:szCs w:val="20"/>
        </w:rPr>
        <w:t>Quels sont les conséquences d’une perte de disponibilité ?</w:t>
      </w:r>
    </w:p>
    <w:p w14:paraId="1C46FFD0" w14:textId="77777777" w:rsidR="00316B26" w:rsidRDefault="00842FCF">
      <w:pPr>
        <w:spacing w:after="0"/>
        <w:rPr>
          <w:i/>
          <w:iCs/>
          <w:color w:val="0070C0"/>
          <w:sz w:val="20"/>
          <w:szCs w:val="20"/>
        </w:rPr>
      </w:pPr>
      <w:r>
        <w:rPr>
          <w:i/>
          <w:iCs/>
          <w:color w:val="0070C0"/>
          <w:sz w:val="20"/>
          <w:szCs w:val="20"/>
        </w:rPr>
        <w:t>Aucune accessibilité aux ressources de l’entreprise et client</w:t>
      </w:r>
    </w:p>
    <w:p w14:paraId="6AD09A9D" w14:textId="77777777" w:rsidR="00316B26" w:rsidRDefault="00316B26">
      <w:pPr>
        <w:spacing w:after="0"/>
        <w:rPr>
          <w:i/>
          <w:iCs/>
          <w:color w:val="000000" w:themeColor="text1"/>
          <w:sz w:val="20"/>
          <w:szCs w:val="20"/>
        </w:rPr>
      </w:pPr>
    </w:p>
    <w:p w14:paraId="5FC860E2" w14:textId="77777777" w:rsidR="00316B26" w:rsidRDefault="00842FCF">
      <w:pPr>
        <w:spacing w:after="0"/>
        <w:rPr>
          <w:b/>
          <w:bCs/>
          <w:i/>
          <w:iCs/>
          <w:color w:val="000000" w:themeColor="text1"/>
          <w:sz w:val="20"/>
          <w:szCs w:val="20"/>
          <w:u w:val="single"/>
        </w:rPr>
      </w:pPr>
      <w:r>
        <w:rPr>
          <w:b/>
          <w:bCs/>
          <w:i/>
          <w:iCs/>
          <w:color w:val="000000" w:themeColor="text1"/>
          <w:sz w:val="20"/>
          <w:szCs w:val="20"/>
          <w:u w:val="single"/>
        </w:rPr>
        <w:t xml:space="preserve">Intégrité - Assurer </w:t>
      </w:r>
      <w:r>
        <w:rPr>
          <w:b/>
          <w:bCs/>
          <w:i/>
          <w:iCs/>
          <w:color w:val="000000" w:themeColor="text1"/>
          <w:sz w:val="20"/>
          <w:szCs w:val="20"/>
          <w:u w:val="single"/>
        </w:rPr>
        <w:t>l'intégrité des données sensibles</w:t>
      </w:r>
    </w:p>
    <w:p w14:paraId="2539B504" w14:textId="77777777" w:rsidR="00316B26" w:rsidRDefault="00842FCF">
      <w:pPr>
        <w:spacing w:after="0"/>
        <w:rPr>
          <w:i/>
          <w:iCs/>
          <w:color w:val="000000" w:themeColor="text1"/>
          <w:sz w:val="20"/>
          <w:szCs w:val="20"/>
        </w:rPr>
      </w:pPr>
      <w:r>
        <w:rPr>
          <w:i/>
          <w:iCs/>
          <w:color w:val="000000" w:themeColor="text1"/>
          <w:sz w:val="20"/>
          <w:szCs w:val="20"/>
        </w:rPr>
        <w:t>Quels sont les processus et les données qui doivent être protégés contre toute altération non autorisée ?</w:t>
      </w:r>
    </w:p>
    <w:p w14:paraId="31E2180C" w14:textId="77777777" w:rsidR="00316B26" w:rsidRDefault="00842FCF">
      <w:pPr>
        <w:pStyle w:val="Paragraphedeliste"/>
        <w:numPr>
          <w:ilvl w:val="0"/>
          <w:numId w:val="5"/>
        </w:numPr>
        <w:spacing w:after="0"/>
        <w:rPr>
          <w:i/>
          <w:iCs/>
          <w:color w:val="0070C0"/>
          <w:sz w:val="20"/>
          <w:szCs w:val="20"/>
        </w:rPr>
      </w:pPr>
      <w:r>
        <w:rPr>
          <w:i/>
          <w:iCs/>
          <w:color w:val="0070C0"/>
          <w:sz w:val="20"/>
          <w:szCs w:val="20"/>
        </w:rPr>
        <w:t>Données Clients :</w:t>
      </w:r>
    </w:p>
    <w:p w14:paraId="49C143AC" w14:textId="77777777" w:rsidR="00316B26" w:rsidRDefault="00842FCF">
      <w:pPr>
        <w:spacing w:after="0"/>
        <w:rPr>
          <w:i/>
          <w:iCs/>
          <w:color w:val="0070C0"/>
          <w:sz w:val="20"/>
          <w:szCs w:val="20"/>
        </w:rPr>
      </w:pPr>
      <w:r>
        <w:rPr>
          <w:i/>
          <w:iCs/>
          <w:color w:val="0070C0"/>
          <w:sz w:val="20"/>
          <w:szCs w:val="20"/>
        </w:rPr>
        <w:t>Informations sur les clients, y compris les coordonnées, les historiques d'achat, les préférences, etc.</w:t>
      </w:r>
    </w:p>
    <w:p w14:paraId="164E09FC" w14:textId="77777777" w:rsidR="00316B26" w:rsidRDefault="00842FCF">
      <w:pPr>
        <w:pStyle w:val="Paragraphedeliste"/>
        <w:numPr>
          <w:ilvl w:val="0"/>
          <w:numId w:val="5"/>
        </w:numPr>
        <w:spacing w:after="0"/>
        <w:rPr>
          <w:i/>
          <w:iCs/>
          <w:color w:val="0070C0"/>
          <w:sz w:val="20"/>
          <w:szCs w:val="20"/>
        </w:rPr>
      </w:pPr>
      <w:r>
        <w:rPr>
          <w:i/>
          <w:iCs/>
          <w:color w:val="0070C0"/>
          <w:sz w:val="20"/>
          <w:szCs w:val="20"/>
        </w:rPr>
        <w:t>Données Produits/Services :</w:t>
      </w:r>
    </w:p>
    <w:p w14:paraId="4AE1BC9F" w14:textId="77777777" w:rsidR="00316B26" w:rsidRDefault="00842FCF">
      <w:pPr>
        <w:spacing w:after="0"/>
        <w:rPr>
          <w:i/>
          <w:iCs/>
          <w:color w:val="0070C0"/>
          <w:sz w:val="20"/>
          <w:szCs w:val="20"/>
        </w:rPr>
      </w:pPr>
      <w:r>
        <w:rPr>
          <w:i/>
          <w:iCs/>
          <w:color w:val="0070C0"/>
          <w:sz w:val="20"/>
          <w:szCs w:val="20"/>
        </w:rPr>
        <w:t>Informations sur les produits ou services proposés, y compris les descriptions, les tarifs, les niveaux de stock, etc.</w:t>
      </w:r>
    </w:p>
    <w:p w14:paraId="510E02D1" w14:textId="77777777" w:rsidR="00316B26" w:rsidRDefault="00842FCF">
      <w:pPr>
        <w:pStyle w:val="Paragraphedeliste"/>
        <w:numPr>
          <w:ilvl w:val="0"/>
          <w:numId w:val="5"/>
        </w:numPr>
        <w:spacing w:after="0"/>
        <w:rPr>
          <w:i/>
          <w:iCs/>
          <w:color w:val="0070C0"/>
          <w:sz w:val="20"/>
          <w:szCs w:val="20"/>
        </w:rPr>
      </w:pPr>
      <w:r>
        <w:rPr>
          <w:i/>
          <w:iCs/>
          <w:color w:val="0070C0"/>
          <w:sz w:val="20"/>
          <w:szCs w:val="20"/>
        </w:rPr>
        <w:t>Données Financières :</w:t>
      </w:r>
    </w:p>
    <w:p w14:paraId="218EEAB6" w14:textId="77777777" w:rsidR="00316B26" w:rsidRDefault="00842FCF">
      <w:pPr>
        <w:spacing w:after="0"/>
        <w:rPr>
          <w:i/>
          <w:iCs/>
          <w:color w:val="0070C0"/>
          <w:sz w:val="20"/>
          <w:szCs w:val="20"/>
        </w:rPr>
      </w:pPr>
      <w:r>
        <w:rPr>
          <w:i/>
          <w:iCs/>
          <w:color w:val="0070C0"/>
          <w:sz w:val="20"/>
          <w:szCs w:val="20"/>
        </w:rPr>
        <w:t>Informations financières liées aux transactions commerciales, aux factures, aux paiements, aux relevés, etc.</w:t>
      </w:r>
    </w:p>
    <w:p w14:paraId="02CF1958" w14:textId="77777777" w:rsidR="00316B26" w:rsidRDefault="00842FCF">
      <w:pPr>
        <w:pStyle w:val="Paragraphedeliste"/>
        <w:numPr>
          <w:ilvl w:val="0"/>
          <w:numId w:val="5"/>
        </w:numPr>
        <w:spacing w:after="0"/>
        <w:rPr>
          <w:i/>
          <w:iCs/>
          <w:color w:val="0070C0"/>
          <w:sz w:val="20"/>
          <w:szCs w:val="20"/>
        </w:rPr>
      </w:pPr>
      <w:r>
        <w:rPr>
          <w:i/>
          <w:iCs/>
          <w:color w:val="0070C0"/>
          <w:sz w:val="20"/>
          <w:szCs w:val="20"/>
        </w:rPr>
        <w:t>Données des Employés :</w:t>
      </w:r>
    </w:p>
    <w:p w14:paraId="5E0BF48C" w14:textId="77777777" w:rsidR="00316B26" w:rsidRDefault="00842FCF">
      <w:pPr>
        <w:spacing w:after="0"/>
        <w:rPr>
          <w:i/>
          <w:iCs/>
          <w:color w:val="0070C0"/>
          <w:sz w:val="20"/>
          <w:szCs w:val="20"/>
        </w:rPr>
      </w:pPr>
      <w:r>
        <w:rPr>
          <w:i/>
          <w:iCs/>
          <w:color w:val="0070C0"/>
          <w:sz w:val="20"/>
          <w:szCs w:val="20"/>
        </w:rPr>
        <w:t xml:space="preserve">Informations sur les employés de l'entreprise, y compris les données personnelles, les rôles, les </w:t>
      </w:r>
      <w:proofErr w:type="gramStart"/>
      <w:r>
        <w:rPr>
          <w:i/>
          <w:iCs/>
          <w:color w:val="0070C0"/>
          <w:sz w:val="20"/>
          <w:szCs w:val="20"/>
        </w:rPr>
        <w:t>permissions</w:t>
      </w:r>
      <w:proofErr w:type="gramEnd"/>
      <w:r>
        <w:rPr>
          <w:i/>
          <w:iCs/>
          <w:color w:val="0070C0"/>
          <w:sz w:val="20"/>
          <w:szCs w:val="20"/>
        </w:rPr>
        <w:t xml:space="preserve"> d'accès, etc.</w:t>
      </w:r>
    </w:p>
    <w:p w14:paraId="0BB185D1" w14:textId="77777777" w:rsidR="00316B26" w:rsidRDefault="00842FCF">
      <w:pPr>
        <w:pStyle w:val="Paragraphedeliste"/>
        <w:numPr>
          <w:ilvl w:val="0"/>
          <w:numId w:val="5"/>
        </w:numPr>
        <w:spacing w:after="0"/>
        <w:rPr>
          <w:i/>
          <w:iCs/>
          <w:color w:val="0070C0"/>
          <w:sz w:val="20"/>
          <w:szCs w:val="20"/>
        </w:rPr>
      </w:pPr>
      <w:r>
        <w:rPr>
          <w:i/>
          <w:iCs/>
          <w:color w:val="0070C0"/>
          <w:sz w:val="20"/>
          <w:szCs w:val="20"/>
        </w:rPr>
        <w:t>Données de Commandes :</w:t>
      </w:r>
    </w:p>
    <w:p w14:paraId="34675D12" w14:textId="77777777" w:rsidR="00316B26" w:rsidRDefault="00842FCF">
      <w:pPr>
        <w:spacing w:after="0"/>
        <w:rPr>
          <w:i/>
          <w:iCs/>
          <w:color w:val="0070C0"/>
          <w:sz w:val="20"/>
          <w:szCs w:val="20"/>
        </w:rPr>
      </w:pPr>
      <w:r>
        <w:rPr>
          <w:i/>
          <w:iCs/>
          <w:color w:val="0070C0"/>
          <w:sz w:val="20"/>
          <w:szCs w:val="20"/>
        </w:rPr>
        <w:t xml:space="preserve">Informations sur les commandes passées par les </w:t>
      </w:r>
      <w:r>
        <w:rPr>
          <w:i/>
          <w:iCs/>
          <w:color w:val="0070C0"/>
          <w:sz w:val="20"/>
          <w:szCs w:val="20"/>
        </w:rPr>
        <w:t>clients, les statuts de livraison, les confirmations de commande, etc.</w:t>
      </w:r>
    </w:p>
    <w:p w14:paraId="7C6A5394" w14:textId="77777777" w:rsidR="00316B26" w:rsidRDefault="00842FCF">
      <w:pPr>
        <w:pStyle w:val="Paragraphedeliste"/>
        <w:numPr>
          <w:ilvl w:val="0"/>
          <w:numId w:val="5"/>
        </w:numPr>
        <w:spacing w:after="0"/>
        <w:rPr>
          <w:i/>
          <w:iCs/>
          <w:color w:val="0070C0"/>
          <w:sz w:val="20"/>
          <w:szCs w:val="20"/>
        </w:rPr>
      </w:pPr>
      <w:r>
        <w:rPr>
          <w:i/>
          <w:iCs/>
          <w:color w:val="0070C0"/>
          <w:sz w:val="20"/>
          <w:szCs w:val="20"/>
        </w:rPr>
        <w:t>Données Marketing :</w:t>
      </w:r>
    </w:p>
    <w:p w14:paraId="16153F04" w14:textId="77777777" w:rsidR="00316B26" w:rsidRDefault="00842FCF">
      <w:pPr>
        <w:spacing w:after="0"/>
        <w:rPr>
          <w:i/>
          <w:iCs/>
          <w:color w:val="0070C0"/>
          <w:sz w:val="20"/>
          <w:szCs w:val="20"/>
        </w:rPr>
      </w:pPr>
      <w:r>
        <w:rPr>
          <w:i/>
          <w:iCs/>
          <w:color w:val="0070C0"/>
          <w:sz w:val="20"/>
          <w:szCs w:val="20"/>
        </w:rPr>
        <w:t>Informations sur les campagnes marketing, les résultats, les analyses, etc.</w:t>
      </w:r>
    </w:p>
    <w:p w14:paraId="481F45CF" w14:textId="77777777" w:rsidR="00316B26" w:rsidRDefault="00842FCF">
      <w:pPr>
        <w:pStyle w:val="Paragraphedeliste"/>
        <w:numPr>
          <w:ilvl w:val="0"/>
          <w:numId w:val="5"/>
        </w:numPr>
        <w:spacing w:after="0"/>
        <w:rPr>
          <w:i/>
          <w:iCs/>
          <w:color w:val="0070C0"/>
          <w:sz w:val="20"/>
          <w:szCs w:val="20"/>
        </w:rPr>
      </w:pPr>
      <w:r>
        <w:rPr>
          <w:i/>
          <w:iCs/>
          <w:color w:val="0070C0"/>
          <w:sz w:val="20"/>
          <w:szCs w:val="20"/>
        </w:rPr>
        <w:t>Données de Stock :</w:t>
      </w:r>
    </w:p>
    <w:p w14:paraId="72C5E95E" w14:textId="77777777" w:rsidR="00316B26" w:rsidRDefault="00842FCF">
      <w:pPr>
        <w:spacing w:after="0"/>
        <w:rPr>
          <w:i/>
          <w:iCs/>
          <w:color w:val="0070C0"/>
          <w:sz w:val="20"/>
          <w:szCs w:val="20"/>
        </w:rPr>
      </w:pPr>
      <w:r>
        <w:rPr>
          <w:i/>
          <w:iCs/>
          <w:color w:val="0070C0"/>
          <w:sz w:val="20"/>
          <w:szCs w:val="20"/>
        </w:rPr>
        <w:t>Informations sur les niveaux de stock, les mouvements de stock, les réapprovisionnements, etc.</w:t>
      </w:r>
    </w:p>
    <w:p w14:paraId="2D96ACD1" w14:textId="77777777" w:rsidR="00316B26" w:rsidRDefault="00842FCF">
      <w:pPr>
        <w:pStyle w:val="Paragraphedeliste"/>
        <w:numPr>
          <w:ilvl w:val="0"/>
          <w:numId w:val="5"/>
        </w:numPr>
        <w:spacing w:after="0"/>
        <w:rPr>
          <w:i/>
          <w:iCs/>
          <w:color w:val="0070C0"/>
          <w:sz w:val="20"/>
          <w:szCs w:val="20"/>
        </w:rPr>
      </w:pPr>
      <w:r>
        <w:rPr>
          <w:i/>
          <w:iCs/>
          <w:color w:val="0070C0"/>
          <w:sz w:val="20"/>
          <w:szCs w:val="20"/>
        </w:rPr>
        <w:t>Données de Facturation :</w:t>
      </w:r>
    </w:p>
    <w:p w14:paraId="08709689" w14:textId="77777777" w:rsidR="00316B26" w:rsidRDefault="00842FCF">
      <w:pPr>
        <w:spacing w:after="0"/>
        <w:rPr>
          <w:i/>
          <w:iCs/>
          <w:color w:val="0070C0"/>
          <w:sz w:val="20"/>
          <w:szCs w:val="20"/>
        </w:rPr>
      </w:pPr>
      <w:r>
        <w:rPr>
          <w:i/>
          <w:iCs/>
          <w:color w:val="0070C0"/>
          <w:sz w:val="20"/>
          <w:szCs w:val="20"/>
        </w:rPr>
        <w:t>Informations liées à la facturation des produits ou services fournis.</w:t>
      </w:r>
    </w:p>
    <w:p w14:paraId="624BB99E" w14:textId="77777777" w:rsidR="00316B26" w:rsidRDefault="00842FCF">
      <w:pPr>
        <w:pStyle w:val="Paragraphedeliste"/>
        <w:numPr>
          <w:ilvl w:val="0"/>
          <w:numId w:val="5"/>
        </w:numPr>
        <w:spacing w:after="0"/>
        <w:rPr>
          <w:i/>
          <w:iCs/>
          <w:color w:val="0070C0"/>
          <w:sz w:val="20"/>
          <w:szCs w:val="20"/>
        </w:rPr>
      </w:pPr>
      <w:r>
        <w:rPr>
          <w:i/>
          <w:iCs/>
          <w:color w:val="0070C0"/>
          <w:sz w:val="20"/>
          <w:szCs w:val="20"/>
        </w:rPr>
        <w:t>Données de Rapports et Analyses :</w:t>
      </w:r>
    </w:p>
    <w:p w14:paraId="0E1CD6EA" w14:textId="77777777" w:rsidR="00316B26" w:rsidRDefault="00842FCF">
      <w:pPr>
        <w:spacing w:after="0"/>
        <w:rPr>
          <w:i/>
          <w:iCs/>
          <w:color w:val="0070C0"/>
          <w:sz w:val="20"/>
          <w:szCs w:val="20"/>
        </w:rPr>
      </w:pPr>
      <w:r>
        <w:rPr>
          <w:i/>
          <w:iCs/>
          <w:color w:val="0070C0"/>
          <w:sz w:val="20"/>
          <w:szCs w:val="20"/>
        </w:rPr>
        <w:t>Rapports générés par l'application pour suivre les performances commerciales, les tendances, etc.</w:t>
      </w:r>
    </w:p>
    <w:p w14:paraId="036D93CC" w14:textId="77777777" w:rsidR="00316B26" w:rsidRDefault="00842FCF">
      <w:pPr>
        <w:spacing w:after="0"/>
        <w:rPr>
          <w:i/>
          <w:iCs/>
          <w:color w:val="000000" w:themeColor="text1"/>
          <w:sz w:val="20"/>
          <w:szCs w:val="20"/>
        </w:rPr>
      </w:pPr>
      <w:r>
        <w:rPr>
          <w:i/>
          <w:iCs/>
          <w:color w:val="000000" w:themeColor="text1"/>
          <w:sz w:val="20"/>
          <w:szCs w:val="20"/>
        </w:rPr>
        <w:t>Comment garantir l'intégrité des données pendant leur stockage, leur transmission et leur traitement ?</w:t>
      </w:r>
    </w:p>
    <w:p w14:paraId="1DCBA2D9" w14:textId="77777777" w:rsidR="00316B26" w:rsidRDefault="00842FCF">
      <w:pPr>
        <w:spacing w:after="0"/>
        <w:rPr>
          <w:i/>
          <w:iCs/>
          <w:color w:val="0070C0"/>
          <w:sz w:val="20"/>
          <w:szCs w:val="20"/>
        </w:rPr>
      </w:pPr>
      <w:r>
        <w:rPr>
          <w:i/>
          <w:iCs/>
          <w:color w:val="0070C0"/>
          <w:sz w:val="20"/>
          <w:szCs w:val="20"/>
        </w:rPr>
        <w:t>Utilisation de mécanismes de vérification d'intégrité pour s'assurer de la fiabilité des données.</w:t>
      </w:r>
    </w:p>
    <w:p w14:paraId="283318FA" w14:textId="77777777" w:rsidR="00316B26" w:rsidRDefault="00842FCF">
      <w:pPr>
        <w:spacing w:after="0"/>
        <w:rPr>
          <w:i/>
          <w:iCs/>
          <w:color w:val="0070C0"/>
          <w:sz w:val="20"/>
          <w:szCs w:val="20"/>
        </w:rPr>
      </w:pPr>
      <w:r>
        <w:rPr>
          <w:i/>
          <w:iCs/>
          <w:color w:val="0070C0"/>
          <w:sz w:val="20"/>
          <w:szCs w:val="20"/>
        </w:rPr>
        <w:t>Mises à jour régulières du logiciel pour corriger les vulnérabilités et garantir la sécurité.</w:t>
      </w:r>
    </w:p>
    <w:p w14:paraId="4B5206DC" w14:textId="77777777" w:rsidR="00316B26" w:rsidRDefault="00842FCF">
      <w:pPr>
        <w:spacing w:after="0"/>
        <w:rPr>
          <w:i/>
          <w:iCs/>
          <w:color w:val="0070C0"/>
          <w:sz w:val="20"/>
          <w:szCs w:val="20"/>
        </w:rPr>
      </w:pPr>
      <w:r>
        <w:rPr>
          <w:i/>
          <w:iCs/>
          <w:color w:val="0070C0"/>
          <w:sz w:val="20"/>
          <w:szCs w:val="20"/>
        </w:rPr>
        <w:t>Surveillance continue des logs d'erreurs pour détecter toute activité suspecte.</w:t>
      </w:r>
    </w:p>
    <w:p w14:paraId="24DE102C" w14:textId="77777777" w:rsidR="00316B26" w:rsidRDefault="00316B26">
      <w:pPr>
        <w:spacing w:after="0"/>
        <w:rPr>
          <w:i/>
          <w:iCs/>
          <w:color w:val="000000" w:themeColor="text1"/>
          <w:sz w:val="20"/>
          <w:szCs w:val="20"/>
        </w:rPr>
      </w:pPr>
    </w:p>
    <w:p w14:paraId="761F3130" w14:textId="77777777" w:rsidR="00316B26" w:rsidRDefault="00842FCF">
      <w:pPr>
        <w:spacing w:after="0"/>
        <w:rPr>
          <w:b/>
          <w:bCs/>
          <w:i/>
          <w:iCs/>
          <w:color w:val="000000" w:themeColor="text1"/>
          <w:sz w:val="20"/>
          <w:szCs w:val="20"/>
          <w:u w:val="single"/>
        </w:rPr>
      </w:pPr>
      <w:r>
        <w:rPr>
          <w:b/>
          <w:bCs/>
          <w:i/>
          <w:iCs/>
          <w:color w:val="000000" w:themeColor="text1"/>
          <w:sz w:val="20"/>
          <w:szCs w:val="20"/>
          <w:u w:val="single"/>
        </w:rPr>
        <w:t>Confidentialité - Garantir la confidentialité des informations clients</w:t>
      </w:r>
    </w:p>
    <w:p w14:paraId="25AEEA09" w14:textId="77777777" w:rsidR="00316B26" w:rsidRDefault="00842FCF">
      <w:pPr>
        <w:spacing w:after="0"/>
        <w:rPr>
          <w:i/>
          <w:iCs/>
          <w:color w:val="000000" w:themeColor="text1"/>
          <w:sz w:val="20"/>
          <w:szCs w:val="20"/>
        </w:rPr>
      </w:pPr>
      <w:r>
        <w:rPr>
          <w:i/>
          <w:iCs/>
          <w:color w:val="000000" w:themeColor="text1"/>
          <w:sz w:val="20"/>
          <w:szCs w:val="20"/>
        </w:rPr>
        <w:t>Quelles informations sont considérées comme sensibles ou confidentielles ?</w:t>
      </w:r>
    </w:p>
    <w:p w14:paraId="42552ED1" w14:textId="77777777" w:rsidR="00316B26" w:rsidRDefault="00842FCF">
      <w:pPr>
        <w:spacing w:after="0"/>
        <w:rPr>
          <w:i/>
          <w:iCs/>
          <w:color w:val="0070C0"/>
          <w:sz w:val="20"/>
          <w:szCs w:val="20"/>
        </w:rPr>
      </w:pPr>
      <w:r>
        <w:rPr>
          <w:i/>
          <w:iCs/>
          <w:color w:val="0070C0"/>
          <w:sz w:val="20"/>
          <w:szCs w:val="20"/>
        </w:rPr>
        <w:t>Données Clients, Données Produits/Services, Données Financières, Données des Employés, Données de Commandes, Données Marketing, Données de Stock, Données de Facturation, Données de Rapports et Analyses, Données de Configuration et Fichiers Source de l'Application.</w:t>
      </w:r>
    </w:p>
    <w:p w14:paraId="58F1CFB5" w14:textId="77777777" w:rsidR="00316B26" w:rsidRDefault="00842FCF">
      <w:pPr>
        <w:spacing w:after="0"/>
        <w:rPr>
          <w:i/>
          <w:iCs/>
          <w:color w:val="000000" w:themeColor="text1"/>
          <w:sz w:val="20"/>
          <w:szCs w:val="20"/>
        </w:rPr>
      </w:pPr>
      <w:r>
        <w:rPr>
          <w:i/>
          <w:iCs/>
          <w:color w:val="000000" w:themeColor="text1"/>
          <w:sz w:val="20"/>
          <w:szCs w:val="20"/>
        </w:rPr>
        <w:t>Comment assurer la confidentialité des données contre l'accès non autorisé ?</w:t>
      </w:r>
    </w:p>
    <w:p w14:paraId="4FBA2D0B" w14:textId="77777777" w:rsidR="00316B26" w:rsidRDefault="00842FCF">
      <w:pPr>
        <w:spacing w:after="0"/>
        <w:rPr>
          <w:i/>
          <w:iCs/>
          <w:color w:val="0070C0"/>
          <w:sz w:val="20"/>
          <w:szCs w:val="20"/>
        </w:rPr>
      </w:pPr>
      <w:r>
        <w:rPr>
          <w:i/>
          <w:iCs/>
          <w:color w:val="0070C0"/>
          <w:sz w:val="20"/>
          <w:szCs w:val="20"/>
        </w:rPr>
        <w:lastRenderedPageBreak/>
        <w:t>Chiffrement des communications avec le serveur de l'application commerciale.</w:t>
      </w:r>
    </w:p>
    <w:p w14:paraId="345ED41E" w14:textId="77777777" w:rsidR="00316B26" w:rsidRDefault="00842FCF">
      <w:pPr>
        <w:spacing w:after="0"/>
        <w:rPr>
          <w:i/>
          <w:iCs/>
          <w:color w:val="0070C0"/>
          <w:sz w:val="20"/>
          <w:szCs w:val="20"/>
        </w:rPr>
      </w:pPr>
      <w:r>
        <w:rPr>
          <w:i/>
          <w:iCs/>
          <w:color w:val="0070C0"/>
          <w:sz w:val="20"/>
          <w:szCs w:val="20"/>
        </w:rPr>
        <w:t xml:space="preserve">Gestion sécurisée des informations d'authentification des utilisateurs et des </w:t>
      </w:r>
      <w:r>
        <w:rPr>
          <w:i/>
          <w:iCs/>
          <w:color w:val="0070C0"/>
          <w:sz w:val="20"/>
          <w:szCs w:val="20"/>
        </w:rPr>
        <w:t>données sensibles.</w:t>
      </w:r>
    </w:p>
    <w:p w14:paraId="34FC4390" w14:textId="77777777" w:rsidR="00316B26" w:rsidRDefault="00842FCF">
      <w:pPr>
        <w:spacing w:after="0"/>
        <w:rPr>
          <w:i/>
          <w:iCs/>
          <w:color w:val="0070C0"/>
          <w:sz w:val="20"/>
          <w:szCs w:val="20"/>
        </w:rPr>
      </w:pPr>
      <w:r>
        <w:rPr>
          <w:i/>
          <w:iCs/>
          <w:color w:val="0070C0"/>
          <w:sz w:val="20"/>
          <w:szCs w:val="20"/>
        </w:rPr>
        <w:t>Mise en place de politiques de confidentialité pour restreindre l'accès aux informations sensibles.</w:t>
      </w:r>
    </w:p>
    <w:p w14:paraId="4CB8BBC9" w14:textId="77777777" w:rsidR="00316B26" w:rsidRDefault="00316B26">
      <w:pPr>
        <w:spacing w:after="0"/>
        <w:rPr>
          <w:i/>
          <w:iCs/>
          <w:color w:val="000000" w:themeColor="text1"/>
          <w:sz w:val="20"/>
          <w:szCs w:val="20"/>
        </w:rPr>
      </w:pPr>
    </w:p>
    <w:p w14:paraId="6608EB01" w14:textId="77777777" w:rsidR="00316B26" w:rsidRDefault="00842FCF">
      <w:pPr>
        <w:spacing w:after="0"/>
        <w:rPr>
          <w:b/>
          <w:bCs/>
          <w:i/>
          <w:iCs/>
          <w:color w:val="000000" w:themeColor="text1"/>
          <w:sz w:val="20"/>
          <w:szCs w:val="20"/>
          <w:u w:val="single"/>
        </w:rPr>
      </w:pPr>
      <w:r>
        <w:rPr>
          <w:b/>
          <w:bCs/>
          <w:i/>
          <w:iCs/>
          <w:color w:val="000000" w:themeColor="text1"/>
          <w:sz w:val="20"/>
          <w:szCs w:val="20"/>
          <w:u w:val="single"/>
        </w:rPr>
        <w:t>Preuve - Mettre en place des mécanismes de preuve pour les transactions critiques</w:t>
      </w:r>
    </w:p>
    <w:p w14:paraId="7F2C6F29" w14:textId="77777777" w:rsidR="00316B26" w:rsidRDefault="00842FCF">
      <w:pPr>
        <w:spacing w:after="0"/>
        <w:rPr>
          <w:i/>
          <w:iCs/>
          <w:color w:val="000000" w:themeColor="text1"/>
          <w:sz w:val="20"/>
          <w:szCs w:val="20"/>
        </w:rPr>
      </w:pPr>
      <w:r>
        <w:rPr>
          <w:i/>
          <w:iCs/>
          <w:color w:val="000000" w:themeColor="text1"/>
          <w:sz w:val="20"/>
          <w:szCs w:val="20"/>
        </w:rPr>
        <w:t>Quelles sont les exigences en matière de préservation des preuves numériques ?</w:t>
      </w:r>
    </w:p>
    <w:p w14:paraId="66B16404" w14:textId="77777777" w:rsidR="00316B26" w:rsidRDefault="00842FCF">
      <w:pPr>
        <w:spacing w:after="0"/>
        <w:rPr>
          <w:i/>
          <w:iCs/>
          <w:color w:val="0070C0"/>
          <w:sz w:val="20"/>
          <w:szCs w:val="20"/>
        </w:rPr>
      </w:pPr>
      <w:r>
        <w:rPr>
          <w:i/>
          <w:iCs/>
          <w:color w:val="0070C0"/>
          <w:sz w:val="20"/>
          <w:szCs w:val="20"/>
        </w:rPr>
        <w:t>Avoir l’historiques des connexions et des actions de l’utilisateur (ex : modification du mot de passe)</w:t>
      </w:r>
    </w:p>
    <w:p w14:paraId="3E56CB7D" w14:textId="77777777" w:rsidR="00316B26" w:rsidRDefault="00842FCF">
      <w:pPr>
        <w:spacing w:after="0"/>
        <w:rPr>
          <w:i/>
          <w:iCs/>
          <w:color w:val="000000" w:themeColor="text1"/>
          <w:sz w:val="20"/>
          <w:szCs w:val="20"/>
        </w:rPr>
      </w:pPr>
      <w:r>
        <w:rPr>
          <w:i/>
          <w:iCs/>
          <w:color w:val="000000" w:themeColor="text1"/>
          <w:sz w:val="20"/>
          <w:szCs w:val="20"/>
        </w:rPr>
        <w:t>Comment garantir l'intégrité et l'authenticité des preuves numériques en cas d’incident ?</w:t>
      </w:r>
    </w:p>
    <w:p w14:paraId="22C952AE" w14:textId="77777777" w:rsidR="00316B26" w:rsidRDefault="00842FCF">
      <w:pPr>
        <w:spacing w:after="0"/>
        <w:rPr>
          <w:i/>
          <w:iCs/>
          <w:color w:val="000000" w:themeColor="text1"/>
          <w:sz w:val="20"/>
          <w:szCs w:val="20"/>
        </w:rPr>
      </w:pPr>
      <w:r>
        <w:rPr>
          <w:i/>
          <w:iCs/>
          <w:color w:val="0070C0"/>
          <w:sz w:val="20"/>
          <w:szCs w:val="20"/>
        </w:rPr>
        <w:t xml:space="preserve">Grâce à l’historique protégé et </w:t>
      </w:r>
      <w:r>
        <w:rPr>
          <w:i/>
          <w:iCs/>
          <w:color w:val="0070C0"/>
          <w:sz w:val="20"/>
          <w:szCs w:val="20"/>
        </w:rPr>
        <w:t>conservé pendant 5 ans.</w:t>
      </w:r>
    </w:p>
    <w:p w14:paraId="20758FA4" w14:textId="77777777" w:rsidR="00316B26" w:rsidRDefault="00316B26">
      <w:pPr>
        <w:spacing w:after="0"/>
        <w:rPr>
          <w:i/>
          <w:iCs/>
          <w:color w:val="000000" w:themeColor="text1"/>
          <w:sz w:val="20"/>
          <w:szCs w:val="20"/>
        </w:rPr>
      </w:pPr>
    </w:p>
    <w:p w14:paraId="5914436B" w14:textId="77777777" w:rsidR="00316B26" w:rsidRDefault="00842FCF">
      <w:pPr>
        <w:spacing w:after="0"/>
        <w:rPr>
          <w:i/>
          <w:iCs/>
          <w:color w:val="000000" w:themeColor="text1"/>
          <w:sz w:val="20"/>
          <w:szCs w:val="20"/>
          <w:u w:val="single"/>
        </w:rPr>
      </w:pPr>
      <w:r>
        <w:rPr>
          <w:i/>
          <w:iCs/>
          <w:color w:val="000000" w:themeColor="text1"/>
          <w:sz w:val="20"/>
          <w:szCs w:val="20"/>
          <w:u w:val="single"/>
        </w:rPr>
        <w:t>Choix de notre DICP et Criticité au vu de notre besoin :</w:t>
      </w:r>
    </w:p>
    <w:tbl>
      <w:tblPr>
        <w:tblStyle w:val="Grilledutableau"/>
        <w:tblW w:w="9062" w:type="dxa"/>
        <w:tblLayout w:type="fixed"/>
        <w:tblLook w:val="04A0" w:firstRow="1" w:lastRow="0" w:firstColumn="1" w:lastColumn="0" w:noHBand="0" w:noVBand="1"/>
      </w:tblPr>
      <w:tblGrid>
        <w:gridCol w:w="1812"/>
        <w:gridCol w:w="1812"/>
        <w:gridCol w:w="1813"/>
        <w:gridCol w:w="1812"/>
        <w:gridCol w:w="1813"/>
      </w:tblGrid>
      <w:tr w:rsidR="00316B26" w14:paraId="3EFE4711" w14:textId="77777777">
        <w:tc>
          <w:tcPr>
            <w:tcW w:w="1812" w:type="dxa"/>
          </w:tcPr>
          <w:p w14:paraId="796B4C97" w14:textId="77777777" w:rsidR="00316B26" w:rsidRDefault="00842FCF">
            <w:pPr>
              <w:spacing w:after="0" w:line="240" w:lineRule="auto"/>
              <w:jc w:val="center"/>
              <w:rPr>
                <w:b/>
                <w:bCs/>
                <w:color w:val="000000" w:themeColor="text1"/>
                <w:sz w:val="20"/>
                <w:szCs w:val="20"/>
              </w:rPr>
            </w:pPr>
            <w:r>
              <w:rPr>
                <w:rFonts w:eastAsia="Aptos"/>
                <w:b/>
                <w:bCs/>
                <w:color w:val="000000" w:themeColor="text1"/>
                <w:sz w:val="20"/>
                <w:szCs w:val="20"/>
              </w:rPr>
              <w:t>Disponibilité</w:t>
            </w:r>
          </w:p>
        </w:tc>
        <w:tc>
          <w:tcPr>
            <w:tcW w:w="1812" w:type="dxa"/>
          </w:tcPr>
          <w:p w14:paraId="24662C33" w14:textId="77777777" w:rsidR="00316B26" w:rsidRDefault="00842FCF">
            <w:pPr>
              <w:spacing w:after="0" w:line="240" w:lineRule="auto"/>
              <w:jc w:val="center"/>
              <w:rPr>
                <w:b/>
                <w:bCs/>
                <w:color w:val="000000" w:themeColor="text1"/>
                <w:sz w:val="20"/>
                <w:szCs w:val="20"/>
              </w:rPr>
            </w:pPr>
            <w:r>
              <w:rPr>
                <w:rFonts w:eastAsia="Aptos"/>
                <w:b/>
                <w:bCs/>
                <w:color w:val="000000" w:themeColor="text1"/>
                <w:sz w:val="20"/>
                <w:szCs w:val="20"/>
              </w:rPr>
              <w:t>Intégrité</w:t>
            </w:r>
          </w:p>
        </w:tc>
        <w:tc>
          <w:tcPr>
            <w:tcW w:w="1813" w:type="dxa"/>
          </w:tcPr>
          <w:p w14:paraId="7EBA775E" w14:textId="77777777" w:rsidR="00316B26" w:rsidRDefault="00842FCF">
            <w:pPr>
              <w:spacing w:after="0" w:line="240" w:lineRule="auto"/>
              <w:jc w:val="center"/>
              <w:rPr>
                <w:b/>
                <w:bCs/>
                <w:color w:val="000000" w:themeColor="text1"/>
                <w:sz w:val="20"/>
                <w:szCs w:val="20"/>
              </w:rPr>
            </w:pPr>
            <w:r>
              <w:rPr>
                <w:rFonts w:eastAsia="Aptos"/>
                <w:b/>
                <w:bCs/>
                <w:color w:val="000000" w:themeColor="text1"/>
                <w:sz w:val="20"/>
                <w:szCs w:val="20"/>
              </w:rPr>
              <w:t>Confidentialité</w:t>
            </w:r>
          </w:p>
        </w:tc>
        <w:tc>
          <w:tcPr>
            <w:tcW w:w="1812" w:type="dxa"/>
          </w:tcPr>
          <w:p w14:paraId="52823EFE" w14:textId="77777777" w:rsidR="00316B26" w:rsidRDefault="00842FCF">
            <w:pPr>
              <w:spacing w:after="0" w:line="240" w:lineRule="auto"/>
              <w:jc w:val="center"/>
              <w:rPr>
                <w:b/>
                <w:bCs/>
                <w:color w:val="000000" w:themeColor="text1"/>
                <w:sz w:val="20"/>
                <w:szCs w:val="20"/>
              </w:rPr>
            </w:pPr>
            <w:r>
              <w:rPr>
                <w:rFonts w:eastAsia="Aptos"/>
                <w:b/>
                <w:bCs/>
                <w:color w:val="000000" w:themeColor="text1"/>
                <w:sz w:val="20"/>
                <w:szCs w:val="20"/>
              </w:rPr>
              <w:t>Preuve</w:t>
            </w:r>
          </w:p>
        </w:tc>
        <w:tc>
          <w:tcPr>
            <w:tcW w:w="1813" w:type="dxa"/>
          </w:tcPr>
          <w:p w14:paraId="69B77B33" w14:textId="77777777" w:rsidR="00316B26" w:rsidRDefault="00842FCF">
            <w:pPr>
              <w:spacing w:after="0" w:line="240" w:lineRule="auto"/>
              <w:jc w:val="center"/>
              <w:rPr>
                <w:b/>
                <w:bCs/>
                <w:color w:val="000000" w:themeColor="text1"/>
                <w:sz w:val="20"/>
                <w:szCs w:val="20"/>
              </w:rPr>
            </w:pPr>
            <w:r>
              <w:rPr>
                <w:rFonts w:eastAsia="Aptos"/>
                <w:b/>
                <w:bCs/>
                <w:color w:val="000000" w:themeColor="text1"/>
                <w:sz w:val="20"/>
                <w:szCs w:val="20"/>
              </w:rPr>
              <w:t>Criticité</w:t>
            </w:r>
          </w:p>
        </w:tc>
      </w:tr>
      <w:tr w:rsidR="00316B26" w14:paraId="3A254B68" w14:textId="77777777">
        <w:tc>
          <w:tcPr>
            <w:tcW w:w="1812" w:type="dxa"/>
          </w:tcPr>
          <w:p w14:paraId="3BF93476" w14:textId="77777777" w:rsidR="00316B26" w:rsidRDefault="00842FCF">
            <w:pPr>
              <w:spacing w:after="0" w:line="240" w:lineRule="auto"/>
              <w:jc w:val="center"/>
              <w:rPr>
                <w:color w:val="000000" w:themeColor="text1"/>
                <w:sz w:val="20"/>
                <w:szCs w:val="20"/>
              </w:rPr>
            </w:pPr>
            <w:sdt>
              <w:sdtPr>
                <w:alias w:val=""/>
                <w:id w:val="-1430959818"/>
                <w:dropDownList>
                  <w:listItem w:displayText="..." w:value="..."/>
                  <w:listItem w:displayText="01 - Faible" w:value="01 - Faible"/>
                  <w:listItem w:displayText="02 - Significatif" w:value="02 - Significatif"/>
                  <w:listItem w:displayText="03 - Fort" w:value="03 - Fort"/>
                  <w:listItem w:displayText="04 - Majeur" w:value="04 - Majeur"/>
                </w:dropDownList>
              </w:sdtPr>
              <w:sdtEndPr/>
              <w:sdtContent>
                <w:r>
                  <w:t>04 - Majeur</w:t>
                </w:r>
              </w:sdtContent>
            </w:sdt>
          </w:p>
        </w:tc>
        <w:tc>
          <w:tcPr>
            <w:tcW w:w="1812" w:type="dxa"/>
          </w:tcPr>
          <w:p w14:paraId="625E722D" w14:textId="77777777" w:rsidR="00316B26" w:rsidRDefault="00842FCF">
            <w:pPr>
              <w:spacing w:after="0" w:line="240" w:lineRule="auto"/>
              <w:jc w:val="center"/>
              <w:rPr>
                <w:color w:val="000000" w:themeColor="text1"/>
                <w:sz w:val="20"/>
                <w:szCs w:val="20"/>
              </w:rPr>
            </w:pPr>
            <w:sdt>
              <w:sdtPr>
                <w:alias w:val=""/>
                <w:id w:val="-416938263"/>
                <w:dropDownList>
                  <w:listItem w:displayText="..." w:value="..."/>
                  <w:listItem w:displayText="01 - Faible" w:value="01 - Faible"/>
                  <w:listItem w:displayText="02 - Significatif" w:value="02 - Significatif"/>
                  <w:listItem w:displayText="03 - Fort" w:value="03 - Fort"/>
                  <w:listItem w:displayText="04 - Majeur" w:value="04 - Majeur"/>
                </w:dropDownList>
              </w:sdtPr>
              <w:sdtEndPr/>
              <w:sdtContent>
                <w:r>
                  <w:t>04 - Majeur</w:t>
                </w:r>
              </w:sdtContent>
            </w:sdt>
          </w:p>
        </w:tc>
        <w:tc>
          <w:tcPr>
            <w:tcW w:w="1813" w:type="dxa"/>
          </w:tcPr>
          <w:p w14:paraId="5C4F03FC" w14:textId="77777777" w:rsidR="00316B26" w:rsidRDefault="00842FCF">
            <w:pPr>
              <w:spacing w:after="0" w:line="240" w:lineRule="auto"/>
              <w:jc w:val="center"/>
              <w:rPr>
                <w:color w:val="000000" w:themeColor="text1"/>
                <w:sz w:val="20"/>
                <w:szCs w:val="20"/>
              </w:rPr>
            </w:pPr>
            <w:sdt>
              <w:sdtPr>
                <w:alias w:val=""/>
                <w:id w:val="1437329089"/>
                <w:dropDownList>
                  <w:listItem w:displayText="..." w:value="..."/>
                  <w:listItem w:displayText="01 - Faible" w:value="01 - Faible"/>
                  <w:listItem w:displayText="02 - Significatif" w:value="02 - Significatif"/>
                  <w:listItem w:displayText="03 - Fort" w:value="03 - Fort"/>
                  <w:listItem w:displayText="04 - Majeur" w:value="04 - Majeur"/>
                </w:dropDownList>
              </w:sdtPr>
              <w:sdtEndPr/>
              <w:sdtContent>
                <w:r>
                  <w:t>04 - Majeur</w:t>
                </w:r>
              </w:sdtContent>
            </w:sdt>
          </w:p>
        </w:tc>
        <w:tc>
          <w:tcPr>
            <w:tcW w:w="1812" w:type="dxa"/>
          </w:tcPr>
          <w:p w14:paraId="5E58BA01" w14:textId="77777777" w:rsidR="00316B26" w:rsidRDefault="00842FCF">
            <w:pPr>
              <w:spacing w:after="0" w:line="240" w:lineRule="auto"/>
              <w:jc w:val="center"/>
              <w:rPr>
                <w:color w:val="000000" w:themeColor="text1"/>
                <w:sz w:val="20"/>
                <w:szCs w:val="20"/>
              </w:rPr>
            </w:pPr>
            <w:sdt>
              <w:sdtPr>
                <w:alias w:val=""/>
                <w:id w:val="-615528708"/>
                <w:dropDownList>
                  <w:listItem w:displayText="..." w:value="..."/>
                  <w:listItem w:displayText="01 - Faible" w:value="01 - Faible"/>
                  <w:listItem w:displayText="02 - Significatif" w:value="02 - Significatif"/>
                  <w:listItem w:displayText="03 - Fort" w:value="03 - Fort"/>
                  <w:listItem w:displayText="04 - Majeur" w:value="04 - Majeur"/>
                </w:dropDownList>
              </w:sdtPr>
              <w:sdtEndPr/>
              <w:sdtContent>
                <w:r>
                  <w:t>04 - Majeur</w:t>
                </w:r>
              </w:sdtContent>
            </w:sdt>
          </w:p>
        </w:tc>
        <w:tc>
          <w:tcPr>
            <w:tcW w:w="1813" w:type="dxa"/>
          </w:tcPr>
          <w:p w14:paraId="0CE4A1F1" w14:textId="77777777" w:rsidR="00316B26" w:rsidRDefault="00842FCF">
            <w:pPr>
              <w:spacing w:after="0" w:line="240" w:lineRule="auto"/>
              <w:jc w:val="center"/>
              <w:rPr>
                <w:color w:val="000000" w:themeColor="text1"/>
                <w:sz w:val="20"/>
                <w:szCs w:val="20"/>
              </w:rPr>
            </w:pPr>
            <w:sdt>
              <w:sdtPr>
                <w:alias w:val=""/>
                <w:id w:val="301355396"/>
                <w:dropDownList>
                  <w:listItem w:displayText="..." w:value="..."/>
                  <w:listItem w:displayText="01 - Non critique" w:value="01 - Non critique"/>
                  <w:listItem w:displayText="02 - Critique" w:value="02 - Critique"/>
                  <w:listItem w:displayText="03 - Stratégique" w:value="03 - Stratégique"/>
                </w:dropDownList>
              </w:sdtPr>
              <w:sdtEndPr/>
              <w:sdtContent>
                <w:r>
                  <w:t>03 - Stratégique</w:t>
                </w:r>
              </w:sdtContent>
            </w:sdt>
          </w:p>
        </w:tc>
      </w:tr>
    </w:tbl>
    <w:p w14:paraId="43CA98BE" w14:textId="77777777" w:rsidR="00316B26" w:rsidRDefault="00316B26">
      <w:pPr>
        <w:spacing w:after="0"/>
        <w:rPr>
          <w:color w:val="000000" w:themeColor="text1"/>
          <w:sz w:val="20"/>
          <w:szCs w:val="20"/>
        </w:rPr>
      </w:pPr>
    </w:p>
    <w:p w14:paraId="4E528132" w14:textId="77777777" w:rsidR="00316B26" w:rsidRDefault="00842FCF">
      <w:pPr>
        <w:pStyle w:val="Paragraphedeliste"/>
        <w:numPr>
          <w:ilvl w:val="0"/>
          <w:numId w:val="1"/>
        </w:numPr>
        <w:spacing w:after="0"/>
        <w:rPr>
          <w:b/>
          <w:bCs/>
          <w:color w:val="C00000"/>
          <w:u w:val="single"/>
        </w:rPr>
      </w:pPr>
      <w:r>
        <w:rPr>
          <w:b/>
          <w:bCs/>
          <w:color w:val="C00000"/>
          <w:u w:val="single"/>
        </w:rPr>
        <w:t>Évaluation des Ressources</w:t>
      </w:r>
    </w:p>
    <w:p w14:paraId="4E3342A4" w14:textId="77777777" w:rsidR="00316B26" w:rsidRDefault="00842FCF">
      <w:pPr>
        <w:spacing w:after="0"/>
        <w:rPr>
          <w:rStyle w:val="Accentuation"/>
          <w:rFonts w:ascii="inherit" w:hAnsi="inherit" w:cs="Noto Sans"/>
        </w:rPr>
      </w:pPr>
      <w:r>
        <w:rPr>
          <w:rStyle w:val="Accentuation"/>
          <w:rFonts w:ascii="inherit" w:hAnsi="inherit" w:cs="Noto Sans"/>
        </w:rPr>
        <w:t xml:space="preserve">Voici les </w:t>
      </w:r>
      <w:r>
        <w:rPr>
          <w:rStyle w:val="Accentuation"/>
          <w:rFonts w:ascii="inherit" w:hAnsi="inherit" w:cs="Noto Sans"/>
        </w:rPr>
        <w:t>ressources disponibles :</w:t>
      </w:r>
    </w:p>
    <w:p w14:paraId="1F906180" w14:textId="77777777" w:rsidR="00316B26" w:rsidRDefault="00842FCF">
      <w:pPr>
        <w:pStyle w:val="Paragraphedeliste"/>
        <w:numPr>
          <w:ilvl w:val="0"/>
          <w:numId w:val="3"/>
        </w:numPr>
        <w:spacing w:after="0"/>
        <w:rPr>
          <w:i/>
          <w:iCs/>
          <w:color w:val="000000" w:themeColor="text1"/>
          <w:sz w:val="20"/>
          <w:szCs w:val="20"/>
        </w:rPr>
      </w:pPr>
      <w:r>
        <w:rPr>
          <w:i/>
          <w:iCs/>
          <w:color w:val="000000" w:themeColor="text1"/>
          <w:sz w:val="20"/>
          <w:szCs w:val="20"/>
        </w:rPr>
        <w:t xml:space="preserve">Equipe Cybersécurité </w:t>
      </w:r>
    </w:p>
    <w:p w14:paraId="00F92FC4" w14:textId="77777777" w:rsidR="00316B26" w:rsidRDefault="00842FCF">
      <w:pPr>
        <w:pStyle w:val="Paragraphedeliste"/>
        <w:numPr>
          <w:ilvl w:val="0"/>
          <w:numId w:val="3"/>
        </w:numPr>
        <w:spacing w:after="0"/>
        <w:rPr>
          <w:color w:val="000000" w:themeColor="text1"/>
          <w:sz w:val="20"/>
          <w:szCs w:val="20"/>
        </w:rPr>
      </w:pPr>
      <w:r>
        <w:rPr>
          <w:color w:val="000000" w:themeColor="text1"/>
          <w:sz w:val="20"/>
          <w:szCs w:val="20"/>
        </w:rPr>
        <w:t>Serveurs : odyscomp01p</w:t>
      </w:r>
    </w:p>
    <w:p w14:paraId="72AA1185" w14:textId="77777777" w:rsidR="00316B26" w:rsidRDefault="00842FCF">
      <w:pPr>
        <w:pStyle w:val="Paragraphedeliste"/>
        <w:numPr>
          <w:ilvl w:val="0"/>
          <w:numId w:val="3"/>
        </w:numPr>
        <w:spacing w:after="0"/>
        <w:rPr>
          <w:color w:val="000000" w:themeColor="text1"/>
          <w:sz w:val="20"/>
          <w:szCs w:val="20"/>
        </w:rPr>
      </w:pPr>
      <w:r>
        <w:rPr>
          <w:color w:val="000000" w:themeColor="text1"/>
          <w:sz w:val="20"/>
          <w:szCs w:val="20"/>
        </w:rPr>
        <w:t>Réseaux : 001-int-prd-odys</w:t>
      </w:r>
    </w:p>
    <w:p w14:paraId="2174C28C" w14:textId="77777777" w:rsidR="00842FCF" w:rsidRPr="00842FCF" w:rsidRDefault="00842FCF" w:rsidP="00842FCF">
      <w:pPr>
        <w:pStyle w:val="Paragraphedeliste"/>
        <w:numPr>
          <w:ilvl w:val="0"/>
          <w:numId w:val="9"/>
        </w:numPr>
        <w:suppressAutoHyphens w:val="0"/>
        <w:spacing w:before="100" w:beforeAutospacing="1" w:after="100" w:afterAutospacing="1" w:line="240" w:lineRule="auto"/>
        <w:rPr>
          <w:rFonts w:ascii="Aptos" w:eastAsia="Times New Roman" w:hAnsi="Aptos" w:cs="Times New Roman"/>
          <w:kern w:val="0"/>
          <w:sz w:val="20"/>
          <w:szCs w:val="20"/>
          <w:lang w:eastAsia="fr-FR"/>
          <w14:ligatures w14:val="none"/>
        </w:rPr>
      </w:pPr>
      <w:r w:rsidRPr="00842FCF">
        <w:rPr>
          <w:i/>
          <w:iCs/>
          <w:sz w:val="20"/>
          <w:szCs w:val="20"/>
        </w:rPr>
        <w:t xml:space="preserve">Financières : </w:t>
      </w:r>
      <w:r w:rsidRPr="00842FCF">
        <w:rPr>
          <w:rFonts w:ascii="Aptos" w:eastAsia="Times New Roman" w:hAnsi="Aptos" w:cs="Times New Roman"/>
          <w:b/>
          <w:bCs/>
          <w:kern w:val="0"/>
          <w:sz w:val="20"/>
          <w:szCs w:val="20"/>
          <w:lang w:eastAsia="fr-FR"/>
          <w14:ligatures w14:val="none"/>
        </w:rPr>
        <w:t>Petite Entreprise (10-50 employés) :</w:t>
      </w:r>
    </w:p>
    <w:p w14:paraId="1758342D" w14:textId="77777777" w:rsidR="00842FCF" w:rsidRPr="00842FCF" w:rsidRDefault="00842FCF" w:rsidP="00842FCF">
      <w:pPr>
        <w:numPr>
          <w:ilvl w:val="1"/>
          <w:numId w:val="9"/>
        </w:numPr>
        <w:suppressAutoHyphens w:val="0"/>
        <w:spacing w:before="100" w:beforeAutospacing="1" w:after="100" w:afterAutospacing="1" w:line="240" w:lineRule="auto"/>
        <w:contextualSpacing/>
        <w:rPr>
          <w:rFonts w:ascii="Aptos" w:eastAsia="Times New Roman" w:hAnsi="Aptos" w:cs="Times New Roman"/>
          <w:kern w:val="0"/>
          <w:sz w:val="20"/>
          <w:szCs w:val="20"/>
          <w:lang w:eastAsia="fr-FR"/>
          <w14:ligatures w14:val="none"/>
        </w:rPr>
      </w:pPr>
      <w:r w:rsidRPr="00842FCF">
        <w:rPr>
          <w:rFonts w:ascii="Aptos" w:eastAsia="Times New Roman" w:hAnsi="Aptos" w:cs="Times New Roman"/>
          <w:kern w:val="0"/>
          <w:sz w:val="20"/>
          <w:szCs w:val="20"/>
          <w:lang w:eastAsia="fr-FR"/>
          <w14:ligatures w14:val="none"/>
        </w:rPr>
        <w:t>Installation initiale de l'application : Entre 10 000 et 50 000 euros.</w:t>
      </w:r>
    </w:p>
    <w:p w14:paraId="2DD6687B" w14:textId="77777777" w:rsidR="00842FCF" w:rsidRPr="00842FCF" w:rsidRDefault="00842FCF" w:rsidP="00842FCF">
      <w:pPr>
        <w:numPr>
          <w:ilvl w:val="1"/>
          <w:numId w:val="9"/>
        </w:numPr>
        <w:suppressAutoHyphens w:val="0"/>
        <w:spacing w:before="100" w:beforeAutospacing="1" w:after="100" w:afterAutospacing="1" w:line="240" w:lineRule="auto"/>
        <w:contextualSpacing/>
        <w:rPr>
          <w:rFonts w:ascii="Aptos" w:eastAsia="Times New Roman" w:hAnsi="Aptos" w:cs="Times New Roman"/>
          <w:kern w:val="0"/>
          <w:sz w:val="20"/>
          <w:szCs w:val="20"/>
          <w:lang w:eastAsia="fr-FR"/>
          <w14:ligatures w14:val="none"/>
        </w:rPr>
      </w:pPr>
      <w:r w:rsidRPr="00842FCF">
        <w:rPr>
          <w:rFonts w:ascii="Aptos" w:eastAsia="Times New Roman" w:hAnsi="Aptos" w:cs="Times New Roman"/>
          <w:kern w:val="0"/>
          <w:sz w:val="20"/>
          <w:szCs w:val="20"/>
          <w:lang w:eastAsia="fr-FR"/>
          <w14:ligatures w14:val="none"/>
        </w:rPr>
        <w:t>Coûts annuels de maintenance : Entre 5 000 et 15 000 euros.</w:t>
      </w:r>
    </w:p>
    <w:p w14:paraId="15731120" w14:textId="77777777" w:rsidR="00842FCF" w:rsidRPr="00842FCF" w:rsidRDefault="00842FCF" w:rsidP="00842FCF">
      <w:pPr>
        <w:numPr>
          <w:ilvl w:val="0"/>
          <w:numId w:val="9"/>
        </w:numPr>
        <w:suppressAutoHyphens w:val="0"/>
        <w:spacing w:before="100" w:beforeAutospacing="1" w:after="100" w:afterAutospacing="1" w:line="240" w:lineRule="auto"/>
        <w:contextualSpacing/>
        <w:rPr>
          <w:rFonts w:ascii="Aptos" w:eastAsia="Times New Roman" w:hAnsi="Aptos" w:cs="Times New Roman"/>
          <w:kern w:val="0"/>
          <w:sz w:val="20"/>
          <w:szCs w:val="20"/>
          <w:lang w:eastAsia="fr-FR"/>
          <w14:ligatures w14:val="none"/>
        </w:rPr>
      </w:pPr>
      <w:r w:rsidRPr="00842FCF">
        <w:rPr>
          <w:rFonts w:ascii="Aptos" w:eastAsia="Times New Roman" w:hAnsi="Aptos" w:cs="Times New Roman"/>
          <w:b/>
          <w:bCs/>
          <w:kern w:val="0"/>
          <w:sz w:val="20"/>
          <w:szCs w:val="20"/>
          <w:lang w:eastAsia="fr-FR"/>
          <w14:ligatures w14:val="none"/>
        </w:rPr>
        <w:t>Entreprise de Taille Moyenne (50-500 employés) :</w:t>
      </w:r>
    </w:p>
    <w:p w14:paraId="7A64B550" w14:textId="77777777" w:rsidR="00842FCF" w:rsidRPr="00842FCF" w:rsidRDefault="00842FCF" w:rsidP="00842FCF">
      <w:pPr>
        <w:numPr>
          <w:ilvl w:val="1"/>
          <w:numId w:val="9"/>
        </w:numPr>
        <w:suppressAutoHyphens w:val="0"/>
        <w:spacing w:before="100" w:beforeAutospacing="1" w:after="100" w:afterAutospacing="1" w:line="240" w:lineRule="auto"/>
        <w:contextualSpacing/>
        <w:rPr>
          <w:rFonts w:ascii="Aptos" w:eastAsia="Times New Roman" w:hAnsi="Aptos" w:cs="Times New Roman"/>
          <w:kern w:val="0"/>
          <w:sz w:val="20"/>
          <w:szCs w:val="20"/>
          <w:lang w:eastAsia="fr-FR"/>
          <w14:ligatures w14:val="none"/>
        </w:rPr>
      </w:pPr>
      <w:r w:rsidRPr="00842FCF">
        <w:rPr>
          <w:rFonts w:ascii="Aptos" w:eastAsia="Times New Roman" w:hAnsi="Aptos" w:cs="Times New Roman"/>
          <w:kern w:val="0"/>
          <w:sz w:val="20"/>
          <w:szCs w:val="20"/>
          <w:lang w:eastAsia="fr-FR"/>
          <w14:ligatures w14:val="none"/>
        </w:rPr>
        <w:t>Installation initiale de l'application : Entre 50 000 et 200 000 euros.</w:t>
      </w:r>
    </w:p>
    <w:p w14:paraId="048CC337" w14:textId="77777777" w:rsidR="00842FCF" w:rsidRPr="00842FCF" w:rsidRDefault="00842FCF" w:rsidP="00842FCF">
      <w:pPr>
        <w:numPr>
          <w:ilvl w:val="1"/>
          <w:numId w:val="9"/>
        </w:numPr>
        <w:suppressAutoHyphens w:val="0"/>
        <w:spacing w:before="100" w:beforeAutospacing="1" w:after="100" w:afterAutospacing="1" w:line="240" w:lineRule="auto"/>
        <w:contextualSpacing/>
        <w:rPr>
          <w:rFonts w:ascii="Aptos" w:eastAsia="Times New Roman" w:hAnsi="Aptos" w:cs="Times New Roman"/>
          <w:kern w:val="0"/>
          <w:sz w:val="20"/>
          <w:szCs w:val="20"/>
          <w:lang w:eastAsia="fr-FR"/>
          <w14:ligatures w14:val="none"/>
        </w:rPr>
      </w:pPr>
      <w:r w:rsidRPr="00842FCF">
        <w:rPr>
          <w:rFonts w:ascii="Aptos" w:eastAsia="Times New Roman" w:hAnsi="Aptos" w:cs="Times New Roman"/>
          <w:kern w:val="0"/>
          <w:sz w:val="20"/>
          <w:szCs w:val="20"/>
          <w:lang w:eastAsia="fr-FR"/>
          <w14:ligatures w14:val="none"/>
        </w:rPr>
        <w:t>Coûts annuels de maintenance : Entre 20 000 et 50 000 euros.</w:t>
      </w:r>
    </w:p>
    <w:p w14:paraId="2729BFEB" w14:textId="77777777" w:rsidR="00842FCF" w:rsidRPr="00842FCF" w:rsidRDefault="00842FCF" w:rsidP="00842FCF">
      <w:pPr>
        <w:numPr>
          <w:ilvl w:val="0"/>
          <w:numId w:val="9"/>
        </w:numPr>
        <w:suppressAutoHyphens w:val="0"/>
        <w:spacing w:before="100" w:beforeAutospacing="1" w:after="100" w:afterAutospacing="1" w:line="240" w:lineRule="auto"/>
        <w:contextualSpacing/>
        <w:rPr>
          <w:rFonts w:ascii="Aptos" w:eastAsia="Times New Roman" w:hAnsi="Aptos" w:cs="Times New Roman"/>
          <w:kern w:val="0"/>
          <w:sz w:val="20"/>
          <w:szCs w:val="20"/>
          <w:lang w:eastAsia="fr-FR"/>
          <w14:ligatures w14:val="none"/>
        </w:rPr>
      </w:pPr>
      <w:r w:rsidRPr="00842FCF">
        <w:rPr>
          <w:rFonts w:ascii="Aptos" w:eastAsia="Times New Roman" w:hAnsi="Aptos" w:cs="Times New Roman"/>
          <w:b/>
          <w:bCs/>
          <w:kern w:val="0"/>
          <w:sz w:val="20"/>
          <w:szCs w:val="20"/>
          <w:lang w:eastAsia="fr-FR"/>
          <w14:ligatures w14:val="none"/>
        </w:rPr>
        <w:t>Grande Entreprise (500+ employés) :</w:t>
      </w:r>
    </w:p>
    <w:p w14:paraId="07B450EC" w14:textId="77777777" w:rsidR="00842FCF" w:rsidRPr="00842FCF" w:rsidRDefault="00842FCF" w:rsidP="00842FCF">
      <w:pPr>
        <w:numPr>
          <w:ilvl w:val="1"/>
          <w:numId w:val="9"/>
        </w:numPr>
        <w:suppressAutoHyphens w:val="0"/>
        <w:spacing w:before="100" w:beforeAutospacing="1" w:after="100" w:afterAutospacing="1" w:line="240" w:lineRule="auto"/>
        <w:contextualSpacing/>
        <w:rPr>
          <w:rFonts w:ascii="Aptos" w:eastAsia="Times New Roman" w:hAnsi="Aptos" w:cs="Times New Roman"/>
          <w:kern w:val="0"/>
          <w:sz w:val="20"/>
          <w:szCs w:val="20"/>
          <w:lang w:eastAsia="fr-FR"/>
          <w14:ligatures w14:val="none"/>
        </w:rPr>
      </w:pPr>
      <w:r w:rsidRPr="00842FCF">
        <w:rPr>
          <w:rFonts w:ascii="Aptos" w:eastAsia="Times New Roman" w:hAnsi="Aptos" w:cs="Times New Roman"/>
          <w:kern w:val="0"/>
          <w:sz w:val="20"/>
          <w:szCs w:val="20"/>
          <w:lang w:eastAsia="fr-FR"/>
          <w14:ligatures w14:val="none"/>
        </w:rPr>
        <w:t>Installation initiale de l'application : Plus de 200 000 euros.</w:t>
      </w:r>
    </w:p>
    <w:p w14:paraId="032C689C" w14:textId="60F78C74" w:rsidR="005F0AA7" w:rsidRPr="00842FCF" w:rsidRDefault="00842FCF" w:rsidP="00842FCF">
      <w:pPr>
        <w:numPr>
          <w:ilvl w:val="1"/>
          <w:numId w:val="9"/>
        </w:numPr>
        <w:suppressAutoHyphens w:val="0"/>
        <w:spacing w:before="100" w:beforeAutospacing="1" w:after="100" w:afterAutospacing="1" w:line="240" w:lineRule="auto"/>
        <w:contextualSpacing/>
        <w:rPr>
          <w:rFonts w:ascii="Aptos" w:eastAsia="Times New Roman" w:hAnsi="Aptos" w:cs="Times New Roman"/>
          <w:kern w:val="0"/>
          <w:sz w:val="20"/>
          <w:szCs w:val="20"/>
          <w:lang w:eastAsia="fr-FR"/>
          <w14:ligatures w14:val="none"/>
        </w:rPr>
      </w:pPr>
      <w:r w:rsidRPr="00842FCF">
        <w:rPr>
          <w:rFonts w:ascii="Aptos" w:eastAsia="Times New Roman" w:hAnsi="Aptos" w:cs="Times New Roman"/>
          <w:kern w:val="0"/>
          <w:sz w:val="20"/>
          <w:szCs w:val="20"/>
          <w:lang w:eastAsia="fr-FR"/>
          <w14:ligatures w14:val="none"/>
        </w:rPr>
        <w:t>Coûts annuels de maintenance : Plus de 50 000 euros.</w:t>
      </w:r>
    </w:p>
    <w:p w14:paraId="319A662B" w14:textId="77777777" w:rsidR="005F0AA7" w:rsidRPr="005F0AA7" w:rsidRDefault="005F0AA7" w:rsidP="005F0AA7">
      <w:pPr>
        <w:pStyle w:val="Paragraphedeliste"/>
        <w:spacing w:after="0"/>
        <w:ind w:left="360"/>
        <w:rPr>
          <w:b/>
          <w:bCs/>
          <w:color w:val="C00000"/>
          <w:u w:val="single"/>
        </w:rPr>
      </w:pPr>
    </w:p>
    <w:p w14:paraId="01B56BA9" w14:textId="59B5E18B" w:rsidR="00316B26" w:rsidRPr="005F0AA7" w:rsidRDefault="00842FCF" w:rsidP="005F0AA7">
      <w:pPr>
        <w:pStyle w:val="Paragraphedeliste"/>
        <w:numPr>
          <w:ilvl w:val="0"/>
          <w:numId w:val="1"/>
        </w:numPr>
        <w:spacing w:after="0"/>
        <w:rPr>
          <w:b/>
          <w:bCs/>
          <w:color w:val="C00000"/>
          <w:u w:val="single"/>
        </w:rPr>
      </w:pPr>
      <w:r w:rsidRPr="005F0AA7">
        <w:rPr>
          <w:b/>
          <w:bCs/>
          <w:color w:val="C00000"/>
          <w:u w:val="single"/>
        </w:rPr>
        <w:t>Conformité Réglementaire</w:t>
      </w:r>
    </w:p>
    <w:p w14:paraId="604F128E" w14:textId="77777777" w:rsidR="00014FCA" w:rsidRPr="00014FCA" w:rsidRDefault="00842FCF" w:rsidP="00014FCA">
      <w:pPr>
        <w:pStyle w:val="Corpsdetexte"/>
        <w:tabs>
          <w:tab w:val="left" w:pos="0"/>
        </w:tabs>
        <w:spacing w:after="0" w:line="240" w:lineRule="auto"/>
        <w:rPr>
          <w:rStyle w:val="Accentuationforte"/>
          <w:b w:val="0"/>
          <w:bCs w:val="0"/>
          <w:i/>
          <w:iCs/>
          <w:sz w:val="20"/>
          <w:szCs w:val="20"/>
        </w:rPr>
      </w:pPr>
      <w:r w:rsidRPr="00014FCA">
        <w:rPr>
          <w:rStyle w:val="Accentuationforte"/>
          <w:i/>
          <w:iCs/>
        </w:rPr>
        <w:t>Consentement et Finalité</w:t>
      </w:r>
    </w:p>
    <w:p w14:paraId="2DE314FA" w14:textId="3D32C8D3" w:rsidR="00316B26" w:rsidRPr="00014FCA" w:rsidRDefault="00842FCF" w:rsidP="00014FCA">
      <w:pPr>
        <w:pStyle w:val="Corpsdetexte"/>
        <w:numPr>
          <w:ilvl w:val="0"/>
          <w:numId w:val="6"/>
        </w:numPr>
        <w:tabs>
          <w:tab w:val="left" w:pos="0"/>
        </w:tabs>
        <w:spacing w:after="0" w:line="240" w:lineRule="auto"/>
        <w:rPr>
          <w:i/>
          <w:iCs/>
          <w:sz w:val="20"/>
          <w:szCs w:val="20"/>
        </w:rPr>
      </w:pPr>
      <w:r w:rsidRPr="00014FCA">
        <w:rPr>
          <w:i/>
          <w:iCs/>
        </w:rPr>
        <w:t xml:space="preserve">Obtenez le consentement clair des personnes pour collecter et </w:t>
      </w:r>
      <w:r w:rsidRPr="00014FCA">
        <w:rPr>
          <w:i/>
          <w:iCs/>
        </w:rPr>
        <w:t>traiter leurs données. Assurez-vous que la collecte de données est limitée aux finalités spécifiques pour lesquelles le consentement a été donné.</w:t>
      </w:r>
    </w:p>
    <w:p w14:paraId="0D18FE78" w14:textId="77777777" w:rsidR="00014FCA" w:rsidRPr="00014FCA" w:rsidRDefault="00842FCF" w:rsidP="00014FCA">
      <w:pPr>
        <w:pStyle w:val="Corpsdetexte"/>
        <w:tabs>
          <w:tab w:val="left" w:pos="0"/>
        </w:tabs>
        <w:spacing w:after="0" w:line="240" w:lineRule="auto"/>
        <w:rPr>
          <w:rStyle w:val="Accentuationforte"/>
          <w:b w:val="0"/>
          <w:bCs w:val="0"/>
          <w:i/>
          <w:iCs/>
          <w:sz w:val="20"/>
          <w:szCs w:val="20"/>
        </w:rPr>
      </w:pPr>
      <w:r w:rsidRPr="00014FCA">
        <w:rPr>
          <w:rStyle w:val="Accentuationforte"/>
          <w:i/>
          <w:iCs/>
        </w:rPr>
        <w:t>Minimisation des données</w:t>
      </w:r>
    </w:p>
    <w:p w14:paraId="7BA88E4A" w14:textId="7D9D0D6D" w:rsidR="00316B26" w:rsidRPr="00014FCA" w:rsidRDefault="00842FCF" w:rsidP="00014FCA">
      <w:pPr>
        <w:pStyle w:val="Corpsdetexte"/>
        <w:numPr>
          <w:ilvl w:val="0"/>
          <w:numId w:val="6"/>
        </w:numPr>
        <w:tabs>
          <w:tab w:val="left" w:pos="0"/>
        </w:tabs>
        <w:spacing w:after="0" w:line="240" w:lineRule="auto"/>
        <w:rPr>
          <w:i/>
          <w:iCs/>
          <w:sz w:val="20"/>
          <w:szCs w:val="20"/>
        </w:rPr>
      </w:pPr>
      <w:r w:rsidRPr="00014FCA">
        <w:rPr>
          <w:i/>
          <w:iCs/>
        </w:rPr>
        <w:t>Collectez et traitez uniquement les données nécessaires à la finalité spécifique pour laquelle elles sont traitées. Limitez la quantité de données collectées au strict nécessaire.</w:t>
      </w:r>
    </w:p>
    <w:p w14:paraId="6D4AF7FA" w14:textId="77777777" w:rsidR="00014FCA" w:rsidRPr="00014FCA" w:rsidRDefault="00842FCF" w:rsidP="00014FCA">
      <w:pPr>
        <w:pStyle w:val="Corpsdetexte"/>
        <w:tabs>
          <w:tab w:val="left" w:pos="0"/>
        </w:tabs>
        <w:spacing w:after="0" w:line="240" w:lineRule="auto"/>
        <w:rPr>
          <w:rStyle w:val="Accentuationforte"/>
          <w:b w:val="0"/>
          <w:bCs w:val="0"/>
          <w:i/>
          <w:iCs/>
          <w:sz w:val="20"/>
          <w:szCs w:val="20"/>
        </w:rPr>
      </w:pPr>
      <w:r w:rsidRPr="00014FCA">
        <w:rPr>
          <w:rStyle w:val="Accentuationforte"/>
          <w:i/>
          <w:iCs/>
        </w:rPr>
        <w:t>Exactitude des données</w:t>
      </w:r>
    </w:p>
    <w:p w14:paraId="0C679410" w14:textId="3B1B3B34" w:rsidR="00316B26" w:rsidRPr="00014FCA" w:rsidRDefault="00842FCF" w:rsidP="00014FCA">
      <w:pPr>
        <w:pStyle w:val="Corpsdetexte"/>
        <w:numPr>
          <w:ilvl w:val="0"/>
          <w:numId w:val="6"/>
        </w:numPr>
        <w:tabs>
          <w:tab w:val="left" w:pos="0"/>
        </w:tabs>
        <w:spacing w:after="0" w:line="240" w:lineRule="auto"/>
        <w:rPr>
          <w:i/>
          <w:iCs/>
          <w:sz w:val="20"/>
          <w:szCs w:val="20"/>
        </w:rPr>
      </w:pPr>
      <w:r w:rsidRPr="00014FCA">
        <w:rPr>
          <w:i/>
          <w:iCs/>
        </w:rPr>
        <w:t>Assurez-vous que les données personnelles sont exactes et, si nécessaire, maintenez-les à jour. Prenez des mesures pour rectifier les données inexactes ou incomplètes.</w:t>
      </w:r>
    </w:p>
    <w:p w14:paraId="11726467" w14:textId="77777777" w:rsidR="00014FCA" w:rsidRPr="00014FCA" w:rsidRDefault="00842FCF" w:rsidP="00014FCA">
      <w:pPr>
        <w:pStyle w:val="Corpsdetexte"/>
        <w:tabs>
          <w:tab w:val="left" w:pos="0"/>
        </w:tabs>
        <w:spacing w:after="0" w:line="240" w:lineRule="auto"/>
        <w:rPr>
          <w:rStyle w:val="Accentuationforte"/>
          <w:b w:val="0"/>
          <w:bCs w:val="0"/>
          <w:i/>
          <w:iCs/>
          <w:sz w:val="20"/>
          <w:szCs w:val="20"/>
        </w:rPr>
      </w:pPr>
      <w:r w:rsidRPr="00014FCA">
        <w:rPr>
          <w:rStyle w:val="Accentuationforte"/>
          <w:i/>
          <w:iCs/>
        </w:rPr>
        <w:t>Sécurité des données</w:t>
      </w:r>
    </w:p>
    <w:p w14:paraId="7CA7E1EE" w14:textId="01B82BBB" w:rsidR="00316B26" w:rsidRPr="00014FCA" w:rsidRDefault="00842FCF" w:rsidP="00014FCA">
      <w:pPr>
        <w:pStyle w:val="Corpsdetexte"/>
        <w:numPr>
          <w:ilvl w:val="0"/>
          <w:numId w:val="6"/>
        </w:numPr>
        <w:tabs>
          <w:tab w:val="left" w:pos="0"/>
        </w:tabs>
        <w:spacing w:after="0" w:line="240" w:lineRule="auto"/>
        <w:rPr>
          <w:i/>
          <w:iCs/>
          <w:sz w:val="20"/>
          <w:szCs w:val="20"/>
        </w:rPr>
      </w:pPr>
      <w:r w:rsidRPr="00014FCA">
        <w:rPr>
          <w:i/>
          <w:iCs/>
        </w:rPr>
        <w:t xml:space="preserve"> Mettez en place des mesures de sécurité appropriées pour protéger les données personnelles contre tout accès non autorisé, divulgation, altération ou destruction.</w:t>
      </w:r>
    </w:p>
    <w:p w14:paraId="462724EB" w14:textId="77777777" w:rsidR="00014FCA" w:rsidRPr="00014FCA" w:rsidRDefault="00842FCF" w:rsidP="00014FCA">
      <w:pPr>
        <w:pStyle w:val="Corpsdetexte"/>
        <w:tabs>
          <w:tab w:val="left" w:pos="0"/>
        </w:tabs>
        <w:spacing w:after="0" w:line="240" w:lineRule="auto"/>
        <w:rPr>
          <w:rStyle w:val="Accentuationforte"/>
          <w:b w:val="0"/>
          <w:bCs w:val="0"/>
          <w:i/>
          <w:iCs/>
          <w:sz w:val="20"/>
          <w:szCs w:val="20"/>
        </w:rPr>
      </w:pPr>
      <w:r w:rsidRPr="00014FCA">
        <w:rPr>
          <w:rStyle w:val="Accentuationforte"/>
          <w:i/>
          <w:iCs/>
        </w:rPr>
        <w:t>Droit à l'information</w:t>
      </w:r>
    </w:p>
    <w:p w14:paraId="4F936989" w14:textId="7EE584DE" w:rsidR="00316B26" w:rsidRPr="00014FCA" w:rsidRDefault="00842FCF" w:rsidP="00014FCA">
      <w:pPr>
        <w:pStyle w:val="Corpsdetexte"/>
        <w:numPr>
          <w:ilvl w:val="0"/>
          <w:numId w:val="6"/>
        </w:numPr>
        <w:tabs>
          <w:tab w:val="left" w:pos="0"/>
        </w:tabs>
        <w:spacing w:after="0" w:line="240" w:lineRule="auto"/>
        <w:rPr>
          <w:i/>
          <w:iCs/>
          <w:sz w:val="20"/>
          <w:szCs w:val="20"/>
        </w:rPr>
      </w:pPr>
      <w:r w:rsidRPr="00014FCA">
        <w:rPr>
          <w:i/>
          <w:iCs/>
        </w:rPr>
        <w:t>Informez les personnes concernées sur la manière dont leurs données sont collectées, utilisées et traitées. Fournissez des informations transparentes et compréhensibles sur la politique de confidentialité de votre application.</w:t>
      </w:r>
    </w:p>
    <w:p w14:paraId="67F9E106" w14:textId="77777777" w:rsidR="00014FCA" w:rsidRPr="00014FCA" w:rsidRDefault="00842FCF" w:rsidP="00014FCA">
      <w:pPr>
        <w:pStyle w:val="Corpsdetexte"/>
        <w:tabs>
          <w:tab w:val="left" w:pos="0"/>
        </w:tabs>
        <w:spacing w:after="0" w:line="240" w:lineRule="auto"/>
        <w:rPr>
          <w:rStyle w:val="Accentuationforte"/>
          <w:b w:val="0"/>
          <w:bCs w:val="0"/>
          <w:i/>
          <w:iCs/>
          <w:sz w:val="20"/>
          <w:szCs w:val="20"/>
        </w:rPr>
      </w:pPr>
      <w:r w:rsidRPr="00014FCA">
        <w:rPr>
          <w:rStyle w:val="Accentuationforte"/>
          <w:i/>
          <w:iCs/>
        </w:rPr>
        <w:t>Droit d'accès et de rectification</w:t>
      </w:r>
    </w:p>
    <w:p w14:paraId="65449332" w14:textId="46A5F6CD" w:rsidR="00316B26" w:rsidRPr="00014FCA" w:rsidRDefault="00842FCF" w:rsidP="00014FCA">
      <w:pPr>
        <w:pStyle w:val="Corpsdetexte"/>
        <w:numPr>
          <w:ilvl w:val="0"/>
          <w:numId w:val="6"/>
        </w:numPr>
        <w:tabs>
          <w:tab w:val="left" w:pos="0"/>
        </w:tabs>
        <w:spacing w:after="0" w:line="240" w:lineRule="auto"/>
        <w:rPr>
          <w:i/>
          <w:iCs/>
          <w:sz w:val="20"/>
          <w:szCs w:val="20"/>
        </w:rPr>
      </w:pPr>
      <w:r w:rsidRPr="00014FCA">
        <w:rPr>
          <w:i/>
          <w:iCs/>
        </w:rPr>
        <w:t>Permettez aux personnes concernées d'accéder à leurs données personnelles et de les rectifier si elles sont inexactes.</w:t>
      </w:r>
    </w:p>
    <w:p w14:paraId="0F6627EB" w14:textId="77777777" w:rsidR="00014FCA" w:rsidRPr="00014FCA" w:rsidRDefault="00842FCF" w:rsidP="00014FCA">
      <w:pPr>
        <w:pStyle w:val="Corpsdetexte"/>
        <w:tabs>
          <w:tab w:val="left" w:pos="0"/>
        </w:tabs>
        <w:spacing w:after="0" w:line="240" w:lineRule="auto"/>
        <w:rPr>
          <w:rStyle w:val="Accentuationforte"/>
          <w:b w:val="0"/>
          <w:bCs w:val="0"/>
          <w:i/>
          <w:iCs/>
          <w:sz w:val="20"/>
          <w:szCs w:val="20"/>
        </w:rPr>
      </w:pPr>
      <w:r w:rsidRPr="00014FCA">
        <w:rPr>
          <w:rStyle w:val="Accentuationforte"/>
          <w:i/>
          <w:iCs/>
        </w:rPr>
        <w:lastRenderedPageBreak/>
        <w:t>Limitation de la conservation</w:t>
      </w:r>
    </w:p>
    <w:p w14:paraId="12CFCA9F" w14:textId="7CE8F0AD" w:rsidR="00316B26" w:rsidRPr="00014FCA" w:rsidRDefault="00842FCF" w:rsidP="00014FCA">
      <w:pPr>
        <w:pStyle w:val="Corpsdetexte"/>
        <w:numPr>
          <w:ilvl w:val="0"/>
          <w:numId w:val="6"/>
        </w:numPr>
        <w:tabs>
          <w:tab w:val="left" w:pos="0"/>
        </w:tabs>
        <w:spacing w:after="0" w:line="240" w:lineRule="auto"/>
        <w:rPr>
          <w:i/>
          <w:iCs/>
          <w:sz w:val="20"/>
          <w:szCs w:val="20"/>
        </w:rPr>
      </w:pPr>
      <w:r w:rsidRPr="00014FCA">
        <w:rPr>
          <w:i/>
          <w:iCs/>
        </w:rPr>
        <w:t>Déterminez des périodes de conservation appropriées pour les données personnelles et supprimez-les lorsque ces périodes expirent, sauf si une justification légale pour la conservation existe.</w:t>
      </w:r>
    </w:p>
    <w:p w14:paraId="29FC4B7A" w14:textId="77777777" w:rsidR="00014FCA" w:rsidRPr="00014FCA" w:rsidRDefault="00842FCF" w:rsidP="00014FCA">
      <w:pPr>
        <w:pStyle w:val="Corpsdetexte"/>
        <w:tabs>
          <w:tab w:val="left" w:pos="0"/>
        </w:tabs>
        <w:spacing w:after="0" w:line="240" w:lineRule="auto"/>
        <w:rPr>
          <w:rStyle w:val="Accentuationforte"/>
          <w:b w:val="0"/>
          <w:bCs w:val="0"/>
          <w:i/>
          <w:iCs/>
          <w:sz w:val="20"/>
          <w:szCs w:val="20"/>
        </w:rPr>
      </w:pPr>
      <w:r w:rsidRPr="00014FCA">
        <w:rPr>
          <w:rStyle w:val="Accentuationforte"/>
          <w:i/>
          <w:iCs/>
        </w:rPr>
        <w:t>Responsabilité</w:t>
      </w:r>
    </w:p>
    <w:p w14:paraId="1866737E" w14:textId="77777777" w:rsidR="00014FCA" w:rsidRDefault="00842FCF" w:rsidP="00014FCA">
      <w:pPr>
        <w:pStyle w:val="Corpsdetexte"/>
        <w:numPr>
          <w:ilvl w:val="0"/>
          <w:numId w:val="6"/>
        </w:numPr>
        <w:tabs>
          <w:tab w:val="left" w:pos="0"/>
        </w:tabs>
        <w:spacing w:after="0" w:line="240" w:lineRule="auto"/>
        <w:rPr>
          <w:i/>
          <w:iCs/>
          <w:sz w:val="20"/>
          <w:szCs w:val="20"/>
        </w:rPr>
      </w:pPr>
      <w:r w:rsidRPr="00014FCA">
        <w:rPr>
          <w:i/>
          <w:iCs/>
        </w:rPr>
        <w:t>Mettez en place des processus internes pour démontrer la conformité au RGPD. Cela inclut la tenue de registres, la réalisation d'évaluations d'impact sur la vie privée si nécessaire, et la collaboration avec les autorités de contrôle.</w:t>
      </w:r>
    </w:p>
    <w:p w14:paraId="59E5F60F" w14:textId="2D1BA3C4" w:rsidR="00014FCA" w:rsidRPr="00014FCA" w:rsidRDefault="00842FCF" w:rsidP="00014FCA">
      <w:pPr>
        <w:pStyle w:val="Corpsdetexte"/>
        <w:tabs>
          <w:tab w:val="left" w:pos="0"/>
        </w:tabs>
        <w:spacing w:after="0" w:line="240" w:lineRule="auto"/>
        <w:rPr>
          <w:rStyle w:val="Accentuationforte"/>
          <w:b w:val="0"/>
          <w:bCs w:val="0"/>
          <w:i/>
          <w:iCs/>
          <w:sz w:val="20"/>
          <w:szCs w:val="20"/>
        </w:rPr>
      </w:pPr>
      <w:r w:rsidRPr="00014FCA">
        <w:rPr>
          <w:rStyle w:val="Accentuationforte"/>
          <w:i/>
          <w:iCs/>
        </w:rPr>
        <w:t>Transferts internationaux de données</w:t>
      </w:r>
    </w:p>
    <w:p w14:paraId="0DCB0BB6" w14:textId="12080CF6" w:rsidR="00316B26" w:rsidRPr="00014FCA" w:rsidRDefault="00842FCF" w:rsidP="00014FCA">
      <w:pPr>
        <w:pStyle w:val="Corpsdetexte"/>
        <w:numPr>
          <w:ilvl w:val="0"/>
          <w:numId w:val="6"/>
        </w:numPr>
        <w:tabs>
          <w:tab w:val="clear" w:pos="707"/>
          <w:tab w:val="left" w:pos="0"/>
        </w:tabs>
        <w:spacing w:after="0" w:line="240" w:lineRule="auto"/>
        <w:rPr>
          <w:i/>
          <w:iCs/>
          <w:sz w:val="20"/>
          <w:szCs w:val="20"/>
        </w:rPr>
      </w:pPr>
      <w:r w:rsidRPr="00014FCA">
        <w:rPr>
          <w:i/>
          <w:iCs/>
        </w:rPr>
        <w:t xml:space="preserve">Si vos serveurs sont situés en dehors de l'UE, assurez-vous que des mécanismes juridiques appropriés, tels que les clauses contractuelles types, sont en </w:t>
      </w:r>
      <w:r w:rsidRPr="00014FCA">
        <w:rPr>
          <w:i/>
          <w:iCs/>
        </w:rPr>
        <w:t>place pour garantir un niveau adéquat de protection des données.</w:t>
      </w:r>
    </w:p>
    <w:p w14:paraId="418D0794" w14:textId="77777777" w:rsidR="00316B26" w:rsidRDefault="00316B26">
      <w:pPr>
        <w:spacing w:after="0"/>
        <w:rPr>
          <w:sz w:val="20"/>
          <w:szCs w:val="20"/>
        </w:rPr>
      </w:pPr>
    </w:p>
    <w:p w14:paraId="5A689706" w14:textId="77777777" w:rsidR="00316B26" w:rsidRDefault="00842FCF">
      <w:pPr>
        <w:pStyle w:val="Paragraphedeliste"/>
        <w:numPr>
          <w:ilvl w:val="0"/>
          <w:numId w:val="1"/>
        </w:numPr>
        <w:spacing w:after="0"/>
        <w:rPr>
          <w:b/>
          <w:bCs/>
          <w:color w:val="C00000"/>
          <w:u w:val="single"/>
        </w:rPr>
      </w:pPr>
      <w:r>
        <w:rPr>
          <w:b/>
          <w:bCs/>
          <w:color w:val="C00000"/>
          <w:u w:val="single"/>
        </w:rPr>
        <w:t>Elaboration d’un Cahier des Charges</w:t>
      </w:r>
    </w:p>
    <w:p w14:paraId="4D02A6F2" w14:textId="7F33408B" w:rsidR="00AF75A1" w:rsidRPr="00AF75A1" w:rsidRDefault="00AF75A1" w:rsidP="00AF75A1">
      <w:pPr>
        <w:spacing w:after="0"/>
        <w:rPr>
          <w:rStyle w:val="Accentuation"/>
          <w:rFonts w:ascii="inherit" w:hAnsi="inherit" w:cs="Noto Sans"/>
          <w:b/>
          <w:bCs/>
          <w:u w:val="single"/>
        </w:rPr>
      </w:pPr>
      <w:r w:rsidRPr="00AF75A1">
        <w:rPr>
          <w:rStyle w:val="Accentuation"/>
          <w:rFonts w:ascii="inherit" w:hAnsi="inherit" w:cs="Noto Sans"/>
          <w:b/>
          <w:bCs/>
          <w:u w:val="single"/>
        </w:rPr>
        <w:t>Installation de Microsoft Azure Active Directory :</w:t>
      </w:r>
    </w:p>
    <w:p w14:paraId="79CB835A" w14:textId="77777777" w:rsidR="00AF75A1" w:rsidRPr="00AF75A1" w:rsidRDefault="00AF75A1" w:rsidP="00AF75A1">
      <w:pPr>
        <w:spacing w:after="0"/>
        <w:ind w:left="708"/>
        <w:rPr>
          <w:rStyle w:val="Accentuation"/>
          <w:rFonts w:ascii="inherit" w:hAnsi="inherit" w:cs="Noto Sans"/>
        </w:rPr>
      </w:pPr>
      <w:r w:rsidRPr="00AF75A1">
        <w:rPr>
          <w:rStyle w:val="Accentuation"/>
          <w:rFonts w:ascii="inherit" w:hAnsi="inherit" w:cs="Noto Sans"/>
        </w:rPr>
        <w:t>1. Accès au portail Azure : Connectez-vous au portail Azure avec vos identifiants Microsoft.</w:t>
      </w:r>
    </w:p>
    <w:p w14:paraId="0F7B140D" w14:textId="77777777" w:rsidR="00AF75A1" w:rsidRPr="00AF75A1" w:rsidRDefault="00AF75A1" w:rsidP="00AF75A1">
      <w:pPr>
        <w:spacing w:after="0"/>
        <w:ind w:left="708"/>
        <w:rPr>
          <w:rStyle w:val="Accentuation"/>
          <w:rFonts w:ascii="inherit" w:hAnsi="inherit" w:cs="Noto Sans"/>
        </w:rPr>
      </w:pPr>
      <w:r w:rsidRPr="00AF75A1">
        <w:rPr>
          <w:rStyle w:val="Accentuation"/>
          <w:rFonts w:ascii="inherit" w:hAnsi="inherit" w:cs="Noto Sans"/>
        </w:rPr>
        <w:t>2. Création d'un service Azure Active Directory : Suivez les instructions pour créer un nouvel annuaire ou utiliser un annuaire existant.</w:t>
      </w:r>
    </w:p>
    <w:p w14:paraId="7FBCF00A" w14:textId="77777777" w:rsidR="00AF75A1" w:rsidRPr="00AF75A1" w:rsidRDefault="00AF75A1" w:rsidP="00AF75A1">
      <w:pPr>
        <w:spacing w:after="0"/>
        <w:ind w:left="708"/>
        <w:rPr>
          <w:rStyle w:val="Accentuation"/>
          <w:rFonts w:ascii="inherit" w:hAnsi="inherit" w:cs="Noto Sans"/>
        </w:rPr>
      </w:pPr>
      <w:r w:rsidRPr="00AF75A1">
        <w:rPr>
          <w:rStyle w:val="Accentuation"/>
          <w:rFonts w:ascii="inherit" w:hAnsi="inherit" w:cs="Noto Sans"/>
        </w:rPr>
        <w:t>3. Ajout d'utilisateurs et de groupes : Accédez à la section "Utilisateurs" pour ajouter des comptes utilisateurs et des groupes selon les besoins.</w:t>
      </w:r>
    </w:p>
    <w:p w14:paraId="0E51AE1D" w14:textId="77777777" w:rsidR="00AF75A1" w:rsidRPr="00AF75A1" w:rsidRDefault="00AF75A1" w:rsidP="00AF75A1">
      <w:pPr>
        <w:spacing w:after="0"/>
        <w:ind w:left="708"/>
        <w:rPr>
          <w:rStyle w:val="Accentuation"/>
          <w:rFonts w:ascii="inherit" w:hAnsi="inherit" w:cs="Noto Sans"/>
        </w:rPr>
      </w:pPr>
      <w:r w:rsidRPr="00AF75A1">
        <w:rPr>
          <w:rStyle w:val="Accentuation"/>
          <w:rFonts w:ascii="inherit" w:hAnsi="inherit" w:cs="Noto Sans"/>
        </w:rPr>
        <w:t xml:space="preserve">4. </w:t>
      </w:r>
      <w:r w:rsidRPr="00014FCA">
        <w:rPr>
          <w:rStyle w:val="Accentuation"/>
          <w:rFonts w:ascii="inherit" w:hAnsi="inherit" w:cs="Noto Sans"/>
        </w:rPr>
        <w:t>Attribution de rôles et de privilèges :</w:t>
      </w:r>
      <w:r w:rsidRPr="00AF75A1">
        <w:rPr>
          <w:rStyle w:val="Accentuation"/>
          <w:rFonts w:ascii="inherit" w:hAnsi="inherit" w:cs="Noto Sans"/>
        </w:rPr>
        <w:t xml:space="preserve"> Configurez les rôles et les permissions pour les utilisateurs et groupes créés.</w:t>
      </w:r>
    </w:p>
    <w:p w14:paraId="6E915963" w14:textId="77777777" w:rsidR="00AF75A1" w:rsidRPr="00AF75A1" w:rsidRDefault="00AF75A1" w:rsidP="00AF75A1">
      <w:pPr>
        <w:spacing w:after="0"/>
        <w:rPr>
          <w:rStyle w:val="Accentuation"/>
          <w:rFonts w:ascii="inherit" w:hAnsi="inherit" w:cs="Noto Sans"/>
        </w:rPr>
      </w:pPr>
    </w:p>
    <w:p w14:paraId="18ABA645" w14:textId="6C401E96" w:rsidR="00AF75A1" w:rsidRPr="00AF75A1" w:rsidRDefault="00AF75A1" w:rsidP="00AF75A1">
      <w:pPr>
        <w:spacing w:after="0"/>
        <w:rPr>
          <w:rStyle w:val="Accentuation"/>
          <w:rFonts w:ascii="inherit" w:hAnsi="inherit" w:cs="Noto Sans"/>
          <w:b/>
          <w:bCs/>
          <w:u w:val="single"/>
        </w:rPr>
      </w:pPr>
      <w:r w:rsidRPr="00AF75A1">
        <w:rPr>
          <w:rStyle w:val="Accentuation"/>
          <w:rFonts w:ascii="inherit" w:hAnsi="inherit" w:cs="Noto Sans"/>
          <w:b/>
          <w:bCs/>
          <w:u w:val="single"/>
        </w:rPr>
        <w:t>Installation de MySQL Enterprise Edition :</w:t>
      </w:r>
    </w:p>
    <w:p w14:paraId="0C165CAB" w14:textId="77777777" w:rsidR="00AF75A1" w:rsidRPr="00AF75A1" w:rsidRDefault="00AF75A1" w:rsidP="00AF75A1">
      <w:pPr>
        <w:spacing w:after="0"/>
        <w:ind w:left="708"/>
        <w:rPr>
          <w:rStyle w:val="Accentuation"/>
          <w:rFonts w:ascii="inherit" w:hAnsi="inherit" w:cs="Noto Sans"/>
        </w:rPr>
      </w:pPr>
      <w:r w:rsidRPr="00AF75A1">
        <w:rPr>
          <w:rStyle w:val="Accentuation"/>
          <w:rFonts w:ascii="inherit" w:hAnsi="inherit" w:cs="Noto Sans"/>
        </w:rPr>
        <w:t>1. Téléchargement de MySQL : Accédez au site de téléchargement de MySQL, choisissez la version adaptée à votre système d'exploitation et téléchargez l'installeur.</w:t>
      </w:r>
    </w:p>
    <w:p w14:paraId="50EDB70E" w14:textId="77777777" w:rsidR="00AF75A1" w:rsidRPr="00AF75A1" w:rsidRDefault="00AF75A1" w:rsidP="00AF75A1">
      <w:pPr>
        <w:spacing w:after="0"/>
        <w:ind w:left="708"/>
        <w:rPr>
          <w:rStyle w:val="Accentuation"/>
          <w:rFonts w:ascii="inherit" w:hAnsi="inherit" w:cs="Noto Sans"/>
        </w:rPr>
      </w:pPr>
      <w:r w:rsidRPr="00AF75A1">
        <w:rPr>
          <w:rStyle w:val="Accentuation"/>
          <w:rFonts w:ascii="inherit" w:hAnsi="inherit" w:cs="Noto Sans"/>
        </w:rPr>
        <w:t>2. Installation de MySQL Server : Exécutez l'installeur téléchargé, suivez les étapes pour installer MySQL Server, définissez le mot de passe root et configurez les options de sécurité.</w:t>
      </w:r>
    </w:p>
    <w:p w14:paraId="4A9470FF" w14:textId="77777777" w:rsidR="00AF75A1" w:rsidRPr="00AF75A1" w:rsidRDefault="00AF75A1" w:rsidP="00AF75A1">
      <w:pPr>
        <w:spacing w:after="0"/>
        <w:ind w:left="708"/>
        <w:rPr>
          <w:rStyle w:val="Accentuation"/>
          <w:rFonts w:ascii="inherit" w:hAnsi="inherit" w:cs="Noto Sans"/>
        </w:rPr>
      </w:pPr>
      <w:r w:rsidRPr="00AF75A1">
        <w:rPr>
          <w:rStyle w:val="Accentuation"/>
          <w:rFonts w:ascii="inherit" w:hAnsi="inherit" w:cs="Noto Sans"/>
        </w:rPr>
        <w:t>3. Configuration initiale : Accédez à l'interface d'administration de MySQL pour configurer les bases de données, les utilisateurs et les autorisations.</w:t>
      </w:r>
    </w:p>
    <w:p w14:paraId="3BBFC978" w14:textId="77777777" w:rsidR="00AF75A1" w:rsidRPr="00AF75A1" w:rsidRDefault="00AF75A1" w:rsidP="00AF75A1">
      <w:pPr>
        <w:spacing w:after="0"/>
        <w:rPr>
          <w:rStyle w:val="Accentuation"/>
          <w:rFonts w:ascii="inherit" w:hAnsi="inherit" w:cs="Noto Sans"/>
        </w:rPr>
      </w:pPr>
    </w:p>
    <w:p w14:paraId="7E84618A" w14:textId="72E257B3" w:rsidR="00AF75A1" w:rsidRPr="00AF75A1" w:rsidRDefault="00AF75A1" w:rsidP="00AF75A1">
      <w:pPr>
        <w:spacing w:after="0"/>
        <w:rPr>
          <w:rStyle w:val="Accentuation"/>
          <w:rFonts w:ascii="inherit" w:hAnsi="inherit" w:cs="Noto Sans"/>
          <w:b/>
          <w:bCs/>
          <w:u w:val="single"/>
        </w:rPr>
      </w:pPr>
      <w:r w:rsidRPr="00AF75A1">
        <w:rPr>
          <w:rStyle w:val="Accentuation"/>
          <w:rFonts w:ascii="inherit" w:hAnsi="inherit" w:cs="Noto Sans"/>
          <w:b/>
          <w:bCs/>
          <w:u w:val="single"/>
        </w:rPr>
        <w:t>Déploiement de Palo Alto Networks Firewall :</w:t>
      </w:r>
    </w:p>
    <w:p w14:paraId="379EE651" w14:textId="77777777" w:rsidR="00AF75A1" w:rsidRPr="00AF75A1" w:rsidRDefault="00AF75A1" w:rsidP="00AF75A1">
      <w:pPr>
        <w:spacing w:after="0"/>
        <w:ind w:left="708"/>
        <w:rPr>
          <w:rStyle w:val="Accentuation"/>
          <w:rFonts w:ascii="inherit" w:hAnsi="inherit" w:cs="Noto Sans"/>
        </w:rPr>
      </w:pPr>
      <w:r w:rsidRPr="00AF75A1">
        <w:rPr>
          <w:rStyle w:val="Accentuation"/>
          <w:rFonts w:ascii="inherit" w:hAnsi="inherit" w:cs="Noto Sans"/>
        </w:rPr>
        <w:t>1. Téléchargement de l'image du pare-feu : Connectez-vous au portail de support de Palo Alto Networks, téléchargez l'image du système d'exploitation adaptée à votre modèle de pare-feu.</w:t>
      </w:r>
    </w:p>
    <w:p w14:paraId="65F67C94" w14:textId="77777777" w:rsidR="00AF75A1" w:rsidRPr="00AF75A1" w:rsidRDefault="00AF75A1" w:rsidP="00AF75A1">
      <w:pPr>
        <w:spacing w:after="0"/>
        <w:ind w:left="708"/>
        <w:rPr>
          <w:rStyle w:val="Accentuation"/>
          <w:rFonts w:ascii="inherit" w:hAnsi="inherit" w:cs="Noto Sans"/>
        </w:rPr>
      </w:pPr>
      <w:r w:rsidRPr="00AF75A1">
        <w:rPr>
          <w:rStyle w:val="Accentuation"/>
          <w:rFonts w:ascii="inherit" w:hAnsi="inherit" w:cs="Noto Sans"/>
        </w:rPr>
        <w:t>2. Création d'une machine virtuelle : Utilisez votre plateforme de virtualisation pour créer une nouvelle machine virtuelle et importez l'image téléchargée.</w:t>
      </w:r>
    </w:p>
    <w:p w14:paraId="3C161AB9" w14:textId="77777777" w:rsidR="00AF75A1" w:rsidRPr="00AF75A1" w:rsidRDefault="00AF75A1" w:rsidP="00AF75A1">
      <w:pPr>
        <w:spacing w:after="0"/>
        <w:ind w:left="708"/>
        <w:rPr>
          <w:rStyle w:val="Accentuation"/>
          <w:rFonts w:ascii="inherit" w:hAnsi="inherit" w:cs="Noto Sans"/>
        </w:rPr>
      </w:pPr>
      <w:r w:rsidRPr="00AF75A1">
        <w:rPr>
          <w:rStyle w:val="Accentuation"/>
          <w:rFonts w:ascii="inherit" w:hAnsi="inherit" w:cs="Noto Sans"/>
        </w:rPr>
        <w:t>3. Configuration initiale du pare-feu : À la première mise en marche, configurez les paramètres de base du pare-feu (adresses IP, zones de sécurité, interfaces, etc.).</w:t>
      </w:r>
    </w:p>
    <w:p w14:paraId="7976AE59" w14:textId="370C06B2" w:rsidR="00316B26" w:rsidRPr="00AF75A1" w:rsidRDefault="00AF75A1" w:rsidP="00AF75A1">
      <w:pPr>
        <w:spacing w:after="0"/>
        <w:ind w:left="708"/>
        <w:rPr>
          <w:rStyle w:val="Accentuation"/>
          <w:rFonts w:ascii="inherit" w:hAnsi="inherit" w:cs="Noto Sans"/>
        </w:rPr>
      </w:pPr>
      <w:r w:rsidRPr="00AF75A1">
        <w:rPr>
          <w:rStyle w:val="Accentuation"/>
          <w:rFonts w:ascii="inherit" w:hAnsi="inherit" w:cs="Noto Sans"/>
        </w:rPr>
        <w:t>4. Configuration des règles de sécurité : Utilisez l'interface de gestion du pare-feu pour définir les politiques de sécurité, les règles de filtrage, etc.</w:t>
      </w:r>
    </w:p>
    <w:sectPr w:rsidR="00316B26" w:rsidRPr="00AF75A1">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3EED"/>
    <w:multiLevelType w:val="multilevel"/>
    <w:tmpl w:val="A18CE0E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16306E42"/>
    <w:multiLevelType w:val="hybridMultilevel"/>
    <w:tmpl w:val="6E1474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201639"/>
    <w:multiLevelType w:val="multilevel"/>
    <w:tmpl w:val="6A14EE20"/>
    <w:lvl w:ilvl="0">
      <w:numFmt w:val="bullet"/>
      <w:lvlText w:val="-"/>
      <w:lvlJc w:val="left"/>
      <w:pPr>
        <w:tabs>
          <w:tab w:val="num" w:pos="0"/>
        </w:tabs>
        <w:ind w:left="720" w:hanging="360"/>
      </w:pPr>
      <w:rPr>
        <w:rFonts w:ascii="Aptos" w:eastAsiaTheme="minorHAnsi" w:hAnsi="Aptos" w:cstheme="minorBidi"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53340C1"/>
    <w:multiLevelType w:val="multilevel"/>
    <w:tmpl w:val="EA68298C"/>
    <w:lvl w:ilvl="0">
      <w:start w:val="2"/>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EE968AB"/>
    <w:multiLevelType w:val="multilevel"/>
    <w:tmpl w:val="8C562C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B724B7F"/>
    <w:multiLevelType w:val="multilevel"/>
    <w:tmpl w:val="669E2D24"/>
    <w:lvl w:ilvl="0">
      <w:start w:val="1"/>
      <w:numFmt w:val="bullet"/>
      <w:lvlText w:val=""/>
      <w:lvlJc w:val="left"/>
      <w:pPr>
        <w:tabs>
          <w:tab w:val="num" w:pos="707"/>
        </w:tabs>
        <w:ind w:left="707" w:hanging="283"/>
      </w:pPr>
      <w:rPr>
        <w:rFonts w:ascii="Wingdings" w:hAnsi="Wingdings" w:hint="default"/>
      </w:rPr>
    </w:lvl>
    <w:lvl w:ilvl="1">
      <w:start w:val="1"/>
      <w:numFmt w:val="bullet"/>
      <w:lvlText w:val=""/>
      <w:lvlJc w:val="left"/>
      <w:pPr>
        <w:ind w:left="1491" w:hanging="360"/>
      </w:pPr>
      <w:rPr>
        <w:rFonts w:ascii="Wingdings" w:hAnsi="Wingdings" w:hint="default"/>
      </w:r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57714F96"/>
    <w:multiLevelType w:val="multilevel"/>
    <w:tmpl w:val="CD84C9C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5EA0746"/>
    <w:multiLevelType w:val="multilevel"/>
    <w:tmpl w:val="52EA71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6CF54C1"/>
    <w:multiLevelType w:val="multilevel"/>
    <w:tmpl w:val="89087C62"/>
    <w:lvl w:ilvl="0">
      <w:numFmt w:val="bullet"/>
      <w:lvlText w:val="-"/>
      <w:lvlJc w:val="left"/>
      <w:pPr>
        <w:tabs>
          <w:tab w:val="num" w:pos="0"/>
        </w:tabs>
        <w:ind w:left="720" w:hanging="360"/>
      </w:pPr>
      <w:rPr>
        <w:rFonts w:ascii="Aptos" w:eastAsia="Aptos" w:hAnsi="Aptos" w:cs="Aptos"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41926115">
    <w:abstractNumId w:val="0"/>
  </w:num>
  <w:num w:numId="2" w16cid:durableId="381250628">
    <w:abstractNumId w:val="2"/>
  </w:num>
  <w:num w:numId="3" w16cid:durableId="1548222739">
    <w:abstractNumId w:val="4"/>
  </w:num>
  <w:num w:numId="4" w16cid:durableId="1781487666">
    <w:abstractNumId w:val="6"/>
  </w:num>
  <w:num w:numId="5" w16cid:durableId="1860239937">
    <w:abstractNumId w:val="3"/>
  </w:num>
  <w:num w:numId="6" w16cid:durableId="931814005">
    <w:abstractNumId w:val="5"/>
  </w:num>
  <w:num w:numId="7" w16cid:durableId="690886138">
    <w:abstractNumId w:val="7"/>
  </w:num>
  <w:num w:numId="8" w16cid:durableId="401492670">
    <w:abstractNumId w:val="1"/>
  </w:num>
  <w:num w:numId="9" w16cid:durableId="2122918286">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26"/>
    <w:rsid w:val="00014FCA"/>
    <w:rsid w:val="001C0A06"/>
    <w:rsid w:val="00316B26"/>
    <w:rsid w:val="005F0AA7"/>
    <w:rsid w:val="00842FCF"/>
    <w:rsid w:val="00AF75A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FF03"/>
  <w15:docId w15:val="{6DCB30E9-BAE9-4851-B534-0330A6954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47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47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4770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4770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770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77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77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77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77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4770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qFormat/>
    <w:rsid w:val="0014770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qFormat/>
    <w:rsid w:val="0014770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qFormat/>
    <w:rsid w:val="0014770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qFormat/>
    <w:rsid w:val="00147704"/>
    <w:rPr>
      <w:rFonts w:eastAsiaTheme="majorEastAsia" w:cstheme="majorBidi"/>
      <w:color w:val="0F4761" w:themeColor="accent1" w:themeShade="BF"/>
    </w:rPr>
  </w:style>
  <w:style w:type="character" w:customStyle="1" w:styleId="Titre6Car">
    <w:name w:val="Titre 6 Car"/>
    <w:basedOn w:val="Policepardfaut"/>
    <w:link w:val="Titre6"/>
    <w:uiPriority w:val="9"/>
    <w:semiHidden/>
    <w:qFormat/>
    <w:rsid w:val="001477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qFormat/>
    <w:rsid w:val="00147704"/>
    <w:rPr>
      <w:rFonts w:eastAsiaTheme="majorEastAsia" w:cstheme="majorBidi"/>
      <w:color w:val="595959" w:themeColor="text1" w:themeTint="A6"/>
    </w:rPr>
  </w:style>
  <w:style w:type="character" w:customStyle="1" w:styleId="Titre8Car">
    <w:name w:val="Titre 8 Car"/>
    <w:basedOn w:val="Policepardfaut"/>
    <w:link w:val="Titre8"/>
    <w:uiPriority w:val="9"/>
    <w:semiHidden/>
    <w:qFormat/>
    <w:rsid w:val="001477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qFormat/>
    <w:rsid w:val="00147704"/>
    <w:rPr>
      <w:rFonts w:eastAsiaTheme="majorEastAsia" w:cstheme="majorBidi"/>
      <w:color w:val="272727" w:themeColor="text1" w:themeTint="D8"/>
    </w:rPr>
  </w:style>
  <w:style w:type="character" w:customStyle="1" w:styleId="TitreCar">
    <w:name w:val="Titre Car"/>
    <w:basedOn w:val="Policepardfaut"/>
    <w:link w:val="Titre"/>
    <w:uiPriority w:val="10"/>
    <w:qFormat/>
    <w:rsid w:val="00147704"/>
    <w:rPr>
      <w:rFonts w:asciiTheme="majorHAnsi" w:eastAsiaTheme="majorEastAsia" w:hAnsiTheme="majorHAnsi" w:cstheme="majorBidi"/>
      <w:spacing w:val="-10"/>
      <w:kern w:val="2"/>
      <w:sz w:val="56"/>
      <w:szCs w:val="56"/>
    </w:rPr>
  </w:style>
  <w:style w:type="character" w:customStyle="1" w:styleId="Sous-titreCar">
    <w:name w:val="Sous-titre Car"/>
    <w:basedOn w:val="Policepardfaut"/>
    <w:uiPriority w:val="11"/>
    <w:qFormat/>
    <w:rsid w:val="00147704"/>
    <w:rPr>
      <w:rFonts w:eastAsiaTheme="majorEastAsia" w:cstheme="majorBidi"/>
      <w:color w:val="595959" w:themeColor="text1" w:themeTint="A6"/>
      <w:spacing w:val="15"/>
      <w:sz w:val="28"/>
      <w:szCs w:val="28"/>
    </w:rPr>
  </w:style>
  <w:style w:type="character" w:customStyle="1" w:styleId="CitationCar">
    <w:name w:val="Citation Car"/>
    <w:basedOn w:val="Policepardfaut"/>
    <w:link w:val="Citation"/>
    <w:uiPriority w:val="29"/>
    <w:qFormat/>
    <w:rsid w:val="00147704"/>
    <w:rPr>
      <w:i/>
      <w:iCs/>
      <w:color w:val="404040" w:themeColor="text1" w:themeTint="BF"/>
    </w:rPr>
  </w:style>
  <w:style w:type="character" w:styleId="Accentuationintense">
    <w:name w:val="Intense Emphasis"/>
    <w:basedOn w:val="Policepardfaut"/>
    <w:uiPriority w:val="21"/>
    <w:qFormat/>
    <w:rsid w:val="00147704"/>
    <w:rPr>
      <w:i/>
      <w:iCs/>
      <w:color w:val="0F4761" w:themeColor="accent1" w:themeShade="BF"/>
    </w:rPr>
  </w:style>
  <w:style w:type="character" w:customStyle="1" w:styleId="CitationintenseCar">
    <w:name w:val="Citation intense Car"/>
    <w:basedOn w:val="Policepardfaut"/>
    <w:link w:val="Citationintense"/>
    <w:uiPriority w:val="30"/>
    <w:qFormat/>
    <w:rsid w:val="00147704"/>
    <w:rPr>
      <w:i/>
      <w:iCs/>
      <w:color w:val="0F4761" w:themeColor="accent1" w:themeShade="BF"/>
    </w:rPr>
  </w:style>
  <w:style w:type="character" w:styleId="Rfrenceintense">
    <w:name w:val="Intense Reference"/>
    <w:basedOn w:val="Policepardfaut"/>
    <w:uiPriority w:val="32"/>
    <w:qFormat/>
    <w:rsid w:val="00147704"/>
    <w:rPr>
      <w:b/>
      <w:bCs/>
      <w:smallCaps/>
      <w:color w:val="0F4761" w:themeColor="accent1" w:themeShade="BF"/>
      <w:spacing w:val="5"/>
    </w:rPr>
  </w:style>
  <w:style w:type="character" w:styleId="lev">
    <w:name w:val="Strong"/>
    <w:basedOn w:val="Policepardfaut"/>
    <w:uiPriority w:val="22"/>
    <w:qFormat/>
    <w:rsid w:val="00147704"/>
    <w:rPr>
      <w:b/>
      <w:bCs/>
    </w:rPr>
  </w:style>
  <w:style w:type="character" w:styleId="Accentuation">
    <w:name w:val="Emphasis"/>
    <w:basedOn w:val="Policepardfaut"/>
    <w:uiPriority w:val="20"/>
    <w:qFormat/>
    <w:rsid w:val="00147704"/>
    <w:rPr>
      <w:i/>
      <w:iCs/>
    </w:rPr>
  </w:style>
  <w:style w:type="character" w:customStyle="1" w:styleId="z-HautduformulaireCar">
    <w:name w:val="z-Haut du formulaire Car"/>
    <w:basedOn w:val="Policepardfaut"/>
    <w:uiPriority w:val="99"/>
    <w:semiHidden/>
    <w:qFormat/>
    <w:rsid w:val="00147704"/>
    <w:rPr>
      <w:rFonts w:ascii="Arial" w:eastAsia="Times New Roman" w:hAnsi="Arial" w:cs="Arial"/>
      <w:vanish/>
      <w:kern w:val="0"/>
      <w:sz w:val="16"/>
      <w:szCs w:val="16"/>
      <w:lang w:eastAsia="fr-FR"/>
      <w14:ligatures w14:val="none"/>
    </w:rPr>
  </w:style>
  <w:style w:type="character" w:styleId="Textedelespacerserv">
    <w:name w:val="Placeholder Text"/>
    <w:basedOn w:val="Policepardfaut"/>
    <w:uiPriority w:val="99"/>
    <w:semiHidden/>
    <w:qFormat/>
    <w:rsid w:val="00850E36"/>
    <w:rPr>
      <w:color w:val="666666"/>
    </w:rPr>
  </w:style>
  <w:style w:type="character" w:customStyle="1" w:styleId="Caractresdenumrotation">
    <w:name w:val="Caractères de numérotation"/>
    <w:qFormat/>
  </w:style>
  <w:style w:type="character" w:customStyle="1" w:styleId="Accentuationforte">
    <w:name w:val="Accentuation forte"/>
    <w:qFormat/>
    <w:rPr>
      <w:b/>
      <w:bCs/>
    </w:rPr>
  </w:style>
  <w:style w:type="paragraph" w:styleId="Titre">
    <w:name w:val="Title"/>
    <w:basedOn w:val="Normal"/>
    <w:next w:val="Corpsdetexte"/>
    <w:link w:val="TitreCar"/>
    <w:uiPriority w:val="10"/>
    <w:qFormat/>
    <w:rsid w:val="00147704"/>
    <w:pPr>
      <w:spacing w:after="8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Sous-titre">
    <w:name w:val="Subtitle"/>
    <w:basedOn w:val="Normal"/>
    <w:next w:val="Normal"/>
    <w:uiPriority w:val="11"/>
    <w:qFormat/>
    <w:rsid w:val="001477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7704"/>
    <w:pPr>
      <w:spacing w:before="160"/>
      <w:jc w:val="center"/>
    </w:pPr>
    <w:rPr>
      <w:i/>
      <w:iCs/>
      <w:color w:val="404040" w:themeColor="text1" w:themeTint="BF"/>
    </w:rPr>
  </w:style>
  <w:style w:type="paragraph" w:styleId="Paragraphedeliste">
    <w:name w:val="List Paragraph"/>
    <w:basedOn w:val="Normal"/>
    <w:uiPriority w:val="34"/>
    <w:qFormat/>
    <w:rsid w:val="00147704"/>
    <w:pPr>
      <w:ind w:left="720"/>
      <w:contextualSpacing/>
    </w:pPr>
  </w:style>
  <w:style w:type="paragraph" w:styleId="Citationintense">
    <w:name w:val="Intense Quote"/>
    <w:basedOn w:val="Normal"/>
    <w:next w:val="Normal"/>
    <w:link w:val="CitationintenseCar"/>
    <w:uiPriority w:val="30"/>
    <w:qFormat/>
    <w:rsid w:val="00147704"/>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messagelistitem6a4fb">
    <w:name w:val="messagelistitem__6a4fb"/>
    <w:basedOn w:val="Normal"/>
    <w:qFormat/>
    <w:rsid w:val="00147704"/>
    <w:pPr>
      <w:spacing w:beforeAutospacing="1" w:afterAutospacing="1" w:line="240" w:lineRule="auto"/>
    </w:pPr>
    <w:rPr>
      <w:rFonts w:ascii="Times New Roman" w:eastAsia="Times New Roman" w:hAnsi="Times New Roman" w:cs="Times New Roman"/>
      <w:kern w:val="0"/>
      <w:sz w:val="24"/>
      <w:szCs w:val="24"/>
      <w:lang w:eastAsia="fr-FR"/>
      <w14:ligatures w14:val="none"/>
    </w:rPr>
  </w:style>
  <w:style w:type="paragraph" w:styleId="z-Hautduformulaire">
    <w:name w:val="HTML Top of Form"/>
    <w:basedOn w:val="Normal"/>
    <w:next w:val="Normal"/>
    <w:uiPriority w:val="99"/>
    <w:semiHidden/>
    <w:unhideWhenUsed/>
    <w:qFormat/>
    <w:rsid w:val="00147704"/>
    <w:pPr>
      <w:pBdr>
        <w:bottom w:val="single" w:sz="6" w:space="1" w:color="000000"/>
      </w:pBdr>
      <w:spacing w:after="0" w:line="240" w:lineRule="auto"/>
      <w:jc w:val="center"/>
    </w:pPr>
    <w:rPr>
      <w:rFonts w:ascii="Arial" w:eastAsia="Times New Roman" w:hAnsi="Arial" w:cs="Arial"/>
      <w:vanish/>
      <w:kern w:val="0"/>
      <w:sz w:val="16"/>
      <w:szCs w:val="16"/>
      <w:lang w:eastAsia="fr-FR"/>
      <w14:ligatures w14:val="none"/>
    </w:rPr>
  </w:style>
  <w:style w:type="table" w:styleId="Grilledutableau">
    <w:name w:val="Table Grid"/>
    <w:basedOn w:val="TableauNormal"/>
    <w:uiPriority w:val="39"/>
    <w:rsid w:val="005F4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064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3</Pages>
  <Words>1255</Words>
  <Characters>6904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 Konte</dc:creator>
  <dc:description/>
  <cp:lastModifiedBy>Amara Konte</cp:lastModifiedBy>
  <cp:revision>138</cp:revision>
  <dcterms:created xsi:type="dcterms:W3CDTF">2023-12-24T22:05:00Z</dcterms:created>
  <dcterms:modified xsi:type="dcterms:W3CDTF">2024-01-08T11:53:00Z</dcterms:modified>
  <dc:language>fr-FR</dc:language>
</cp:coreProperties>
</file>