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C33D" w14:textId="77777777" w:rsidR="006600F6" w:rsidRDefault="00445143">
      <w:pPr>
        <w:spacing w:after="0"/>
        <w:jc w:val="center"/>
        <w:rPr>
          <w:b/>
          <w:bCs/>
          <w:sz w:val="32"/>
          <w:szCs w:val="32"/>
          <w:u w:val="single"/>
        </w:rPr>
      </w:pPr>
      <w:r>
        <w:rPr>
          <w:b/>
          <w:bCs/>
          <w:sz w:val="32"/>
          <w:szCs w:val="32"/>
          <w:u w:val="single"/>
        </w:rPr>
        <w:t>Etude des Besoins - Mail</w:t>
      </w:r>
    </w:p>
    <w:p w14:paraId="5B11BFA5" w14:textId="77777777" w:rsidR="006600F6" w:rsidRDefault="006600F6">
      <w:pPr>
        <w:spacing w:after="0"/>
        <w:rPr>
          <w:u w:val="single"/>
        </w:rPr>
      </w:pPr>
    </w:p>
    <w:p w14:paraId="52F1F787" w14:textId="77777777" w:rsidR="006600F6" w:rsidRDefault="00445143">
      <w:pPr>
        <w:pStyle w:val="Paragraphedeliste"/>
        <w:numPr>
          <w:ilvl w:val="0"/>
          <w:numId w:val="1"/>
        </w:numPr>
        <w:spacing w:after="0"/>
        <w:rPr>
          <w:b/>
          <w:bCs/>
          <w:color w:val="C00000"/>
          <w:u w:val="single"/>
        </w:rPr>
      </w:pPr>
      <w:r>
        <w:rPr>
          <w:b/>
          <w:bCs/>
          <w:color w:val="C00000"/>
          <w:u w:val="single"/>
        </w:rPr>
        <w:t>Identification des Parties Prenantes</w:t>
      </w:r>
    </w:p>
    <w:p w14:paraId="27B1E709" w14:textId="77777777" w:rsidR="006600F6" w:rsidRDefault="00445143">
      <w:pPr>
        <w:pStyle w:val="Paragraphedeliste"/>
        <w:numPr>
          <w:ilvl w:val="0"/>
          <w:numId w:val="2"/>
        </w:numPr>
        <w:spacing w:after="0"/>
        <w:rPr>
          <w:color w:val="0070C0"/>
          <w:sz w:val="20"/>
          <w:szCs w:val="20"/>
        </w:rPr>
      </w:pPr>
      <w:r>
        <w:rPr>
          <w:color w:val="000000" w:themeColor="text1"/>
          <w:sz w:val="20"/>
          <w:szCs w:val="20"/>
        </w:rPr>
        <w:t xml:space="preserve">Responsables des processus Métier : </w:t>
      </w:r>
      <w:r>
        <w:rPr>
          <w:color w:val="0070C0"/>
          <w:sz w:val="20"/>
          <w:szCs w:val="20"/>
        </w:rPr>
        <w:t>Délégué à la Protection des Données – KONTE Amara</w:t>
      </w:r>
    </w:p>
    <w:p w14:paraId="6EF91ACF" w14:textId="77777777" w:rsidR="006600F6" w:rsidRDefault="00445143">
      <w:pPr>
        <w:pStyle w:val="Paragraphedeliste"/>
        <w:numPr>
          <w:ilvl w:val="0"/>
          <w:numId w:val="2"/>
        </w:numPr>
        <w:spacing w:after="0"/>
        <w:rPr>
          <w:color w:val="0070C0"/>
          <w:sz w:val="20"/>
          <w:szCs w:val="20"/>
        </w:rPr>
      </w:pPr>
      <w:r>
        <w:rPr>
          <w:color w:val="000000" w:themeColor="text1"/>
          <w:sz w:val="20"/>
          <w:szCs w:val="20"/>
        </w:rPr>
        <w:t xml:space="preserve">Responsables Informatique : </w:t>
      </w:r>
      <w:r>
        <w:rPr>
          <w:color w:val="0070C0"/>
          <w:sz w:val="20"/>
          <w:szCs w:val="20"/>
        </w:rPr>
        <w:t xml:space="preserve">Directeur Cybersécurité – GOMIS </w:t>
      </w:r>
      <w:proofErr w:type="spellStart"/>
      <w:r>
        <w:rPr>
          <w:color w:val="0070C0"/>
          <w:sz w:val="20"/>
          <w:szCs w:val="20"/>
        </w:rPr>
        <w:t>Kwency</w:t>
      </w:r>
      <w:bookmarkStart w:id="0" w:name="_Hlk154415530"/>
      <w:bookmarkEnd w:id="0"/>
      <w:proofErr w:type="spellEnd"/>
    </w:p>
    <w:p w14:paraId="65866F88" w14:textId="77777777" w:rsidR="006600F6" w:rsidRDefault="00445143">
      <w:pPr>
        <w:pStyle w:val="Paragraphedeliste"/>
        <w:numPr>
          <w:ilvl w:val="0"/>
          <w:numId w:val="2"/>
        </w:numPr>
        <w:spacing w:after="0"/>
        <w:rPr>
          <w:color w:val="0070C0"/>
          <w:sz w:val="20"/>
          <w:szCs w:val="20"/>
        </w:rPr>
      </w:pPr>
      <w:r>
        <w:rPr>
          <w:color w:val="000000" w:themeColor="text1"/>
          <w:sz w:val="20"/>
          <w:szCs w:val="20"/>
        </w:rPr>
        <w:t xml:space="preserve">Utilisateur : </w:t>
      </w:r>
      <w:r>
        <w:rPr>
          <w:color w:val="0070C0"/>
          <w:sz w:val="20"/>
          <w:szCs w:val="20"/>
        </w:rPr>
        <w:t xml:space="preserve">Tous les employés et </w:t>
      </w:r>
      <w:r>
        <w:rPr>
          <w:color w:val="0070C0"/>
          <w:sz w:val="20"/>
          <w:szCs w:val="20"/>
        </w:rPr>
        <w:t>clients.</w:t>
      </w:r>
    </w:p>
    <w:p w14:paraId="7171A9D1" w14:textId="77777777" w:rsidR="006600F6" w:rsidRDefault="006600F6">
      <w:pPr>
        <w:spacing w:after="0"/>
        <w:rPr>
          <w:b/>
          <w:bCs/>
          <w:color w:val="0070C0"/>
          <w:sz w:val="20"/>
          <w:szCs w:val="20"/>
        </w:rPr>
      </w:pPr>
    </w:p>
    <w:p w14:paraId="308CA8F8" w14:textId="77777777" w:rsidR="006600F6" w:rsidRDefault="00445143">
      <w:pPr>
        <w:pStyle w:val="Paragraphedeliste"/>
        <w:numPr>
          <w:ilvl w:val="0"/>
          <w:numId w:val="1"/>
        </w:numPr>
        <w:spacing w:after="0"/>
        <w:rPr>
          <w:b/>
          <w:bCs/>
          <w:color w:val="C00000"/>
          <w:u w:val="single"/>
        </w:rPr>
      </w:pPr>
      <w:r>
        <w:rPr>
          <w:b/>
          <w:bCs/>
          <w:color w:val="C00000"/>
          <w:u w:val="single"/>
        </w:rPr>
        <w:t xml:space="preserve">Collecte des Exigences </w:t>
      </w:r>
    </w:p>
    <w:p w14:paraId="1F3AF741" w14:textId="77777777" w:rsidR="006600F6" w:rsidRDefault="00445143">
      <w:pPr>
        <w:spacing w:after="0"/>
        <w:rPr>
          <w:b/>
          <w:bCs/>
          <w:i/>
          <w:iCs/>
          <w:color w:val="000000" w:themeColor="text1"/>
          <w:sz w:val="20"/>
          <w:szCs w:val="20"/>
          <w:u w:val="single"/>
        </w:rPr>
      </w:pPr>
      <w:r>
        <w:rPr>
          <w:b/>
          <w:bCs/>
          <w:i/>
          <w:iCs/>
          <w:color w:val="000000" w:themeColor="text1"/>
          <w:sz w:val="20"/>
          <w:szCs w:val="20"/>
          <w:u w:val="single"/>
        </w:rPr>
        <w:t>Disponibilité - Le système d'information doit être disponible 99,9% du temps</w:t>
      </w:r>
    </w:p>
    <w:p w14:paraId="342C4531" w14:textId="77777777" w:rsidR="006600F6" w:rsidRDefault="00445143">
      <w:pPr>
        <w:spacing w:after="0"/>
        <w:rPr>
          <w:i/>
          <w:iCs/>
          <w:color w:val="000000" w:themeColor="text1"/>
          <w:sz w:val="20"/>
          <w:szCs w:val="20"/>
        </w:rPr>
      </w:pPr>
      <w:r>
        <w:rPr>
          <w:i/>
          <w:iCs/>
          <w:color w:val="000000" w:themeColor="text1"/>
          <w:sz w:val="20"/>
          <w:szCs w:val="20"/>
        </w:rPr>
        <w:t>Quels sont les services, systèmes ou données critiques pour l’organisation ?</w:t>
      </w:r>
    </w:p>
    <w:p w14:paraId="216734B5" w14:textId="77777777" w:rsidR="006600F6" w:rsidRDefault="00445143">
      <w:pPr>
        <w:pStyle w:val="Paragraphedeliste"/>
        <w:numPr>
          <w:ilvl w:val="0"/>
          <w:numId w:val="4"/>
        </w:numPr>
        <w:spacing w:after="0"/>
        <w:rPr>
          <w:i/>
          <w:iCs/>
          <w:color w:val="0070C0"/>
          <w:sz w:val="20"/>
          <w:szCs w:val="20"/>
        </w:rPr>
      </w:pPr>
      <w:r>
        <w:rPr>
          <w:i/>
          <w:iCs/>
          <w:color w:val="0070C0"/>
          <w:sz w:val="20"/>
          <w:szCs w:val="20"/>
        </w:rPr>
        <w:t xml:space="preserve">Serveur : </w:t>
      </w:r>
      <w:bookmarkStart w:id="1" w:name="_Hlk154967830"/>
      <w:r>
        <w:rPr>
          <w:i/>
          <w:iCs/>
          <w:color w:val="0070C0"/>
          <w:sz w:val="20"/>
          <w:szCs w:val="20"/>
        </w:rPr>
        <w:t>odyssmp01p ; odyssmp02p</w:t>
      </w:r>
      <w:bookmarkEnd w:id="1"/>
    </w:p>
    <w:p w14:paraId="0F5DB74F" w14:textId="77777777" w:rsidR="006600F6" w:rsidRDefault="00445143">
      <w:pPr>
        <w:pStyle w:val="Paragraphedeliste"/>
        <w:numPr>
          <w:ilvl w:val="0"/>
          <w:numId w:val="4"/>
        </w:numPr>
        <w:spacing w:after="0"/>
        <w:rPr>
          <w:i/>
          <w:iCs/>
          <w:color w:val="0070C0"/>
          <w:sz w:val="20"/>
          <w:szCs w:val="20"/>
        </w:rPr>
      </w:pPr>
      <w:r>
        <w:rPr>
          <w:i/>
          <w:iCs/>
          <w:color w:val="0070C0"/>
          <w:sz w:val="20"/>
          <w:szCs w:val="20"/>
        </w:rPr>
        <w:t xml:space="preserve">Réseaux : </w:t>
      </w:r>
      <w:bookmarkStart w:id="2" w:name="_Hlk154967849"/>
      <w:r>
        <w:rPr>
          <w:i/>
          <w:iCs/>
          <w:color w:val="0070C0"/>
          <w:sz w:val="20"/>
          <w:szCs w:val="20"/>
        </w:rPr>
        <w:t>001-int-prd-odys ; 008-ext-dmz-odys</w:t>
      </w:r>
      <w:bookmarkEnd w:id="2"/>
    </w:p>
    <w:p w14:paraId="194E03FB" w14:textId="77777777" w:rsidR="006600F6" w:rsidRDefault="00445143">
      <w:pPr>
        <w:pStyle w:val="Paragraphedeliste"/>
        <w:numPr>
          <w:ilvl w:val="0"/>
          <w:numId w:val="4"/>
        </w:numPr>
        <w:spacing w:after="0"/>
        <w:rPr>
          <w:i/>
          <w:iCs/>
          <w:color w:val="0070C0"/>
          <w:sz w:val="20"/>
          <w:szCs w:val="20"/>
        </w:rPr>
      </w:pPr>
      <w:r>
        <w:rPr>
          <w:i/>
          <w:iCs/>
          <w:color w:val="0070C0"/>
          <w:sz w:val="20"/>
          <w:szCs w:val="20"/>
        </w:rPr>
        <w:t>Données : Informations Clients, Bases de Données.</w:t>
      </w:r>
    </w:p>
    <w:p w14:paraId="60FB6316" w14:textId="77777777" w:rsidR="006600F6" w:rsidRDefault="00445143">
      <w:pPr>
        <w:spacing w:after="0"/>
        <w:rPr>
          <w:i/>
          <w:iCs/>
          <w:color w:val="000000" w:themeColor="text1"/>
          <w:sz w:val="20"/>
          <w:szCs w:val="20"/>
        </w:rPr>
      </w:pPr>
      <w:r>
        <w:rPr>
          <w:i/>
          <w:iCs/>
          <w:color w:val="000000" w:themeColor="text1"/>
          <w:sz w:val="20"/>
          <w:szCs w:val="20"/>
        </w:rPr>
        <w:t>Quels sont les conséquences d’une perte de disponibilité ?</w:t>
      </w:r>
    </w:p>
    <w:p w14:paraId="271537F5" w14:textId="77777777" w:rsidR="006600F6" w:rsidRDefault="00445143">
      <w:pPr>
        <w:spacing w:after="0"/>
        <w:rPr>
          <w:i/>
          <w:iCs/>
          <w:color w:val="0070C0"/>
          <w:sz w:val="20"/>
          <w:szCs w:val="20"/>
        </w:rPr>
      </w:pPr>
      <w:r>
        <w:rPr>
          <w:i/>
          <w:iCs/>
          <w:color w:val="0070C0"/>
          <w:sz w:val="20"/>
          <w:szCs w:val="20"/>
        </w:rPr>
        <w:t>Aucunes communications entre l’entreprise et les clients et dans l’entreprise entre employés</w:t>
      </w:r>
    </w:p>
    <w:p w14:paraId="74107A3B" w14:textId="77777777" w:rsidR="006600F6" w:rsidRDefault="006600F6">
      <w:pPr>
        <w:spacing w:after="0"/>
        <w:rPr>
          <w:i/>
          <w:iCs/>
          <w:color w:val="000000" w:themeColor="text1"/>
          <w:sz w:val="20"/>
          <w:szCs w:val="20"/>
        </w:rPr>
      </w:pPr>
    </w:p>
    <w:p w14:paraId="372E2D88" w14:textId="77777777" w:rsidR="006600F6" w:rsidRDefault="00445143">
      <w:pPr>
        <w:spacing w:after="0"/>
        <w:rPr>
          <w:b/>
          <w:bCs/>
          <w:i/>
          <w:iCs/>
          <w:color w:val="000000" w:themeColor="text1"/>
          <w:sz w:val="20"/>
          <w:szCs w:val="20"/>
          <w:u w:val="single"/>
        </w:rPr>
      </w:pPr>
      <w:r>
        <w:rPr>
          <w:b/>
          <w:bCs/>
          <w:i/>
          <w:iCs/>
          <w:color w:val="000000" w:themeColor="text1"/>
          <w:sz w:val="20"/>
          <w:szCs w:val="20"/>
          <w:u w:val="single"/>
        </w:rPr>
        <w:t xml:space="preserve">Intégrité - Assurer </w:t>
      </w:r>
      <w:r>
        <w:rPr>
          <w:b/>
          <w:bCs/>
          <w:i/>
          <w:iCs/>
          <w:color w:val="000000" w:themeColor="text1"/>
          <w:sz w:val="20"/>
          <w:szCs w:val="20"/>
          <w:u w:val="single"/>
        </w:rPr>
        <w:t>l'intégrité des données sensibles</w:t>
      </w:r>
    </w:p>
    <w:p w14:paraId="01959D3E" w14:textId="77777777" w:rsidR="006600F6" w:rsidRDefault="00445143">
      <w:pPr>
        <w:spacing w:after="0"/>
        <w:rPr>
          <w:i/>
          <w:iCs/>
          <w:color w:val="000000" w:themeColor="text1"/>
          <w:sz w:val="20"/>
          <w:szCs w:val="20"/>
        </w:rPr>
      </w:pPr>
      <w:r>
        <w:rPr>
          <w:i/>
          <w:iCs/>
          <w:color w:val="000000" w:themeColor="text1"/>
          <w:sz w:val="20"/>
          <w:szCs w:val="20"/>
        </w:rPr>
        <w:t>Quels sont les processus et les données qui doivent être protégés contre toute altération non autorisée ?</w:t>
      </w:r>
    </w:p>
    <w:p w14:paraId="63BDF70A" w14:textId="77777777" w:rsidR="006600F6" w:rsidRDefault="00445143">
      <w:pPr>
        <w:spacing w:after="0"/>
        <w:rPr>
          <w:i/>
          <w:iCs/>
          <w:color w:val="0070C0"/>
          <w:sz w:val="20"/>
          <w:szCs w:val="20"/>
        </w:rPr>
      </w:pPr>
      <w:r>
        <w:rPr>
          <w:i/>
          <w:iCs/>
          <w:color w:val="0070C0"/>
          <w:sz w:val="20"/>
          <w:szCs w:val="20"/>
        </w:rPr>
        <w:t>Le processus de stockage des mots de passe dans la base de données et les données : Les mots de passes</w:t>
      </w:r>
    </w:p>
    <w:p w14:paraId="09BB1839" w14:textId="77777777" w:rsidR="006600F6" w:rsidRDefault="00445143">
      <w:pPr>
        <w:spacing w:after="0"/>
        <w:rPr>
          <w:i/>
          <w:iCs/>
          <w:color w:val="000000" w:themeColor="text1"/>
          <w:sz w:val="20"/>
          <w:szCs w:val="20"/>
        </w:rPr>
      </w:pPr>
      <w:r>
        <w:rPr>
          <w:i/>
          <w:iCs/>
          <w:color w:val="000000" w:themeColor="text1"/>
          <w:sz w:val="20"/>
          <w:szCs w:val="20"/>
        </w:rPr>
        <w:t>Comment garantir l'intégrité des données pendant leur stockage, leur transmission et leur traitement ?</w:t>
      </w:r>
    </w:p>
    <w:p w14:paraId="699CFCA0" w14:textId="77777777" w:rsidR="006600F6" w:rsidRDefault="00445143">
      <w:pPr>
        <w:spacing w:after="0"/>
        <w:rPr>
          <w:i/>
          <w:iCs/>
          <w:color w:val="0070C0"/>
          <w:sz w:val="20"/>
          <w:szCs w:val="20"/>
        </w:rPr>
      </w:pPr>
      <w:r>
        <w:rPr>
          <w:i/>
          <w:iCs/>
          <w:color w:val="0070C0"/>
          <w:sz w:val="20"/>
          <w:szCs w:val="20"/>
        </w:rPr>
        <w:t>L'ajout de couches de sécurité supplémentaires, comme l'utilisation de certificats SSL/TLS.</w:t>
      </w:r>
    </w:p>
    <w:p w14:paraId="46946FA0" w14:textId="77777777" w:rsidR="006600F6" w:rsidRDefault="006600F6">
      <w:pPr>
        <w:spacing w:after="0"/>
        <w:rPr>
          <w:i/>
          <w:iCs/>
          <w:color w:val="000000" w:themeColor="text1"/>
          <w:sz w:val="20"/>
          <w:szCs w:val="20"/>
        </w:rPr>
      </w:pPr>
    </w:p>
    <w:p w14:paraId="478B1D60" w14:textId="77777777" w:rsidR="006600F6" w:rsidRDefault="00445143">
      <w:pPr>
        <w:spacing w:after="0"/>
        <w:rPr>
          <w:b/>
          <w:bCs/>
          <w:i/>
          <w:iCs/>
          <w:color w:val="000000" w:themeColor="text1"/>
          <w:sz w:val="20"/>
          <w:szCs w:val="20"/>
          <w:u w:val="single"/>
        </w:rPr>
      </w:pPr>
      <w:r>
        <w:rPr>
          <w:b/>
          <w:bCs/>
          <w:i/>
          <w:iCs/>
          <w:color w:val="000000" w:themeColor="text1"/>
          <w:sz w:val="20"/>
          <w:szCs w:val="20"/>
          <w:u w:val="single"/>
        </w:rPr>
        <w:t>Confidentialité - Garantir la confidentialité des informations clients</w:t>
      </w:r>
    </w:p>
    <w:p w14:paraId="3EF2B3F5" w14:textId="77777777" w:rsidR="006600F6" w:rsidRDefault="00445143">
      <w:pPr>
        <w:spacing w:after="0"/>
        <w:rPr>
          <w:i/>
          <w:iCs/>
          <w:color w:val="000000" w:themeColor="text1"/>
          <w:sz w:val="20"/>
          <w:szCs w:val="20"/>
        </w:rPr>
      </w:pPr>
      <w:r>
        <w:rPr>
          <w:i/>
          <w:iCs/>
          <w:color w:val="000000" w:themeColor="text1"/>
          <w:sz w:val="20"/>
          <w:szCs w:val="20"/>
        </w:rPr>
        <w:t>Quelles informations sont considérées comme sensibles ou confidentielles ?</w:t>
      </w:r>
    </w:p>
    <w:p w14:paraId="7FEE8DCD" w14:textId="77777777" w:rsidR="006600F6" w:rsidRDefault="00445143">
      <w:pPr>
        <w:spacing w:after="0"/>
        <w:rPr>
          <w:i/>
          <w:iCs/>
          <w:color w:val="0070C0"/>
          <w:sz w:val="20"/>
          <w:szCs w:val="20"/>
        </w:rPr>
      </w:pPr>
      <w:proofErr w:type="gramStart"/>
      <w:r>
        <w:rPr>
          <w:i/>
          <w:iCs/>
          <w:color w:val="0070C0"/>
          <w:sz w:val="20"/>
          <w:szCs w:val="20"/>
        </w:rPr>
        <w:t>E-mails</w:t>
      </w:r>
      <w:proofErr w:type="gramEnd"/>
      <w:r>
        <w:rPr>
          <w:i/>
          <w:iCs/>
          <w:color w:val="0070C0"/>
          <w:sz w:val="20"/>
          <w:szCs w:val="20"/>
        </w:rPr>
        <w:t xml:space="preserve"> reçus et stockés par les utilisateurs, Éléments envoyés par les utilisateurs, Éléments brouillons par les utilisateurs, Éléments supprimés par les utilisateurs, Répertoires d'adresse, Fichiers de configuration, Base de données de messagerie, Informations d'authentification</w:t>
      </w:r>
      <w:r>
        <w:t xml:space="preserve"> </w:t>
      </w:r>
      <w:r>
        <w:rPr>
          <w:i/>
          <w:iCs/>
          <w:color w:val="0070C0"/>
          <w:sz w:val="20"/>
          <w:szCs w:val="20"/>
        </w:rPr>
        <w:t>des utilisateurs lors de la connexion au serveur de messagerie.</w:t>
      </w:r>
    </w:p>
    <w:p w14:paraId="7DC2DC78" w14:textId="77777777" w:rsidR="006600F6" w:rsidRDefault="00445143">
      <w:pPr>
        <w:spacing w:after="0"/>
        <w:rPr>
          <w:i/>
          <w:iCs/>
          <w:color w:val="000000" w:themeColor="text1"/>
          <w:sz w:val="20"/>
          <w:szCs w:val="20"/>
        </w:rPr>
      </w:pPr>
      <w:r>
        <w:rPr>
          <w:i/>
          <w:iCs/>
          <w:color w:val="000000" w:themeColor="text1"/>
          <w:sz w:val="20"/>
          <w:szCs w:val="20"/>
        </w:rPr>
        <w:t>Comment assurer la confidentialité des données contre l'accès non autorisé ?</w:t>
      </w:r>
    </w:p>
    <w:p w14:paraId="3790D01F" w14:textId="77777777" w:rsidR="006600F6" w:rsidRDefault="00445143">
      <w:pPr>
        <w:spacing w:after="0"/>
        <w:rPr>
          <w:i/>
          <w:iCs/>
          <w:color w:val="0070C0"/>
          <w:sz w:val="20"/>
          <w:szCs w:val="20"/>
        </w:rPr>
      </w:pPr>
      <w:r>
        <w:rPr>
          <w:i/>
          <w:iCs/>
          <w:color w:val="0070C0"/>
          <w:sz w:val="20"/>
          <w:szCs w:val="20"/>
        </w:rPr>
        <w:t>Chiffrement des communications avec le serveur de messagerie (TLS/SSL).</w:t>
      </w:r>
    </w:p>
    <w:p w14:paraId="498CF7B9" w14:textId="77777777" w:rsidR="006600F6" w:rsidRDefault="00445143">
      <w:pPr>
        <w:spacing w:after="0"/>
        <w:rPr>
          <w:i/>
          <w:iCs/>
          <w:color w:val="0070C0"/>
          <w:sz w:val="20"/>
          <w:szCs w:val="20"/>
        </w:rPr>
      </w:pPr>
      <w:r>
        <w:rPr>
          <w:i/>
          <w:iCs/>
          <w:color w:val="0070C0"/>
          <w:sz w:val="20"/>
          <w:szCs w:val="20"/>
        </w:rPr>
        <w:t xml:space="preserve">Mise en place de politiques de confidentialité pour restreindre l'accès aux </w:t>
      </w:r>
      <w:proofErr w:type="gramStart"/>
      <w:r>
        <w:rPr>
          <w:i/>
          <w:iCs/>
          <w:color w:val="0070C0"/>
          <w:sz w:val="20"/>
          <w:szCs w:val="20"/>
        </w:rPr>
        <w:t>e-mails</w:t>
      </w:r>
      <w:proofErr w:type="gramEnd"/>
      <w:r>
        <w:rPr>
          <w:i/>
          <w:iCs/>
          <w:color w:val="0070C0"/>
          <w:sz w:val="20"/>
          <w:szCs w:val="20"/>
        </w:rPr>
        <w:t xml:space="preserve"> sensibles.</w:t>
      </w:r>
    </w:p>
    <w:p w14:paraId="40085278" w14:textId="77777777" w:rsidR="006600F6" w:rsidRDefault="006600F6">
      <w:pPr>
        <w:spacing w:after="0"/>
        <w:rPr>
          <w:i/>
          <w:iCs/>
          <w:color w:val="0070C0"/>
          <w:sz w:val="20"/>
          <w:szCs w:val="20"/>
        </w:rPr>
      </w:pPr>
    </w:p>
    <w:p w14:paraId="1A508C67" w14:textId="77777777" w:rsidR="006600F6" w:rsidRDefault="006600F6">
      <w:pPr>
        <w:spacing w:after="0"/>
        <w:rPr>
          <w:i/>
          <w:iCs/>
          <w:color w:val="000000" w:themeColor="text1"/>
          <w:sz w:val="20"/>
          <w:szCs w:val="20"/>
        </w:rPr>
      </w:pPr>
    </w:p>
    <w:p w14:paraId="1F2717D9" w14:textId="77777777" w:rsidR="006600F6" w:rsidRDefault="00445143">
      <w:pPr>
        <w:spacing w:after="0"/>
        <w:rPr>
          <w:b/>
          <w:bCs/>
          <w:i/>
          <w:iCs/>
          <w:color w:val="000000" w:themeColor="text1"/>
          <w:sz w:val="20"/>
          <w:szCs w:val="20"/>
          <w:u w:val="single"/>
        </w:rPr>
      </w:pPr>
      <w:r>
        <w:rPr>
          <w:b/>
          <w:bCs/>
          <w:i/>
          <w:iCs/>
          <w:color w:val="000000" w:themeColor="text1"/>
          <w:sz w:val="20"/>
          <w:szCs w:val="20"/>
          <w:u w:val="single"/>
        </w:rPr>
        <w:t>Preuve - Mettre en place des mécanismes de preuve pour les transactions critiques</w:t>
      </w:r>
    </w:p>
    <w:p w14:paraId="39CA9DCC" w14:textId="77777777" w:rsidR="006600F6" w:rsidRDefault="00445143">
      <w:pPr>
        <w:spacing w:after="0"/>
        <w:rPr>
          <w:i/>
          <w:iCs/>
          <w:color w:val="000000" w:themeColor="text1"/>
          <w:sz w:val="20"/>
          <w:szCs w:val="20"/>
        </w:rPr>
      </w:pPr>
      <w:r>
        <w:rPr>
          <w:i/>
          <w:iCs/>
          <w:color w:val="000000" w:themeColor="text1"/>
          <w:sz w:val="20"/>
          <w:szCs w:val="20"/>
        </w:rPr>
        <w:t>Quelles sont les exigences en matière de préservation des preuves numériques ?</w:t>
      </w:r>
    </w:p>
    <w:p w14:paraId="2D147D44" w14:textId="77777777" w:rsidR="006600F6" w:rsidRDefault="00445143">
      <w:pPr>
        <w:spacing w:after="0"/>
        <w:rPr>
          <w:i/>
          <w:iCs/>
          <w:color w:val="0070C0"/>
          <w:sz w:val="20"/>
          <w:szCs w:val="20"/>
        </w:rPr>
      </w:pPr>
      <w:r>
        <w:rPr>
          <w:i/>
          <w:iCs/>
          <w:color w:val="0070C0"/>
          <w:sz w:val="20"/>
          <w:szCs w:val="20"/>
        </w:rPr>
        <w:t>Avoir l’historiques du serveur de messagerie, y compris les connexions, les envois et les erreurs. Utilisation de mécanismes de hachage pour garantir l'intégrité de l’historique.</w:t>
      </w:r>
    </w:p>
    <w:p w14:paraId="06167199" w14:textId="77777777" w:rsidR="006600F6" w:rsidRDefault="00445143">
      <w:pPr>
        <w:spacing w:after="0"/>
        <w:rPr>
          <w:i/>
          <w:iCs/>
          <w:color w:val="0070C0"/>
          <w:sz w:val="20"/>
          <w:szCs w:val="20"/>
        </w:rPr>
      </w:pPr>
      <w:r>
        <w:rPr>
          <w:i/>
          <w:iCs/>
          <w:color w:val="0070C0"/>
          <w:sz w:val="20"/>
          <w:szCs w:val="20"/>
        </w:rPr>
        <w:t>Mise en œuvre d'audits réguliers pour vérifier la conformité aux politiques de sécurité.</w:t>
      </w:r>
    </w:p>
    <w:p w14:paraId="2610B088" w14:textId="77777777" w:rsidR="006600F6" w:rsidRDefault="00445143">
      <w:pPr>
        <w:spacing w:after="0"/>
        <w:rPr>
          <w:i/>
          <w:iCs/>
          <w:color w:val="000000" w:themeColor="text1"/>
          <w:sz w:val="20"/>
          <w:szCs w:val="20"/>
        </w:rPr>
      </w:pPr>
      <w:r>
        <w:rPr>
          <w:i/>
          <w:iCs/>
          <w:color w:val="000000" w:themeColor="text1"/>
          <w:sz w:val="20"/>
          <w:szCs w:val="20"/>
        </w:rPr>
        <w:t>Comment garantir l'intégrité et l'authenticité des preuves numériques en cas d’incident ?</w:t>
      </w:r>
    </w:p>
    <w:p w14:paraId="695122DA" w14:textId="77777777" w:rsidR="006600F6" w:rsidRDefault="00445143">
      <w:pPr>
        <w:spacing w:after="0"/>
        <w:rPr>
          <w:i/>
          <w:iCs/>
          <w:color w:val="000000" w:themeColor="text1"/>
          <w:sz w:val="20"/>
          <w:szCs w:val="20"/>
        </w:rPr>
      </w:pPr>
      <w:r>
        <w:rPr>
          <w:i/>
          <w:iCs/>
          <w:color w:val="0070C0"/>
          <w:sz w:val="20"/>
          <w:szCs w:val="20"/>
        </w:rPr>
        <w:t>Grâce à l’historique protégé et conservé pendant 5 ans.</w:t>
      </w:r>
    </w:p>
    <w:p w14:paraId="68B2F00A" w14:textId="77777777" w:rsidR="006600F6" w:rsidRDefault="006600F6">
      <w:pPr>
        <w:spacing w:after="0"/>
        <w:rPr>
          <w:i/>
          <w:iCs/>
          <w:color w:val="000000" w:themeColor="text1"/>
          <w:sz w:val="20"/>
          <w:szCs w:val="20"/>
        </w:rPr>
      </w:pPr>
    </w:p>
    <w:p w14:paraId="33AFB096" w14:textId="77777777" w:rsidR="006600F6" w:rsidRDefault="00445143">
      <w:pPr>
        <w:spacing w:after="0"/>
        <w:rPr>
          <w:i/>
          <w:iCs/>
          <w:color w:val="000000" w:themeColor="text1"/>
          <w:sz w:val="20"/>
          <w:szCs w:val="20"/>
          <w:u w:val="single"/>
        </w:rPr>
      </w:pPr>
      <w:r>
        <w:rPr>
          <w:i/>
          <w:iCs/>
          <w:color w:val="000000" w:themeColor="text1"/>
          <w:sz w:val="20"/>
          <w:szCs w:val="20"/>
          <w:u w:val="single"/>
        </w:rPr>
        <w:t>Choix de notre DICP et Criticité au vu de notre besoin :</w:t>
      </w:r>
    </w:p>
    <w:tbl>
      <w:tblPr>
        <w:tblStyle w:val="Grilledutableau"/>
        <w:tblW w:w="9062" w:type="dxa"/>
        <w:tblLayout w:type="fixed"/>
        <w:tblLook w:val="04A0" w:firstRow="1" w:lastRow="0" w:firstColumn="1" w:lastColumn="0" w:noHBand="0" w:noVBand="1"/>
      </w:tblPr>
      <w:tblGrid>
        <w:gridCol w:w="1812"/>
        <w:gridCol w:w="1812"/>
        <w:gridCol w:w="1813"/>
        <w:gridCol w:w="1812"/>
        <w:gridCol w:w="1813"/>
      </w:tblGrid>
      <w:tr w:rsidR="006600F6" w14:paraId="2B22E5E5" w14:textId="77777777">
        <w:tc>
          <w:tcPr>
            <w:tcW w:w="1812" w:type="dxa"/>
          </w:tcPr>
          <w:p w14:paraId="7616351E" w14:textId="77777777" w:rsidR="006600F6" w:rsidRDefault="00445143">
            <w:pPr>
              <w:spacing w:after="0" w:line="240" w:lineRule="auto"/>
              <w:jc w:val="center"/>
              <w:rPr>
                <w:b/>
                <w:bCs/>
                <w:color w:val="000000" w:themeColor="text1"/>
                <w:sz w:val="20"/>
                <w:szCs w:val="20"/>
              </w:rPr>
            </w:pPr>
            <w:r>
              <w:rPr>
                <w:rFonts w:eastAsia="Aptos"/>
                <w:b/>
                <w:bCs/>
                <w:color w:val="000000" w:themeColor="text1"/>
                <w:sz w:val="20"/>
                <w:szCs w:val="20"/>
              </w:rPr>
              <w:t>Disponibilité</w:t>
            </w:r>
          </w:p>
        </w:tc>
        <w:tc>
          <w:tcPr>
            <w:tcW w:w="1812" w:type="dxa"/>
          </w:tcPr>
          <w:p w14:paraId="4D00BCCE" w14:textId="77777777" w:rsidR="006600F6" w:rsidRDefault="00445143">
            <w:pPr>
              <w:spacing w:after="0" w:line="240" w:lineRule="auto"/>
              <w:jc w:val="center"/>
              <w:rPr>
                <w:b/>
                <w:bCs/>
                <w:color w:val="000000" w:themeColor="text1"/>
                <w:sz w:val="20"/>
                <w:szCs w:val="20"/>
              </w:rPr>
            </w:pPr>
            <w:r>
              <w:rPr>
                <w:rFonts w:eastAsia="Aptos"/>
                <w:b/>
                <w:bCs/>
                <w:color w:val="000000" w:themeColor="text1"/>
                <w:sz w:val="20"/>
                <w:szCs w:val="20"/>
              </w:rPr>
              <w:t>Intégrité</w:t>
            </w:r>
          </w:p>
        </w:tc>
        <w:tc>
          <w:tcPr>
            <w:tcW w:w="1813" w:type="dxa"/>
          </w:tcPr>
          <w:p w14:paraId="3057FCE2" w14:textId="77777777" w:rsidR="006600F6" w:rsidRDefault="00445143">
            <w:pPr>
              <w:spacing w:after="0" w:line="240" w:lineRule="auto"/>
              <w:jc w:val="center"/>
              <w:rPr>
                <w:b/>
                <w:bCs/>
                <w:color w:val="000000" w:themeColor="text1"/>
                <w:sz w:val="20"/>
                <w:szCs w:val="20"/>
              </w:rPr>
            </w:pPr>
            <w:r>
              <w:rPr>
                <w:rFonts w:eastAsia="Aptos"/>
                <w:b/>
                <w:bCs/>
                <w:color w:val="000000" w:themeColor="text1"/>
                <w:sz w:val="20"/>
                <w:szCs w:val="20"/>
              </w:rPr>
              <w:t>Confidentialité</w:t>
            </w:r>
          </w:p>
        </w:tc>
        <w:tc>
          <w:tcPr>
            <w:tcW w:w="1812" w:type="dxa"/>
          </w:tcPr>
          <w:p w14:paraId="3A8D3FF8" w14:textId="77777777" w:rsidR="006600F6" w:rsidRDefault="00445143">
            <w:pPr>
              <w:spacing w:after="0" w:line="240" w:lineRule="auto"/>
              <w:jc w:val="center"/>
              <w:rPr>
                <w:b/>
                <w:bCs/>
                <w:color w:val="000000" w:themeColor="text1"/>
                <w:sz w:val="20"/>
                <w:szCs w:val="20"/>
              </w:rPr>
            </w:pPr>
            <w:r>
              <w:rPr>
                <w:rFonts w:eastAsia="Aptos"/>
                <w:b/>
                <w:bCs/>
                <w:color w:val="000000" w:themeColor="text1"/>
                <w:sz w:val="20"/>
                <w:szCs w:val="20"/>
              </w:rPr>
              <w:t>Preuve</w:t>
            </w:r>
          </w:p>
        </w:tc>
        <w:tc>
          <w:tcPr>
            <w:tcW w:w="1813" w:type="dxa"/>
          </w:tcPr>
          <w:p w14:paraId="57DBED13" w14:textId="77777777" w:rsidR="006600F6" w:rsidRDefault="00445143">
            <w:pPr>
              <w:spacing w:after="0" w:line="240" w:lineRule="auto"/>
              <w:jc w:val="center"/>
              <w:rPr>
                <w:b/>
                <w:bCs/>
                <w:color w:val="000000" w:themeColor="text1"/>
                <w:sz w:val="20"/>
                <w:szCs w:val="20"/>
              </w:rPr>
            </w:pPr>
            <w:r>
              <w:rPr>
                <w:rFonts w:eastAsia="Aptos"/>
                <w:b/>
                <w:bCs/>
                <w:color w:val="000000" w:themeColor="text1"/>
                <w:sz w:val="20"/>
                <w:szCs w:val="20"/>
              </w:rPr>
              <w:t>Criticité</w:t>
            </w:r>
          </w:p>
        </w:tc>
      </w:tr>
      <w:tr w:rsidR="006600F6" w14:paraId="29A24E01" w14:textId="77777777">
        <w:tc>
          <w:tcPr>
            <w:tcW w:w="1812" w:type="dxa"/>
          </w:tcPr>
          <w:p w14:paraId="74DA3C8F" w14:textId="77777777" w:rsidR="006600F6" w:rsidRDefault="00445143">
            <w:pPr>
              <w:spacing w:after="0" w:line="240" w:lineRule="auto"/>
              <w:jc w:val="center"/>
              <w:rPr>
                <w:color w:val="000000" w:themeColor="text1"/>
                <w:sz w:val="20"/>
                <w:szCs w:val="20"/>
              </w:rPr>
            </w:pPr>
            <w:sdt>
              <w:sdtPr>
                <w:alias w:val=""/>
                <w:id w:val="-10143722"/>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03 - Fort</w:t>
                </w:r>
              </w:sdtContent>
            </w:sdt>
          </w:p>
        </w:tc>
        <w:tc>
          <w:tcPr>
            <w:tcW w:w="1812" w:type="dxa"/>
          </w:tcPr>
          <w:p w14:paraId="735226E4" w14:textId="77777777" w:rsidR="006600F6" w:rsidRDefault="00445143">
            <w:pPr>
              <w:spacing w:after="0" w:line="240" w:lineRule="auto"/>
              <w:jc w:val="center"/>
              <w:rPr>
                <w:color w:val="000000" w:themeColor="text1"/>
                <w:sz w:val="20"/>
                <w:szCs w:val="20"/>
              </w:rPr>
            </w:pPr>
            <w:sdt>
              <w:sdtPr>
                <w:alias w:val=""/>
                <w:id w:val="-328054078"/>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3" w:type="dxa"/>
          </w:tcPr>
          <w:p w14:paraId="31AAFD3A" w14:textId="77777777" w:rsidR="006600F6" w:rsidRDefault="00445143">
            <w:pPr>
              <w:spacing w:after="0" w:line="240" w:lineRule="auto"/>
              <w:jc w:val="center"/>
              <w:rPr>
                <w:color w:val="000000" w:themeColor="text1"/>
                <w:sz w:val="20"/>
                <w:szCs w:val="20"/>
              </w:rPr>
            </w:pPr>
            <w:sdt>
              <w:sdtPr>
                <w:alias w:val=""/>
                <w:id w:val="1341431939"/>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2" w:type="dxa"/>
          </w:tcPr>
          <w:p w14:paraId="07C1726A" w14:textId="77777777" w:rsidR="006600F6" w:rsidRDefault="00445143">
            <w:pPr>
              <w:spacing w:after="0" w:line="240" w:lineRule="auto"/>
              <w:jc w:val="center"/>
              <w:rPr>
                <w:color w:val="000000" w:themeColor="text1"/>
                <w:sz w:val="20"/>
                <w:szCs w:val="20"/>
              </w:rPr>
            </w:pPr>
            <w:sdt>
              <w:sdtPr>
                <w:alias w:val=""/>
                <w:id w:val="606006870"/>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3" w:type="dxa"/>
          </w:tcPr>
          <w:p w14:paraId="234F05E8" w14:textId="77777777" w:rsidR="006600F6" w:rsidRDefault="00445143">
            <w:pPr>
              <w:spacing w:after="0" w:line="240" w:lineRule="auto"/>
              <w:jc w:val="center"/>
              <w:rPr>
                <w:color w:val="000000" w:themeColor="text1"/>
                <w:sz w:val="20"/>
                <w:szCs w:val="20"/>
              </w:rPr>
            </w:pPr>
            <w:sdt>
              <w:sdtPr>
                <w:alias w:val=""/>
                <w:id w:val="-1052759476"/>
                <w:dropDownList>
                  <w:listItem w:displayText="..." w:value="..."/>
                  <w:listItem w:displayText="01 - Non critique" w:value="01 - Non critique"/>
                  <w:listItem w:displayText="02 - Critique" w:value="02 - Critique"/>
                  <w:listItem w:displayText="03 - Stratégique" w:value="03 - Stratégique"/>
                </w:dropDownList>
              </w:sdtPr>
              <w:sdtEndPr/>
              <w:sdtContent>
                <w:r>
                  <w:t>03 - Stratégique</w:t>
                </w:r>
              </w:sdtContent>
            </w:sdt>
          </w:p>
        </w:tc>
      </w:tr>
    </w:tbl>
    <w:p w14:paraId="52974318" w14:textId="77777777" w:rsidR="006600F6" w:rsidRDefault="006600F6">
      <w:pPr>
        <w:spacing w:after="0"/>
        <w:rPr>
          <w:color w:val="000000" w:themeColor="text1"/>
          <w:sz w:val="20"/>
          <w:szCs w:val="20"/>
        </w:rPr>
      </w:pPr>
    </w:p>
    <w:p w14:paraId="0FF5DB8B" w14:textId="77777777" w:rsidR="006600F6" w:rsidRDefault="00445143">
      <w:pPr>
        <w:pStyle w:val="Paragraphedeliste"/>
        <w:numPr>
          <w:ilvl w:val="0"/>
          <w:numId w:val="1"/>
        </w:numPr>
        <w:spacing w:after="0"/>
        <w:rPr>
          <w:b/>
          <w:bCs/>
          <w:color w:val="C00000"/>
          <w:u w:val="single"/>
        </w:rPr>
      </w:pPr>
      <w:r>
        <w:rPr>
          <w:b/>
          <w:bCs/>
          <w:color w:val="C00000"/>
          <w:u w:val="single"/>
        </w:rPr>
        <w:t>Évaluation des Ressources</w:t>
      </w:r>
    </w:p>
    <w:p w14:paraId="65F42595" w14:textId="77777777" w:rsidR="006600F6" w:rsidRDefault="00445143">
      <w:pPr>
        <w:spacing w:after="0"/>
        <w:rPr>
          <w:rStyle w:val="Accentuation"/>
          <w:rFonts w:ascii="inherit" w:hAnsi="inherit" w:cs="Noto Sans"/>
        </w:rPr>
      </w:pPr>
      <w:r>
        <w:rPr>
          <w:rStyle w:val="Accentuation"/>
          <w:rFonts w:ascii="inherit" w:hAnsi="inherit" w:cs="Noto Sans"/>
        </w:rPr>
        <w:t>Voici les ressources disponibles :</w:t>
      </w:r>
    </w:p>
    <w:p w14:paraId="6252A6E9" w14:textId="77777777" w:rsidR="006600F6" w:rsidRDefault="00445143">
      <w:pPr>
        <w:pStyle w:val="Paragraphedeliste"/>
        <w:numPr>
          <w:ilvl w:val="0"/>
          <w:numId w:val="3"/>
        </w:numPr>
        <w:spacing w:after="0"/>
        <w:rPr>
          <w:i/>
          <w:iCs/>
          <w:color w:val="000000" w:themeColor="text1"/>
          <w:sz w:val="20"/>
          <w:szCs w:val="20"/>
        </w:rPr>
      </w:pPr>
      <w:r>
        <w:rPr>
          <w:i/>
          <w:iCs/>
          <w:color w:val="000000" w:themeColor="text1"/>
          <w:sz w:val="20"/>
          <w:szCs w:val="20"/>
        </w:rPr>
        <w:t xml:space="preserve">Equipe Cybersécurité </w:t>
      </w:r>
    </w:p>
    <w:p w14:paraId="17DA140F" w14:textId="77777777" w:rsidR="006600F6" w:rsidRDefault="00445143">
      <w:pPr>
        <w:pStyle w:val="Paragraphedeliste"/>
        <w:numPr>
          <w:ilvl w:val="0"/>
          <w:numId w:val="3"/>
        </w:numPr>
        <w:spacing w:after="0"/>
        <w:rPr>
          <w:color w:val="000000" w:themeColor="text1"/>
          <w:sz w:val="20"/>
          <w:szCs w:val="20"/>
        </w:rPr>
      </w:pPr>
      <w:r>
        <w:rPr>
          <w:color w:val="000000" w:themeColor="text1"/>
          <w:sz w:val="20"/>
          <w:szCs w:val="20"/>
        </w:rPr>
        <w:t>Serveurs : odyssmp01p ; odyssmp02p</w:t>
      </w:r>
    </w:p>
    <w:p w14:paraId="24404E01" w14:textId="77777777" w:rsidR="006600F6" w:rsidRDefault="00445143">
      <w:pPr>
        <w:pStyle w:val="Paragraphedeliste"/>
        <w:numPr>
          <w:ilvl w:val="0"/>
          <w:numId w:val="3"/>
        </w:numPr>
        <w:spacing w:after="0" w:line="254" w:lineRule="auto"/>
        <w:rPr>
          <w:i/>
          <w:iCs/>
          <w:color w:val="196B24" w:themeColor="accent3"/>
          <w:sz w:val="20"/>
          <w:szCs w:val="20"/>
        </w:rPr>
      </w:pPr>
      <w:r>
        <w:rPr>
          <w:color w:val="000000" w:themeColor="text1"/>
          <w:sz w:val="20"/>
          <w:szCs w:val="20"/>
        </w:rPr>
        <w:t xml:space="preserve">Réseaux : 001-int-prd-odys ; 008-ext-dmz-odys </w:t>
      </w:r>
    </w:p>
    <w:p w14:paraId="04772840" w14:textId="77777777" w:rsidR="00445143" w:rsidRPr="00445143" w:rsidRDefault="00445143" w:rsidP="00445143">
      <w:pPr>
        <w:pStyle w:val="Paragraphedeliste"/>
        <w:numPr>
          <w:ilvl w:val="0"/>
          <w:numId w:val="3"/>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i/>
          <w:iCs/>
          <w:color w:val="000000" w:themeColor="text1"/>
          <w:sz w:val="20"/>
          <w:szCs w:val="20"/>
        </w:rPr>
        <w:t xml:space="preserve">Financières : </w:t>
      </w:r>
      <w:r w:rsidRPr="00445143">
        <w:rPr>
          <w:rFonts w:ascii="Aptos" w:eastAsia="Times New Roman" w:hAnsi="Aptos" w:cs="Times New Roman"/>
          <w:b/>
          <w:bCs/>
          <w:kern w:val="0"/>
          <w:sz w:val="20"/>
          <w:szCs w:val="20"/>
          <w:lang w:eastAsia="fr-FR"/>
          <w14:ligatures w14:val="none"/>
        </w:rPr>
        <w:t>Petite Entreprise (10-50 employés) :</w:t>
      </w:r>
    </w:p>
    <w:p w14:paraId="6A4FCF80" w14:textId="77777777" w:rsidR="00445143" w:rsidRPr="00445143" w:rsidRDefault="00445143" w:rsidP="00445143">
      <w:pPr>
        <w:numPr>
          <w:ilvl w:val="0"/>
          <w:numId w:val="7"/>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lastRenderedPageBreak/>
        <w:t>Serveur de messagerie :</w:t>
      </w:r>
    </w:p>
    <w:p w14:paraId="12D860CE" w14:textId="77777777" w:rsidR="00445143" w:rsidRPr="00445143" w:rsidRDefault="00445143" w:rsidP="00445143">
      <w:pPr>
        <w:numPr>
          <w:ilvl w:val="1"/>
          <w:numId w:val="7"/>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Installation initiale : Entre 5 000 et 10 000 euros.</w:t>
      </w:r>
    </w:p>
    <w:p w14:paraId="1206899E" w14:textId="77777777" w:rsidR="00445143" w:rsidRPr="00445143" w:rsidRDefault="00445143" w:rsidP="00445143">
      <w:pPr>
        <w:numPr>
          <w:ilvl w:val="1"/>
          <w:numId w:val="7"/>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Coûts annuels de maintenance et de support : Entre 2 000 et 4 000 euros.</w:t>
      </w:r>
    </w:p>
    <w:p w14:paraId="1FDA3084" w14:textId="77777777" w:rsidR="00445143" w:rsidRPr="00445143" w:rsidRDefault="00445143" w:rsidP="00445143">
      <w:pPr>
        <w:numPr>
          <w:ilvl w:val="0"/>
          <w:numId w:val="7"/>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Application mail :</w:t>
      </w:r>
    </w:p>
    <w:p w14:paraId="108401B0" w14:textId="77777777" w:rsidR="00445143" w:rsidRPr="00445143" w:rsidRDefault="00445143" w:rsidP="00445143">
      <w:pPr>
        <w:numPr>
          <w:ilvl w:val="1"/>
          <w:numId w:val="7"/>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Abonnement annuel : Entre 2 000 et 10 000 euros.</w:t>
      </w:r>
    </w:p>
    <w:p w14:paraId="33416639" w14:textId="77777777" w:rsidR="00445143" w:rsidRPr="00445143" w:rsidRDefault="00445143" w:rsidP="00445143">
      <w:pPr>
        <w:numPr>
          <w:ilvl w:val="0"/>
          <w:numId w:val="7"/>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Microsoft Exchange :</w:t>
      </w:r>
    </w:p>
    <w:p w14:paraId="6EFB75C4" w14:textId="77777777" w:rsidR="00445143" w:rsidRPr="00445143" w:rsidRDefault="00445143" w:rsidP="00445143">
      <w:pPr>
        <w:numPr>
          <w:ilvl w:val="1"/>
          <w:numId w:val="7"/>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Licences annuelles ou perpétuelles : Entre 2 000 et 10 000 euros.</w:t>
      </w:r>
    </w:p>
    <w:p w14:paraId="3FE1D0F8" w14:textId="77777777" w:rsidR="00445143" w:rsidRPr="00445143" w:rsidRDefault="00445143" w:rsidP="00445143">
      <w:p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Entreprise de Taille Moyenne (50-500 employés) :</w:t>
      </w:r>
    </w:p>
    <w:p w14:paraId="551AA22B" w14:textId="77777777" w:rsidR="00445143" w:rsidRPr="00445143" w:rsidRDefault="00445143" w:rsidP="00445143">
      <w:pPr>
        <w:numPr>
          <w:ilvl w:val="0"/>
          <w:numId w:val="8"/>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Serveur de messagerie :</w:t>
      </w:r>
    </w:p>
    <w:p w14:paraId="79CC30EC" w14:textId="77777777" w:rsidR="00445143" w:rsidRPr="00445143" w:rsidRDefault="00445143" w:rsidP="00445143">
      <w:pPr>
        <w:numPr>
          <w:ilvl w:val="1"/>
          <w:numId w:val="8"/>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Installation initiale : Entre 10 000 et 20 000 euros.</w:t>
      </w:r>
    </w:p>
    <w:p w14:paraId="297DBDC1" w14:textId="77777777" w:rsidR="00445143" w:rsidRPr="00445143" w:rsidRDefault="00445143" w:rsidP="00445143">
      <w:pPr>
        <w:numPr>
          <w:ilvl w:val="1"/>
          <w:numId w:val="8"/>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Coûts annuels de maintenance et de support : Entre 4 000 et 8 000 euros.</w:t>
      </w:r>
    </w:p>
    <w:p w14:paraId="57E55DDE" w14:textId="77777777" w:rsidR="00445143" w:rsidRPr="00445143" w:rsidRDefault="00445143" w:rsidP="00445143">
      <w:pPr>
        <w:numPr>
          <w:ilvl w:val="0"/>
          <w:numId w:val="8"/>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Application mail :</w:t>
      </w:r>
    </w:p>
    <w:p w14:paraId="154EF5CD" w14:textId="77777777" w:rsidR="00445143" w:rsidRPr="00445143" w:rsidRDefault="00445143" w:rsidP="00445143">
      <w:pPr>
        <w:numPr>
          <w:ilvl w:val="1"/>
          <w:numId w:val="8"/>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Abonnement annuel : Entre 10 000 et 50 000 euros.</w:t>
      </w:r>
    </w:p>
    <w:p w14:paraId="11387F62" w14:textId="77777777" w:rsidR="00445143" w:rsidRPr="00445143" w:rsidRDefault="00445143" w:rsidP="00445143">
      <w:pPr>
        <w:numPr>
          <w:ilvl w:val="0"/>
          <w:numId w:val="8"/>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Microsoft Exchange :</w:t>
      </w:r>
    </w:p>
    <w:p w14:paraId="3F7B9823" w14:textId="77777777" w:rsidR="00445143" w:rsidRPr="00445143" w:rsidRDefault="00445143" w:rsidP="00445143">
      <w:pPr>
        <w:numPr>
          <w:ilvl w:val="1"/>
          <w:numId w:val="8"/>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Licences annuelles ou perpétuelles : Entre 10 000 et 50 000 euros.</w:t>
      </w:r>
    </w:p>
    <w:p w14:paraId="03883FC6" w14:textId="77777777" w:rsidR="00445143" w:rsidRPr="00445143" w:rsidRDefault="00445143" w:rsidP="00445143">
      <w:p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Grande Entreprise (500+ employés) :</w:t>
      </w:r>
    </w:p>
    <w:p w14:paraId="1D03463B" w14:textId="77777777" w:rsidR="00445143" w:rsidRPr="00445143" w:rsidRDefault="00445143" w:rsidP="00445143">
      <w:pPr>
        <w:numPr>
          <w:ilvl w:val="0"/>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Serveur de messagerie :</w:t>
      </w:r>
    </w:p>
    <w:p w14:paraId="21A9FADC" w14:textId="77777777" w:rsidR="00445143" w:rsidRPr="00445143" w:rsidRDefault="00445143" w:rsidP="00445143">
      <w:pPr>
        <w:numPr>
          <w:ilvl w:val="1"/>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Installation initiale : Plus de 20 000 euros.</w:t>
      </w:r>
    </w:p>
    <w:p w14:paraId="110990F5" w14:textId="77777777" w:rsidR="00445143" w:rsidRPr="00445143" w:rsidRDefault="00445143" w:rsidP="00445143">
      <w:pPr>
        <w:numPr>
          <w:ilvl w:val="1"/>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Coûts annuels de maintenance et de support : Plus de 8 000 euros.</w:t>
      </w:r>
    </w:p>
    <w:p w14:paraId="370AC1F9" w14:textId="77777777" w:rsidR="00445143" w:rsidRPr="00445143" w:rsidRDefault="00445143" w:rsidP="00445143">
      <w:pPr>
        <w:numPr>
          <w:ilvl w:val="0"/>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Application mail :</w:t>
      </w:r>
    </w:p>
    <w:p w14:paraId="32C0456D" w14:textId="77777777" w:rsidR="00445143" w:rsidRPr="00445143" w:rsidRDefault="00445143" w:rsidP="00445143">
      <w:pPr>
        <w:numPr>
          <w:ilvl w:val="1"/>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Abonnement annuel : Entre 50 000 et 200 000 euros.</w:t>
      </w:r>
    </w:p>
    <w:p w14:paraId="15342384" w14:textId="77777777" w:rsidR="00445143" w:rsidRPr="00445143" w:rsidRDefault="00445143" w:rsidP="00445143">
      <w:pPr>
        <w:numPr>
          <w:ilvl w:val="0"/>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b/>
          <w:bCs/>
          <w:kern w:val="0"/>
          <w:sz w:val="20"/>
          <w:szCs w:val="20"/>
          <w:lang w:eastAsia="fr-FR"/>
          <w14:ligatures w14:val="none"/>
        </w:rPr>
        <w:t>Microsoft Exchange :</w:t>
      </w:r>
    </w:p>
    <w:p w14:paraId="03EEC136" w14:textId="4D913F0F" w:rsidR="006600F6" w:rsidRPr="00445143" w:rsidRDefault="00445143" w:rsidP="00445143">
      <w:pPr>
        <w:numPr>
          <w:ilvl w:val="1"/>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445143">
        <w:rPr>
          <w:rFonts w:ascii="Aptos" w:eastAsia="Times New Roman" w:hAnsi="Aptos" w:cs="Times New Roman"/>
          <w:kern w:val="0"/>
          <w:sz w:val="20"/>
          <w:szCs w:val="20"/>
          <w:lang w:eastAsia="fr-FR"/>
          <w14:ligatures w14:val="none"/>
        </w:rPr>
        <w:t>Licences annuelles ou perpétuelles : Entre 50 000 et 200 000 euros</w:t>
      </w:r>
    </w:p>
    <w:p w14:paraId="7976E0D2" w14:textId="77777777" w:rsidR="006600F6" w:rsidRDefault="00445143">
      <w:pPr>
        <w:pStyle w:val="Paragraphedeliste"/>
        <w:numPr>
          <w:ilvl w:val="0"/>
          <w:numId w:val="1"/>
        </w:numPr>
        <w:spacing w:after="0" w:line="254" w:lineRule="auto"/>
        <w:rPr>
          <w:b/>
          <w:bCs/>
          <w:color w:val="C00000"/>
          <w:u w:val="single"/>
        </w:rPr>
      </w:pPr>
      <w:r>
        <w:rPr>
          <w:b/>
          <w:bCs/>
          <w:color w:val="C00000"/>
          <w:u w:val="single"/>
        </w:rPr>
        <w:t>C</w:t>
      </w:r>
      <w:r>
        <w:rPr>
          <w:b/>
          <w:bCs/>
          <w:color w:val="C00000"/>
          <w:u w:val="single"/>
        </w:rPr>
        <w:t>onformité Réglementaire</w:t>
      </w:r>
    </w:p>
    <w:p w14:paraId="5C1E4163"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Consentement :</w:t>
      </w:r>
      <w:r w:rsidRPr="00933093">
        <w:rPr>
          <w:i/>
          <w:iCs/>
        </w:rPr>
        <w:t xml:space="preserve"> Si votre serveur web collecte des données personnelles, assurez-vous d'obtenir le consentement explicite des utilisateurs avant de traiter ces données. Le consentement doit être libre, spécifique, éclairé et univoque.</w:t>
      </w:r>
    </w:p>
    <w:p w14:paraId="0FBF6981"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Finalité du traitement :</w:t>
      </w:r>
      <w:r w:rsidRPr="00933093">
        <w:rPr>
          <w:i/>
          <w:iCs/>
          <w:u w:val="single"/>
        </w:rPr>
        <w:t xml:space="preserve"> </w:t>
      </w:r>
      <w:r w:rsidRPr="00933093">
        <w:rPr>
          <w:i/>
          <w:iCs/>
        </w:rPr>
        <w:t>Les données personnelles collectées via le serveur web ne doivent être utilisées que pour des finalités spécifiques et légitimes. Informez clairement les utilisateurs de ces finalités.</w:t>
      </w:r>
    </w:p>
    <w:p w14:paraId="3D3F3AFA"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Minimisation des données :</w:t>
      </w:r>
      <w:r w:rsidRPr="00933093">
        <w:rPr>
          <w:i/>
          <w:iCs/>
          <w:u w:val="single"/>
        </w:rPr>
        <w:t xml:space="preserve"> </w:t>
      </w:r>
      <w:r w:rsidRPr="00933093">
        <w:rPr>
          <w:i/>
          <w:iCs/>
        </w:rPr>
        <w:t xml:space="preserve">Limitez la collecte et le traitement des données </w:t>
      </w:r>
      <w:r w:rsidRPr="00933093">
        <w:rPr>
          <w:i/>
          <w:iCs/>
        </w:rPr>
        <w:t>personnelles au strict nécessaire pour atteindre les finalités définies. Évitez la collecte excessive d'informations inutiles.</w:t>
      </w:r>
    </w:p>
    <w:p w14:paraId="3DC65CBE"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Exactitude des données :</w:t>
      </w:r>
      <w:r w:rsidRPr="00933093">
        <w:rPr>
          <w:i/>
          <w:iCs/>
          <w:u w:val="single"/>
        </w:rPr>
        <w:t xml:space="preserve"> </w:t>
      </w:r>
      <w:r w:rsidRPr="00933093">
        <w:rPr>
          <w:i/>
          <w:iCs/>
        </w:rPr>
        <w:t>Mettez en place des procédures pour garantir que les données personnelles collectées et traitées par le serveur web sont exactes et tenues à jour.</w:t>
      </w:r>
    </w:p>
    <w:p w14:paraId="7DE0A948"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Durée de conservation :</w:t>
      </w:r>
      <w:r w:rsidRPr="00933093">
        <w:rPr>
          <w:i/>
          <w:iCs/>
          <w:u w:val="single"/>
        </w:rPr>
        <w:t xml:space="preserve"> </w:t>
      </w:r>
      <w:r w:rsidRPr="00933093">
        <w:rPr>
          <w:i/>
          <w:iCs/>
        </w:rPr>
        <w:t>Définissez des périodes de conservation appropriées pour les données personnelles collectées et supprimez-les lorsque ces périodes expirent ou lorsque les données ne sont plus nécessaires.</w:t>
      </w:r>
    </w:p>
    <w:p w14:paraId="2ECB1B34"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Sécurité :</w:t>
      </w:r>
      <w:r w:rsidRPr="00933093">
        <w:rPr>
          <w:i/>
          <w:iCs/>
          <w:u w:val="single"/>
        </w:rPr>
        <w:t xml:space="preserve"> </w:t>
      </w:r>
      <w:r w:rsidRPr="00933093">
        <w:rPr>
          <w:i/>
          <w:iCs/>
        </w:rPr>
        <w:t>Assurez-vous que le serveur web et les données qu'il traite sont sécurisés. Cela implique des mesures telles que le chiffrement des données, la gestion des accès, et la protection contre les vulnérabilités.</w:t>
      </w:r>
    </w:p>
    <w:p w14:paraId="40DF7108"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Droits des personnes concernées :</w:t>
      </w:r>
      <w:r w:rsidRPr="00933093">
        <w:rPr>
          <w:i/>
          <w:iCs/>
          <w:u w:val="single"/>
        </w:rPr>
        <w:t xml:space="preserve"> </w:t>
      </w:r>
      <w:r w:rsidRPr="00933093">
        <w:rPr>
          <w:i/>
          <w:iCs/>
        </w:rPr>
        <w:t>Respectez les droits des individus, tels que le droit d'accès, le droit de rectification, le droit à l'effacement, le droit à la limitation du traitement, et le droit à la portabilité des données.</w:t>
      </w:r>
    </w:p>
    <w:p w14:paraId="57002343"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lastRenderedPageBreak/>
        <w:t>Notification des violations de données :</w:t>
      </w:r>
      <w:r w:rsidRPr="00933093">
        <w:rPr>
          <w:i/>
          <w:iCs/>
          <w:u w:val="single"/>
        </w:rPr>
        <w:t xml:space="preserve"> </w:t>
      </w:r>
      <w:r w:rsidRPr="00933093">
        <w:rPr>
          <w:i/>
          <w:iCs/>
        </w:rPr>
        <w:t>En cas de violation de données personnelles entraînant un risque élevé pour les droits et libertés des personnes, notifiez cette violation aux autorités de contrôle et, dans certains cas, aux personnes concernées.</w:t>
      </w:r>
    </w:p>
    <w:p w14:paraId="3B5595A3" w14:textId="7777777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u w:val="single"/>
        </w:rPr>
        <w:t>Traçabilité :</w:t>
      </w:r>
      <w:r w:rsidRPr="00933093">
        <w:rPr>
          <w:i/>
          <w:iCs/>
          <w:u w:val="single"/>
        </w:rPr>
        <w:t xml:space="preserve"> </w:t>
      </w:r>
      <w:r w:rsidRPr="00933093">
        <w:rPr>
          <w:i/>
          <w:iCs/>
        </w:rPr>
        <w:t>Maintenez des registres détaillés des activités de traitement des données réalisées par le serveur web pour pouvoir démontrer la conformité en cas de besoin.</w:t>
      </w:r>
    </w:p>
    <w:p w14:paraId="7AF0047E" w14:textId="27C7E717" w:rsidR="006600F6" w:rsidRPr="00933093" w:rsidRDefault="00445143" w:rsidP="00933093">
      <w:pPr>
        <w:pStyle w:val="Corpsdetexte"/>
        <w:numPr>
          <w:ilvl w:val="0"/>
          <w:numId w:val="5"/>
        </w:numPr>
        <w:tabs>
          <w:tab w:val="clear" w:pos="707"/>
          <w:tab w:val="left" w:pos="0"/>
        </w:tabs>
        <w:spacing w:after="0"/>
        <w:rPr>
          <w:i/>
          <w:iCs/>
          <w:sz w:val="20"/>
          <w:szCs w:val="20"/>
        </w:rPr>
      </w:pPr>
      <w:r w:rsidRPr="00933093">
        <w:rPr>
          <w:rStyle w:val="Accentuationforte"/>
          <w:i/>
          <w:iCs/>
        </w:rPr>
        <w:t>Responsabilité :</w:t>
      </w:r>
      <w:r w:rsidRPr="00933093">
        <w:rPr>
          <w:i/>
          <w:iCs/>
        </w:rPr>
        <w:t xml:space="preserve"> Assurez-vous d'adopter une approche proactive en matière de protection des données et démontrez votre conformité aux principes du RGPD.</w:t>
      </w:r>
    </w:p>
    <w:p w14:paraId="64E94018" w14:textId="77777777" w:rsidR="006600F6" w:rsidRDefault="006600F6">
      <w:pPr>
        <w:spacing w:after="0"/>
        <w:rPr>
          <w:i/>
          <w:iCs/>
          <w:color w:val="196B24" w:themeColor="accent3"/>
          <w:sz w:val="20"/>
          <w:szCs w:val="20"/>
        </w:rPr>
      </w:pPr>
    </w:p>
    <w:p w14:paraId="634CCF54" w14:textId="77777777" w:rsidR="006600F6" w:rsidRDefault="006600F6">
      <w:pPr>
        <w:spacing w:after="0"/>
        <w:rPr>
          <w:sz w:val="20"/>
          <w:szCs w:val="20"/>
        </w:rPr>
      </w:pPr>
    </w:p>
    <w:p w14:paraId="14BAB7F7" w14:textId="77777777" w:rsidR="006600F6" w:rsidRDefault="00445143">
      <w:pPr>
        <w:pStyle w:val="Paragraphedeliste"/>
        <w:numPr>
          <w:ilvl w:val="0"/>
          <w:numId w:val="1"/>
        </w:numPr>
        <w:spacing w:after="0" w:line="254" w:lineRule="auto"/>
        <w:rPr>
          <w:b/>
          <w:bCs/>
          <w:color w:val="C00000"/>
          <w:u w:val="single"/>
        </w:rPr>
      </w:pPr>
      <w:r>
        <w:rPr>
          <w:b/>
          <w:bCs/>
          <w:color w:val="C00000"/>
          <w:u w:val="single"/>
        </w:rPr>
        <w:t>Elaboration d’un Cahier des Charges</w:t>
      </w:r>
    </w:p>
    <w:p w14:paraId="3FD55FA2" w14:textId="5951C1BC" w:rsidR="00AB3C9A" w:rsidRPr="002D48A2" w:rsidRDefault="00AB3C9A" w:rsidP="00AB3C9A">
      <w:pPr>
        <w:spacing w:after="0"/>
        <w:rPr>
          <w:rStyle w:val="Accentuation"/>
          <w:rFonts w:ascii="inherit" w:hAnsi="inherit" w:cs="Noto Sans"/>
          <w:b/>
          <w:bCs/>
          <w:u w:val="single"/>
        </w:rPr>
      </w:pPr>
      <w:r w:rsidRPr="002D48A2">
        <w:rPr>
          <w:rStyle w:val="Accentuation"/>
          <w:rFonts w:ascii="inherit" w:hAnsi="inherit" w:cs="Noto Sans"/>
          <w:b/>
          <w:bCs/>
          <w:u w:val="single"/>
        </w:rPr>
        <w:t>Installation de Nginx (Serveur Web) :</w:t>
      </w:r>
    </w:p>
    <w:p w14:paraId="77C29766" w14:textId="40735EC5"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1. Prérequis :</w:t>
      </w:r>
    </w:p>
    <w:p w14:paraId="0173E9EF" w14:textId="30823EB6"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Une machine virtuelle avec un système d'exploitation compatible (comme Ubuntu, CentOS, etc.).</w:t>
      </w:r>
    </w:p>
    <w:p w14:paraId="56E2149E" w14:textId="6E0EF21D"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2. Installation de Nginx :</w:t>
      </w:r>
    </w:p>
    <w:p w14:paraId="736DB4F8" w14:textId="675F3175"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Sous Ubuntu, ouvrez un terminal et exécutez :</w:t>
      </w:r>
    </w:p>
    <w:p w14:paraId="52C4865A"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w:t>
      </w:r>
      <w:proofErr w:type="spellStart"/>
      <w:r w:rsidRPr="002D48A2">
        <w:rPr>
          <w:rStyle w:val="Accentuation"/>
          <w:rFonts w:ascii="inherit" w:hAnsi="inherit" w:cs="Noto Sans"/>
        </w:rPr>
        <w:t>apt</w:t>
      </w:r>
      <w:proofErr w:type="spellEnd"/>
      <w:r w:rsidRPr="002D48A2">
        <w:rPr>
          <w:rStyle w:val="Accentuation"/>
          <w:rFonts w:ascii="inherit" w:hAnsi="inherit" w:cs="Noto Sans"/>
        </w:rPr>
        <w:t xml:space="preserve"> update</w:t>
      </w:r>
    </w:p>
    <w:p w14:paraId="7692E3D6" w14:textId="0FAC97CC" w:rsidR="002D48A2"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w:t>
      </w:r>
      <w:proofErr w:type="spellStart"/>
      <w:r w:rsidRPr="002D48A2">
        <w:rPr>
          <w:rStyle w:val="Accentuation"/>
          <w:rFonts w:ascii="inherit" w:hAnsi="inherit" w:cs="Noto Sans"/>
        </w:rPr>
        <w:t>apt</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install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nginx</w:t>
      </w:r>
      <w:proofErr w:type="spellEnd"/>
    </w:p>
    <w:p w14:paraId="1C4031E9" w14:textId="4E60348F"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Sous CentOS, utilisez :</w:t>
      </w:r>
    </w:p>
    <w:p w14:paraId="65C78498"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w:t>
      </w:r>
      <w:proofErr w:type="spellStart"/>
      <w:r w:rsidRPr="002D48A2">
        <w:rPr>
          <w:rStyle w:val="Accentuation"/>
          <w:rFonts w:ascii="inherit" w:hAnsi="inherit" w:cs="Noto Sans"/>
        </w:rPr>
        <w:t>yum</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install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epel</w:t>
      </w:r>
      <w:proofErr w:type="spellEnd"/>
      <w:r w:rsidRPr="002D48A2">
        <w:rPr>
          <w:rStyle w:val="Accentuation"/>
          <w:rFonts w:ascii="inherit" w:hAnsi="inherit" w:cs="Noto Sans"/>
        </w:rPr>
        <w:t>-release</w:t>
      </w:r>
    </w:p>
    <w:p w14:paraId="3EAA1026" w14:textId="6B48321E"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w:t>
      </w:r>
      <w:proofErr w:type="spellStart"/>
      <w:r w:rsidRPr="002D48A2">
        <w:rPr>
          <w:rStyle w:val="Accentuation"/>
          <w:rFonts w:ascii="inherit" w:hAnsi="inherit" w:cs="Noto Sans"/>
        </w:rPr>
        <w:t>yum</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install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nginx</w:t>
      </w:r>
      <w:proofErr w:type="spellEnd"/>
    </w:p>
    <w:p w14:paraId="1D3A4578" w14:textId="6D2F291C"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3. Configuration de Nginx :</w:t>
      </w:r>
    </w:p>
    <w:p w14:paraId="5F87C0E4"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Les fichiers de configuration principaux sont généralement situés dans `/</w:t>
      </w:r>
      <w:proofErr w:type="spellStart"/>
      <w:r w:rsidRPr="002D48A2">
        <w:rPr>
          <w:rStyle w:val="Accentuation"/>
          <w:rFonts w:ascii="inherit" w:hAnsi="inherit" w:cs="Noto Sans"/>
        </w:rPr>
        <w:t>etc</w:t>
      </w:r>
      <w:proofErr w:type="spellEnd"/>
      <w:r w:rsidRPr="002D48A2">
        <w:rPr>
          <w:rStyle w:val="Accentuation"/>
          <w:rFonts w:ascii="inherit" w:hAnsi="inherit" w:cs="Noto Sans"/>
        </w:rPr>
        <w:t>/</w:t>
      </w:r>
      <w:proofErr w:type="spellStart"/>
      <w:r w:rsidRPr="002D48A2">
        <w:rPr>
          <w:rStyle w:val="Accentuation"/>
          <w:rFonts w:ascii="inherit" w:hAnsi="inherit" w:cs="Noto Sans"/>
        </w:rPr>
        <w:t>nginx</w:t>
      </w:r>
      <w:proofErr w:type="spellEnd"/>
      <w:r w:rsidRPr="002D48A2">
        <w:rPr>
          <w:rStyle w:val="Accentuation"/>
          <w:rFonts w:ascii="inherit" w:hAnsi="inherit" w:cs="Noto Sans"/>
        </w:rPr>
        <w:t>`.</w:t>
      </w:r>
    </w:p>
    <w:p w14:paraId="75FFE2C9"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Placez vos fichiers de site web dans le dossier `/var/www/html`.</w:t>
      </w:r>
    </w:p>
    <w:p w14:paraId="74AC31CD"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Assurez-vous de configurer les fichiers de sites virtuels (`/</w:t>
      </w:r>
      <w:proofErr w:type="spellStart"/>
      <w:r w:rsidRPr="002D48A2">
        <w:rPr>
          <w:rStyle w:val="Accentuation"/>
          <w:rFonts w:ascii="inherit" w:hAnsi="inherit" w:cs="Noto Sans"/>
        </w:rPr>
        <w:t>etc</w:t>
      </w:r>
      <w:proofErr w:type="spellEnd"/>
      <w:r w:rsidRPr="002D48A2">
        <w:rPr>
          <w:rStyle w:val="Accentuation"/>
          <w:rFonts w:ascii="inherit" w:hAnsi="inherit" w:cs="Noto Sans"/>
        </w:rPr>
        <w:t>/</w:t>
      </w:r>
      <w:proofErr w:type="spellStart"/>
      <w:r w:rsidRPr="002D48A2">
        <w:rPr>
          <w:rStyle w:val="Accentuation"/>
          <w:rFonts w:ascii="inherit" w:hAnsi="inherit" w:cs="Noto Sans"/>
        </w:rPr>
        <w:t>nginx</w:t>
      </w:r>
      <w:proofErr w:type="spellEnd"/>
      <w:r w:rsidRPr="002D48A2">
        <w:rPr>
          <w:rStyle w:val="Accentuation"/>
          <w:rFonts w:ascii="inherit" w:hAnsi="inherit" w:cs="Noto Sans"/>
        </w:rPr>
        <w:t>/sites-</w:t>
      </w:r>
      <w:proofErr w:type="spellStart"/>
      <w:r w:rsidRPr="002D48A2">
        <w:rPr>
          <w:rStyle w:val="Accentuation"/>
          <w:rFonts w:ascii="inherit" w:hAnsi="inherit" w:cs="Noto Sans"/>
        </w:rPr>
        <w:t>available</w:t>
      </w:r>
      <w:proofErr w:type="spellEnd"/>
      <w:r w:rsidRPr="002D48A2">
        <w:rPr>
          <w:rStyle w:val="Accentuation"/>
          <w:rFonts w:ascii="inherit" w:hAnsi="inherit" w:cs="Noto Sans"/>
        </w:rPr>
        <w:t>` et `/</w:t>
      </w:r>
      <w:proofErr w:type="spellStart"/>
      <w:r w:rsidRPr="002D48A2">
        <w:rPr>
          <w:rStyle w:val="Accentuation"/>
          <w:rFonts w:ascii="inherit" w:hAnsi="inherit" w:cs="Noto Sans"/>
        </w:rPr>
        <w:t>etc</w:t>
      </w:r>
      <w:proofErr w:type="spellEnd"/>
      <w:r w:rsidRPr="002D48A2">
        <w:rPr>
          <w:rStyle w:val="Accentuation"/>
          <w:rFonts w:ascii="inherit" w:hAnsi="inherit" w:cs="Noto Sans"/>
        </w:rPr>
        <w:t>/</w:t>
      </w:r>
      <w:proofErr w:type="spellStart"/>
      <w:r w:rsidRPr="002D48A2">
        <w:rPr>
          <w:rStyle w:val="Accentuation"/>
          <w:rFonts w:ascii="inherit" w:hAnsi="inherit" w:cs="Noto Sans"/>
        </w:rPr>
        <w:t>nginx</w:t>
      </w:r>
      <w:proofErr w:type="spellEnd"/>
      <w:r w:rsidRPr="002D48A2">
        <w:rPr>
          <w:rStyle w:val="Accentuation"/>
          <w:rFonts w:ascii="inherit" w:hAnsi="inherit" w:cs="Noto Sans"/>
        </w:rPr>
        <w:t>/sites-</w:t>
      </w:r>
      <w:proofErr w:type="spellStart"/>
      <w:r w:rsidRPr="002D48A2">
        <w:rPr>
          <w:rStyle w:val="Accentuation"/>
          <w:rFonts w:ascii="inherit" w:hAnsi="inherit" w:cs="Noto Sans"/>
        </w:rPr>
        <w:t>enabled</w:t>
      </w:r>
      <w:proofErr w:type="spellEnd"/>
      <w:r w:rsidRPr="002D48A2">
        <w:rPr>
          <w:rStyle w:val="Accentuation"/>
          <w:rFonts w:ascii="inherit" w:hAnsi="inherit" w:cs="Noto Sans"/>
        </w:rPr>
        <w:t>`) selon vos besoins.</w:t>
      </w:r>
    </w:p>
    <w:p w14:paraId="054AC89D" w14:textId="77777777" w:rsidR="002D48A2" w:rsidRPr="002D48A2" w:rsidRDefault="002D48A2" w:rsidP="00AB3C9A">
      <w:pPr>
        <w:spacing w:after="0"/>
        <w:rPr>
          <w:rStyle w:val="Accentuation"/>
          <w:rFonts w:ascii="inherit" w:hAnsi="inherit" w:cs="Noto Sans"/>
        </w:rPr>
      </w:pPr>
    </w:p>
    <w:p w14:paraId="39B9BD83" w14:textId="288D8C72" w:rsidR="00AB3C9A" w:rsidRPr="002D48A2" w:rsidRDefault="00AB3C9A" w:rsidP="00AB3C9A">
      <w:pPr>
        <w:spacing w:after="0"/>
        <w:rPr>
          <w:rStyle w:val="Accentuation"/>
          <w:rFonts w:ascii="inherit" w:hAnsi="inherit" w:cs="Noto Sans"/>
          <w:b/>
          <w:bCs/>
          <w:u w:val="single"/>
        </w:rPr>
      </w:pPr>
      <w:r w:rsidRPr="002D48A2">
        <w:rPr>
          <w:rStyle w:val="Accentuation"/>
          <w:rFonts w:ascii="inherit" w:hAnsi="inherit" w:cs="Noto Sans"/>
          <w:b/>
          <w:bCs/>
          <w:u w:val="single"/>
        </w:rPr>
        <w:t xml:space="preserve">Configuration de </w:t>
      </w:r>
      <w:proofErr w:type="spellStart"/>
      <w:r w:rsidRPr="002D48A2">
        <w:rPr>
          <w:rStyle w:val="Accentuation"/>
          <w:rFonts w:ascii="inherit" w:hAnsi="inherit" w:cs="Noto Sans"/>
          <w:b/>
          <w:bCs/>
          <w:u w:val="single"/>
        </w:rPr>
        <w:t>Let's</w:t>
      </w:r>
      <w:proofErr w:type="spellEnd"/>
      <w:r w:rsidRPr="002D48A2">
        <w:rPr>
          <w:rStyle w:val="Accentuation"/>
          <w:rFonts w:ascii="inherit" w:hAnsi="inherit" w:cs="Noto Sans"/>
          <w:b/>
          <w:bCs/>
          <w:u w:val="single"/>
        </w:rPr>
        <w:t xml:space="preserve"> </w:t>
      </w:r>
      <w:proofErr w:type="spellStart"/>
      <w:r w:rsidRPr="002D48A2">
        <w:rPr>
          <w:rStyle w:val="Accentuation"/>
          <w:rFonts w:ascii="inherit" w:hAnsi="inherit" w:cs="Noto Sans"/>
          <w:b/>
          <w:bCs/>
          <w:u w:val="single"/>
        </w:rPr>
        <w:t>Encrypt</w:t>
      </w:r>
      <w:proofErr w:type="spellEnd"/>
      <w:r w:rsidRPr="002D48A2">
        <w:rPr>
          <w:rStyle w:val="Accentuation"/>
          <w:rFonts w:ascii="inherit" w:hAnsi="inherit" w:cs="Noto Sans"/>
          <w:b/>
          <w:bCs/>
          <w:u w:val="single"/>
        </w:rPr>
        <w:t xml:space="preserve"> pour les certificats SSL/TLS :</w:t>
      </w:r>
    </w:p>
    <w:p w14:paraId="25A81598" w14:textId="7C272994"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 xml:space="preserve">1. Installation de </w:t>
      </w:r>
      <w:proofErr w:type="spellStart"/>
      <w:r w:rsidRPr="002D48A2">
        <w:rPr>
          <w:rStyle w:val="Accentuation"/>
          <w:rFonts w:ascii="inherit" w:hAnsi="inherit" w:cs="Noto Sans"/>
          <w:u w:val="single"/>
        </w:rPr>
        <w:t>Certbot</w:t>
      </w:r>
      <w:proofErr w:type="spellEnd"/>
      <w:r w:rsidRPr="002D48A2">
        <w:rPr>
          <w:rStyle w:val="Accentuation"/>
          <w:rFonts w:ascii="inherit" w:hAnsi="inherit" w:cs="Noto Sans"/>
          <w:u w:val="single"/>
        </w:rPr>
        <w:t xml:space="preserve"> (outil </w:t>
      </w:r>
      <w:proofErr w:type="spellStart"/>
      <w:r w:rsidRPr="002D48A2">
        <w:rPr>
          <w:rStyle w:val="Accentuation"/>
          <w:rFonts w:ascii="inherit" w:hAnsi="inherit" w:cs="Noto Sans"/>
          <w:u w:val="single"/>
        </w:rPr>
        <w:t>Let's</w:t>
      </w:r>
      <w:proofErr w:type="spellEnd"/>
      <w:r w:rsidRPr="002D48A2">
        <w:rPr>
          <w:rStyle w:val="Accentuation"/>
          <w:rFonts w:ascii="inherit" w:hAnsi="inherit" w:cs="Noto Sans"/>
          <w:u w:val="single"/>
        </w:rPr>
        <w:t xml:space="preserve"> </w:t>
      </w:r>
      <w:proofErr w:type="spellStart"/>
      <w:r w:rsidRPr="002D48A2">
        <w:rPr>
          <w:rStyle w:val="Accentuation"/>
          <w:rFonts w:ascii="inherit" w:hAnsi="inherit" w:cs="Noto Sans"/>
          <w:u w:val="single"/>
        </w:rPr>
        <w:t>Encrypt</w:t>
      </w:r>
      <w:proofErr w:type="spellEnd"/>
      <w:r w:rsidRPr="002D48A2">
        <w:rPr>
          <w:rStyle w:val="Accentuation"/>
          <w:rFonts w:ascii="inherit" w:hAnsi="inherit" w:cs="Noto Sans"/>
          <w:u w:val="single"/>
        </w:rPr>
        <w:t>) :</w:t>
      </w:r>
    </w:p>
    <w:p w14:paraId="3C513B3D"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Assurez-vous d'avoir Nginx en cours d'exécution.</w:t>
      </w:r>
    </w:p>
    <w:p w14:paraId="135A76E5"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Installez </w:t>
      </w:r>
      <w:proofErr w:type="spellStart"/>
      <w:r w:rsidRPr="002D48A2">
        <w:rPr>
          <w:rStyle w:val="Accentuation"/>
          <w:rFonts w:ascii="inherit" w:hAnsi="inherit" w:cs="Noto Sans"/>
        </w:rPr>
        <w:t>Certbot</w:t>
      </w:r>
      <w:proofErr w:type="spellEnd"/>
      <w:r w:rsidRPr="002D48A2">
        <w:rPr>
          <w:rStyle w:val="Accentuation"/>
          <w:rFonts w:ascii="inherit" w:hAnsi="inherit" w:cs="Noto Sans"/>
        </w:rPr>
        <w:t xml:space="preserve"> :</w:t>
      </w:r>
    </w:p>
    <w:p w14:paraId="799BBB70"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apt-get </w:t>
      </w:r>
      <w:proofErr w:type="spellStart"/>
      <w:r w:rsidRPr="002D48A2">
        <w:rPr>
          <w:rStyle w:val="Accentuation"/>
          <w:rFonts w:ascii="inherit" w:hAnsi="inherit" w:cs="Noto Sans"/>
        </w:rPr>
        <w:t>install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certbot</w:t>
      </w:r>
      <w:proofErr w:type="spellEnd"/>
      <w:r w:rsidRPr="002D48A2">
        <w:rPr>
          <w:rStyle w:val="Accentuation"/>
          <w:rFonts w:ascii="inherit" w:hAnsi="inherit" w:cs="Noto Sans"/>
        </w:rPr>
        <w:t xml:space="preserve"> python3-certbot-nginx (pour Ubuntu)</w:t>
      </w:r>
    </w:p>
    <w:p w14:paraId="1AD95DA8" w14:textId="4BB78DE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w:t>
      </w:r>
      <w:proofErr w:type="spellStart"/>
      <w:r w:rsidRPr="002D48A2">
        <w:rPr>
          <w:rStyle w:val="Accentuation"/>
          <w:rFonts w:ascii="inherit" w:hAnsi="inherit" w:cs="Noto Sans"/>
        </w:rPr>
        <w:t>yum</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install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certbot</w:t>
      </w:r>
      <w:proofErr w:type="spellEnd"/>
      <w:r w:rsidRPr="002D48A2">
        <w:rPr>
          <w:rStyle w:val="Accentuation"/>
          <w:rFonts w:ascii="inherit" w:hAnsi="inherit" w:cs="Noto Sans"/>
        </w:rPr>
        <w:t xml:space="preserve"> python3-certbot-nginx (pour CentOS)</w:t>
      </w:r>
    </w:p>
    <w:p w14:paraId="1FEAC1A3" w14:textId="5C5BAD5B"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2. Génération des certificats SSL/TLS :</w:t>
      </w:r>
    </w:p>
    <w:p w14:paraId="0C134842"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Utilisez </w:t>
      </w:r>
      <w:proofErr w:type="spellStart"/>
      <w:r w:rsidRPr="002D48A2">
        <w:rPr>
          <w:rStyle w:val="Accentuation"/>
          <w:rFonts w:ascii="inherit" w:hAnsi="inherit" w:cs="Noto Sans"/>
        </w:rPr>
        <w:t>Certbot</w:t>
      </w:r>
      <w:proofErr w:type="spellEnd"/>
      <w:r w:rsidRPr="002D48A2">
        <w:rPr>
          <w:rStyle w:val="Accentuation"/>
          <w:rFonts w:ascii="inherit" w:hAnsi="inherit" w:cs="Noto Sans"/>
        </w:rPr>
        <w:t xml:space="preserve"> pour obtenir et installer automatiquement les certificats :</w:t>
      </w:r>
    </w:p>
    <w:p w14:paraId="3E52FC6E"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w:t>
      </w:r>
      <w:proofErr w:type="spellStart"/>
      <w:r w:rsidRPr="002D48A2">
        <w:rPr>
          <w:rStyle w:val="Accentuation"/>
          <w:rFonts w:ascii="inherit" w:hAnsi="inherit" w:cs="Noto Sans"/>
        </w:rPr>
        <w:t>certbot</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nginx</w:t>
      </w:r>
      <w:proofErr w:type="spellEnd"/>
      <w:r w:rsidRPr="002D48A2">
        <w:rPr>
          <w:rStyle w:val="Accentuation"/>
          <w:rFonts w:ascii="inherit" w:hAnsi="inherit" w:cs="Noto Sans"/>
        </w:rPr>
        <w:t xml:space="preserve"> -d votredomaine.com</w:t>
      </w:r>
    </w:p>
    <w:p w14:paraId="0712823C" w14:textId="77777777" w:rsidR="00AB3C9A" w:rsidRPr="002D48A2" w:rsidRDefault="00AB3C9A" w:rsidP="00AB3C9A">
      <w:pPr>
        <w:spacing w:after="0"/>
        <w:rPr>
          <w:rStyle w:val="Accentuation"/>
          <w:rFonts w:ascii="inherit" w:hAnsi="inherit" w:cs="Noto Sans"/>
        </w:rPr>
      </w:pPr>
    </w:p>
    <w:p w14:paraId="5F36B44F" w14:textId="5BCBAB10" w:rsidR="00AB3C9A" w:rsidRPr="002D48A2" w:rsidRDefault="00AB3C9A" w:rsidP="00AB3C9A">
      <w:pPr>
        <w:spacing w:after="0"/>
        <w:rPr>
          <w:rStyle w:val="Accentuation"/>
          <w:rFonts w:ascii="inherit" w:hAnsi="inherit" w:cs="Noto Sans"/>
          <w:b/>
          <w:bCs/>
          <w:u w:val="single"/>
        </w:rPr>
      </w:pPr>
      <w:r w:rsidRPr="002D48A2">
        <w:rPr>
          <w:rStyle w:val="Accentuation"/>
          <w:rFonts w:ascii="inherit" w:hAnsi="inherit" w:cs="Noto Sans"/>
          <w:b/>
          <w:bCs/>
          <w:u w:val="single"/>
        </w:rPr>
        <w:t>Installation de MySQL ou PostgreSQL (Gestion de la Base de Données) :</w:t>
      </w:r>
    </w:p>
    <w:p w14:paraId="50B01A3B" w14:textId="04965DC0"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1. Installation de MySQL ou PostgreSQL :</w:t>
      </w:r>
    </w:p>
    <w:p w14:paraId="0EEB39FB"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Sous Ubuntu, pour MySQL :</w:t>
      </w:r>
    </w:p>
    <w:p w14:paraId="5A0F41B4"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apt-get update</w:t>
      </w:r>
    </w:p>
    <w:p w14:paraId="7B3D4A8C" w14:textId="2F6E5DFA" w:rsidR="002D48A2"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apt-get </w:t>
      </w:r>
      <w:proofErr w:type="spellStart"/>
      <w:r w:rsidRPr="002D48A2">
        <w:rPr>
          <w:rStyle w:val="Accentuation"/>
          <w:rFonts w:ascii="inherit" w:hAnsi="inherit" w:cs="Noto Sans"/>
        </w:rPr>
        <w:t>install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mysql</w:t>
      </w:r>
      <w:proofErr w:type="spellEnd"/>
      <w:r w:rsidRPr="002D48A2">
        <w:rPr>
          <w:rStyle w:val="Accentuation"/>
          <w:rFonts w:ascii="inherit" w:hAnsi="inherit" w:cs="Noto Sans"/>
        </w:rPr>
        <w:t>-server</w:t>
      </w:r>
    </w:p>
    <w:p w14:paraId="4B903576" w14:textId="1F44EEB9"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r w:rsidR="002D48A2" w:rsidRPr="002D48A2">
        <w:rPr>
          <w:rStyle w:val="Accentuation"/>
          <w:rFonts w:ascii="inherit" w:hAnsi="inherit" w:cs="Noto Sans"/>
        </w:rPr>
        <w:t>-</w:t>
      </w:r>
      <w:r w:rsidRPr="002D48A2">
        <w:rPr>
          <w:rStyle w:val="Accentuation"/>
          <w:rFonts w:ascii="inherit" w:hAnsi="inherit" w:cs="Noto Sans"/>
        </w:rPr>
        <w:t xml:space="preserve"> Pour PostgreSQL :</w:t>
      </w:r>
    </w:p>
    <w:p w14:paraId="53AA57D9"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apt-get update</w:t>
      </w:r>
    </w:p>
    <w:p w14:paraId="7D2CF74C" w14:textId="38181F81"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w:t>
      </w:r>
      <w:proofErr w:type="spellStart"/>
      <w:proofErr w:type="gramStart"/>
      <w:r w:rsidRPr="002D48A2">
        <w:rPr>
          <w:rStyle w:val="Accentuation"/>
          <w:rFonts w:ascii="inherit" w:hAnsi="inherit" w:cs="Noto Sans"/>
        </w:rPr>
        <w:t>sudo</w:t>
      </w:r>
      <w:proofErr w:type="spellEnd"/>
      <w:proofErr w:type="gramEnd"/>
      <w:r w:rsidRPr="002D48A2">
        <w:rPr>
          <w:rStyle w:val="Accentuation"/>
          <w:rFonts w:ascii="inherit" w:hAnsi="inherit" w:cs="Noto Sans"/>
        </w:rPr>
        <w:t xml:space="preserve"> apt-get </w:t>
      </w:r>
      <w:proofErr w:type="spellStart"/>
      <w:r w:rsidRPr="002D48A2">
        <w:rPr>
          <w:rStyle w:val="Accentuation"/>
          <w:rFonts w:ascii="inherit" w:hAnsi="inherit" w:cs="Noto Sans"/>
        </w:rPr>
        <w:t>install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postgresql</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postgresql</w:t>
      </w:r>
      <w:proofErr w:type="spellEnd"/>
      <w:r w:rsidRPr="002D48A2">
        <w:rPr>
          <w:rStyle w:val="Accentuation"/>
          <w:rFonts w:ascii="inherit" w:hAnsi="inherit" w:cs="Noto Sans"/>
        </w:rPr>
        <w:t>-contrib</w:t>
      </w:r>
    </w:p>
    <w:p w14:paraId="41180DCE" w14:textId="1C487DBA"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2. Configuration et sécurisation :</w:t>
      </w:r>
    </w:p>
    <w:p w14:paraId="52D66097"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Après l'installation, suivez les instructions pour configurer les mots de passe et les autorisations d'accès à la base de données.</w:t>
      </w:r>
    </w:p>
    <w:p w14:paraId="05446902" w14:textId="77777777" w:rsidR="00AB3C9A" w:rsidRPr="002D48A2" w:rsidRDefault="00AB3C9A" w:rsidP="00AB3C9A">
      <w:pPr>
        <w:spacing w:after="0"/>
        <w:rPr>
          <w:rStyle w:val="Accentuation"/>
          <w:rFonts w:ascii="inherit" w:hAnsi="inherit" w:cs="Noto Sans"/>
        </w:rPr>
      </w:pPr>
    </w:p>
    <w:p w14:paraId="5ACC2DBF" w14:textId="48A2CC89" w:rsidR="00AB3C9A" w:rsidRPr="002D48A2" w:rsidRDefault="00AB3C9A" w:rsidP="00AB3C9A">
      <w:pPr>
        <w:spacing w:after="0"/>
        <w:rPr>
          <w:rStyle w:val="Accentuation"/>
          <w:rFonts w:ascii="inherit" w:hAnsi="inherit" w:cs="Noto Sans"/>
          <w:b/>
          <w:bCs/>
          <w:u w:val="single"/>
        </w:rPr>
      </w:pPr>
      <w:r w:rsidRPr="002D48A2">
        <w:rPr>
          <w:rStyle w:val="Accentuation"/>
          <w:rFonts w:ascii="inherit" w:hAnsi="inherit" w:cs="Noto Sans"/>
          <w:b/>
          <w:bCs/>
          <w:u w:val="single"/>
        </w:rPr>
        <w:t>Déploiement d'ELK Stack (Surveillance et Logs) :</w:t>
      </w:r>
    </w:p>
    <w:p w14:paraId="6603E7CE" w14:textId="1EA810D7"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lastRenderedPageBreak/>
        <w:t>1. Installation d'ELK Stack :</w:t>
      </w:r>
    </w:p>
    <w:p w14:paraId="4B868EEC" w14:textId="107D6FFB"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Pour </w:t>
      </w:r>
      <w:proofErr w:type="spellStart"/>
      <w:r w:rsidRPr="002D48A2">
        <w:rPr>
          <w:rStyle w:val="Accentuation"/>
          <w:rFonts w:ascii="inherit" w:hAnsi="inherit" w:cs="Noto Sans"/>
        </w:rPr>
        <w:t>Elasticsearch</w:t>
      </w:r>
      <w:proofErr w:type="spellEnd"/>
      <w:r w:rsidRPr="002D48A2">
        <w:rPr>
          <w:rStyle w:val="Accentuation"/>
          <w:rFonts w:ascii="inherit" w:hAnsi="inherit" w:cs="Noto Sans"/>
        </w:rPr>
        <w:t xml:space="preserve">, </w:t>
      </w:r>
      <w:proofErr w:type="spellStart"/>
      <w:r w:rsidRPr="002D48A2">
        <w:rPr>
          <w:rStyle w:val="Accentuation"/>
          <w:rFonts w:ascii="inherit" w:hAnsi="inherit" w:cs="Noto Sans"/>
        </w:rPr>
        <w:t>Logstash</w:t>
      </w:r>
      <w:proofErr w:type="spellEnd"/>
      <w:r w:rsidRPr="002D48A2">
        <w:rPr>
          <w:rStyle w:val="Accentuation"/>
          <w:rFonts w:ascii="inherit" w:hAnsi="inherit" w:cs="Noto Sans"/>
        </w:rPr>
        <w:t xml:space="preserve"> et </w:t>
      </w:r>
      <w:proofErr w:type="spellStart"/>
      <w:r w:rsidRPr="002D48A2">
        <w:rPr>
          <w:rStyle w:val="Accentuation"/>
          <w:rFonts w:ascii="inherit" w:hAnsi="inherit" w:cs="Noto Sans"/>
        </w:rPr>
        <w:t>Kibana</w:t>
      </w:r>
      <w:proofErr w:type="spellEnd"/>
      <w:r w:rsidRPr="002D48A2">
        <w:rPr>
          <w:rStyle w:val="Accentuation"/>
          <w:rFonts w:ascii="inherit" w:hAnsi="inherit" w:cs="Noto Sans"/>
        </w:rPr>
        <w:t>, vous pouvez suivre les instructions spécifiques à chaque composant en téléchargeant et en installant les paquets depuis les sites officiels.</w:t>
      </w:r>
    </w:p>
    <w:p w14:paraId="0425E122" w14:textId="42C2DCF0" w:rsidR="00AB3C9A" w:rsidRPr="002D48A2" w:rsidRDefault="00AB3C9A" w:rsidP="00AB3C9A">
      <w:pPr>
        <w:spacing w:after="0"/>
        <w:rPr>
          <w:rStyle w:val="Accentuation"/>
          <w:rFonts w:ascii="inherit" w:hAnsi="inherit" w:cs="Noto Sans"/>
          <w:u w:val="single"/>
        </w:rPr>
      </w:pPr>
      <w:r w:rsidRPr="002D48A2">
        <w:rPr>
          <w:rStyle w:val="Accentuation"/>
          <w:rFonts w:ascii="inherit" w:hAnsi="inherit" w:cs="Noto Sans"/>
          <w:u w:val="single"/>
        </w:rPr>
        <w:t>2. Configuration :</w:t>
      </w:r>
    </w:p>
    <w:p w14:paraId="3C3A9052"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Après l'installation, configurez chaque composant pour qu'il fonctionne ensemble.</w:t>
      </w:r>
    </w:p>
    <w:p w14:paraId="2DBF71C2"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w:t>
      </w:r>
      <w:proofErr w:type="spellStart"/>
      <w:r w:rsidRPr="002D48A2">
        <w:rPr>
          <w:rStyle w:val="Accentuation"/>
          <w:rFonts w:ascii="inherit" w:hAnsi="inherit" w:cs="Noto Sans"/>
        </w:rPr>
        <w:t>Elasticsearch</w:t>
      </w:r>
      <w:proofErr w:type="spellEnd"/>
      <w:r w:rsidRPr="002D48A2">
        <w:rPr>
          <w:rStyle w:val="Accentuation"/>
          <w:rFonts w:ascii="inherit" w:hAnsi="inherit" w:cs="Noto Sans"/>
        </w:rPr>
        <w:t xml:space="preserve"> : Configurez les index, les paramètres de sécurité et les rôles.</w:t>
      </w:r>
    </w:p>
    <w:p w14:paraId="247BDC65" w14:textId="77777777" w:rsidR="00AB3C9A"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w:t>
      </w:r>
      <w:proofErr w:type="spellStart"/>
      <w:r w:rsidRPr="002D48A2">
        <w:rPr>
          <w:rStyle w:val="Accentuation"/>
          <w:rFonts w:ascii="inherit" w:hAnsi="inherit" w:cs="Noto Sans"/>
        </w:rPr>
        <w:t>Logstash</w:t>
      </w:r>
      <w:proofErr w:type="spellEnd"/>
      <w:r w:rsidRPr="002D48A2">
        <w:rPr>
          <w:rStyle w:val="Accentuation"/>
          <w:rFonts w:ascii="inherit" w:hAnsi="inherit" w:cs="Noto Sans"/>
        </w:rPr>
        <w:t xml:space="preserve"> : Configurez les pipelines pour collecter, filtrer et acheminer les logs vers </w:t>
      </w:r>
      <w:proofErr w:type="spellStart"/>
      <w:r w:rsidRPr="002D48A2">
        <w:rPr>
          <w:rStyle w:val="Accentuation"/>
          <w:rFonts w:ascii="inherit" w:hAnsi="inherit" w:cs="Noto Sans"/>
        </w:rPr>
        <w:t>Elasticsearch</w:t>
      </w:r>
      <w:proofErr w:type="spellEnd"/>
      <w:r w:rsidRPr="002D48A2">
        <w:rPr>
          <w:rStyle w:val="Accentuation"/>
          <w:rFonts w:ascii="inherit" w:hAnsi="inherit" w:cs="Noto Sans"/>
        </w:rPr>
        <w:t>.</w:t>
      </w:r>
    </w:p>
    <w:p w14:paraId="5A30282A" w14:textId="3EC2DC05" w:rsidR="006600F6" w:rsidRPr="002D48A2" w:rsidRDefault="00AB3C9A" w:rsidP="00AB3C9A">
      <w:pPr>
        <w:spacing w:after="0"/>
        <w:rPr>
          <w:rStyle w:val="Accentuation"/>
          <w:rFonts w:ascii="inherit" w:hAnsi="inherit" w:cs="Noto Sans"/>
        </w:rPr>
      </w:pPr>
      <w:r w:rsidRPr="002D48A2">
        <w:rPr>
          <w:rStyle w:val="Accentuation"/>
          <w:rFonts w:ascii="inherit" w:hAnsi="inherit" w:cs="Noto Sans"/>
        </w:rPr>
        <w:t xml:space="preserve">   - </w:t>
      </w:r>
      <w:proofErr w:type="spellStart"/>
      <w:r w:rsidRPr="002D48A2">
        <w:rPr>
          <w:rStyle w:val="Accentuation"/>
          <w:rFonts w:ascii="inherit" w:hAnsi="inherit" w:cs="Noto Sans"/>
        </w:rPr>
        <w:t>Kibana</w:t>
      </w:r>
      <w:proofErr w:type="spellEnd"/>
      <w:r w:rsidRPr="002D48A2">
        <w:rPr>
          <w:rStyle w:val="Accentuation"/>
          <w:rFonts w:ascii="inherit" w:hAnsi="inherit" w:cs="Noto Sans"/>
        </w:rPr>
        <w:t xml:space="preserve"> : Connectez </w:t>
      </w:r>
      <w:proofErr w:type="spellStart"/>
      <w:r w:rsidRPr="002D48A2">
        <w:rPr>
          <w:rStyle w:val="Accentuation"/>
          <w:rFonts w:ascii="inherit" w:hAnsi="inherit" w:cs="Noto Sans"/>
        </w:rPr>
        <w:t>Kibana</w:t>
      </w:r>
      <w:proofErr w:type="spellEnd"/>
      <w:r w:rsidRPr="002D48A2">
        <w:rPr>
          <w:rStyle w:val="Accentuation"/>
          <w:rFonts w:ascii="inherit" w:hAnsi="inherit" w:cs="Noto Sans"/>
        </w:rPr>
        <w:t xml:space="preserve"> à </w:t>
      </w:r>
      <w:proofErr w:type="spellStart"/>
      <w:r w:rsidRPr="002D48A2">
        <w:rPr>
          <w:rStyle w:val="Accentuation"/>
          <w:rFonts w:ascii="inherit" w:hAnsi="inherit" w:cs="Noto Sans"/>
        </w:rPr>
        <w:t>Elasticsearch</w:t>
      </w:r>
      <w:proofErr w:type="spellEnd"/>
      <w:r w:rsidRPr="002D48A2">
        <w:rPr>
          <w:rStyle w:val="Accentuation"/>
          <w:rFonts w:ascii="inherit" w:hAnsi="inherit" w:cs="Noto Sans"/>
        </w:rPr>
        <w:t xml:space="preserve"> et configurez les tableaux de bord pour visualiser les données.</w:t>
      </w:r>
    </w:p>
    <w:sectPr w:rsidR="006600F6" w:rsidRPr="002D48A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3E0"/>
    <w:multiLevelType w:val="multilevel"/>
    <w:tmpl w:val="9B6ACEDE"/>
    <w:lvl w:ilvl="0">
      <w:numFmt w:val="bullet"/>
      <w:lvlText w:val="-"/>
      <w:lvlJc w:val="left"/>
      <w:pPr>
        <w:tabs>
          <w:tab w:val="num" w:pos="0"/>
        </w:tabs>
        <w:ind w:left="720" w:hanging="360"/>
      </w:pPr>
      <w:rPr>
        <w:rFonts w:ascii="Aptos" w:eastAsiaTheme="minorHAnsi" w:hAnsi="Aptos" w:cstheme="minorBidi"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A73232"/>
    <w:multiLevelType w:val="multilevel"/>
    <w:tmpl w:val="CC764A9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37BF5FB5"/>
    <w:multiLevelType w:val="multilevel"/>
    <w:tmpl w:val="E36073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09004C3"/>
    <w:multiLevelType w:val="multilevel"/>
    <w:tmpl w:val="B1080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6E41E3"/>
    <w:multiLevelType w:val="multilevel"/>
    <w:tmpl w:val="BD06296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44D32100"/>
    <w:multiLevelType w:val="multilevel"/>
    <w:tmpl w:val="58B21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7D62E7A"/>
    <w:multiLevelType w:val="multilevel"/>
    <w:tmpl w:val="8390CD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EB2485B"/>
    <w:multiLevelType w:val="multilevel"/>
    <w:tmpl w:val="0CE88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F2577BE"/>
    <w:multiLevelType w:val="multilevel"/>
    <w:tmpl w:val="F132B14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637684860">
    <w:abstractNumId w:val="4"/>
  </w:num>
  <w:num w:numId="2" w16cid:durableId="1448620370">
    <w:abstractNumId w:val="0"/>
  </w:num>
  <w:num w:numId="3" w16cid:durableId="1448891431">
    <w:abstractNumId w:val="2"/>
  </w:num>
  <w:num w:numId="4" w16cid:durableId="241909526">
    <w:abstractNumId w:val="8"/>
  </w:num>
  <w:num w:numId="5" w16cid:durableId="1494183573">
    <w:abstractNumId w:val="1"/>
  </w:num>
  <w:num w:numId="6" w16cid:durableId="830481843">
    <w:abstractNumId w:val="6"/>
  </w:num>
  <w:num w:numId="7" w16cid:durableId="46624334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86065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418394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F6"/>
    <w:rsid w:val="002D48A2"/>
    <w:rsid w:val="00445143"/>
    <w:rsid w:val="006600F6"/>
    <w:rsid w:val="00933093"/>
    <w:rsid w:val="00AB3C9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A376"/>
  <w15:docId w15:val="{6DCB30E9-BAE9-4851-B534-0330A695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4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77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77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77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477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qFormat/>
    <w:rsid w:val="001477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1477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1477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147704"/>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14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147704"/>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14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147704"/>
    <w:rPr>
      <w:rFonts w:eastAsiaTheme="majorEastAsia" w:cstheme="majorBidi"/>
      <w:color w:val="272727" w:themeColor="text1" w:themeTint="D8"/>
    </w:rPr>
  </w:style>
  <w:style w:type="character" w:customStyle="1" w:styleId="TitreCar">
    <w:name w:val="Titre Car"/>
    <w:basedOn w:val="Policepardfaut"/>
    <w:link w:val="Titre"/>
    <w:uiPriority w:val="10"/>
    <w:qFormat/>
    <w:rsid w:val="00147704"/>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147704"/>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147704"/>
    <w:rPr>
      <w:i/>
      <w:iCs/>
      <w:color w:val="404040" w:themeColor="text1" w:themeTint="BF"/>
    </w:rPr>
  </w:style>
  <w:style w:type="character" w:styleId="Accentuationintense">
    <w:name w:val="Intense Emphasis"/>
    <w:basedOn w:val="Policepardfaut"/>
    <w:uiPriority w:val="21"/>
    <w:qFormat/>
    <w:rsid w:val="00147704"/>
    <w:rPr>
      <w:i/>
      <w:iCs/>
      <w:color w:val="0F4761" w:themeColor="accent1" w:themeShade="BF"/>
    </w:rPr>
  </w:style>
  <w:style w:type="character" w:customStyle="1" w:styleId="CitationintenseCar">
    <w:name w:val="Citation intense Car"/>
    <w:basedOn w:val="Policepardfaut"/>
    <w:link w:val="Citationintense"/>
    <w:uiPriority w:val="30"/>
    <w:qFormat/>
    <w:rsid w:val="00147704"/>
    <w:rPr>
      <w:i/>
      <w:iCs/>
      <w:color w:val="0F4761" w:themeColor="accent1" w:themeShade="BF"/>
    </w:rPr>
  </w:style>
  <w:style w:type="character" w:styleId="Rfrenceintense">
    <w:name w:val="Intense Reference"/>
    <w:basedOn w:val="Policepardfaut"/>
    <w:uiPriority w:val="32"/>
    <w:qFormat/>
    <w:rsid w:val="00147704"/>
    <w:rPr>
      <w:b/>
      <w:bCs/>
      <w:smallCaps/>
      <w:color w:val="0F4761" w:themeColor="accent1" w:themeShade="BF"/>
      <w:spacing w:val="5"/>
    </w:rPr>
  </w:style>
  <w:style w:type="character" w:styleId="lev">
    <w:name w:val="Strong"/>
    <w:basedOn w:val="Policepardfaut"/>
    <w:uiPriority w:val="22"/>
    <w:qFormat/>
    <w:rsid w:val="00147704"/>
    <w:rPr>
      <w:b/>
      <w:bCs/>
    </w:rPr>
  </w:style>
  <w:style w:type="character" w:styleId="Accentuation">
    <w:name w:val="Emphasis"/>
    <w:basedOn w:val="Policepardfaut"/>
    <w:uiPriority w:val="20"/>
    <w:qFormat/>
    <w:rsid w:val="00147704"/>
    <w:rPr>
      <w:i/>
      <w:iCs/>
    </w:rPr>
  </w:style>
  <w:style w:type="character" w:customStyle="1" w:styleId="z-HautduformulaireCar">
    <w:name w:val="z-Haut du formulaire Car"/>
    <w:basedOn w:val="Policepardfaut"/>
    <w:uiPriority w:val="99"/>
    <w:semiHidden/>
    <w:qFormat/>
    <w:rsid w:val="00147704"/>
    <w:rPr>
      <w:rFonts w:ascii="Arial" w:eastAsia="Times New Roman" w:hAnsi="Arial" w:cs="Arial"/>
      <w:vanish/>
      <w:kern w:val="0"/>
      <w:sz w:val="16"/>
      <w:szCs w:val="16"/>
      <w:lang w:eastAsia="fr-FR"/>
      <w14:ligatures w14:val="none"/>
    </w:rPr>
  </w:style>
  <w:style w:type="character" w:styleId="Textedelespacerserv">
    <w:name w:val="Placeholder Text"/>
    <w:basedOn w:val="Policepardfaut"/>
    <w:uiPriority w:val="99"/>
    <w:semiHidden/>
    <w:qFormat/>
    <w:rsid w:val="00850E36"/>
    <w:rPr>
      <w:color w:val="666666"/>
    </w:rPr>
  </w:style>
  <w:style w:type="character" w:customStyle="1" w:styleId="Caractresdenumrotation">
    <w:name w:val="Caractères de numérotation"/>
    <w:qFormat/>
  </w:style>
  <w:style w:type="character" w:customStyle="1" w:styleId="Accentuationforte">
    <w:name w:val="Accentuation forte"/>
    <w:qFormat/>
    <w:rPr>
      <w:b/>
      <w:bCs/>
    </w:rPr>
  </w:style>
  <w:style w:type="paragraph" w:styleId="Titre">
    <w:name w:val="Title"/>
    <w:basedOn w:val="Normal"/>
    <w:next w:val="Corpsdetexte"/>
    <w:link w:val="TitreCar"/>
    <w:uiPriority w:val="10"/>
    <w:qFormat/>
    <w:rsid w:val="00147704"/>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14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704"/>
    <w:pPr>
      <w:spacing w:before="160"/>
      <w:jc w:val="center"/>
    </w:pPr>
    <w:rPr>
      <w:i/>
      <w:iCs/>
      <w:color w:val="404040" w:themeColor="text1" w:themeTint="BF"/>
    </w:rPr>
  </w:style>
  <w:style w:type="paragraph" w:styleId="Paragraphedeliste">
    <w:name w:val="List Paragraph"/>
    <w:basedOn w:val="Normal"/>
    <w:uiPriority w:val="34"/>
    <w:qFormat/>
    <w:rsid w:val="00147704"/>
    <w:pPr>
      <w:ind w:left="720"/>
      <w:contextualSpacing/>
    </w:pPr>
  </w:style>
  <w:style w:type="paragraph" w:styleId="Citationintense">
    <w:name w:val="Intense Quote"/>
    <w:basedOn w:val="Normal"/>
    <w:next w:val="Normal"/>
    <w:link w:val="CitationintenseCar"/>
    <w:uiPriority w:val="30"/>
    <w:qFormat/>
    <w:rsid w:val="00147704"/>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messagelistitem6a4fb">
    <w:name w:val="messagelistitem__6a4fb"/>
    <w:basedOn w:val="Normal"/>
    <w:qFormat/>
    <w:rsid w:val="00147704"/>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uiPriority w:val="99"/>
    <w:semiHidden/>
    <w:unhideWhenUsed/>
    <w:qFormat/>
    <w:rsid w:val="00147704"/>
    <w:pPr>
      <w:pBdr>
        <w:bottom w:val="single" w:sz="6" w:space="1" w:color="000000"/>
      </w:pBdr>
      <w:spacing w:after="0" w:line="240" w:lineRule="auto"/>
      <w:jc w:val="center"/>
    </w:pPr>
    <w:rPr>
      <w:rFonts w:ascii="Arial" w:eastAsia="Times New Roman" w:hAnsi="Arial" w:cs="Arial"/>
      <w:vanish/>
      <w:kern w:val="0"/>
      <w:sz w:val="16"/>
      <w:szCs w:val="16"/>
      <w:lang w:eastAsia="fr-FR"/>
      <w14:ligatures w14:val="none"/>
    </w:rPr>
  </w:style>
  <w:style w:type="table" w:styleId="Grilledutableau">
    <w:name w:val="Table Grid"/>
    <w:basedOn w:val="TableauNormal"/>
    <w:uiPriority w:val="39"/>
    <w:rsid w:val="005F4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8018">
      <w:bodyDiv w:val="1"/>
      <w:marLeft w:val="0"/>
      <w:marRight w:val="0"/>
      <w:marTop w:val="0"/>
      <w:marBottom w:val="0"/>
      <w:divBdr>
        <w:top w:val="none" w:sz="0" w:space="0" w:color="auto"/>
        <w:left w:val="none" w:sz="0" w:space="0" w:color="auto"/>
        <w:bottom w:val="none" w:sz="0" w:space="0" w:color="auto"/>
        <w:right w:val="none" w:sz="0" w:space="0" w:color="auto"/>
      </w:divBdr>
    </w:div>
    <w:div w:id="27613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9A51B-4EAD-4747-81E6-2416FA33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4</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Konte</dc:creator>
  <dc:description/>
  <cp:lastModifiedBy>Amara Konte</cp:lastModifiedBy>
  <cp:revision>140</cp:revision>
  <dcterms:created xsi:type="dcterms:W3CDTF">2023-12-24T22:05:00Z</dcterms:created>
  <dcterms:modified xsi:type="dcterms:W3CDTF">2024-01-08T11:56:00Z</dcterms:modified>
  <dc:language>fr-FR</dc:language>
</cp:coreProperties>
</file>