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47DE3" w14:textId="74CBED3C" w:rsidR="008C11ED" w:rsidRPr="008C11ED" w:rsidRDefault="008C11ED" w:rsidP="008C11ED">
      <w:pPr>
        <w:spacing w:line="360" w:lineRule="auto"/>
        <w:rPr>
          <w:rFonts w:ascii="Arial" w:hAnsi="Arial" w:cs="Arial"/>
        </w:rPr>
      </w:pPr>
      <w:proofErr w:type="spellStart"/>
      <w:r w:rsidRPr="008C11ED">
        <w:rPr>
          <w:rFonts w:ascii="Arial" w:hAnsi="Arial" w:cs="Arial"/>
          <w:b/>
          <w:bCs/>
        </w:rPr>
        <w:t>BankAssist</w:t>
      </w:r>
      <w:proofErr w:type="spellEnd"/>
      <w:r w:rsidRPr="008C11ED">
        <w:rPr>
          <w:rFonts w:ascii="Arial" w:hAnsi="Arial" w:cs="Arial"/>
          <w:b/>
          <w:bCs/>
        </w:rPr>
        <w:t xml:space="preserve"> Queue - Technical Documentation</w:t>
      </w:r>
    </w:p>
    <w:p w14:paraId="018E2D15" w14:textId="4A4DCECD" w:rsidR="008C11ED" w:rsidRPr="008C11ED" w:rsidRDefault="008C11ED" w:rsidP="008C11ED">
      <w:pPr>
        <w:spacing w:line="360" w:lineRule="auto"/>
        <w:rPr>
          <w:rFonts w:ascii="Arial" w:hAnsi="Arial" w:cs="Arial"/>
        </w:rPr>
      </w:pPr>
      <w:proofErr w:type="spellStart"/>
      <w:r w:rsidRPr="008C11ED">
        <w:rPr>
          <w:rFonts w:ascii="Arial" w:hAnsi="Arial" w:cs="Arial"/>
          <w:b/>
          <w:bCs/>
        </w:rPr>
        <w:t>BankAssist</w:t>
      </w:r>
      <w:proofErr w:type="spellEnd"/>
      <w:r w:rsidRPr="008C11ED">
        <w:rPr>
          <w:rFonts w:ascii="Arial" w:hAnsi="Arial" w:cs="Arial"/>
          <w:b/>
          <w:bCs/>
        </w:rPr>
        <w:t xml:space="preserve"> Queue</w:t>
      </w:r>
      <w:r w:rsidRPr="008C11ED">
        <w:rPr>
          <w:rFonts w:ascii="Arial" w:hAnsi="Arial" w:cs="Arial"/>
        </w:rPr>
        <w:t xml:space="preserve"> is an enterprise-grade, high-performance queue management solution engineered specifically for retail banking environments. Designed to eliminate the friction of traditional waiting lines, it transforms the customer experience through real-time digital signage, intelligent ticket routing, and automated voice announcements. The system provides a unified platform where lobby displays, teller dashboards, and supervisor analytics converge to create a seamless, efficient, and data-driven branch environment.</w:t>
      </w:r>
    </w:p>
    <w:p w14:paraId="46643A46" w14:textId="77777777" w:rsidR="008C11ED" w:rsidRPr="008C11ED" w:rsidRDefault="008C11ED" w:rsidP="008C11ED">
      <w:pPr>
        <w:spacing w:line="360" w:lineRule="auto"/>
        <w:rPr>
          <w:rFonts w:ascii="Arial" w:hAnsi="Arial" w:cs="Arial"/>
        </w:rPr>
      </w:pPr>
    </w:p>
    <w:p w14:paraId="0E1C5963" w14:textId="77777777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</w:rPr>
        <w:t>This document focus on the technical details...</w:t>
      </w:r>
    </w:p>
    <w:p w14:paraId="709DF49E" w14:textId="77777777" w:rsidR="008C11ED" w:rsidRPr="008C11ED" w:rsidRDefault="008C11ED" w:rsidP="008C11ED">
      <w:pPr>
        <w:spacing w:line="360" w:lineRule="auto"/>
        <w:rPr>
          <w:rFonts w:ascii="Arial" w:hAnsi="Arial" w:cs="Arial"/>
        </w:rPr>
      </w:pPr>
    </w:p>
    <w:p w14:paraId="7BBB1061" w14:textId="4E5908B0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  <w:b/>
          <w:bCs/>
        </w:rPr>
        <w:t>System Architecture</w:t>
      </w:r>
    </w:p>
    <w:p w14:paraId="527057A4" w14:textId="77777777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</w:rPr>
        <w:t xml:space="preserve">The </w:t>
      </w:r>
      <w:proofErr w:type="spellStart"/>
      <w:r w:rsidRPr="008C11ED">
        <w:rPr>
          <w:rFonts w:ascii="Arial" w:hAnsi="Arial" w:cs="Arial"/>
        </w:rPr>
        <w:t>BankAssist</w:t>
      </w:r>
      <w:proofErr w:type="spellEnd"/>
      <w:r w:rsidRPr="008C11ED">
        <w:rPr>
          <w:rFonts w:ascii="Arial" w:hAnsi="Arial" w:cs="Arial"/>
        </w:rPr>
        <w:t xml:space="preserve"> Queue system follows a modern decoupled architecture consisting of a React-based frontend and a Node/Express backend.</w:t>
      </w:r>
    </w:p>
    <w:p w14:paraId="3ADF18E7" w14:textId="77777777" w:rsidR="008C11ED" w:rsidRPr="008C11ED" w:rsidRDefault="008C11ED" w:rsidP="008C11ED">
      <w:pPr>
        <w:spacing w:line="360" w:lineRule="auto"/>
        <w:rPr>
          <w:rFonts w:ascii="Arial" w:hAnsi="Arial" w:cs="Arial"/>
        </w:rPr>
      </w:pPr>
    </w:p>
    <w:p w14:paraId="1BCB2618" w14:textId="1EEDECFE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</w:rPr>
        <w:t xml:space="preserve"> </w:t>
      </w:r>
      <w:r w:rsidRPr="008C11ED">
        <w:rPr>
          <w:rFonts w:ascii="Arial" w:hAnsi="Arial" w:cs="Arial"/>
          <w:b/>
          <w:bCs/>
        </w:rPr>
        <w:t>Frontend-Backend Communication</w:t>
      </w:r>
    </w:p>
    <w:p w14:paraId="5B8127D5" w14:textId="6B8C1952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</w:rPr>
        <w:t xml:space="preserve">- </w:t>
      </w:r>
      <w:r w:rsidRPr="008C11ED">
        <w:rPr>
          <w:rFonts w:ascii="Arial" w:hAnsi="Arial" w:cs="Arial"/>
          <w:b/>
          <w:bCs/>
        </w:rPr>
        <w:t>Data Fetching</w:t>
      </w:r>
      <w:r w:rsidRPr="008C11ED">
        <w:rPr>
          <w:rFonts w:ascii="Arial" w:hAnsi="Arial" w:cs="Arial"/>
        </w:rPr>
        <w:t xml:space="preserve">: Primarily handled via </w:t>
      </w:r>
      <w:proofErr w:type="spellStart"/>
      <w:r w:rsidRPr="008C11ED">
        <w:rPr>
          <w:rFonts w:ascii="Arial" w:hAnsi="Arial" w:cs="Arial"/>
        </w:rPr>
        <w:t>TanStack</w:t>
      </w:r>
      <w:proofErr w:type="spellEnd"/>
      <w:r w:rsidRPr="008C11ED">
        <w:rPr>
          <w:rFonts w:ascii="Arial" w:hAnsi="Arial" w:cs="Arial"/>
        </w:rPr>
        <w:t xml:space="preserve"> Query (React Query) for efficient caching and synchronization.</w:t>
      </w:r>
    </w:p>
    <w:p w14:paraId="04E1EA4D" w14:textId="0BCA56B4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</w:rPr>
        <w:t xml:space="preserve">- </w:t>
      </w:r>
      <w:r w:rsidRPr="008C11ED">
        <w:rPr>
          <w:rFonts w:ascii="Arial" w:hAnsi="Arial" w:cs="Arial"/>
          <w:b/>
          <w:bCs/>
        </w:rPr>
        <w:t>Real-time Engine</w:t>
      </w:r>
      <w:r w:rsidRPr="008C11ED">
        <w:rPr>
          <w:rFonts w:ascii="Arial" w:hAnsi="Arial" w:cs="Arial"/>
        </w:rPr>
        <w:t xml:space="preserve">: Powered by </w:t>
      </w:r>
      <w:r w:rsidRPr="008C11ED">
        <w:rPr>
          <w:rFonts w:ascii="Arial" w:hAnsi="Arial" w:cs="Arial"/>
          <w:b/>
          <w:bCs/>
        </w:rPr>
        <w:t>Socket.io</w:t>
      </w:r>
      <w:r w:rsidRPr="008C11ED">
        <w:rPr>
          <w:rFonts w:ascii="Arial" w:hAnsi="Arial" w:cs="Arial"/>
        </w:rPr>
        <w:t>. The system switches from polling to event-driven updates to ensure "Now Serving" transitions are instantaneous across all connected clients.</w:t>
      </w:r>
    </w:p>
    <w:p w14:paraId="69E6503B" w14:textId="2A1C1114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</w:rPr>
        <w:t xml:space="preserve">- </w:t>
      </w:r>
      <w:r w:rsidRPr="008C11ED">
        <w:rPr>
          <w:rFonts w:ascii="Arial" w:hAnsi="Arial" w:cs="Arial"/>
          <w:b/>
          <w:bCs/>
        </w:rPr>
        <w:t>Dynamic URL Resolution</w:t>
      </w:r>
      <w:r w:rsidRPr="008C11ED">
        <w:rPr>
          <w:rFonts w:ascii="Arial" w:hAnsi="Arial" w:cs="Arial"/>
        </w:rPr>
        <w:t>: The system automatically detects its environment:</w:t>
      </w:r>
    </w:p>
    <w:p w14:paraId="43A0D37B" w14:textId="417C8D08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</w:rPr>
        <w:t xml:space="preserve">    - </w:t>
      </w:r>
      <w:r w:rsidRPr="008C11ED">
        <w:rPr>
          <w:rFonts w:ascii="Arial" w:hAnsi="Arial" w:cs="Arial"/>
          <w:b/>
          <w:bCs/>
        </w:rPr>
        <w:t>Local</w:t>
      </w:r>
      <w:r w:rsidRPr="008C11ED">
        <w:rPr>
          <w:rFonts w:ascii="Arial" w:hAnsi="Arial" w:cs="Arial"/>
        </w:rPr>
        <w:t>: Uses relative URLs with Vite proxying (`/</w:t>
      </w:r>
      <w:proofErr w:type="spellStart"/>
      <w:r w:rsidRPr="008C11ED">
        <w:rPr>
          <w:rFonts w:ascii="Arial" w:hAnsi="Arial" w:cs="Arial"/>
        </w:rPr>
        <w:t>api</w:t>
      </w:r>
      <w:proofErr w:type="spellEnd"/>
      <w:r w:rsidRPr="008C11ED">
        <w:rPr>
          <w:rFonts w:ascii="Arial" w:hAnsi="Arial" w:cs="Arial"/>
        </w:rPr>
        <w:t>`, `/uploads`).</w:t>
      </w:r>
    </w:p>
    <w:p w14:paraId="0BDDECAE" w14:textId="1887AFB2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</w:rPr>
        <w:t xml:space="preserve">    - </w:t>
      </w:r>
      <w:r w:rsidRPr="008C11ED">
        <w:rPr>
          <w:rFonts w:ascii="Arial" w:hAnsi="Arial" w:cs="Arial"/>
          <w:b/>
          <w:bCs/>
        </w:rPr>
        <w:t>Network</w:t>
      </w:r>
      <w:r w:rsidRPr="008C11ED">
        <w:rPr>
          <w:rFonts w:ascii="Arial" w:hAnsi="Arial" w:cs="Arial"/>
        </w:rPr>
        <w:t>: Dynamically constructs backend URLs using the host machine's IP, allowing secondary devices (lobby TVs, tablets) to connect without manual configuration.</w:t>
      </w:r>
    </w:p>
    <w:p w14:paraId="5BCD7E44" w14:textId="77777777" w:rsidR="008C11ED" w:rsidRPr="008C11ED" w:rsidRDefault="008C11ED" w:rsidP="008C11ED">
      <w:pPr>
        <w:spacing w:line="360" w:lineRule="auto"/>
        <w:rPr>
          <w:rFonts w:ascii="Arial" w:hAnsi="Arial" w:cs="Arial"/>
        </w:rPr>
      </w:pPr>
    </w:p>
    <w:p w14:paraId="69A4ED5B" w14:textId="48AF255F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  <w:b/>
          <w:bCs/>
        </w:rPr>
        <w:t>UI/UX Design Principles</w:t>
      </w:r>
    </w:p>
    <w:p w14:paraId="77329A3E" w14:textId="28A989CB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</w:rPr>
        <w:t xml:space="preserve"> </w:t>
      </w:r>
      <w:r w:rsidRPr="008C11ED">
        <w:rPr>
          <w:rFonts w:ascii="Arial" w:hAnsi="Arial" w:cs="Arial"/>
          <w:b/>
          <w:bCs/>
        </w:rPr>
        <w:t>1. Aesthetic Excellence</w:t>
      </w:r>
    </w:p>
    <w:p w14:paraId="6B5422B9" w14:textId="54944D1F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</w:rPr>
        <w:t xml:space="preserve">- </w:t>
      </w:r>
      <w:r w:rsidRPr="008C11ED">
        <w:rPr>
          <w:rFonts w:ascii="Arial" w:hAnsi="Arial" w:cs="Arial"/>
          <w:b/>
          <w:bCs/>
        </w:rPr>
        <w:t>Background Beams</w:t>
      </w:r>
      <w:r w:rsidRPr="008C11ED">
        <w:rPr>
          <w:rFonts w:ascii="Arial" w:hAnsi="Arial" w:cs="Arial"/>
        </w:rPr>
        <w:t>: All pages feature animated background beams that utilize theme-aware CSS variables for a premium, high-tech look.</w:t>
      </w:r>
    </w:p>
    <w:p w14:paraId="15C50A1F" w14:textId="64FEE78B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</w:rPr>
        <w:lastRenderedPageBreak/>
        <w:t xml:space="preserve">- </w:t>
      </w:r>
      <w:r w:rsidRPr="008C11ED">
        <w:rPr>
          <w:rFonts w:ascii="Arial" w:hAnsi="Arial" w:cs="Arial"/>
          <w:b/>
          <w:bCs/>
        </w:rPr>
        <w:t>Theme Support</w:t>
      </w:r>
      <w:r w:rsidRPr="008C11ED">
        <w:rPr>
          <w:rFonts w:ascii="Arial" w:hAnsi="Arial" w:cs="Arial"/>
        </w:rPr>
        <w:t>: Full support for Light/Dark modes, synchronized globally across all dashboards and displays.</w:t>
      </w:r>
    </w:p>
    <w:p w14:paraId="432204EE" w14:textId="4C84C227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</w:rPr>
        <w:t xml:space="preserve">- </w:t>
      </w:r>
      <w:r w:rsidRPr="008C11ED">
        <w:rPr>
          <w:rFonts w:ascii="Arial" w:hAnsi="Arial" w:cs="Arial"/>
          <w:b/>
          <w:bCs/>
        </w:rPr>
        <w:t>Dynamic Grids</w:t>
      </w:r>
      <w:r w:rsidRPr="008C11ED">
        <w:rPr>
          <w:rFonts w:ascii="Arial" w:hAnsi="Arial" w:cs="Arial"/>
        </w:rPr>
        <w:t>: The Big Screen uses an intelligent grid system that adapts to the number of active tickets:</w:t>
      </w:r>
    </w:p>
    <w:p w14:paraId="0B23E4BF" w14:textId="0FD93673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</w:rPr>
        <w:t xml:space="preserve">    - </w:t>
      </w:r>
      <w:r w:rsidRPr="008C11ED">
        <w:rPr>
          <w:rFonts w:ascii="Arial" w:hAnsi="Arial" w:cs="Arial"/>
          <w:b/>
          <w:bCs/>
        </w:rPr>
        <w:t>1 Ticket</w:t>
      </w:r>
      <w:r w:rsidRPr="008C11ED">
        <w:rPr>
          <w:rFonts w:ascii="Arial" w:hAnsi="Arial" w:cs="Arial"/>
        </w:rPr>
        <w:t xml:space="preserve">: </w:t>
      </w:r>
      <w:proofErr w:type="spellStart"/>
      <w:r w:rsidRPr="008C11ED">
        <w:rPr>
          <w:rFonts w:ascii="Arial" w:hAnsi="Arial" w:cs="Arial"/>
        </w:rPr>
        <w:t>Center</w:t>
      </w:r>
      <w:proofErr w:type="spellEnd"/>
      <w:r w:rsidRPr="008C11ED">
        <w:rPr>
          <w:rFonts w:ascii="Arial" w:hAnsi="Arial" w:cs="Arial"/>
        </w:rPr>
        <w:t>-stage display (`text-9xl`).</w:t>
      </w:r>
    </w:p>
    <w:p w14:paraId="7B0B3565" w14:textId="7F91C001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</w:rPr>
        <w:t xml:space="preserve">    - </w:t>
      </w:r>
      <w:r w:rsidRPr="008C11ED">
        <w:rPr>
          <w:rFonts w:ascii="Arial" w:hAnsi="Arial" w:cs="Arial"/>
          <w:b/>
          <w:bCs/>
        </w:rPr>
        <w:t>4 Tickets</w:t>
      </w:r>
      <w:r w:rsidRPr="008C11ED">
        <w:rPr>
          <w:rFonts w:ascii="Arial" w:hAnsi="Arial" w:cs="Arial"/>
        </w:rPr>
        <w:t>: 2x2 optimal grid.</w:t>
      </w:r>
    </w:p>
    <w:p w14:paraId="780C64DD" w14:textId="6763D2EB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</w:rPr>
        <w:t xml:space="preserve">    - </w:t>
      </w:r>
      <w:r w:rsidRPr="008C11ED">
        <w:rPr>
          <w:rFonts w:ascii="Arial" w:hAnsi="Arial" w:cs="Arial"/>
          <w:b/>
          <w:bCs/>
        </w:rPr>
        <w:t>6+ Tickets</w:t>
      </w:r>
      <w:r w:rsidRPr="008C11ED">
        <w:rPr>
          <w:rFonts w:ascii="Arial" w:hAnsi="Arial" w:cs="Arial"/>
        </w:rPr>
        <w:t>: Compact 2x3 layout for maximum visibility.</w:t>
      </w:r>
    </w:p>
    <w:p w14:paraId="0E86782F" w14:textId="77777777" w:rsidR="008C11ED" w:rsidRPr="008C11ED" w:rsidRDefault="008C11ED" w:rsidP="008C11ED">
      <w:pPr>
        <w:spacing w:line="360" w:lineRule="auto"/>
        <w:rPr>
          <w:rFonts w:ascii="Arial" w:hAnsi="Arial" w:cs="Arial"/>
        </w:rPr>
      </w:pPr>
    </w:p>
    <w:p w14:paraId="57BD6D54" w14:textId="0B17E919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</w:rPr>
        <w:t xml:space="preserve"> </w:t>
      </w:r>
      <w:r w:rsidRPr="008C11ED">
        <w:rPr>
          <w:rFonts w:ascii="Arial" w:hAnsi="Arial" w:cs="Arial"/>
          <w:b/>
          <w:bCs/>
        </w:rPr>
        <w:t>2. Immersive Advertising</w:t>
      </w:r>
    </w:p>
    <w:p w14:paraId="19180995" w14:textId="30E19A16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</w:rPr>
        <w:t xml:space="preserve">- </w:t>
      </w:r>
      <w:r w:rsidRPr="008C11ED">
        <w:rPr>
          <w:rFonts w:ascii="Arial" w:hAnsi="Arial" w:cs="Arial"/>
          <w:b/>
          <w:bCs/>
        </w:rPr>
        <w:t>Idle Mode</w:t>
      </w:r>
      <w:r w:rsidRPr="008C11ED">
        <w:rPr>
          <w:rFonts w:ascii="Arial" w:hAnsi="Arial" w:cs="Arial"/>
        </w:rPr>
        <w:t>: When the queue is empty, the Big Screen transitions into a full-screen, high-definition ad carousel.</w:t>
      </w:r>
    </w:p>
    <w:p w14:paraId="4A345958" w14:textId="2773C50F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</w:rPr>
        <w:t xml:space="preserve">- </w:t>
      </w:r>
      <w:r w:rsidRPr="008C11ED">
        <w:rPr>
          <w:rFonts w:ascii="Arial" w:hAnsi="Arial" w:cs="Arial"/>
          <w:b/>
          <w:bCs/>
        </w:rPr>
        <w:t>Active Mode</w:t>
      </w:r>
      <w:r w:rsidRPr="008C11ED">
        <w:rPr>
          <w:rFonts w:ascii="Arial" w:hAnsi="Arial" w:cs="Arial"/>
        </w:rPr>
        <w:t>: Ads are integrated into a dedicated sidebar, ensuring banking promotions are always visible without distracting from ticket numbers.</w:t>
      </w:r>
    </w:p>
    <w:p w14:paraId="555451FE" w14:textId="77777777" w:rsidR="008C11ED" w:rsidRPr="008C11ED" w:rsidRDefault="008C11ED" w:rsidP="008C11ED">
      <w:pPr>
        <w:spacing w:line="360" w:lineRule="auto"/>
        <w:rPr>
          <w:rFonts w:ascii="Arial" w:hAnsi="Arial" w:cs="Arial"/>
        </w:rPr>
      </w:pPr>
    </w:p>
    <w:p w14:paraId="784B2298" w14:textId="02399AC3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  <w:b/>
          <w:bCs/>
        </w:rPr>
        <w:t>Core Systems</w:t>
      </w:r>
    </w:p>
    <w:p w14:paraId="757B0DA3" w14:textId="2F5607F9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</w:rPr>
        <w:t xml:space="preserve"> </w:t>
      </w:r>
      <w:r w:rsidRPr="008C11ED">
        <w:rPr>
          <w:rFonts w:ascii="Arial" w:hAnsi="Arial" w:cs="Arial"/>
          <w:b/>
          <w:bCs/>
        </w:rPr>
        <w:t>1. Voice Announcement Engine</w:t>
      </w:r>
    </w:p>
    <w:p w14:paraId="0CC72020" w14:textId="17031433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</w:rPr>
        <w:t xml:space="preserve">- </w:t>
      </w:r>
      <w:r w:rsidRPr="008C11ED">
        <w:rPr>
          <w:rFonts w:ascii="Arial" w:hAnsi="Arial" w:cs="Arial"/>
          <w:b/>
          <w:bCs/>
        </w:rPr>
        <w:t>Technology</w:t>
      </w:r>
      <w:r w:rsidRPr="008C11ED">
        <w:rPr>
          <w:rFonts w:ascii="Arial" w:hAnsi="Arial" w:cs="Arial"/>
        </w:rPr>
        <w:t>: Utilizes the native browser `</w:t>
      </w:r>
      <w:proofErr w:type="spellStart"/>
      <w:proofErr w:type="gramStart"/>
      <w:r w:rsidRPr="008C11ED">
        <w:rPr>
          <w:rFonts w:ascii="Arial" w:hAnsi="Arial" w:cs="Arial"/>
        </w:rPr>
        <w:t>window.speechSynthesis</w:t>
      </w:r>
      <w:proofErr w:type="spellEnd"/>
      <w:proofErr w:type="gramEnd"/>
      <w:r w:rsidRPr="008C11ED">
        <w:rPr>
          <w:rFonts w:ascii="Arial" w:hAnsi="Arial" w:cs="Arial"/>
        </w:rPr>
        <w:t>` API.</w:t>
      </w:r>
    </w:p>
    <w:p w14:paraId="4E28337B" w14:textId="1BF60FB5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</w:rPr>
        <w:t xml:space="preserve">- </w:t>
      </w:r>
      <w:r w:rsidRPr="008C11ED">
        <w:rPr>
          <w:rFonts w:ascii="Arial" w:hAnsi="Arial" w:cs="Arial"/>
          <w:b/>
          <w:bCs/>
        </w:rPr>
        <w:t>Logic</w:t>
      </w:r>
      <w:r w:rsidRPr="008C11ED">
        <w:rPr>
          <w:rFonts w:ascii="Arial" w:hAnsi="Arial" w:cs="Arial"/>
        </w:rPr>
        <w:t xml:space="preserve">: When a ticket is called, the system triggers a distinctive chime followed by a natural-sounding voice announcement (e.g., </w:t>
      </w:r>
      <w:r w:rsidRPr="008C11ED">
        <w:rPr>
          <w:rFonts w:ascii="Arial" w:hAnsi="Arial" w:cs="Arial"/>
          <w:i/>
          <w:iCs/>
        </w:rPr>
        <w:t>"Now serving ticket A101 at Desk 3"</w:t>
      </w:r>
      <w:r w:rsidRPr="008C11ED">
        <w:rPr>
          <w:rFonts w:ascii="Arial" w:hAnsi="Arial" w:cs="Arial"/>
        </w:rPr>
        <w:t>).</w:t>
      </w:r>
    </w:p>
    <w:p w14:paraId="774BD6F0" w14:textId="77777777" w:rsidR="008C11ED" w:rsidRPr="008C11ED" w:rsidRDefault="008C11ED" w:rsidP="008C11ED">
      <w:pPr>
        <w:spacing w:line="360" w:lineRule="auto"/>
        <w:rPr>
          <w:rFonts w:ascii="Arial" w:hAnsi="Arial" w:cs="Arial"/>
        </w:rPr>
      </w:pPr>
    </w:p>
    <w:p w14:paraId="3381AC8D" w14:textId="127CB586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</w:rPr>
        <w:t xml:space="preserve"> </w:t>
      </w:r>
      <w:r w:rsidRPr="008C11ED">
        <w:rPr>
          <w:rFonts w:ascii="Arial" w:hAnsi="Arial" w:cs="Arial"/>
          <w:b/>
          <w:bCs/>
        </w:rPr>
        <w:t>2. Media &amp; Asset Management</w:t>
      </w:r>
    </w:p>
    <w:p w14:paraId="10C55E57" w14:textId="2DF88B62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</w:rPr>
        <w:t xml:space="preserve">- </w:t>
      </w:r>
      <w:r w:rsidRPr="008C11ED">
        <w:rPr>
          <w:rFonts w:ascii="Arial" w:hAnsi="Arial" w:cs="Arial"/>
          <w:b/>
          <w:bCs/>
        </w:rPr>
        <w:t>Storage</w:t>
      </w:r>
      <w:r w:rsidRPr="008C11ED">
        <w:rPr>
          <w:rFonts w:ascii="Arial" w:hAnsi="Arial" w:cs="Arial"/>
        </w:rPr>
        <w:t>: Media is served directly from the `CORE-BANKING-ENDPOINTS` uploads directory.</w:t>
      </w:r>
    </w:p>
    <w:p w14:paraId="7EC0DD29" w14:textId="51E31AA4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</w:rPr>
        <w:t xml:space="preserve">- </w:t>
      </w:r>
      <w:r w:rsidRPr="008C11ED">
        <w:rPr>
          <w:rFonts w:ascii="Arial" w:hAnsi="Arial" w:cs="Arial"/>
          <w:b/>
          <w:bCs/>
        </w:rPr>
        <w:t>Delivery</w:t>
      </w:r>
      <w:r w:rsidRPr="008C11ED">
        <w:rPr>
          <w:rFonts w:ascii="Arial" w:hAnsi="Arial" w:cs="Arial"/>
        </w:rPr>
        <w:t>: URLs are constructed dynamically using `</w:t>
      </w:r>
      <w:proofErr w:type="spellStart"/>
      <w:proofErr w:type="gramStart"/>
      <w:r w:rsidRPr="008C11ED">
        <w:rPr>
          <w:rFonts w:ascii="Arial" w:hAnsi="Arial" w:cs="Arial"/>
        </w:rPr>
        <w:t>getMediaBaseUrl</w:t>
      </w:r>
      <w:proofErr w:type="spellEnd"/>
      <w:r w:rsidRPr="008C11ED">
        <w:rPr>
          <w:rFonts w:ascii="Arial" w:hAnsi="Arial" w:cs="Arial"/>
        </w:rPr>
        <w:t>(</w:t>
      </w:r>
      <w:proofErr w:type="gramEnd"/>
      <w:r w:rsidRPr="008C11ED">
        <w:rPr>
          <w:rFonts w:ascii="Arial" w:hAnsi="Arial" w:cs="Arial"/>
        </w:rPr>
        <w:t>)` to ensure reliability even when the server changes IP addresses.</w:t>
      </w:r>
    </w:p>
    <w:p w14:paraId="47F15884" w14:textId="63FFBF8A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</w:rPr>
        <w:t xml:space="preserve">- </w:t>
      </w:r>
      <w:r w:rsidRPr="008C11ED">
        <w:rPr>
          <w:rFonts w:ascii="Arial" w:hAnsi="Arial" w:cs="Arial"/>
          <w:b/>
          <w:bCs/>
        </w:rPr>
        <w:t>Control</w:t>
      </w:r>
      <w:r w:rsidRPr="008C11ED">
        <w:rPr>
          <w:rFonts w:ascii="Arial" w:hAnsi="Arial" w:cs="Arial"/>
        </w:rPr>
        <w:t>: Supervisors can manage up to 10 assets (Images/Videos) with instant broadcast to the Big Screen via socket events.</w:t>
      </w:r>
    </w:p>
    <w:p w14:paraId="10DDAC14" w14:textId="77777777" w:rsidR="008C11ED" w:rsidRPr="008C11ED" w:rsidRDefault="008C11ED" w:rsidP="008C11ED">
      <w:pPr>
        <w:spacing w:line="360" w:lineRule="auto"/>
        <w:rPr>
          <w:rFonts w:ascii="Arial" w:hAnsi="Arial" w:cs="Arial"/>
        </w:rPr>
      </w:pPr>
    </w:p>
    <w:p w14:paraId="064CD078" w14:textId="76F2D7DE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  <w:b/>
          <w:bCs/>
        </w:rPr>
        <w:lastRenderedPageBreak/>
        <w:t>Backend &amp; Integration</w:t>
      </w:r>
    </w:p>
    <w:p w14:paraId="4BE62F1C" w14:textId="5D506638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  <w:b/>
          <w:bCs/>
        </w:rPr>
        <w:t>CORS &amp; Proxying</w:t>
      </w:r>
    </w:p>
    <w:p w14:paraId="58AA22C2" w14:textId="459BDFBB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</w:rPr>
        <w:t xml:space="preserve">In development, Vite </w:t>
      </w:r>
      <w:proofErr w:type="gramStart"/>
      <w:r w:rsidRPr="008C11ED">
        <w:rPr>
          <w:rFonts w:ascii="Arial" w:hAnsi="Arial" w:cs="Arial"/>
        </w:rPr>
        <w:t>proxies</w:t>
      </w:r>
      <w:proofErr w:type="gramEnd"/>
      <w:r w:rsidRPr="008C11ED">
        <w:rPr>
          <w:rFonts w:ascii="Arial" w:hAnsi="Arial" w:cs="Arial"/>
        </w:rPr>
        <w:t xml:space="preserve"> requests to the backend on port </w:t>
      </w:r>
      <w:r w:rsidRPr="008C11ED">
        <w:rPr>
          <w:rFonts w:ascii="Arial" w:hAnsi="Arial" w:cs="Arial"/>
          <w:b/>
          <w:bCs/>
        </w:rPr>
        <w:t>8082</w:t>
      </w:r>
      <w:r w:rsidRPr="008C11ED">
        <w:rPr>
          <w:rFonts w:ascii="Arial" w:hAnsi="Arial" w:cs="Arial"/>
        </w:rPr>
        <w:t>. In production environments, Ensure the backend provides appropriate CORS headers for the frontend's origin.</w:t>
      </w:r>
    </w:p>
    <w:p w14:paraId="1204414C" w14:textId="77777777" w:rsidR="008C11ED" w:rsidRPr="008C11ED" w:rsidRDefault="008C11ED" w:rsidP="008C11ED">
      <w:pPr>
        <w:spacing w:line="360" w:lineRule="auto"/>
        <w:rPr>
          <w:rFonts w:ascii="Arial" w:hAnsi="Arial" w:cs="Arial"/>
        </w:rPr>
      </w:pPr>
    </w:p>
    <w:p w14:paraId="4849CBC3" w14:textId="761F3F37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</w:rPr>
        <w:t xml:space="preserve"> </w:t>
      </w:r>
      <w:r w:rsidRPr="008C11ED">
        <w:rPr>
          <w:rFonts w:ascii="Arial" w:hAnsi="Arial" w:cs="Arial"/>
          <w:b/>
          <w:bCs/>
        </w:rPr>
        <w:t>Future Integration Strategy</w:t>
      </w:r>
    </w:p>
    <w:p w14:paraId="521AD8CC" w14:textId="2811015C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</w:rPr>
        <w:t xml:space="preserve">- </w:t>
      </w:r>
      <w:r w:rsidRPr="008C11ED">
        <w:rPr>
          <w:rFonts w:ascii="Arial" w:hAnsi="Arial" w:cs="Arial"/>
          <w:b/>
          <w:bCs/>
        </w:rPr>
        <w:t>Biometric Sync</w:t>
      </w:r>
      <w:r w:rsidRPr="008C11ED">
        <w:rPr>
          <w:rFonts w:ascii="Arial" w:hAnsi="Arial" w:cs="Arial"/>
        </w:rPr>
        <w:t>: Plans are in place to fetch available services dynamically from the upstream `FINGERPRINT-BIOMETRIC-CASH-WITHDRAWAL` application.</w:t>
      </w:r>
    </w:p>
    <w:p w14:paraId="183F0744" w14:textId="2901063C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</w:rPr>
        <w:t xml:space="preserve">- </w:t>
      </w:r>
      <w:r w:rsidRPr="008C11ED">
        <w:rPr>
          <w:rFonts w:ascii="Arial" w:hAnsi="Arial" w:cs="Arial"/>
          <w:b/>
          <w:bCs/>
        </w:rPr>
        <w:t>Proxying</w:t>
      </w:r>
      <w:r w:rsidRPr="008C11ED">
        <w:rPr>
          <w:rFonts w:ascii="Arial" w:hAnsi="Arial" w:cs="Arial"/>
        </w:rPr>
        <w:t>: The queue backend will act as a bridge to other banking services, maintaining a single point of truth for the frontend.</w:t>
      </w:r>
    </w:p>
    <w:p w14:paraId="45066BCF" w14:textId="77777777" w:rsidR="008C11ED" w:rsidRPr="008C11ED" w:rsidRDefault="008C11ED" w:rsidP="008C11ED">
      <w:pPr>
        <w:spacing w:line="360" w:lineRule="auto"/>
        <w:rPr>
          <w:rFonts w:ascii="Arial" w:hAnsi="Arial" w:cs="Arial"/>
        </w:rPr>
      </w:pPr>
    </w:p>
    <w:p w14:paraId="7C70F8DB" w14:textId="77777777" w:rsidR="008C11ED" w:rsidRDefault="008C11ED" w:rsidP="008C11ED">
      <w:pPr>
        <w:spacing w:line="360" w:lineRule="auto"/>
        <w:rPr>
          <w:rFonts w:ascii="Arial" w:hAnsi="Arial" w:cs="Arial"/>
        </w:rPr>
      </w:pPr>
    </w:p>
    <w:p w14:paraId="3EE830E9" w14:textId="3E4F1F4F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  <w:b/>
          <w:bCs/>
        </w:rPr>
        <w:t>Creativity &amp; Innovations</w:t>
      </w:r>
    </w:p>
    <w:p w14:paraId="6CA93E5F" w14:textId="77777777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</w:rPr>
        <w:t xml:space="preserve">The </w:t>
      </w:r>
      <w:proofErr w:type="spellStart"/>
      <w:r w:rsidRPr="008C11ED">
        <w:rPr>
          <w:rFonts w:ascii="Arial" w:hAnsi="Arial" w:cs="Arial"/>
        </w:rPr>
        <w:t>BankAssist</w:t>
      </w:r>
      <w:proofErr w:type="spellEnd"/>
      <w:r w:rsidRPr="008C11ED">
        <w:rPr>
          <w:rFonts w:ascii="Arial" w:hAnsi="Arial" w:cs="Arial"/>
        </w:rPr>
        <w:t xml:space="preserve"> Queue system incorporates several innovative features that set it apart from standard queue management solutions:</w:t>
      </w:r>
    </w:p>
    <w:p w14:paraId="33CAB9A6" w14:textId="77777777" w:rsidR="008C11ED" w:rsidRPr="008C11ED" w:rsidRDefault="008C11ED" w:rsidP="008C11ED">
      <w:pPr>
        <w:spacing w:line="360" w:lineRule="auto"/>
        <w:rPr>
          <w:rFonts w:ascii="Arial" w:hAnsi="Arial" w:cs="Arial"/>
        </w:rPr>
      </w:pPr>
    </w:p>
    <w:p w14:paraId="0340E7F4" w14:textId="563A4237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</w:rPr>
        <w:t xml:space="preserve">- </w:t>
      </w:r>
      <w:r w:rsidRPr="008C11ED">
        <w:rPr>
          <w:rFonts w:ascii="Arial" w:hAnsi="Arial" w:cs="Arial"/>
          <w:b/>
          <w:bCs/>
        </w:rPr>
        <w:t>Psychological Wait-Time Reduction</w:t>
      </w:r>
      <w:r w:rsidRPr="008C11ED">
        <w:rPr>
          <w:rFonts w:ascii="Arial" w:hAnsi="Arial" w:cs="Arial"/>
        </w:rPr>
        <w:t>: Utilizing animated background beams and smooth `framer-motion` transitions, the UI is designed to feel "alive" and responsive, which has been shown to reduce perceived wait times for customers.</w:t>
      </w:r>
    </w:p>
    <w:p w14:paraId="6C0F3C87" w14:textId="0B10106D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</w:rPr>
        <w:t xml:space="preserve">- </w:t>
      </w:r>
      <w:r w:rsidRPr="008C11ED">
        <w:rPr>
          <w:rFonts w:ascii="Arial" w:hAnsi="Arial" w:cs="Arial"/>
          <w:b/>
          <w:bCs/>
        </w:rPr>
        <w:t>Intelligent Visual Prioritization</w:t>
      </w:r>
      <w:r w:rsidRPr="008C11ED">
        <w:rPr>
          <w:rFonts w:ascii="Arial" w:hAnsi="Arial" w:cs="Arial"/>
        </w:rPr>
        <w:t>: The Big Screen uses a custom-coded responsive grid that doesn't just resize elements—it qualitatively changes the layout and font sizes based on ticket density, ensuring optimal readability from across a large lobby.</w:t>
      </w:r>
    </w:p>
    <w:p w14:paraId="1F91EC6D" w14:textId="3F3C0120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</w:rPr>
        <w:t xml:space="preserve">- </w:t>
      </w:r>
      <w:r w:rsidRPr="008C11ED">
        <w:rPr>
          <w:rFonts w:ascii="Arial" w:hAnsi="Arial" w:cs="Arial"/>
          <w:b/>
          <w:bCs/>
        </w:rPr>
        <w:t>Zero-Config Networking</w:t>
      </w:r>
      <w:r w:rsidRPr="008C11ED">
        <w:rPr>
          <w:rFonts w:ascii="Arial" w:hAnsi="Arial" w:cs="Arial"/>
        </w:rPr>
        <w:t>: The implementation of dynamic IP detection allows the system to be "plug-and-play." Tellers and lobby displays can connect to the server without needing hardcoded IP addresses or manual configuration.</w:t>
      </w:r>
    </w:p>
    <w:p w14:paraId="3C27D2DC" w14:textId="4277A58B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</w:rPr>
        <w:t xml:space="preserve">- </w:t>
      </w:r>
      <w:r w:rsidRPr="008C11ED">
        <w:rPr>
          <w:rFonts w:ascii="Arial" w:hAnsi="Arial" w:cs="Arial"/>
          <w:b/>
          <w:bCs/>
        </w:rPr>
        <w:t>Seamless Ad-Experience Merging</w:t>
      </w:r>
      <w:r w:rsidRPr="008C11ED">
        <w:rPr>
          <w:rFonts w:ascii="Arial" w:hAnsi="Arial" w:cs="Arial"/>
        </w:rPr>
        <w:t xml:space="preserve">: Unlike systems that show ads as a distraction, </w:t>
      </w:r>
      <w:proofErr w:type="spellStart"/>
      <w:r w:rsidRPr="008C11ED">
        <w:rPr>
          <w:rFonts w:ascii="Arial" w:hAnsi="Arial" w:cs="Arial"/>
        </w:rPr>
        <w:t>BankAssist</w:t>
      </w:r>
      <w:proofErr w:type="spellEnd"/>
      <w:r w:rsidRPr="008C11ED">
        <w:rPr>
          <w:rFonts w:ascii="Arial" w:hAnsi="Arial" w:cs="Arial"/>
        </w:rPr>
        <w:t xml:space="preserve"> merges them into the workflow. Idle-mode ads use the same animation engine as the queue, creating a unified visual identity for the branch.</w:t>
      </w:r>
    </w:p>
    <w:p w14:paraId="5ED123C7" w14:textId="130B9906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</w:rPr>
        <w:lastRenderedPageBreak/>
        <w:t xml:space="preserve">- </w:t>
      </w:r>
      <w:r w:rsidRPr="008C11ED">
        <w:rPr>
          <w:rFonts w:ascii="Arial" w:hAnsi="Arial" w:cs="Arial"/>
          <w:b/>
          <w:bCs/>
        </w:rPr>
        <w:t>Natural Language Announcements</w:t>
      </w:r>
      <w:r w:rsidRPr="008C11ED">
        <w:rPr>
          <w:rFonts w:ascii="Arial" w:hAnsi="Arial" w:cs="Arial"/>
        </w:rPr>
        <w:t>: The system uses structured speech patterns (e.g., adding pauses between ticket numbers) to ensure voice synthesis sounds professional and is easily understood in noisy environments.</w:t>
      </w:r>
    </w:p>
    <w:p w14:paraId="18566BAD" w14:textId="77777777" w:rsidR="008C11ED" w:rsidRDefault="008C11ED" w:rsidP="008C11ED">
      <w:pPr>
        <w:spacing w:line="360" w:lineRule="auto"/>
        <w:rPr>
          <w:rFonts w:ascii="Arial" w:hAnsi="Arial" w:cs="Arial"/>
        </w:rPr>
      </w:pPr>
    </w:p>
    <w:p w14:paraId="55ADC1AC" w14:textId="77777777" w:rsidR="008C11ED" w:rsidRPr="008C11ED" w:rsidRDefault="008C11ED" w:rsidP="008C11ED">
      <w:pPr>
        <w:spacing w:line="360" w:lineRule="auto"/>
        <w:rPr>
          <w:rFonts w:ascii="Arial" w:hAnsi="Arial" w:cs="Arial"/>
        </w:rPr>
      </w:pPr>
    </w:p>
    <w:p w14:paraId="599DD3AB" w14:textId="1C62DA04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  <w:b/>
          <w:bCs/>
        </w:rPr>
        <w:t>Future Roadmap &amp; Execution Strategies</w:t>
      </w:r>
    </w:p>
    <w:p w14:paraId="16CE3E8F" w14:textId="77777777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</w:rPr>
        <w:t>To evolve into a market-leading solution, the following updates are planned:</w:t>
      </w:r>
    </w:p>
    <w:p w14:paraId="0142BBF6" w14:textId="77777777" w:rsidR="008C11ED" w:rsidRPr="008C11ED" w:rsidRDefault="008C11ED" w:rsidP="008C11ED">
      <w:pPr>
        <w:spacing w:line="360" w:lineRule="auto"/>
        <w:rPr>
          <w:rFonts w:ascii="Arial" w:hAnsi="Arial" w:cs="Arial"/>
        </w:rPr>
      </w:pPr>
    </w:p>
    <w:p w14:paraId="78316ED5" w14:textId="27C916B2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</w:rPr>
        <w:t xml:space="preserve"> </w:t>
      </w:r>
      <w:r w:rsidRPr="008C11ED">
        <w:rPr>
          <w:rFonts w:ascii="Arial" w:hAnsi="Arial" w:cs="Arial"/>
          <w:b/>
          <w:bCs/>
        </w:rPr>
        <w:t>1. Biometric-Integrated Ticketing</w:t>
      </w:r>
    </w:p>
    <w:p w14:paraId="1B75D080" w14:textId="21AB6B60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</w:rPr>
        <w:t xml:space="preserve">- </w:t>
      </w:r>
      <w:r w:rsidRPr="008C11ED">
        <w:rPr>
          <w:rFonts w:ascii="Arial" w:hAnsi="Arial" w:cs="Arial"/>
          <w:b/>
          <w:bCs/>
        </w:rPr>
        <w:t>Concept</w:t>
      </w:r>
      <w:r w:rsidRPr="008C11ED">
        <w:rPr>
          <w:rFonts w:ascii="Arial" w:hAnsi="Arial" w:cs="Arial"/>
        </w:rPr>
        <w:t>: Allow customers to check in using fingerprints for instant identification.</w:t>
      </w:r>
    </w:p>
    <w:p w14:paraId="11CC8BE7" w14:textId="50F2B402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</w:rPr>
        <w:t xml:space="preserve">- </w:t>
      </w:r>
      <w:r w:rsidRPr="008C11ED">
        <w:rPr>
          <w:rFonts w:ascii="Arial" w:hAnsi="Arial" w:cs="Arial"/>
          <w:b/>
          <w:bCs/>
        </w:rPr>
        <w:t>Execution</w:t>
      </w:r>
      <w:r w:rsidRPr="008C11ED">
        <w:rPr>
          <w:rFonts w:ascii="Arial" w:hAnsi="Arial" w:cs="Arial"/>
        </w:rPr>
        <w:t>: Integrate the `FINGERPRINT-BIOMETRIC-CASH-WITHDRAWAL` SDK into the frontend kiosk mode. Tickets will be enriched with customer names/profiles on the Teller Dashboard.</w:t>
      </w:r>
    </w:p>
    <w:p w14:paraId="6F1FE8BE" w14:textId="77777777" w:rsidR="008C11ED" w:rsidRPr="008C11ED" w:rsidRDefault="008C11ED" w:rsidP="008C11ED">
      <w:pPr>
        <w:spacing w:line="360" w:lineRule="auto"/>
        <w:rPr>
          <w:rFonts w:ascii="Arial" w:hAnsi="Arial" w:cs="Arial"/>
        </w:rPr>
      </w:pPr>
    </w:p>
    <w:p w14:paraId="3630BA55" w14:textId="68786BED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</w:rPr>
        <w:t xml:space="preserve"> </w:t>
      </w:r>
      <w:r w:rsidRPr="008C11ED">
        <w:rPr>
          <w:rFonts w:ascii="Arial" w:hAnsi="Arial" w:cs="Arial"/>
          <w:b/>
          <w:bCs/>
        </w:rPr>
        <w:t>2. Physical Ticket Kiosk (Web-Serial)</w:t>
      </w:r>
    </w:p>
    <w:p w14:paraId="06692BB8" w14:textId="6A2C236D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</w:rPr>
        <w:t xml:space="preserve">- </w:t>
      </w:r>
      <w:r w:rsidRPr="008C11ED">
        <w:rPr>
          <w:rFonts w:ascii="Arial" w:hAnsi="Arial" w:cs="Arial"/>
          <w:b/>
          <w:bCs/>
        </w:rPr>
        <w:t>Concept</w:t>
      </w:r>
      <w:r w:rsidRPr="008C11ED">
        <w:rPr>
          <w:rFonts w:ascii="Arial" w:hAnsi="Arial" w:cs="Arial"/>
        </w:rPr>
        <w:t>: Support for standard thermal printers.</w:t>
      </w:r>
    </w:p>
    <w:p w14:paraId="0BBEE759" w14:textId="1D401F7F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</w:rPr>
        <w:t xml:space="preserve">- </w:t>
      </w:r>
      <w:r w:rsidRPr="008C11ED">
        <w:rPr>
          <w:rFonts w:ascii="Arial" w:hAnsi="Arial" w:cs="Arial"/>
          <w:b/>
          <w:bCs/>
        </w:rPr>
        <w:t>Execution</w:t>
      </w:r>
      <w:r w:rsidRPr="008C11ED">
        <w:rPr>
          <w:rFonts w:ascii="Arial" w:hAnsi="Arial" w:cs="Arial"/>
        </w:rPr>
        <w:t xml:space="preserve">: Utilize the browser's </w:t>
      </w:r>
      <w:r w:rsidRPr="008C11ED">
        <w:rPr>
          <w:rFonts w:ascii="Arial" w:hAnsi="Arial" w:cs="Arial"/>
          <w:b/>
          <w:bCs/>
        </w:rPr>
        <w:t>Web Serial API</w:t>
      </w:r>
      <w:r w:rsidRPr="008C11ED">
        <w:rPr>
          <w:rFonts w:ascii="Arial" w:hAnsi="Arial" w:cs="Arial"/>
        </w:rPr>
        <w:t xml:space="preserve"> to communicate directly with ESC/POS printers from the `/index` kiosk page, eliminating the need for complex driver installations.</w:t>
      </w:r>
    </w:p>
    <w:p w14:paraId="35BDE8F8" w14:textId="77777777" w:rsidR="008C11ED" w:rsidRPr="008C11ED" w:rsidRDefault="008C11ED" w:rsidP="008C11ED">
      <w:pPr>
        <w:spacing w:line="360" w:lineRule="auto"/>
        <w:rPr>
          <w:rFonts w:ascii="Arial" w:hAnsi="Arial" w:cs="Arial"/>
        </w:rPr>
      </w:pPr>
    </w:p>
    <w:p w14:paraId="519F4F4E" w14:textId="6ED144F4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</w:rPr>
        <w:t xml:space="preserve"> </w:t>
      </w:r>
      <w:r w:rsidRPr="008C11ED">
        <w:rPr>
          <w:rFonts w:ascii="Arial" w:hAnsi="Arial" w:cs="Arial"/>
          <w:b/>
          <w:bCs/>
        </w:rPr>
        <w:t>3. AI Predictive Analytics</w:t>
      </w:r>
    </w:p>
    <w:p w14:paraId="67B23BAD" w14:textId="6437B7D0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</w:rPr>
        <w:t xml:space="preserve">- </w:t>
      </w:r>
      <w:r w:rsidRPr="008C11ED">
        <w:rPr>
          <w:rFonts w:ascii="Arial" w:hAnsi="Arial" w:cs="Arial"/>
          <w:b/>
          <w:bCs/>
        </w:rPr>
        <w:t>Concept</w:t>
      </w:r>
      <w:r w:rsidRPr="008C11ED">
        <w:rPr>
          <w:rFonts w:ascii="Arial" w:hAnsi="Arial" w:cs="Arial"/>
        </w:rPr>
        <w:t>: Forecast wait times based on historical teller performance and ticket volume.</w:t>
      </w:r>
    </w:p>
    <w:p w14:paraId="3BA83B9B" w14:textId="5E4CFA1B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</w:rPr>
        <w:t xml:space="preserve">- </w:t>
      </w:r>
      <w:r w:rsidRPr="008C11ED">
        <w:rPr>
          <w:rFonts w:ascii="Arial" w:hAnsi="Arial" w:cs="Arial"/>
          <w:b/>
          <w:bCs/>
        </w:rPr>
        <w:t>Execution</w:t>
      </w:r>
      <w:r w:rsidRPr="008C11ED">
        <w:rPr>
          <w:rFonts w:ascii="Arial" w:hAnsi="Arial" w:cs="Arial"/>
        </w:rPr>
        <w:t>: Implement a lightweight regression model in the backend to calculate "Expected Wait Time" (EWT) displayed on customer tickets and lobby screens.</w:t>
      </w:r>
    </w:p>
    <w:p w14:paraId="40038865" w14:textId="77777777" w:rsidR="008C11ED" w:rsidRPr="008C11ED" w:rsidRDefault="008C11ED" w:rsidP="008C11ED">
      <w:pPr>
        <w:spacing w:line="360" w:lineRule="auto"/>
        <w:rPr>
          <w:rFonts w:ascii="Arial" w:hAnsi="Arial" w:cs="Arial"/>
        </w:rPr>
      </w:pPr>
    </w:p>
    <w:p w14:paraId="6294516C" w14:textId="6D4F2705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</w:rPr>
        <w:t xml:space="preserve"> </w:t>
      </w:r>
      <w:r w:rsidRPr="008C11ED">
        <w:rPr>
          <w:rFonts w:ascii="Arial" w:hAnsi="Arial" w:cs="Arial"/>
          <w:b/>
          <w:bCs/>
        </w:rPr>
        <w:t>4. Virtual Mobile Queue (SMS/WhatsApp)</w:t>
      </w:r>
    </w:p>
    <w:p w14:paraId="6F04880E" w14:textId="585D208F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</w:rPr>
        <w:t xml:space="preserve">- </w:t>
      </w:r>
      <w:r w:rsidRPr="008C11ED">
        <w:rPr>
          <w:rFonts w:ascii="Arial" w:hAnsi="Arial" w:cs="Arial"/>
          <w:b/>
          <w:bCs/>
        </w:rPr>
        <w:t>Concept</w:t>
      </w:r>
      <w:r w:rsidRPr="008C11ED">
        <w:rPr>
          <w:rFonts w:ascii="Arial" w:hAnsi="Arial" w:cs="Arial"/>
        </w:rPr>
        <w:t>: Customers join the queue by scanning a QR code and receive updates on their phones.</w:t>
      </w:r>
    </w:p>
    <w:p w14:paraId="1BE4698A" w14:textId="12C99550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</w:rPr>
        <w:lastRenderedPageBreak/>
        <w:t xml:space="preserve">- </w:t>
      </w:r>
      <w:r w:rsidRPr="008C11ED">
        <w:rPr>
          <w:rFonts w:ascii="Arial" w:hAnsi="Arial" w:cs="Arial"/>
          <w:b/>
          <w:bCs/>
        </w:rPr>
        <w:t>Execution</w:t>
      </w:r>
      <w:r w:rsidRPr="008C11ED">
        <w:rPr>
          <w:rFonts w:ascii="Arial" w:hAnsi="Arial" w:cs="Arial"/>
        </w:rPr>
        <w:t xml:space="preserve">: Integration with Twilio for SMS notifications. A dedicated mobile-view route will allow customers to track their position in real-time via </w:t>
      </w:r>
      <w:proofErr w:type="spellStart"/>
      <w:r w:rsidRPr="008C11ED">
        <w:rPr>
          <w:rFonts w:ascii="Arial" w:hAnsi="Arial" w:cs="Arial"/>
        </w:rPr>
        <w:t>WebSockets</w:t>
      </w:r>
      <w:proofErr w:type="spellEnd"/>
      <w:r w:rsidRPr="008C11ED">
        <w:rPr>
          <w:rFonts w:ascii="Arial" w:hAnsi="Arial" w:cs="Arial"/>
        </w:rPr>
        <w:t>.</w:t>
      </w:r>
    </w:p>
    <w:p w14:paraId="4ABC5260" w14:textId="0E1B08F8" w:rsidR="008C11ED" w:rsidRPr="008C11ED" w:rsidRDefault="008C11ED" w:rsidP="008C11ED">
      <w:pPr>
        <w:spacing w:line="360" w:lineRule="auto"/>
        <w:rPr>
          <w:rFonts w:ascii="Arial" w:hAnsi="Arial" w:cs="Arial"/>
        </w:rPr>
      </w:pPr>
    </w:p>
    <w:p w14:paraId="35B1158D" w14:textId="77777777" w:rsidR="008C11ED" w:rsidRPr="008C11ED" w:rsidRDefault="008C11ED" w:rsidP="008C11ED">
      <w:pPr>
        <w:spacing w:line="360" w:lineRule="auto"/>
        <w:rPr>
          <w:rFonts w:ascii="Arial" w:hAnsi="Arial" w:cs="Arial"/>
        </w:rPr>
      </w:pPr>
    </w:p>
    <w:p w14:paraId="0FC6D3E9" w14:textId="05EBBE4D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</w:rPr>
        <w:t xml:space="preserve"> </w:t>
      </w:r>
      <w:r w:rsidRPr="008C11ED">
        <w:rPr>
          <w:rFonts w:ascii="Arial" w:hAnsi="Arial" w:cs="Arial"/>
          <w:b/>
          <w:bCs/>
        </w:rPr>
        <w:t>Maintenance &amp; Operations</w:t>
      </w:r>
    </w:p>
    <w:p w14:paraId="59BC5D52" w14:textId="1098D7B1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</w:rPr>
        <w:t xml:space="preserve"> </w:t>
      </w:r>
      <w:r w:rsidRPr="008C11ED">
        <w:rPr>
          <w:rFonts w:ascii="Arial" w:hAnsi="Arial" w:cs="Arial"/>
          <w:b/>
          <w:bCs/>
        </w:rPr>
        <w:t>Accessing the System</w:t>
      </w:r>
    </w:p>
    <w:p w14:paraId="2A54FE2A" w14:textId="5A77F8B4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</w:rPr>
        <w:t xml:space="preserve">- </w:t>
      </w:r>
      <w:r w:rsidRPr="008C11ED">
        <w:rPr>
          <w:rFonts w:ascii="Arial" w:hAnsi="Arial" w:cs="Arial"/>
          <w:b/>
          <w:bCs/>
        </w:rPr>
        <w:t>Lobby</w:t>
      </w:r>
      <w:r w:rsidRPr="008C11ED">
        <w:rPr>
          <w:rFonts w:ascii="Arial" w:hAnsi="Arial" w:cs="Arial"/>
        </w:rPr>
        <w:t>: `/screen`</w:t>
      </w:r>
    </w:p>
    <w:p w14:paraId="19A74FE7" w14:textId="036B50A5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</w:rPr>
        <w:t xml:space="preserve">- </w:t>
      </w:r>
      <w:r w:rsidRPr="008C11ED">
        <w:rPr>
          <w:rFonts w:ascii="Arial" w:hAnsi="Arial" w:cs="Arial"/>
          <w:b/>
          <w:bCs/>
        </w:rPr>
        <w:t>Tellers</w:t>
      </w:r>
      <w:r w:rsidRPr="008C11ED">
        <w:rPr>
          <w:rFonts w:ascii="Arial" w:hAnsi="Arial" w:cs="Arial"/>
        </w:rPr>
        <w:t>: `/teller`</w:t>
      </w:r>
    </w:p>
    <w:p w14:paraId="42B0FEB3" w14:textId="1FA83E5F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</w:rPr>
        <w:t xml:space="preserve">- </w:t>
      </w:r>
      <w:r w:rsidRPr="008C11ED">
        <w:rPr>
          <w:rFonts w:ascii="Arial" w:hAnsi="Arial" w:cs="Arial"/>
          <w:b/>
          <w:bCs/>
        </w:rPr>
        <w:t>Supervisors</w:t>
      </w:r>
      <w:r w:rsidRPr="008C11ED">
        <w:rPr>
          <w:rFonts w:ascii="Arial" w:hAnsi="Arial" w:cs="Arial"/>
        </w:rPr>
        <w:t>: `/supervisor`</w:t>
      </w:r>
    </w:p>
    <w:p w14:paraId="1B27F232" w14:textId="77777777" w:rsidR="008C11ED" w:rsidRPr="008C11ED" w:rsidRDefault="008C11ED" w:rsidP="008C11ED">
      <w:pPr>
        <w:spacing w:line="360" w:lineRule="auto"/>
        <w:rPr>
          <w:rFonts w:ascii="Arial" w:hAnsi="Arial" w:cs="Arial"/>
        </w:rPr>
      </w:pPr>
    </w:p>
    <w:p w14:paraId="6683217B" w14:textId="529751EE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</w:rPr>
        <w:t xml:space="preserve"> </w:t>
      </w:r>
      <w:r w:rsidRPr="008C11ED">
        <w:rPr>
          <w:rFonts w:ascii="Arial" w:hAnsi="Arial" w:cs="Arial"/>
          <w:b/>
          <w:bCs/>
        </w:rPr>
        <w:t>Build &amp; Deploy</w:t>
      </w:r>
    </w:p>
    <w:p w14:paraId="4FA86A29" w14:textId="77777777" w:rsidR="008C11ED" w:rsidRPr="008C11ED" w:rsidRDefault="008C11ED" w:rsidP="008C11ED">
      <w:pPr>
        <w:spacing w:line="360" w:lineRule="auto"/>
        <w:rPr>
          <w:rFonts w:ascii="Arial" w:hAnsi="Arial" w:cs="Arial"/>
        </w:rPr>
      </w:pPr>
      <w:r w:rsidRPr="008C11ED">
        <w:rPr>
          <w:rFonts w:ascii="Arial" w:hAnsi="Arial" w:cs="Arial"/>
        </w:rPr>
        <w:t>Refer to the [</w:t>
      </w:r>
      <w:proofErr w:type="gramStart"/>
      <w:r w:rsidRPr="008C11ED">
        <w:rPr>
          <w:rFonts w:ascii="Arial" w:hAnsi="Arial" w:cs="Arial"/>
        </w:rPr>
        <w:t>README.md](</w:t>
      </w:r>
      <w:proofErr w:type="gramEnd"/>
      <w:r w:rsidRPr="008C11ED">
        <w:rPr>
          <w:rFonts w:ascii="Arial" w:hAnsi="Arial" w:cs="Arial"/>
          <w:u w:val="single"/>
        </w:rPr>
        <w:t>file:///c:/Users/PTADMIN/Downloads/RT2/bankassist-queue/README.md</w:t>
      </w:r>
      <w:r w:rsidRPr="008C11ED">
        <w:rPr>
          <w:rFonts w:ascii="Arial" w:hAnsi="Arial" w:cs="Arial"/>
        </w:rPr>
        <w:t>) for detailed build instructions.</w:t>
      </w:r>
    </w:p>
    <w:p w14:paraId="0AFD981D" w14:textId="77777777" w:rsidR="008C11ED" w:rsidRPr="008C11ED" w:rsidRDefault="008C11ED" w:rsidP="008C11ED">
      <w:pPr>
        <w:spacing w:line="360" w:lineRule="auto"/>
        <w:rPr>
          <w:rFonts w:ascii="Arial" w:hAnsi="Arial" w:cs="Arial"/>
        </w:rPr>
      </w:pPr>
    </w:p>
    <w:p w14:paraId="6252F498" w14:textId="77777777" w:rsidR="00175C65" w:rsidRPr="008C11ED" w:rsidRDefault="00175C65" w:rsidP="008C11ED">
      <w:pPr>
        <w:spacing w:line="360" w:lineRule="auto"/>
        <w:rPr>
          <w:rFonts w:ascii="Arial" w:hAnsi="Arial" w:cs="Arial"/>
        </w:rPr>
      </w:pPr>
    </w:p>
    <w:sectPr w:rsidR="00175C65" w:rsidRPr="008C11ED" w:rsidSect="008C11E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1ED"/>
    <w:rsid w:val="00077CF6"/>
    <w:rsid w:val="000F22EF"/>
    <w:rsid w:val="000F515A"/>
    <w:rsid w:val="00175C65"/>
    <w:rsid w:val="00363010"/>
    <w:rsid w:val="00485890"/>
    <w:rsid w:val="004A0088"/>
    <w:rsid w:val="00730DE2"/>
    <w:rsid w:val="00822A2A"/>
    <w:rsid w:val="00870C98"/>
    <w:rsid w:val="008C11ED"/>
    <w:rsid w:val="009A55CE"/>
    <w:rsid w:val="00A32844"/>
    <w:rsid w:val="00AF2900"/>
    <w:rsid w:val="00C2042A"/>
    <w:rsid w:val="00D47CFD"/>
    <w:rsid w:val="00EC68B8"/>
    <w:rsid w:val="00F85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F78A8"/>
  <w15:chartTrackingRefBased/>
  <w15:docId w15:val="{B66B4D2A-AA76-4F7C-9110-CFB1183BD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1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1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1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1E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1E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1ED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1ED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1ED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1ED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1ED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1ED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1ED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C1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1ED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1ED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C1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1ED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8C1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1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1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1ED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8C11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938</Words>
  <Characters>5353</Characters>
  <Application>Microsoft Office Word</Application>
  <DocSecurity>0</DocSecurity>
  <Lines>44</Lines>
  <Paragraphs>12</Paragraphs>
  <ScaleCrop>false</ScaleCrop>
  <Company/>
  <LinksUpToDate>false</LinksUpToDate>
  <CharactersWithSpaces>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Anderson (Student)</dc:creator>
  <cp:keywords/>
  <dc:description/>
  <cp:lastModifiedBy>Benjamin Anderson (Student)</cp:lastModifiedBy>
  <cp:revision>1</cp:revision>
  <dcterms:created xsi:type="dcterms:W3CDTF">2026-03-16T16:20:00Z</dcterms:created>
  <dcterms:modified xsi:type="dcterms:W3CDTF">2026-03-16T16:28:00Z</dcterms:modified>
</cp:coreProperties>
</file>