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In a city, 35% of the population is composed of migrants, 20% of whom are from rural areas. Of the local population, 48% is female while this figure for rural and urban migrants is 30% and 40% respectively. If the total population of the city is 728400, what is its female population 7</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324138</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349680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509940</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The length of a rectangle is increased by 60%. By what percent would the width have to be decreased to maintain the same area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37%</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75%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The price of a table is Rs. 400 more than that of a chair. If 6 tables and 6 chairs together cost Rs. 4800, by what percent is the price of the chair less than that of the table?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400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100</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A man's basic pay for a 40 hour week is Rs. 2000. Overtime is paid for at 25% above the basic rate. In a certain week, he worked overtime and his total wage was Rs. 2500. He, therefore, worked for a total of:</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45 hours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47 hours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48 hours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50 hours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A ball pen factory decided to reduce its production by 10% over that of previous month for next 3 months starting from February 1994. In January 1994, it produced 3000 ball pens. How many ball pens were</w:t>
                  </w:r>
                  <w:r>
                    <w:br/>
                  </w:r>
                  <w:r>
                    <w:rPr>
                      <w:sz w:val="24"/>
                    </w:rPr>
                    <w:t xml:space="preserve">produced in March 1994?</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2700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2430</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2187</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2400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A dealer buys an article marked at Rs 25,000 with 20% and 5% off. He spends Rs 1,000 for its repairs and sells it for Rs 25,000. What is his gain or loss percent?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loss of 25%</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gain of 25%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gain of 10%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loss of 10%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A person bought a certain quantity of rice at the rate of Rs. 150/quintal. 10% of the rice was spoiled. At what rate(per quintal) should he sell the remaining rice to earn 20% profit.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180</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Rs 200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210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220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sz w:val="24"/>
                    </w:rPr>
                    <w:t xml:space="preserve">A trader sells two brands of petrol; one is Extra Premium and other one is speed. He mixes 12 litres Extra Premium with 3 litres of speed and by selling this mixture at the price of Extra Premium he gets the profit of 9.09. If the price of Extra Premium Rs. 48 per litre, then the price of Speed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38 per litre</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42 per litre</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Rs 28 per litre</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18 per litre</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sz w:val="24"/>
                    </w:rPr>
                    <w:t xml:space="preserve">An egg seller sells his eggs only in the packs of 3 eggs, 6 eggs, 9 eggs, 12 eggs etc., but the rate is not necessarily uniform. One day Raju (which is not the same egg seller) purchased at the rate of 3 eggs for a rupee and the next hour he purchased equal number of eggs at the rate of 6 eggs for a rupee. Next day he sold all the eggs at the rate of 9 eggs for Rs. 2. What is his percentage profit or loss?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 loss</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11.11% loss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 loss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2.5% profit</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A grocer professes to sell goods at the cost price but uses false weights. He gains (100/9)% in this manner. He uses a weight of</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950 gms</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900 gms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930 gms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940 gms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sz w:val="24"/>
                    </w:rPr>
                    <w:t xml:space="preserve">At what time between 4 and 5 O' clock are the hands of a clock in the opposite direction?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52 3/11 min past 4 O' clock</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54 6/11 min past 4 O' clock</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51 7/11 min past 4 O' clock</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53 9/11 min past 4 O' clock</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58 2/11 min past 4 O' clock</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Which of the following can be the time shown by the clock, when the hour hand is in between 4 and 5 and the angle between the two hands of the clock is 60 </w:t>
                  </w:r>
                  <w:r>
                    <w:rPr>
                      <w:sz w:val="24"/>
                      <w:vertAlign w:val="superscript"/>
                    </w:rPr>
                    <w:t xml:space="preserve">o </w:t>
                  </w:r>
                  <w:r>
                    <w:rPr>
                      <w:sz w:val="24"/>
                    </w:rPr>
                    <w:t xml:space="preserv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16 4/11 min past 4</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18 9/11 min past 4</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32 8/11 min past 4</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36 5/11 min past 4</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34 6/11 min past 4</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How many times the hands of a clock will be at 30 </w:t>
                  </w:r>
                  <w:r>
                    <w:rPr>
                      <w:sz w:val="24"/>
                      <w:vertAlign w:val="superscript"/>
                    </w:rPr>
                    <w:t xml:space="preserve">o </w:t>
                  </w:r>
                  <w:r>
                    <w:rPr>
                      <w:sz w:val="24"/>
                    </w:rPr>
                    <w:t xml:space="preserve">with each other in a day?</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36</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40</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44</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48</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50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A watch which gains uniformally was observed to be 6 minutes slow at 9:00 am on a tuesday and 3 minutes fast at 12:00 noon on the subsequent wednesday. When did the watch show correct time?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9:00 pm on tuesday</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12:00 am on wednesday</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3:00 am on wednesday</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6:00 am on wednesday</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7:00 am on wednesday</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A clock strikes once at 1 O' clock, twice at 2 O' clock and thrice at 3 O' clock and so on. If it takes 10 seconds to strike at 6 O' clock, find the time taken by it to strike at 12 O' clock</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18 sec</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22 sec</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24 sec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26 sec</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28 sec</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16)</w:t>
                  </w:r>
                </w:p>
              </w:tc>
              <w:tc>
                <w:tcPr>
                  <w:tcW w:type="dxa" w:w="10248"/>
                  <w:tcBorders/>
                </w:tcPr>
                <w:p>
                  <w:pPr>
                    <w:pBdr/>
                    <w:spacing w:before="0" w:beforeAutospacing="0" w:after="0" w:afterAutospacing="0"/>
                    <w:rPr>
                      <w:sz w:val="24"/>
                    </w:rPr>
                  </w:pPr>
                  <w:r>
                    <w:rPr/>
                    <w:t xml:space="preserve"/>
                  </w:r>
                  <w:r>
                    <w:rPr>
                      <w:sz w:val="24"/>
                    </w:rPr>
                    <w:t xml:space="preserve">The sum of two whole numbers is 66. Which of the following can be the ratio of the two numbers?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13 : 4</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19 : 3</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17 : 3</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21 : 7</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17)</w:t>
                  </w:r>
                </w:p>
              </w:tc>
              <w:tc>
                <w:tcPr>
                  <w:tcW w:type="dxa" w:w="10248"/>
                  <w:tcBorders/>
                </w:tcPr>
                <w:p>
                  <w:pPr>
                    <w:pBdr/>
                    <w:spacing w:before="0" w:beforeAutospacing="0" w:after="0" w:afterAutospacing="0"/>
                    <w:rPr>
                      <w:sz w:val="24"/>
                    </w:rPr>
                  </w:pPr>
                  <w:r>
                    <w:rPr/>
                    <w:t xml:space="preserve"/>
                  </w:r>
                  <w:r>
                    <w:rPr>
                      <w:sz w:val="24"/>
                    </w:rPr>
                    <w:t xml:space="preserve">If 30% of a = 48% of b, what is a : b?</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 : 8</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8 : 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6 : 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 : 6</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18)</w:t>
                  </w:r>
                </w:p>
              </w:tc>
              <w:tc>
                <w:tcPr>
                  <w:tcW w:type="dxa" w:w="10248"/>
                  <w:tcBorders/>
                </w:tcPr>
                <w:p>
                  <w:pPr>
                    <w:pBdr/>
                    <w:spacing w:before="0" w:beforeAutospacing="0" w:after="0" w:afterAutospacing="0"/>
                    <w:rPr>
                      <w:sz w:val="24"/>
                    </w:rPr>
                  </w:pPr>
                  <w:r>
                    <w:rPr/>
                    <w:t xml:space="preserve"/>
                  </w:r>
                  <w:r>
                    <w:rPr>
                      <w:sz w:val="24"/>
                    </w:rPr>
                    <w:t xml:space="preserve">The ratio of number of boys and girls in a college is 7:8.If the percentage increase in the number of boys and girls is 20% and 10% respectively, what will be the new ratio?</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8:9</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17:18</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21:22</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19)</w:t>
                  </w:r>
                </w:p>
              </w:tc>
              <w:tc>
                <w:tcPr>
                  <w:tcW w:type="dxa" w:w="10248"/>
                  <w:tcBorders/>
                </w:tcPr>
                <w:p>
                  <w:pPr>
                    <w:pBdr/>
                    <w:spacing w:before="0" w:beforeAutospacing="0" w:after="0" w:afterAutospacing="0"/>
                    <w:rPr>
                      <w:sz w:val="24"/>
                    </w:rPr>
                  </w:pPr>
                  <w:r>
                    <w:rPr/>
                    <w:t xml:space="preserve"/>
                  </w:r>
                  <w:r>
                    <w:rPr>
                      <w:sz w:val="24"/>
                    </w:rPr>
                    <w:t xml:space="preserve">If Rs. 782 is divided into three parts, proportional to </w:t>
                  </w:r>
                  <w:r>
                    <w:rPr>
                      <w:sz w:val="24"/>
                    </w:rPr>
                    <w:t xml:space="preserve">1/2 : 2/3 : 3/4 </w:t>
                  </w:r>
                  <w:r>
                    <w:rPr>
                      <w:sz w:val="24"/>
                    </w:rPr>
                    <w:t xml:space="preserve">find the first part.</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190</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204</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220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230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20)</w:t>
                  </w:r>
                </w:p>
              </w:tc>
              <w:tc>
                <w:tcPr>
                  <w:tcW w:type="dxa" w:w="10248"/>
                  <w:tcBorders/>
                </w:tcPr>
                <w:p>
                  <w:pPr>
                    <w:pBdr/>
                    <w:spacing w:before="0" w:beforeAutospacing="0" w:after="0" w:afterAutospacing="0"/>
                    <w:rPr>
                      <w:sz w:val="24"/>
                    </w:rPr>
                  </w:pPr>
                  <w:r>
                    <w:rPr/>
                    <w:t xml:space="preserve"/>
                  </w:r>
                  <w:r>
                    <w:rPr>
                      <w:sz w:val="24"/>
                    </w:rPr>
                    <w:t xml:space="preserve">Three containers have their volumes in the ratio 3 : 4 : 5. They are full of mixtures of milk and water. The mixtures contain milk and water in the ratio of (4 : 1), (3 : 1) and (5 :2) respectively. The contents of all these three containers are poured into a fourth container. The ratio of milk and water in the fourth container is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4:1</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151:48</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157:53</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5:2</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1,2,3,4 Percentages,profit&amp;loss,Ratio's,Clocks</dc:title>
  <dc:subject>Generated by www.EasyTestMaker.com</dc:subject>
  <dc:creator>EasyTestMaker</dc:creator>
  <dc:description>Generated on Tuesday, June 30, 2015 at 4:30 AM</dc:description>
</cp:coreProperties>
</file>