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94B5" w14:textId="77777777" w:rsidR="00D8107E" w:rsidRDefault="00D8107E" w:rsidP="00D8107E">
      <w:pPr>
        <w:pStyle w:val="Heading2"/>
        <w:ind w:left="10"/>
      </w:pPr>
      <w:r w:rsidRPr="000F337E">
        <w:t>Exercise</w:t>
      </w:r>
      <w:r>
        <w:t xml:space="preserve"> 13</w:t>
      </w:r>
      <w:r w:rsidRPr="000F337E">
        <w:t>:</w:t>
      </w:r>
      <w:r>
        <w:t xml:space="preserve"> </w:t>
      </w:r>
      <w:r w:rsidRPr="00C428C5">
        <w:t>Use Bank management workspaces</w:t>
      </w:r>
    </w:p>
    <w:p w14:paraId="7F90A717" w14:textId="77777777" w:rsidR="00EB5B40" w:rsidRPr="00153C73" w:rsidRDefault="00EB5B40" w:rsidP="00EB5B40">
      <w:pPr>
        <w:ind w:left="10"/>
        <w:rPr>
          <w:szCs w:val="20"/>
        </w:rPr>
      </w:pPr>
      <w:r w:rsidRPr="00153C73">
        <w:rPr>
          <w:szCs w:val="20"/>
        </w:rPr>
        <w:t>You will explore the Bank management workspace.</w:t>
      </w:r>
    </w:p>
    <w:p w14:paraId="6B671012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r>
        <w:rPr>
          <w:sz w:val="22"/>
        </w:rPr>
        <w:t>Navigate to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Cash and bank management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Workspaces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Bank management</w:t>
      </w:r>
      <w:r w:rsidRPr="4A83DDD3">
        <w:rPr>
          <w:sz w:val="22"/>
        </w:rPr>
        <w:t>.</w:t>
      </w:r>
    </w:p>
    <w:p w14:paraId="6BE05FF9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  <w:szCs w:val="20"/>
        </w:rPr>
      </w:pPr>
      <w:r w:rsidRPr="002358E7">
        <w:rPr>
          <w:sz w:val="22"/>
          <w:szCs w:val="20"/>
        </w:rPr>
        <w:t xml:space="preserve">Under the </w:t>
      </w:r>
      <w:r w:rsidRPr="002358E7">
        <w:rPr>
          <w:b/>
          <w:bCs/>
          <w:sz w:val="22"/>
          <w:szCs w:val="20"/>
        </w:rPr>
        <w:t>Balance</w:t>
      </w:r>
      <w:r w:rsidRPr="002358E7">
        <w:rPr>
          <w:sz w:val="22"/>
          <w:szCs w:val="20"/>
        </w:rPr>
        <w:t xml:space="preserve"> area, In the </w:t>
      </w:r>
      <w:r w:rsidRPr="00EA1119">
        <w:rPr>
          <w:sz w:val="22"/>
          <w:szCs w:val="20"/>
        </w:rPr>
        <w:t>Select</w:t>
      </w:r>
      <w:r w:rsidRPr="002358E7">
        <w:rPr>
          <w:sz w:val="22"/>
          <w:szCs w:val="20"/>
        </w:rPr>
        <w:t xml:space="preserve"> field, select </w:t>
      </w:r>
      <w:r w:rsidRPr="002358E7">
        <w:rPr>
          <w:b/>
          <w:bCs/>
          <w:sz w:val="22"/>
          <w:szCs w:val="20"/>
        </w:rPr>
        <w:t>'All bank accounts</w:t>
      </w:r>
      <w:r w:rsidRPr="002358E7">
        <w:rPr>
          <w:sz w:val="22"/>
          <w:szCs w:val="20"/>
        </w:rPr>
        <w:t>'.</w:t>
      </w:r>
    </w:p>
    <w:p w14:paraId="19CEC0C8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At the bottom of the chart control Select </w:t>
      </w:r>
      <w:r w:rsidRPr="4A83DDD3">
        <w:rPr>
          <w:b/>
          <w:bCs/>
          <w:sz w:val="22"/>
        </w:rPr>
        <w:t>All</w:t>
      </w:r>
      <w:r>
        <w:rPr>
          <w:b/>
          <w:bCs/>
          <w:sz w:val="22"/>
        </w:rPr>
        <w:t xml:space="preserve"> </w:t>
      </w:r>
      <w:r w:rsidRPr="00EA1119">
        <w:rPr>
          <w:sz w:val="22"/>
        </w:rPr>
        <w:t>time frames</w:t>
      </w:r>
      <w:r w:rsidRPr="4A83DDD3">
        <w:rPr>
          <w:sz w:val="22"/>
        </w:rPr>
        <w:t>.</w:t>
      </w:r>
    </w:p>
    <w:p w14:paraId="2BC66CBC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 xml:space="preserve">All bank accounts </w:t>
      </w:r>
      <w:r w:rsidRPr="4A83DDD3">
        <w:rPr>
          <w:sz w:val="22"/>
        </w:rPr>
        <w:t>tile. This shows the bank accounts list page.</w:t>
      </w:r>
    </w:p>
    <w:p w14:paraId="764624FC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Balance</w:t>
      </w:r>
      <w:r w:rsidRPr="4A83DDD3">
        <w:rPr>
          <w:sz w:val="22"/>
        </w:rPr>
        <w:t>. View the balance.</w:t>
      </w:r>
    </w:p>
    <w:p w14:paraId="7C05DCB1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OK</w:t>
      </w:r>
    </w:p>
    <w:p w14:paraId="07F069F7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Transactions</w:t>
      </w:r>
      <w:r w:rsidRPr="4A83DDD3">
        <w:rPr>
          <w:sz w:val="22"/>
        </w:rPr>
        <w:t>. View all posted transactions.</w:t>
      </w:r>
    </w:p>
    <w:p w14:paraId="2D1DDF5B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Voucher</w:t>
      </w:r>
      <w:r w:rsidRPr="4A83DDD3">
        <w:rPr>
          <w:sz w:val="22"/>
        </w:rPr>
        <w:t>. View all vouchers.</w:t>
      </w:r>
    </w:p>
    <w:p w14:paraId="6E0E697E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Transaction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 xml:space="preserve">origin </w:t>
      </w:r>
      <w:r w:rsidRPr="4A83DDD3">
        <w:rPr>
          <w:sz w:val="22"/>
        </w:rPr>
        <w:t>to see where this transaction was originated from.</w:t>
      </w:r>
    </w:p>
    <w:p w14:paraId="39F1F2E5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>Close the page</w:t>
      </w:r>
    </w:p>
    <w:p w14:paraId="1200193B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Accounting source explorer</w:t>
      </w:r>
      <w:r w:rsidRPr="4A83DDD3">
        <w:rPr>
          <w:sz w:val="22"/>
        </w:rPr>
        <w:t xml:space="preserve"> and review the details.</w:t>
      </w:r>
    </w:p>
    <w:p w14:paraId="28D49E56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Export</w:t>
      </w:r>
      <w:r w:rsidRPr="4A83DDD3">
        <w:rPr>
          <w:sz w:val="22"/>
        </w:rPr>
        <w:t xml:space="preserve">, to save it locally, </w:t>
      </w:r>
      <w:r>
        <w:rPr>
          <w:sz w:val="22"/>
        </w:rPr>
        <w:t xml:space="preserve">to </w:t>
      </w:r>
      <w:r w:rsidRPr="4A83DDD3">
        <w:rPr>
          <w:sz w:val="22"/>
        </w:rPr>
        <w:t>OneDrive</w:t>
      </w:r>
      <w:r>
        <w:rPr>
          <w:sz w:val="22"/>
        </w:rPr>
        <w:t>,</w:t>
      </w:r>
      <w:r w:rsidRPr="4A83DDD3">
        <w:rPr>
          <w:sz w:val="22"/>
        </w:rPr>
        <w:t xml:space="preserve"> or SharePoint</w:t>
      </w:r>
      <w:r>
        <w:rPr>
          <w:sz w:val="22"/>
        </w:rPr>
        <w:t xml:space="preserve">, or select </w:t>
      </w:r>
      <w:r w:rsidRPr="00EA1119">
        <w:rPr>
          <w:b/>
          <w:bCs/>
          <w:sz w:val="22"/>
        </w:rPr>
        <w:t>Cancel</w:t>
      </w:r>
    </w:p>
    <w:p w14:paraId="7FCB2207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 xml:space="preserve">Close the </w:t>
      </w:r>
      <w:r w:rsidRPr="38313163">
        <w:rPr>
          <w:b/>
          <w:bCs/>
          <w:sz w:val="22"/>
        </w:rPr>
        <w:t>Accounting source explorer</w:t>
      </w:r>
      <w:r w:rsidRPr="38313163">
        <w:rPr>
          <w:sz w:val="22"/>
        </w:rPr>
        <w:t xml:space="preserve"> page.</w:t>
      </w:r>
    </w:p>
    <w:p w14:paraId="2EE5701D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>
        <w:rPr>
          <w:sz w:val="22"/>
        </w:rPr>
        <w:t>Back button out of</w:t>
      </w:r>
      <w:r w:rsidRPr="38313163">
        <w:rPr>
          <w:sz w:val="22"/>
        </w:rPr>
        <w:t xml:space="preserve"> the </w:t>
      </w:r>
      <w:r w:rsidRPr="38313163">
        <w:rPr>
          <w:b/>
          <w:bCs/>
          <w:sz w:val="22"/>
        </w:rPr>
        <w:t>Voucher</w:t>
      </w:r>
      <w:r w:rsidRPr="38313163">
        <w:rPr>
          <w:sz w:val="22"/>
        </w:rPr>
        <w:t xml:space="preserve"> </w:t>
      </w:r>
      <w:r w:rsidRPr="38313163">
        <w:rPr>
          <w:b/>
          <w:bCs/>
          <w:sz w:val="22"/>
        </w:rPr>
        <w:t>transactions</w:t>
      </w:r>
      <w:r w:rsidRPr="38313163">
        <w:rPr>
          <w:sz w:val="22"/>
        </w:rPr>
        <w:t xml:space="preserve"> page.</w:t>
      </w:r>
    </w:p>
    <w:p w14:paraId="330ACEE5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 xml:space="preserve">Close the </w:t>
      </w:r>
      <w:r w:rsidRPr="38313163">
        <w:rPr>
          <w:b/>
          <w:bCs/>
          <w:sz w:val="22"/>
        </w:rPr>
        <w:t>Bank transactions</w:t>
      </w:r>
      <w:r w:rsidRPr="38313163">
        <w:rPr>
          <w:sz w:val="22"/>
        </w:rPr>
        <w:t xml:space="preserve"> page.</w:t>
      </w:r>
    </w:p>
    <w:p w14:paraId="40AFF02C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the </w:t>
      </w:r>
      <w:r w:rsidRPr="4A83DDD3">
        <w:rPr>
          <w:b/>
          <w:bCs/>
          <w:sz w:val="22"/>
        </w:rPr>
        <w:t xml:space="preserve">Manage Payments </w:t>
      </w:r>
      <w:r w:rsidRPr="4A83DDD3">
        <w:rPr>
          <w:sz w:val="22"/>
        </w:rPr>
        <w:t xml:space="preserve">tab </w:t>
      </w:r>
      <w:r>
        <w:rPr>
          <w:sz w:val="22"/>
        </w:rPr>
        <w:t xml:space="preserve">on the Bank Account Table form </w:t>
      </w:r>
      <w:r w:rsidRPr="4A83DDD3">
        <w:rPr>
          <w:sz w:val="22"/>
        </w:rPr>
        <w:t xml:space="preserve">and </w:t>
      </w:r>
      <w:r>
        <w:rPr>
          <w:b/>
          <w:bCs/>
          <w:sz w:val="22"/>
        </w:rPr>
        <w:t>s</w:t>
      </w:r>
      <w:r w:rsidRPr="4A83DDD3">
        <w:rPr>
          <w:b/>
          <w:bCs/>
          <w:sz w:val="22"/>
        </w:rPr>
        <w:t>elect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Deposit slips</w:t>
      </w:r>
      <w:r w:rsidRPr="4A83DDD3">
        <w:rPr>
          <w:sz w:val="22"/>
        </w:rPr>
        <w:t xml:space="preserve"> to view existing deposit slips.</w:t>
      </w:r>
    </w:p>
    <w:p w14:paraId="389D9EAD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 xml:space="preserve">Close the </w:t>
      </w:r>
      <w:r w:rsidRPr="38313163">
        <w:rPr>
          <w:b/>
          <w:bCs/>
          <w:sz w:val="22"/>
        </w:rPr>
        <w:t xml:space="preserve">Deposit slips </w:t>
      </w:r>
      <w:r w:rsidRPr="38313163">
        <w:rPr>
          <w:sz w:val="22"/>
        </w:rPr>
        <w:t>page.</w:t>
      </w:r>
    </w:p>
    <w:p w14:paraId="11DD32C2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 xml:space="preserve">Close the </w:t>
      </w:r>
      <w:proofErr w:type="gramStart"/>
      <w:r w:rsidRPr="38313163">
        <w:rPr>
          <w:b/>
          <w:bCs/>
          <w:sz w:val="22"/>
        </w:rPr>
        <w:t>All bank</w:t>
      </w:r>
      <w:proofErr w:type="gramEnd"/>
      <w:r w:rsidRPr="38313163">
        <w:rPr>
          <w:b/>
          <w:bCs/>
          <w:sz w:val="22"/>
        </w:rPr>
        <w:t xml:space="preserve"> accounts</w:t>
      </w:r>
      <w:r w:rsidRPr="38313163">
        <w:rPr>
          <w:sz w:val="22"/>
        </w:rPr>
        <w:t xml:space="preserve"> page.</w:t>
      </w:r>
    </w:p>
    <w:p w14:paraId="6DF10322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On the Bank management workspace, under the </w:t>
      </w:r>
      <w:r w:rsidRPr="4A83DDD3">
        <w:rPr>
          <w:b/>
          <w:bCs/>
          <w:sz w:val="22"/>
        </w:rPr>
        <w:t xml:space="preserve">Related information </w:t>
      </w:r>
      <w:r w:rsidRPr="4A83DDD3">
        <w:rPr>
          <w:sz w:val="22"/>
        </w:rPr>
        <w:t xml:space="preserve">section </w:t>
      </w:r>
      <w:r>
        <w:rPr>
          <w:sz w:val="22"/>
        </w:rPr>
        <w:t>s</w:t>
      </w:r>
      <w:r w:rsidRPr="4A83DDD3">
        <w:rPr>
          <w:sz w:val="22"/>
        </w:rPr>
        <w:t xml:space="preserve">elect </w:t>
      </w:r>
      <w:r w:rsidRPr="4A83DDD3">
        <w:rPr>
          <w:b/>
          <w:bCs/>
          <w:sz w:val="22"/>
        </w:rPr>
        <w:t xml:space="preserve">Bridged transactions </w:t>
      </w:r>
      <w:r w:rsidRPr="4A83DDD3">
        <w:rPr>
          <w:sz w:val="22"/>
        </w:rPr>
        <w:t>to view existing bridged transactions.</w:t>
      </w:r>
    </w:p>
    <w:p w14:paraId="52121434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>Close the page</w:t>
      </w:r>
    </w:p>
    <w:p w14:paraId="1A9DFB9D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Under the </w:t>
      </w:r>
      <w:r w:rsidRPr="4A83DDD3">
        <w:rPr>
          <w:b/>
          <w:bCs/>
          <w:sz w:val="22"/>
        </w:rPr>
        <w:t>Related information</w:t>
      </w:r>
      <w:r w:rsidRPr="4A83DDD3">
        <w:rPr>
          <w:sz w:val="22"/>
        </w:rPr>
        <w:t xml:space="preserve"> area, Select </w:t>
      </w:r>
      <w:r w:rsidRPr="4A83DDD3">
        <w:rPr>
          <w:b/>
          <w:bCs/>
          <w:sz w:val="22"/>
        </w:rPr>
        <w:t>Bank transactions</w:t>
      </w:r>
      <w:r w:rsidRPr="4A83DDD3">
        <w:rPr>
          <w:sz w:val="22"/>
        </w:rPr>
        <w:t xml:space="preserve">, </w:t>
      </w:r>
      <w:r>
        <w:rPr>
          <w:sz w:val="22"/>
        </w:rPr>
        <w:t>and</w:t>
      </w:r>
      <w:r w:rsidRPr="4A83DDD3">
        <w:rPr>
          <w:sz w:val="22"/>
        </w:rPr>
        <w:t xml:space="preserve"> note you are directly navigating to the transactions form of the bank.</w:t>
      </w:r>
    </w:p>
    <w:p w14:paraId="39CA7F04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>Close the page</w:t>
      </w:r>
    </w:p>
    <w:p w14:paraId="28779326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Bank account transfers</w:t>
      </w:r>
      <w:r w:rsidRPr="4A83DDD3">
        <w:rPr>
          <w:sz w:val="22"/>
        </w:rPr>
        <w:t>.</w:t>
      </w:r>
    </w:p>
    <w:p w14:paraId="0E54D25A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 xml:space="preserve">In the </w:t>
      </w:r>
      <w:r w:rsidRPr="38313163">
        <w:rPr>
          <w:b/>
          <w:bCs/>
          <w:sz w:val="22"/>
        </w:rPr>
        <w:t>Show</w:t>
      </w:r>
      <w:r w:rsidRPr="38313163">
        <w:rPr>
          <w:sz w:val="22"/>
        </w:rPr>
        <w:t xml:space="preserve"> field, select </w:t>
      </w:r>
      <w:r w:rsidRPr="38313163">
        <w:rPr>
          <w:b/>
          <w:bCs/>
          <w:sz w:val="22"/>
        </w:rPr>
        <w:t>Posted</w:t>
      </w:r>
      <w:r w:rsidRPr="38313163">
        <w:rPr>
          <w:sz w:val="22"/>
        </w:rPr>
        <w:t xml:space="preserve"> to see posted transactions.</w:t>
      </w:r>
    </w:p>
    <w:p w14:paraId="67168D5A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>Select the row for any of the posted journal</w:t>
      </w:r>
      <w:r>
        <w:rPr>
          <w:sz w:val="22"/>
        </w:rPr>
        <w:t>s</w:t>
      </w:r>
      <w:r w:rsidRPr="38313163">
        <w:rPr>
          <w:sz w:val="22"/>
        </w:rPr>
        <w:t xml:space="preserve">. </w:t>
      </w:r>
    </w:p>
    <w:p w14:paraId="67399A8C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Lines</w:t>
      </w:r>
      <w:r w:rsidRPr="4A83DDD3">
        <w:rPr>
          <w:sz w:val="22"/>
        </w:rPr>
        <w:t xml:space="preserve"> to view the journal lines.</w:t>
      </w:r>
    </w:p>
    <w:p w14:paraId="27EAD96F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 xml:space="preserve">Close the </w:t>
      </w:r>
      <w:r w:rsidRPr="38313163">
        <w:rPr>
          <w:b/>
          <w:bCs/>
          <w:sz w:val="22"/>
        </w:rPr>
        <w:t>Journal voucher</w:t>
      </w:r>
      <w:r w:rsidRPr="38313163">
        <w:rPr>
          <w:sz w:val="22"/>
        </w:rPr>
        <w:t xml:space="preserve"> page.</w:t>
      </w:r>
    </w:p>
    <w:p w14:paraId="77A4325D" w14:textId="77777777" w:rsidR="00EB5B40" w:rsidRPr="002358E7" w:rsidRDefault="00EB5B40" w:rsidP="00EB5B40">
      <w:pPr>
        <w:pStyle w:val="ListParagraph"/>
        <w:numPr>
          <w:ilvl w:val="0"/>
          <w:numId w:val="26"/>
        </w:numPr>
        <w:spacing w:after="160" w:line="256" w:lineRule="auto"/>
        <w:rPr>
          <w:sz w:val="22"/>
        </w:rPr>
      </w:pPr>
      <w:r w:rsidRPr="38313163">
        <w:rPr>
          <w:sz w:val="22"/>
        </w:rPr>
        <w:t xml:space="preserve">Close the </w:t>
      </w:r>
      <w:r w:rsidRPr="38313163">
        <w:rPr>
          <w:b/>
          <w:bCs/>
          <w:sz w:val="22"/>
        </w:rPr>
        <w:t>General journals</w:t>
      </w:r>
      <w:r w:rsidRPr="38313163">
        <w:rPr>
          <w:sz w:val="22"/>
        </w:rPr>
        <w:t xml:space="preserve"> page.</w:t>
      </w:r>
    </w:p>
    <w:p w14:paraId="5EB72D9A" w14:textId="083B8C03" w:rsidR="00EB5B40" w:rsidRDefault="00EB5B40"/>
    <w:sectPr w:rsidR="00EB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5F4744"/>
    <w:rsid w:val="00671FBF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5DCF"/>
    <w:rsid w:val="00DF0644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