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84D23" w14:textId="77777777" w:rsidR="00DC5347" w:rsidRDefault="00DC5347" w:rsidP="00DC5347">
      <w:pPr>
        <w:pStyle w:val="Heading2"/>
        <w:ind w:left="10"/>
        <w:rPr>
          <w:rFonts w:eastAsia="Times New Roman"/>
        </w:rPr>
      </w:pPr>
      <w:r>
        <w:rPr>
          <w:rFonts w:eastAsia="Times New Roman"/>
        </w:rPr>
        <w:t>Exercise 5: Use the vendor invoice matching policy</w:t>
      </w:r>
    </w:p>
    <w:p w14:paraId="3A27C8DD" w14:textId="77777777" w:rsidR="00491719" w:rsidRDefault="00491719" w:rsidP="00491719">
      <w:pPr>
        <w:ind w:left="10"/>
        <w:rPr>
          <w:lang w:eastAsia="en-GB"/>
        </w:rPr>
      </w:pPr>
      <w:r w:rsidRPr="00E6441A">
        <w:rPr>
          <w:szCs w:val="20"/>
          <w:lang w:eastAsia="en-GB"/>
        </w:rPr>
        <w:t xml:space="preserve">You must have completed exercise </w:t>
      </w:r>
      <w:r>
        <w:rPr>
          <w:szCs w:val="20"/>
          <w:lang w:eastAsia="en-GB"/>
        </w:rPr>
        <w:t>4</w:t>
      </w:r>
      <w:r w:rsidRPr="00E6441A">
        <w:rPr>
          <w:szCs w:val="20"/>
          <w:lang w:eastAsia="en-GB"/>
        </w:rPr>
        <w:t>. This exercise will help you create a vendor invoice from a purchase order and view the results of matching the purchase order, receipt, and invoice (Three-way matching).</w:t>
      </w:r>
    </w:p>
    <w:p w14:paraId="2351AB71" w14:textId="77777777" w:rsidR="00491719" w:rsidRPr="00A94032" w:rsidRDefault="00491719" w:rsidP="00491719">
      <w:pPr>
        <w:pStyle w:val="Heading3"/>
        <w:ind w:left="10"/>
        <w:rPr>
          <w:rFonts w:ascii="Calibri Light" w:eastAsia="Times New Roman" w:hAnsi="Calibri Light" w:cs="Calibri"/>
          <w:color w:val="2F5496" w:themeColor="accent1" w:themeShade="BF"/>
          <w:lang w:eastAsia="en-GB"/>
        </w:rPr>
      </w:pPr>
      <w:r w:rsidRPr="00A94032">
        <w:rPr>
          <w:rFonts w:eastAsia="Times New Roman"/>
          <w:color w:val="2F5496" w:themeColor="accent1" w:themeShade="BF"/>
          <w:lang w:eastAsia="en-GB"/>
        </w:rPr>
        <w:t>Create a purchase order and change the line matching policy</w:t>
      </w:r>
    </w:p>
    <w:p w14:paraId="0F2AC9C6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>
        <w:rPr>
          <w:rFonts w:eastAsia="Times New Roman"/>
          <w:sz w:val="22"/>
          <w:lang w:eastAsia="en-GB"/>
        </w:rPr>
        <w:t>Navigate to</w:t>
      </w:r>
      <w:r w:rsidRPr="00E6441A">
        <w:rPr>
          <w:rFonts w:eastAsia="Times New Roman"/>
          <w:sz w:val="22"/>
          <w:lang w:eastAsia="en-GB"/>
        </w:rPr>
        <w:t xml:space="preserve"> </w:t>
      </w:r>
      <w:r w:rsidRPr="00E6441A">
        <w:rPr>
          <w:rFonts w:eastAsia="Times New Roman"/>
          <w:b/>
          <w:bCs/>
          <w:sz w:val="22"/>
          <w:lang w:eastAsia="en-GB"/>
        </w:rPr>
        <w:t>Accounts payable</w:t>
      </w:r>
      <w:r>
        <w:rPr>
          <w:rFonts w:eastAsia="Times New Roman"/>
          <w:b/>
          <w:bCs/>
          <w:sz w:val="22"/>
          <w:lang w:eastAsia="en-GB"/>
        </w:rPr>
        <w:t xml:space="preserve"> &gt; </w:t>
      </w:r>
      <w:r w:rsidRPr="00E6441A">
        <w:rPr>
          <w:rFonts w:eastAsia="Times New Roman"/>
          <w:b/>
          <w:bCs/>
          <w:sz w:val="22"/>
          <w:lang w:eastAsia="en-GB"/>
        </w:rPr>
        <w:t>Purchase orders</w:t>
      </w:r>
      <w:r>
        <w:rPr>
          <w:rFonts w:eastAsia="Times New Roman"/>
          <w:b/>
          <w:bCs/>
          <w:sz w:val="22"/>
          <w:lang w:eastAsia="en-GB"/>
        </w:rPr>
        <w:t xml:space="preserve"> &gt; </w:t>
      </w:r>
      <w:r w:rsidRPr="00E6441A">
        <w:rPr>
          <w:rFonts w:eastAsia="Times New Roman"/>
          <w:b/>
          <w:bCs/>
          <w:sz w:val="22"/>
          <w:lang w:eastAsia="en-GB"/>
        </w:rPr>
        <w:t>Purchase orders received but not invoiced</w:t>
      </w:r>
      <w:r w:rsidRPr="00E6441A">
        <w:rPr>
          <w:rFonts w:eastAsia="Times New Roman"/>
          <w:sz w:val="22"/>
          <w:lang w:eastAsia="en-GB"/>
        </w:rPr>
        <w:t>.</w:t>
      </w:r>
    </w:p>
    <w:p w14:paraId="778B5B7C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FF0000"/>
          <w:sz w:val="22"/>
          <w:lang w:eastAsia="en-GB"/>
        </w:rPr>
      </w:pPr>
      <w:r>
        <w:rPr>
          <w:rFonts w:eastAsia="Times New Roman"/>
          <w:sz w:val="22"/>
          <w:lang w:eastAsia="en-GB"/>
        </w:rPr>
        <w:t xml:space="preserve">Select </w:t>
      </w:r>
      <w:r w:rsidRPr="00E6441A">
        <w:rPr>
          <w:rFonts w:eastAsia="Times New Roman"/>
          <w:sz w:val="22"/>
          <w:lang w:eastAsia="en-GB"/>
        </w:rPr>
        <w:t xml:space="preserve">the purchase order that you created. You have made a note of the purchase order number in exercise </w:t>
      </w:r>
      <w:r>
        <w:rPr>
          <w:rFonts w:eastAsia="Times New Roman"/>
          <w:sz w:val="22"/>
          <w:lang w:eastAsia="en-GB"/>
        </w:rPr>
        <w:t>4.</w:t>
      </w:r>
    </w:p>
    <w:p w14:paraId="3841AAD8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 w:rsidRPr="00E6441A">
        <w:rPr>
          <w:rFonts w:eastAsia="Times New Roman"/>
          <w:sz w:val="22"/>
          <w:lang w:eastAsia="en-GB"/>
        </w:rPr>
        <w:t>On the Action Pane</w:t>
      </w:r>
      <w:r>
        <w:rPr>
          <w:rFonts w:eastAsia="Times New Roman"/>
          <w:sz w:val="22"/>
          <w:lang w:eastAsia="en-GB"/>
        </w:rPr>
        <w:t xml:space="preserve">, select </w:t>
      </w:r>
      <w:r w:rsidRPr="00E6441A">
        <w:rPr>
          <w:rFonts w:eastAsia="Times New Roman"/>
          <w:b/>
          <w:bCs/>
          <w:sz w:val="22"/>
          <w:lang w:eastAsia="en-GB"/>
        </w:rPr>
        <w:t>Invoice</w:t>
      </w:r>
      <w:r w:rsidRPr="00E6441A">
        <w:rPr>
          <w:rFonts w:eastAsia="Times New Roman"/>
          <w:sz w:val="22"/>
          <w:lang w:eastAsia="en-GB"/>
        </w:rPr>
        <w:t>.</w:t>
      </w:r>
    </w:p>
    <w:p w14:paraId="4A43F19E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>
        <w:rPr>
          <w:rFonts w:eastAsia="Times New Roman"/>
          <w:sz w:val="22"/>
          <w:lang w:eastAsia="en-GB"/>
        </w:rPr>
        <w:t xml:space="preserve">Select </w:t>
      </w:r>
      <w:r w:rsidRPr="00E6441A">
        <w:rPr>
          <w:rFonts w:eastAsia="Times New Roman"/>
          <w:b/>
          <w:bCs/>
          <w:sz w:val="22"/>
          <w:lang w:eastAsia="en-GB"/>
        </w:rPr>
        <w:t>Invoice</w:t>
      </w:r>
      <w:r w:rsidRPr="00E6441A">
        <w:rPr>
          <w:rFonts w:eastAsia="Times New Roman"/>
          <w:sz w:val="22"/>
          <w:lang w:eastAsia="en-GB"/>
        </w:rPr>
        <w:t>.</w:t>
      </w:r>
    </w:p>
    <w:p w14:paraId="2B990960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 w:rsidRPr="00E6441A">
        <w:rPr>
          <w:rFonts w:eastAsia="Times New Roman"/>
          <w:sz w:val="22"/>
          <w:lang w:eastAsia="en-GB"/>
        </w:rPr>
        <w:t xml:space="preserve">In the </w:t>
      </w:r>
      <w:r w:rsidRPr="00E6441A">
        <w:rPr>
          <w:rFonts w:eastAsia="Times New Roman"/>
          <w:b/>
          <w:bCs/>
          <w:sz w:val="22"/>
          <w:lang w:eastAsia="en-GB"/>
        </w:rPr>
        <w:t>Number</w:t>
      </w:r>
      <w:r w:rsidRPr="00E6441A">
        <w:rPr>
          <w:rFonts w:eastAsia="Times New Roman"/>
          <w:sz w:val="22"/>
          <w:lang w:eastAsia="en-GB"/>
        </w:rPr>
        <w:t xml:space="preserve"> field, verify the value </w:t>
      </w:r>
      <w:r w:rsidRPr="00E6441A">
        <w:rPr>
          <w:rFonts w:eastAsia="Times New Roman"/>
          <w:b/>
          <w:bCs/>
          <w:sz w:val="22"/>
          <w:lang w:eastAsia="en-GB"/>
        </w:rPr>
        <w:t xml:space="preserve">RainInv1 </w:t>
      </w:r>
      <w:r w:rsidRPr="00E6441A">
        <w:rPr>
          <w:rFonts w:eastAsia="Times New Roman"/>
          <w:sz w:val="22"/>
          <w:lang w:eastAsia="en-GB"/>
        </w:rPr>
        <w:t>is</w:t>
      </w:r>
      <w:r w:rsidRPr="00E6441A">
        <w:rPr>
          <w:rFonts w:eastAsia="Times New Roman"/>
          <w:b/>
          <w:bCs/>
          <w:sz w:val="22"/>
          <w:lang w:eastAsia="en-GB"/>
        </w:rPr>
        <w:t xml:space="preserve"> </w:t>
      </w:r>
      <w:r w:rsidRPr="00E6441A">
        <w:rPr>
          <w:rFonts w:eastAsia="Times New Roman"/>
          <w:sz w:val="22"/>
          <w:lang w:eastAsia="en-GB"/>
        </w:rPr>
        <w:t xml:space="preserve">saved from exercise </w:t>
      </w:r>
      <w:r>
        <w:rPr>
          <w:rFonts w:eastAsia="Times New Roman"/>
          <w:sz w:val="22"/>
          <w:lang w:eastAsia="en-GB"/>
        </w:rPr>
        <w:t>4</w:t>
      </w:r>
      <w:r w:rsidRPr="00E6441A">
        <w:rPr>
          <w:rFonts w:eastAsia="Times New Roman"/>
          <w:sz w:val="22"/>
          <w:lang w:eastAsia="en-GB"/>
        </w:rPr>
        <w:t>. This can be modified.</w:t>
      </w:r>
    </w:p>
    <w:p w14:paraId="29096C96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 w:rsidRPr="00E6441A">
        <w:rPr>
          <w:rFonts w:eastAsia="Times New Roman"/>
          <w:sz w:val="22"/>
          <w:lang w:eastAsia="en-GB"/>
        </w:rPr>
        <w:t xml:space="preserve">In the </w:t>
      </w:r>
      <w:r w:rsidRPr="00E6441A">
        <w:rPr>
          <w:rFonts w:eastAsia="Times New Roman"/>
          <w:b/>
          <w:bCs/>
          <w:sz w:val="22"/>
          <w:lang w:eastAsia="en-GB"/>
        </w:rPr>
        <w:t>Invoice description</w:t>
      </w:r>
      <w:r w:rsidRPr="00E6441A">
        <w:rPr>
          <w:rFonts w:eastAsia="Times New Roman"/>
          <w:sz w:val="22"/>
          <w:lang w:eastAsia="en-GB"/>
        </w:rPr>
        <w:t xml:space="preserve"> field, </w:t>
      </w:r>
      <w:r>
        <w:rPr>
          <w:rFonts w:eastAsia="Times New Roman"/>
          <w:sz w:val="22"/>
          <w:lang w:eastAsia="en-GB"/>
        </w:rPr>
        <w:t>enter</w:t>
      </w:r>
      <w:r w:rsidRPr="00E6441A">
        <w:rPr>
          <w:rFonts w:eastAsia="Times New Roman"/>
          <w:sz w:val="22"/>
          <w:lang w:eastAsia="en-GB"/>
        </w:rPr>
        <w:t xml:space="preserve"> </w:t>
      </w:r>
      <w:r w:rsidRPr="00E6441A">
        <w:rPr>
          <w:rFonts w:eastAsia="Times New Roman"/>
          <w:b/>
          <w:bCs/>
          <w:sz w:val="22"/>
          <w:lang w:eastAsia="en-GB"/>
        </w:rPr>
        <w:t>Invoice matching demo</w:t>
      </w:r>
      <w:r w:rsidRPr="00E6441A">
        <w:rPr>
          <w:rFonts w:eastAsia="Times New Roman"/>
          <w:sz w:val="22"/>
          <w:lang w:eastAsia="en-GB"/>
        </w:rPr>
        <w:t>.</w:t>
      </w:r>
    </w:p>
    <w:p w14:paraId="69977F9F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 w:rsidRPr="00E6441A">
        <w:rPr>
          <w:rFonts w:eastAsia="Times New Roman"/>
          <w:sz w:val="22"/>
          <w:lang w:eastAsia="en-GB"/>
        </w:rPr>
        <w:t xml:space="preserve">In the </w:t>
      </w:r>
      <w:r w:rsidRPr="00E6441A">
        <w:rPr>
          <w:rFonts w:eastAsia="Times New Roman"/>
          <w:b/>
          <w:bCs/>
          <w:sz w:val="22"/>
          <w:lang w:eastAsia="en-GB"/>
        </w:rPr>
        <w:t>Invoice date</w:t>
      </w:r>
      <w:r w:rsidRPr="00E6441A">
        <w:rPr>
          <w:rFonts w:eastAsia="Times New Roman"/>
          <w:sz w:val="22"/>
          <w:lang w:eastAsia="en-GB"/>
        </w:rPr>
        <w:t xml:space="preserve"> field, enter today’s date</w:t>
      </w:r>
      <w:r>
        <w:rPr>
          <w:rFonts w:eastAsia="Times New Roman"/>
          <w:sz w:val="22"/>
          <w:lang w:eastAsia="en-GB"/>
        </w:rPr>
        <w:t>, or enter ‘t’ and tab for it to fill today</w:t>
      </w:r>
      <w:r w:rsidRPr="00E6441A">
        <w:rPr>
          <w:rFonts w:eastAsia="Times New Roman"/>
          <w:sz w:val="22"/>
          <w:lang w:eastAsia="en-GB"/>
        </w:rPr>
        <w:t xml:space="preserve">. </w:t>
      </w:r>
    </w:p>
    <w:p w14:paraId="7407DB63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 w:rsidRPr="5E6FC833">
        <w:rPr>
          <w:rFonts w:eastAsia="Times New Roman"/>
          <w:sz w:val="22"/>
          <w:lang w:eastAsia="en-GB"/>
        </w:rPr>
        <w:t xml:space="preserve">In the </w:t>
      </w:r>
      <w:r w:rsidRPr="5E6FC833">
        <w:rPr>
          <w:rFonts w:eastAsia="Times New Roman"/>
          <w:b/>
          <w:bCs/>
          <w:sz w:val="22"/>
          <w:lang w:eastAsia="en-GB"/>
        </w:rPr>
        <w:t>Unit price</w:t>
      </w:r>
      <w:r w:rsidRPr="5E6FC833">
        <w:rPr>
          <w:rFonts w:eastAsia="Times New Roman"/>
          <w:sz w:val="22"/>
          <w:lang w:eastAsia="en-GB"/>
        </w:rPr>
        <w:t xml:space="preserve"> field</w:t>
      </w:r>
      <w:r>
        <w:rPr>
          <w:rFonts w:eastAsia="Times New Roman"/>
          <w:sz w:val="22"/>
          <w:lang w:eastAsia="en-GB"/>
        </w:rPr>
        <w:t xml:space="preserve"> in the </w:t>
      </w:r>
      <w:r w:rsidRPr="00F62617">
        <w:rPr>
          <w:rFonts w:eastAsia="Times New Roman"/>
          <w:b/>
          <w:bCs/>
          <w:sz w:val="22"/>
          <w:lang w:eastAsia="en-GB"/>
        </w:rPr>
        <w:t>Lines</w:t>
      </w:r>
      <w:r>
        <w:rPr>
          <w:rFonts w:eastAsia="Times New Roman"/>
          <w:sz w:val="22"/>
          <w:lang w:eastAsia="en-GB"/>
        </w:rPr>
        <w:t xml:space="preserve"> section</w:t>
      </w:r>
      <w:r w:rsidRPr="5E6FC833">
        <w:rPr>
          <w:rFonts w:eastAsia="Times New Roman"/>
          <w:sz w:val="22"/>
          <w:lang w:eastAsia="en-GB"/>
        </w:rPr>
        <w:t>, enter 1200.</w:t>
      </w:r>
    </w:p>
    <w:p w14:paraId="6C7862FE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>
        <w:rPr>
          <w:rFonts w:eastAsia="Times New Roman"/>
          <w:sz w:val="22"/>
          <w:lang w:eastAsia="en-GB"/>
        </w:rPr>
        <w:t xml:space="preserve">Select </w:t>
      </w:r>
      <w:r w:rsidRPr="00E6441A">
        <w:rPr>
          <w:rFonts w:eastAsia="Times New Roman"/>
          <w:b/>
          <w:bCs/>
          <w:sz w:val="22"/>
          <w:lang w:eastAsia="en-GB"/>
        </w:rPr>
        <w:t>Add line</w:t>
      </w:r>
      <w:r w:rsidRPr="00E6441A">
        <w:rPr>
          <w:rFonts w:eastAsia="Times New Roman"/>
          <w:sz w:val="22"/>
          <w:lang w:eastAsia="en-GB"/>
        </w:rPr>
        <w:t>.</w:t>
      </w:r>
    </w:p>
    <w:p w14:paraId="617A9831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 w:rsidRPr="00E6441A">
        <w:rPr>
          <w:rFonts w:eastAsia="Times New Roman"/>
          <w:sz w:val="22"/>
          <w:lang w:eastAsia="en-GB"/>
        </w:rPr>
        <w:t xml:space="preserve">In the </w:t>
      </w:r>
      <w:r w:rsidRPr="00E6441A">
        <w:rPr>
          <w:rFonts w:eastAsia="Times New Roman"/>
          <w:b/>
          <w:bCs/>
          <w:sz w:val="22"/>
          <w:lang w:eastAsia="en-GB"/>
        </w:rPr>
        <w:t>Item number</w:t>
      </w:r>
      <w:r w:rsidRPr="00E6441A">
        <w:rPr>
          <w:rFonts w:eastAsia="Times New Roman"/>
          <w:sz w:val="22"/>
          <w:lang w:eastAsia="en-GB"/>
        </w:rPr>
        <w:t xml:space="preserve"> field</w:t>
      </w:r>
      <w:r>
        <w:rPr>
          <w:rFonts w:eastAsia="Times New Roman"/>
          <w:sz w:val="22"/>
          <w:lang w:eastAsia="en-GB"/>
        </w:rPr>
        <w:t xml:space="preserve">, select </w:t>
      </w:r>
      <w:r w:rsidRPr="00E6441A">
        <w:rPr>
          <w:rFonts w:eastAsia="Times New Roman"/>
          <w:sz w:val="22"/>
          <w:lang w:eastAsia="en-GB"/>
        </w:rPr>
        <w:t>the drop-down button to open the lookup.</w:t>
      </w:r>
    </w:p>
    <w:p w14:paraId="372D7BA0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 w:rsidRPr="00E6441A">
        <w:rPr>
          <w:rFonts w:eastAsia="Times New Roman"/>
          <w:sz w:val="22"/>
          <w:lang w:eastAsia="en-GB"/>
        </w:rPr>
        <w:t xml:space="preserve">In the list, find the </w:t>
      </w:r>
      <w:r w:rsidRPr="00E6441A">
        <w:rPr>
          <w:rFonts w:eastAsia="Times New Roman"/>
          <w:b/>
          <w:bCs/>
          <w:sz w:val="22"/>
          <w:lang w:eastAsia="en-GB"/>
        </w:rPr>
        <w:t>item number</w:t>
      </w:r>
      <w:r w:rsidRPr="00E6441A">
        <w:rPr>
          <w:rFonts w:eastAsia="Times New Roman"/>
          <w:sz w:val="22"/>
          <w:lang w:eastAsia="en-GB"/>
        </w:rPr>
        <w:t xml:space="preserve"> S0001 installation </w:t>
      </w:r>
      <w:r>
        <w:rPr>
          <w:rFonts w:eastAsia="Times New Roman"/>
          <w:sz w:val="22"/>
          <w:lang w:eastAsia="en-GB"/>
        </w:rPr>
        <w:t>service.</w:t>
      </w:r>
    </w:p>
    <w:p w14:paraId="66EC6B36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 w:rsidRPr="00E6441A">
        <w:rPr>
          <w:rFonts w:eastAsia="Times New Roman"/>
          <w:sz w:val="22"/>
          <w:lang w:eastAsia="en-GB"/>
        </w:rPr>
        <w:t xml:space="preserve">Note the </w:t>
      </w:r>
      <w:r w:rsidRPr="00E6441A">
        <w:rPr>
          <w:rFonts w:eastAsia="Times New Roman"/>
          <w:b/>
          <w:bCs/>
          <w:sz w:val="22"/>
          <w:lang w:eastAsia="en-GB"/>
        </w:rPr>
        <w:t>Match status</w:t>
      </w:r>
      <w:r w:rsidRPr="00E6441A">
        <w:rPr>
          <w:rFonts w:eastAsia="Times New Roman"/>
          <w:sz w:val="22"/>
          <w:lang w:eastAsia="en-GB"/>
        </w:rPr>
        <w:t xml:space="preserve"> field. The matching has not been performed.</w:t>
      </w:r>
    </w:p>
    <w:p w14:paraId="16D9D867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>
        <w:rPr>
          <w:rFonts w:eastAsia="Times New Roman"/>
          <w:sz w:val="22"/>
          <w:lang w:eastAsia="en-GB"/>
        </w:rPr>
        <w:t xml:space="preserve">Select </w:t>
      </w:r>
      <w:r w:rsidRPr="00E6441A">
        <w:rPr>
          <w:rFonts w:eastAsia="Times New Roman"/>
          <w:b/>
          <w:bCs/>
          <w:sz w:val="22"/>
          <w:lang w:eastAsia="en-GB"/>
        </w:rPr>
        <w:t>Update match status</w:t>
      </w:r>
      <w:r w:rsidRPr="00E6441A">
        <w:rPr>
          <w:rFonts w:eastAsia="Times New Roman"/>
          <w:sz w:val="22"/>
          <w:lang w:eastAsia="en-GB"/>
        </w:rPr>
        <w:t xml:space="preserve">. Note the </w:t>
      </w:r>
      <w:r w:rsidRPr="00E6441A">
        <w:rPr>
          <w:rFonts w:eastAsia="Times New Roman"/>
          <w:b/>
          <w:bCs/>
          <w:sz w:val="22"/>
          <w:lang w:eastAsia="en-GB"/>
        </w:rPr>
        <w:t>Match status</w:t>
      </w:r>
      <w:r w:rsidRPr="00E6441A">
        <w:rPr>
          <w:rFonts w:eastAsia="Times New Roman"/>
          <w:sz w:val="22"/>
          <w:lang w:eastAsia="en-GB"/>
        </w:rPr>
        <w:t xml:space="preserve"> field, the status is failed.</w:t>
      </w:r>
    </w:p>
    <w:p w14:paraId="3E4F9C78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 w:rsidRPr="00E6441A">
        <w:rPr>
          <w:rFonts w:eastAsia="Times New Roman"/>
          <w:sz w:val="22"/>
          <w:lang w:eastAsia="en-GB"/>
        </w:rPr>
        <w:t>On the Action Pane</w:t>
      </w:r>
      <w:r>
        <w:rPr>
          <w:rFonts w:eastAsia="Times New Roman"/>
          <w:sz w:val="22"/>
          <w:lang w:eastAsia="en-GB"/>
        </w:rPr>
        <w:t xml:space="preserve">, select </w:t>
      </w:r>
      <w:r w:rsidRPr="00E6441A">
        <w:rPr>
          <w:rFonts w:eastAsia="Times New Roman"/>
          <w:b/>
          <w:bCs/>
          <w:sz w:val="22"/>
          <w:lang w:eastAsia="en-GB"/>
        </w:rPr>
        <w:t>Review</w:t>
      </w:r>
      <w:r w:rsidRPr="00E6441A">
        <w:rPr>
          <w:rFonts w:eastAsia="Times New Roman"/>
          <w:sz w:val="22"/>
          <w:lang w:eastAsia="en-GB"/>
        </w:rPr>
        <w:t>.</w:t>
      </w:r>
    </w:p>
    <w:p w14:paraId="0F327227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>
        <w:rPr>
          <w:rFonts w:eastAsia="Times New Roman"/>
          <w:sz w:val="22"/>
          <w:lang w:eastAsia="en-GB"/>
        </w:rPr>
        <w:t xml:space="preserve">Select </w:t>
      </w:r>
      <w:r w:rsidRPr="00E6441A">
        <w:rPr>
          <w:rFonts w:eastAsia="Times New Roman"/>
          <w:b/>
          <w:bCs/>
          <w:sz w:val="22"/>
          <w:lang w:eastAsia="en-GB"/>
        </w:rPr>
        <w:t>Matching details</w:t>
      </w:r>
      <w:r w:rsidRPr="00E6441A">
        <w:rPr>
          <w:rFonts w:eastAsia="Times New Roman"/>
          <w:sz w:val="22"/>
          <w:lang w:eastAsia="en-GB"/>
        </w:rPr>
        <w:t>. The new line with services does not need to be matched so the status stays "Not performed". Also, A0001 has a price discrepancy</w:t>
      </w:r>
      <w:r>
        <w:rPr>
          <w:rFonts w:eastAsia="Times New Roman"/>
          <w:sz w:val="22"/>
          <w:lang w:eastAsia="en-GB"/>
        </w:rPr>
        <w:t>.</w:t>
      </w:r>
    </w:p>
    <w:p w14:paraId="1D51EB62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 w:rsidRPr="00E6441A">
        <w:rPr>
          <w:rFonts w:eastAsia="Times New Roman"/>
          <w:sz w:val="22"/>
          <w:lang w:eastAsia="en-GB"/>
        </w:rPr>
        <w:t xml:space="preserve">Close the form. </w:t>
      </w:r>
    </w:p>
    <w:p w14:paraId="6ABFBE54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>
        <w:rPr>
          <w:rFonts w:eastAsia="Times New Roman"/>
          <w:sz w:val="22"/>
          <w:lang w:eastAsia="en-GB"/>
        </w:rPr>
        <w:t xml:space="preserve">Select </w:t>
      </w:r>
      <w:r w:rsidRPr="00E6441A">
        <w:rPr>
          <w:rFonts w:eastAsia="Times New Roman"/>
          <w:sz w:val="22"/>
          <w:lang w:eastAsia="en-GB"/>
        </w:rPr>
        <w:t>the invoice line for item A0001 that you have received. The line with the product receipt was matched but there is a mismatch of quantity or price, so it fails.</w:t>
      </w:r>
    </w:p>
    <w:p w14:paraId="58F59167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 w:rsidRPr="00E6441A">
        <w:rPr>
          <w:rFonts w:eastAsia="Times New Roman"/>
          <w:sz w:val="22"/>
          <w:lang w:eastAsia="en-GB"/>
        </w:rPr>
        <w:t xml:space="preserve">In the </w:t>
      </w:r>
      <w:r w:rsidRPr="00E6441A">
        <w:rPr>
          <w:rFonts w:eastAsia="Times New Roman"/>
          <w:b/>
          <w:bCs/>
          <w:sz w:val="22"/>
          <w:lang w:eastAsia="en-GB"/>
        </w:rPr>
        <w:t>Unit price</w:t>
      </w:r>
      <w:r w:rsidRPr="00E6441A">
        <w:rPr>
          <w:rFonts w:eastAsia="Times New Roman"/>
          <w:sz w:val="22"/>
          <w:lang w:eastAsia="en-GB"/>
        </w:rPr>
        <w:t xml:space="preserve"> field, </w:t>
      </w:r>
      <w:r w:rsidRPr="00E6441A">
        <w:rPr>
          <w:rFonts w:eastAsia="Times New Roman"/>
          <w:b/>
          <w:bCs/>
          <w:sz w:val="22"/>
          <w:lang w:eastAsia="en-GB"/>
        </w:rPr>
        <w:t>12</w:t>
      </w:r>
      <w:r w:rsidRPr="00E6441A">
        <w:rPr>
          <w:rFonts w:eastAsia="Times New Roman"/>
          <w:sz w:val="22"/>
          <w:lang w:eastAsia="en-GB"/>
        </w:rPr>
        <w:t xml:space="preserve">. </w:t>
      </w:r>
    </w:p>
    <w:p w14:paraId="5FD8040B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>
        <w:rPr>
          <w:rFonts w:eastAsia="Times New Roman"/>
          <w:sz w:val="22"/>
          <w:lang w:eastAsia="en-GB"/>
        </w:rPr>
        <w:t xml:space="preserve">Select </w:t>
      </w:r>
      <w:r w:rsidRPr="00E6441A">
        <w:rPr>
          <w:rFonts w:eastAsia="Times New Roman"/>
          <w:b/>
          <w:bCs/>
          <w:sz w:val="22"/>
          <w:lang w:eastAsia="en-GB"/>
        </w:rPr>
        <w:t>Update match status</w:t>
      </w:r>
      <w:r w:rsidRPr="00E6441A">
        <w:rPr>
          <w:rFonts w:eastAsia="Times New Roman"/>
          <w:sz w:val="22"/>
          <w:lang w:eastAsia="en-GB"/>
        </w:rPr>
        <w:t xml:space="preserve">. </w:t>
      </w:r>
    </w:p>
    <w:p w14:paraId="7D1FFBD9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 w:rsidRPr="00E6441A">
        <w:rPr>
          <w:rFonts w:eastAsia="Times New Roman"/>
          <w:sz w:val="22"/>
          <w:lang w:eastAsia="en-GB"/>
        </w:rPr>
        <w:t xml:space="preserve">Now that the unit price matches, the </w:t>
      </w:r>
      <w:r w:rsidRPr="00E6441A">
        <w:rPr>
          <w:rFonts w:eastAsia="Times New Roman"/>
          <w:b/>
          <w:bCs/>
          <w:sz w:val="22"/>
          <w:lang w:eastAsia="en-GB"/>
        </w:rPr>
        <w:t xml:space="preserve">Match status </w:t>
      </w:r>
      <w:r w:rsidRPr="00E6441A">
        <w:rPr>
          <w:rFonts w:eastAsia="Times New Roman"/>
          <w:sz w:val="22"/>
          <w:lang w:eastAsia="en-GB"/>
        </w:rPr>
        <w:t xml:space="preserve">field is updated to </w:t>
      </w:r>
      <w:r w:rsidRPr="00F62617">
        <w:rPr>
          <w:rFonts w:eastAsia="Times New Roman"/>
          <w:b/>
          <w:bCs/>
          <w:sz w:val="22"/>
          <w:lang w:eastAsia="en-GB"/>
        </w:rPr>
        <w:t>Passed</w:t>
      </w:r>
      <w:r w:rsidRPr="00E6441A">
        <w:rPr>
          <w:rFonts w:eastAsia="Times New Roman"/>
          <w:sz w:val="22"/>
          <w:lang w:eastAsia="en-GB"/>
        </w:rPr>
        <w:t>. If your policy allows discrepancies or if matching is only a warning, you can still post the invoice.</w:t>
      </w:r>
    </w:p>
    <w:p w14:paraId="4F0DBC93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>
        <w:rPr>
          <w:rFonts w:eastAsia="Times New Roman"/>
          <w:sz w:val="22"/>
          <w:lang w:eastAsia="en-GB"/>
        </w:rPr>
        <w:t xml:space="preserve">Select </w:t>
      </w:r>
      <w:r w:rsidRPr="00E6441A">
        <w:rPr>
          <w:rFonts w:eastAsia="Times New Roman"/>
          <w:b/>
          <w:bCs/>
          <w:sz w:val="22"/>
          <w:lang w:eastAsia="en-GB"/>
        </w:rPr>
        <w:t>Post</w:t>
      </w:r>
      <w:r w:rsidRPr="00E6441A">
        <w:rPr>
          <w:rFonts w:eastAsia="Times New Roman"/>
          <w:sz w:val="22"/>
          <w:lang w:eastAsia="en-GB"/>
        </w:rPr>
        <w:t>.</w:t>
      </w:r>
    </w:p>
    <w:p w14:paraId="5D084046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 w:rsidRPr="00E6441A">
        <w:rPr>
          <w:rFonts w:eastAsia="Times New Roman"/>
          <w:sz w:val="22"/>
          <w:lang w:eastAsia="en-GB"/>
        </w:rPr>
        <w:t>The page automatically closes.</w:t>
      </w:r>
    </w:p>
    <w:p w14:paraId="20969459" w14:textId="77777777" w:rsidR="00491719" w:rsidRPr="00E6441A" w:rsidRDefault="00491719" w:rsidP="004917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  <w:lang w:eastAsia="en-GB"/>
        </w:rPr>
      </w:pPr>
      <w:r w:rsidRPr="00E6441A">
        <w:rPr>
          <w:rFonts w:eastAsia="Times New Roman"/>
          <w:sz w:val="22"/>
          <w:lang w:eastAsia="en-GB"/>
        </w:rPr>
        <w:t xml:space="preserve">Note that the purchase order is no longer listed in </w:t>
      </w:r>
      <w:r w:rsidRPr="00E6441A">
        <w:rPr>
          <w:rFonts w:eastAsia="Times New Roman"/>
          <w:b/>
          <w:bCs/>
          <w:sz w:val="22"/>
          <w:lang w:eastAsia="en-GB"/>
        </w:rPr>
        <w:t>Purchase orders received but not invoiced</w:t>
      </w:r>
      <w:r w:rsidRPr="00E6441A">
        <w:rPr>
          <w:rFonts w:eastAsia="Times New Roman"/>
          <w:sz w:val="22"/>
          <w:lang w:eastAsia="en-GB"/>
        </w:rPr>
        <w:t xml:space="preserve"> list page since it has been now posted.</w:t>
      </w:r>
    </w:p>
    <w:p w14:paraId="16EC2FD3" w14:textId="195A8EC8" w:rsidR="00491719" w:rsidRDefault="00491719"/>
    <w:sectPr w:rsidR="0049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62E2"/>
    <w:multiLevelType w:val="hybridMultilevel"/>
    <w:tmpl w:val="97540464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75695"/>
    <w:multiLevelType w:val="multilevel"/>
    <w:tmpl w:val="D97E675A"/>
    <w:lvl w:ilvl="0">
      <w:start w:val="1"/>
      <w:numFmt w:val="decimal"/>
      <w:pStyle w:val="MBSNumberedList1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" w15:restartNumberingAfterBreak="0">
    <w:nsid w:val="05193A7F"/>
    <w:multiLevelType w:val="hybridMultilevel"/>
    <w:tmpl w:val="954AE57E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F7785"/>
    <w:multiLevelType w:val="hybridMultilevel"/>
    <w:tmpl w:val="B4BE60BA"/>
    <w:lvl w:ilvl="0" w:tplc="35CAFE6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11A79"/>
    <w:multiLevelType w:val="hybridMultilevel"/>
    <w:tmpl w:val="A3B00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32D2"/>
    <w:multiLevelType w:val="hybridMultilevel"/>
    <w:tmpl w:val="C3006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D28CB"/>
    <w:multiLevelType w:val="hybridMultilevel"/>
    <w:tmpl w:val="7D6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0068D"/>
    <w:multiLevelType w:val="hybridMultilevel"/>
    <w:tmpl w:val="8B5CF502"/>
    <w:lvl w:ilvl="0" w:tplc="F68032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E4258"/>
    <w:multiLevelType w:val="hybridMultilevel"/>
    <w:tmpl w:val="EEF4C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0154"/>
    <w:multiLevelType w:val="hybridMultilevel"/>
    <w:tmpl w:val="27762B22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21FB1"/>
    <w:multiLevelType w:val="hybridMultilevel"/>
    <w:tmpl w:val="EB1632D6"/>
    <w:lvl w:ilvl="0" w:tplc="9570574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864E1"/>
    <w:multiLevelType w:val="hybridMultilevel"/>
    <w:tmpl w:val="C9C4FAC8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95239"/>
    <w:multiLevelType w:val="hybridMultilevel"/>
    <w:tmpl w:val="55B6B3E0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C64F3"/>
    <w:multiLevelType w:val="hybridMultilevel"/>
    <w:tmpl w:val="2E5E4376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330EA"/>
    <w:multiLevelType w:val="hybridMultilevel"/>
    <w:tmpl w:val="9E2C6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D4E50"/>
    <w:multiLevelType w:val="hybridMultilevel"/>
    <w:tmpl w:val="3E20DB1E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B3309"/>
    <w:multiLevelType w:val="hybridMultilevel"/>
    <w:tmpl w:val="219811C2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E1477"/>
    <w:multiLevelType w:val="hybridMultilevel"/>
    <w:tmpl w:val="9A8A1A30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C41A2"/>
    <w:multiLevelType w:val="hybridMultilevel"/>
    <w:tmpl w:val="4A484178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61F19"/>
    <w:multiLevelType w:val="hybridMultilevel"/>
    <w:tmpl w:val="BA48FBD8"/>
    <w:lvl w:ilvl="0" w:tplc="42E0E1E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8"/>
  </w:num>
  <w:num w:numId="5">
    <w:abstractNumId w:val="19"/>
  </w:num>
  <w:num w:numId="6">
    <w:abstractNumId w:val="14"/>
  </w:num>
  <w:num w:numId="7">
    <w:abstractNumId w:val="5"/>
  </w:num>
  <w:num w:numId="8">
    <w:abstractNumId w:val="4"/>
  </w:num>
  <w:num w:numId="9">
    <w:abstractNumId w:val="7"/>
  </w:num>
  <w:num w:numId="10">
    <w:abstractNumId w:val="10"/>
  </w:num>
  <w:num w:numId="11">
    <w:abstractNumId w:val="1"/>
  </w:num>
  <w:num w:numId="12">
    <w:abstractNumId w:val="6"/>
  </w:num>
  <w:num w:numId="13">
    <w:abstractNumId w:val="9"/>
  </w:num>
  <w:num w:numId="14">
    <w:abstractNumId w:val="0"/>
  </w:num>
  <w:num w:numId="15">
    <w:abstractNumId w:val="15"/>
  </w:num>
  <w:num w:numId="16">
    <w:abstractNumId w:val="12"/>
  </w:num>
  <w:num w:numId="17">
    <w:abstractNumId w:val="18"/>
  </w:num>
  <w:num w:numId="18">
    <w:abstractNumId w:val="16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BB"/>
    <w:rsid w:val="00060186"/>
    <w:rsid w:val="00166E1F"/>
    <w:rsid w:val="001A2141"/>
    <w:rsid w:val="00271030"/>
    <w:rsid w:val="002949E5"/>
    <w:rsid w:val="003236BB"/>
    <w:rsid w:val="00403B7B"/>
    <w:rsid w:val="00405762"/>
    <w:rsid w:val="004712C9"/>
    <w:rsid w:val="0048176E"/>
    <w:rsid w:val="00491719"/>
    <w:rsid w:val="005303AA"/>
    <w:rsid w:val="00545DE3"/>
    <w:rsid w:val="005C352B"/>
    <w:rsid w:val="007E0540"/>
    <w:rsid w:val="009C5ED3"/>
    <w:rsid w:val="009F21AB"/>
    <w:rsid w:val="00B540D7"/>
    <w:rsid w:val="00BC58E4"/>
    <w:rsid w:val="00CD7490"/>
    <w:rsid w:val="00D14FE0"/>
    <w:rsid w:val="00DC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A2F5"/>
  <w15:chartTrackingRefBased/>
  <w15:docId w15:val="{0E8609A1-40F5-4B6D-B1C2-BC8BCCB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7E0540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1AB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0540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403B7B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403B7B"/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21AB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5C352B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  <w:style w:type="paragraph" w:customStyle="1" w:styleId="MBSNumberedList1">
    <w:name w:val="MBS Numbered List 1"/>
    <w:basedOn w:val="Normal"/>
    <w:uiPriority w:val="99"/>
    <w:rsid w:val="005303AA"/>
    <w:pPr>
      <w:widowControl w:val="0"/>
      <w:numPr>
        <w:numId w:val="11"/>
      </w:numPr>
      <w:tabs>
        <w:tab w:val="left" w:pos="2880"/>
      </w:tabs>
      <w:spacing w:before="60" w:after="60" w:line="240" w:lineRule="auto"/>
    </w:pPr>
    <w:rPr>
      <w:rFonts w:ascii="Segoe" w:eastAsia="Times New Roman" w:hAnsi="Segoe" w:cs="Times New Roman"/>
      <w:sz w:val="20"/>
    </w:rPr>
  </w:style>
  <w:style w:type="paragraph" w:customStyle="1" w:styleId="MBSTrainingManualText">
    <w:name w:val="MBS Training Manual Text"/>
    <w:basedOn w:val="Normal"/>
    <w:uiPriority w:val="99"/>
    <w:rsid w:val="005303AA"/>
    <w:pPr>
      <w:spacing w:before="240" w:after="240" w:line="240" w:lineRule="auto"/>
      <w:ind w:left="2160"/>
    </w:pPr>
    <w:rPr>
      <w:rFonts w:ascii="Segoe" w:eastAsia="Times New Roman" w:hAnsi="Segoe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22</cp:revision>
  <dcterms:created xsi:type="dcterms:W3CDTF">2020-11-10T22:35:00Z</dcterms:created>
  <dcterms:modified xsi:type="dcterms:W3CDTF">2020-11-16T02:46:00Z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2020-11-10T22:35:31Z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b5811f43-5d24-45e2-a10b-9c076512d852</vt:lpwstr>
  </property>
  <property fmtid="{D5CDD505-2E9C-101B-9397-08002B2CF9AE}" pid="8" name="MSIP_Label_f42aa342-8706-4288-bd11-ebb85995028c_ContentBits">
    <vt:lpwstr>0</vt:lpwstr>
  </property>
</Properties>
</file>