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96554" w14:textId="77777777" w:rsidR="0048176E" w:rsidRDefault="0048176E" w:rsidP="0048176E">
      <w:pPr>
        <w:pStyle w:val="Heading2"/>
        <w:ind w:left="10"/>
      </w:pPr>
      <w:r>
        <w:t xml:space="preserve">Exercise 6: </w:t>
      </w:r>
      <w:r w:rsidRPr="00874A63">
        <w:t xml:space="preserve">Record invoice by using </w:t>
      </w:r>
      <w:r>
        <w:t xml:space="preserve">Invoice register, </w:t>
      </w:r>
      <w:proofErr w:type="gramStart"/>
      <w:r>
        <w:t>approval</w:t>
      </w:r>
      <w:proofErr w:type="gramEnd"/>
      <w:r>
        <w:t xml:space="preserve"> and Invoice </w:t>
      </w:r>
      <w:r w:rsidRPr="00874A63">
        <w:t>journals</w:t>
      </w:r>
    </w:p>
    <w:p w14:paraId="6F24D7CB" w14:textId="77777777" w:rsidR="00060186" w:rsidRPr="00874A63" w:rsidRDefault="00060186" w:rsidP="00060186">
      <w:pPr>
        <w:ind w:left="10"/>
        <w:rPr>
          <w:szCs w:val="20"/>
        </w:rPr>
      </w:pPr>
      <w:r w:rsidRPr="00874A63">
        <w:rPr>
          <w:szCs w:val="20"/>
        </w:rPr>
        <w:t>The following steps show you how to use the invoice register to create invoices and then use the approval journal to update the expense accounts.</w:t>
      </w:r>
    </w:p>
    <w:p w14:paraId="73777E1B" w14:textId="77777777" w:rsidR="00060186" w:rsidRPr="00A94032" w:rsidRDefault="00060186" w:rsidP="00060186">
      <w:pPr>
        <w:pStyle w:val="Heading3"/>
        <w:ind w:left="10"/>
        <w:rPr>
          <w:color w:val="2F5496" w:themeColor="accent1" w:themeShade="BF"/>
        </w:rPr>
      </w:pPr>
      <w:r w:rsidRPr="00A94032">
        <w:rPr>
          <w:color w:val="2F5496" w:themeColor="accent1" w:themeShade="BF"/>
        </w:rPr>
        <w:t>Create and post and invoice</w:t>
      </w:r>
    </w:p>
    <w:p w14:paraId="4A2DB949" w14:textId="77777777" w:rsidR="00060186" w:rsidRPr="00D40561" w:rsidRDefault="00060186" w:rsidP="00060186">
      <w:pPr>
        <w:pStyle w:val="ListParagraph"/>
        <w:numPr>
          <w:ilvl w:val="0"/>
          <w:numId w:val="6"/>
        </w:numPr>
        <w:spacing w:after="160" w:line="259" w:lineRule="auto"/>
        <w:rPr>
          <w:sz w:val="22"/>
          <w:szCs w:val="20"/>
        </w:rPr>
      </w:pPr>
      <w:r w:rsidRPr="00D40561">
        <w:rPr>
          <w:sz w:val="22"/>
          <w:szCs w:val="20"/>
        </w:rPr>
        <w:t xml:space="preserve">In </w:t>
      </w:r>
      <w:r w:rsidRPr="00D40561">
        <w:rPr>
          <w:b/>
          <w:bCs/>
          <w:sz w:val="22"/>
          <w:szCs w:val="20"/>
        </w:rPr>
        <w:t>USMF</w:t>
      </w:r>
      <w:r w:rsidRPr="00D40561">
        <w:rPr>
          <w:sz w:val="22"/>
          <w:szCs w:val="20"/>
        </w:rPr>
        <w:t xml:space="preserve">, navigate to </w:t>
      </w:r>
      <w:r w:rsidRPr="00D40561">
        <w:rPr>
          <w:b/>
          <w:bCs/>
          <w:sz w:val="22"/>
          <w:szCs w:val="20"/>
        </w:rPr>
        <w:t>Accounts payable</w:t>
      </w:r>
      <w:r>
        <w:rPr>
          <w:b/>
          <w:bCs/>
          <w:sz w:val="22"/>
          <w:szCs w:val="20"/>
        </w:rPr>
        <w:t xml:space="preserve"> &gt; </w:t>
      </w:r>
      <w:r w:rsidRPr="00D40561">
        <w:rPr>
          <w:b/>
          <w:bCs/>
          <w:sz w:val="22"/>
          <w:szCs w:val="20"/>
        </w:rPr>
        <w:t>Invoices</w:t>
      </w:r>
      <w:r>
        <w:rPr>
          <w:b/>
          <w:bCs/>
          <w:sz w:val="22"/>
          <w:szCs w:val="20"/>
        </w:rPr>
        <w:t xml:space="preserve"> &gt; </w:t>
      </w:r>
      <w:r w:rsidRPr="00D40561">
        <w:rPr>
          <w:b/>
          <w:bCs/>
          <w:sz w:val="22"/>
          <w:szCs w:val="20"/>
        </w:rPr>
        <w:t>Invoice register</w:t>
      </w:r>
      <w:r w:rsidRPr="00D40561">
        <w:rPr>
          <w:sz w:val="22"/>
          <w:szCs w:val="20"/>
        </w:rPr>
        <w:t>.</w:t>
      </w:r>
    </w:p>
    <w:p w14:paraId="5729F983" w14:textId="77777777" w:rsidR="00060186" w:rsidRPr="00D40561" w:rsidRDefault="00060186" w:rsidP="00060186">
      <w:pPr>
        <w:pStyle w:val="ListParagraph"/>
        <w:numPr>
          <w:ilvl w:val="0"/>
          <w:numId w:val="6"/>
        </w:numPr>
        <w:spacing w:after="160" w:line="259" w:lineRule="auto"/>
        <w:rPr>
          <w:sz w:val="22"/>
          <w:szCs w:val="20"/>
        </w:rPr>
      </w:pPr>
      <w:r>
        <w:rPr>
          <w:sz w:val="22"/>
          <w:szCs w:val="20"/>
        </w:rPr>
        <w:t xml:space="preserve">Select </w:t>
      </w:r>
      <w:r w:rsidRPr="00D40561">
        <w:rPr>
          <w:b/>
          <w:bCs/>
          <w:sz w:val="22"/>
          <w:szCs w:val="20"/>
        </w:rPr>
        <w:t>New</w:t>
      </w:r>
      <w:r w:rsidRPr="00D40561">
        <w:rPr>
          <w:sz w:val="22"/>
          <w:szCs w:val="20"/>
        </w:rPr>
        <w:t>.</w:t>
      </w:r>
    </w:p>
    <w:p w14:paraId="0056082F" w14:textId="77777777" w:rsidR="00060186" w:rsidRPr="00D40561" w:rsidRDefault="00060186" w:rsidP="00060186">
      <w:pPr>
        <w:pStyle w:val="ListParagraph"/>
        <w:numPr>
          <w:ilvl w:val="0"/>
          <w:numId w:val="6"/>
        </w:numPr>
        <w:spacing w:after="160" w:line="259" w:lineRule="auto"/>
        <w:rPr>
          <w:sz w:val="22"/>
          <w:szCs w:val="20"/>
        </w:rPr>
      </w:pPr>
      <w:r>
        <w:rPr>
          <w:sz w:val="22"/>
          <w:szCs w:val="20"/>
        </w:rPr>
        <w:t xml:space="preserve">Select </w:t>
      </w:r>
      <w:r w:rsidRPr="00D40561">
        <w:rPr>
          <w:sz w:val="22"/>
          <w:szCs w:val="20"/>
        </w:rPr>
        <w:t>the name of the invoice register that you want to use.</w:t>
      </w:r>
    </w:p>
    <w:p w14:paraId="7F84B4A2" w14:textId="77777777" w:rsidR="00060186" w:rsidRPr="00D40561" w:rsidRDefault="00060186" w:rsidP="00060186">
      <w:pPr>
        <w:pStyle w:val="ListParagraph"/>
        <w:numPr>
          <w:ilvl w:val="0"/>
          <w:numId w:val="6"/>
        </w:numPr>
        <w:spacing w:after="160" w:line="259" w:lineRule="auto"/>
        <w:rPr>
          <w:sz w:val="22"/>
          <w:szCs w:val="20"/>
        </w:rPr>
      </w:pPr>
      <w:r>
        <w:rPr>
          <w:sz w:val="22"/>
          <w:szCs w:val="20"/>
        </w:rPr>
        <w:t xml:space="preserve">Select </w:t>
      </w:r>
      <w:r w:rsidRPr="00D40561">
        <w:rPr>
          <w:b/>
          <w:bCs/>
          <w:sz w:val="22"/>
          <w:szCs w:val="20"/>
        </w:rPr>
        <w:t>Lines</w:t>
      </w:r>
      <w:r w:rsidRPr="00D40561">
        <w:rPr>
          <w:sz w:val="22"/>
          <w:szCs w:val="20"/>
        </w:rPr>
        <w:t xml:space="preserve"> to open the register and enter expense lines.</w:t>
      </w:r>
    </w:p>
    <w:p w14:paraId="2112A896" w14:textId="77777777" w:rsidR="00060186" w:rsidRPr="00D40561" w:rsidRDefault="00060186" w:rsidP="00060186">
      <w:pPr>
        <w:pStyle w:val="ListParagraph"/>
        <w:numPr>
          <w:ilvl w:val="0"/>
          <w:numId w:val="6"/>
        </w:numPr>
        <w:spacing w:after="160" w:line="259" w:lineRule="auto"/>
        <w:rPr>
          <w:sz w:val="22"/>
          <w:szCs w:val="20"/>
        </w:rPr>
      </w:pPr>
      <w:r>
        <w:rPr>
          <w:sz w:val="22"/>
          <w:szCs w:val="20"/>
        </w:rPr>
        <w:t xml:space="preserve">Select </w:t>
      </w:r>
      <w:r w:rsidRPr="00D40561">
        <w:rPr>
          <w:sz w:val="22"/>
          <w:szCs w:val="20"/>
        </w:rPr>
        <w:t xml:space="preserve">a vendor. For example, enter or </w:t>
      </w:r>
      <w:r>
        <w:rPr>
          <w:sz w:val="22"/>
          <w:szCs w:val="20"/>
        </w:rPr>
        <w:t xml:space="preserve">select </w:t>
      </w:r>
      <w:r w:rsidRPr="00D40561">
        <w:rPr>
          <w:b/>
          <w:bCs/>
          <w:sz w:val="22"/>
          <w:szCs w:val="20"/>
        </w:rPr>
        <w:t>US-104</w:t>
      </w:r>
      <w:r w:rsidRPr="00A94032">
        <w:rPr>
          <w:sz w:val="22"/>
          <w:szCs w:val="20"/>
        </w:rPr>
        <w:t>.</w:t>
      </w:r>
    </w:p>
    <w:p w14:paraId="63DA3C69" w14:textId="77777777" w:rsidR="00060186" w:rsidRPr="00D40561" w:rsidRDefault="00060186" w:rsidP="00060186">
      <w:pPr>
        <w:pStyle w:val="ListParagraph"/>
        <w:numPr>
          <w:ilvl w:val="0"/>
          <w:numId w:val="6"/>
        </w:numPr>
        <w:spacing w:after="160" w:line="259" w:lineRule="auto"/>
        <w:rPr>
          <w:sz w:val="22"/>
          <w:szCs w:val="20"/>
        </w:rPr>
      </w:pPr>
      <w:r w:rsidRPr="00D40561">
        <w:rPr>
          <w:sz w:val="22"/>
          <w:szCs w:val="20"/>
        </w:rPr>
        <w:t xml:space="preserve">In the </w:t>
      </w:r>
      <w:r w:rsidRPr="00D40561">
        <w:rPr>
          <w:b/>
          <w:bCs/>
          <w:sz w:val="22"/>
          <w:szCs w:val="20"/>
        </w:rPr>
        <w:t>Invoice</w:t>
      </w:r>
      <w:r w:rsidRPr="00D40561">
        <w:rPr>
          <w:sz w:val="22"/>
          <w:szCs w:val="20"/>
        </w:rPr>
        <w:t xml:space="preserve"> field, </w:t>
      </w:r>
      <w:r>
        <w:rPr>
          <w:sz w:val="22"/>
          <w:szCs w:val="20"/>
        </w:rPr>
        <w:t>enter</w:t>
      </w:r>
      <w:r w:rsidRPr="00D40561">
        <w:rPr>
          <w:sz w:val="22"/>
          <w:szCs w:val="20"/>
        </w:rPr>
        <w:t xml:space="preserve"> a value.</w:t>
      </w:r>
    </w:p>
    <w:p w14:paraId="464C71A5" w14:textId="77777777" w:rsidR="00060186" w:rsidRPr="00D40561" w:rsidRDefault="00060186" w:rsidP="00060186">
      <w:pPr>
        <w:pStyle w:val="ListParagraph"/>
        <w:numPr>
          <w:ilvl w:val="0"/>
          <w:numId w:val="6"/>
        </w:numPr>
        <w:spacing w:after="160" w:line="259" w:lineRule="auto"/>
        <w:rPr>
          <w:sz w:val="22"/>
          <w:szCs w:val="20"/>
        </w:rPr>
      </w:pPr>
      <w:r w:rsidRPr="00D40561">
        <w:rPr>
          <w:sz w:val="22"/>
          <w:szCs w:val="20"/>
        </w:rPr>
        <w:t xml:space="preserve">In the </w:t>
      </w:r>
      <w:r w:rsidRPr="00D40561">
        <w:rPr>
          <w:b/>
          <w:bCs/>
          <w:sz w:val="22"/>
          <w:szCs w:val="20"/>
        </w:rPr>
        <w:t>Description</w:t>
      </w:r>
      <w:r w:rsidRPr="00D40561">
        <w:rPr>
          <w:sz w:val="22"/>
          <w:szCs w:val="20"/>
        </w:rPr>
        <w:t xml:space="preserve"> field, </w:t>
      </w:r>
      <w:r>
        <w:rPr>
          <w:sz w:val="22"/>
          <w:szCs w:val="20"/>
        </w:rPr>
        <w:t>enter</w:t>
      </w:r>
      <w:r w:rsidRPr="00D40561">
        <w:rPr>
          <w:sz w:val="22"/>
          <w:szCs w:val="20"/>
        </w:rPr>
        <w:t xml:space="preserve"> a value.</w:t>
      </w:r>
    </w:p>
    <w:p w14:paraId="7DB09730" w14:textId="77777777" w:rsidR="00060186" w:rsidRPr="00D40561" w:rsidRDefault="00060186" w:rsidP="00060186">
      <w:pPr>
        <w:pStyle w:val="ListParagraph"/>
        <w:numPr>
          <w:ilvl w:val="0"/>
          <w:numId w:val="6"/>
        </w:numPr>
        <w:spacing w:after="160" w:line="259" w:lineRule="auto"/>
        <w:rPr>
          <w:sz w:val="22"/>
          <w:szCs w:val="20"/>
        </w:rPr>
      </w:pPr>
      <w:r w:rsidRPr="00D40561">
        <w:rPr>
          <w:sz w:val="22"/>
          <w:szCs w:val="20"/>
        </w:rPr>
        <w:t xml:space="preserve">In the </w:t>
      </w:r>
      <w:r w:rsidRPr="00D40561">
        <w:rPr>
          <w:b/>
          <w:bCs/>
          <w:sz w:val="22"/>
          <w:szCs w:val="20"/>
        </w:rPr>
        <w:t>Credit</w:t>
      </w:r>
      <w:r w:rsidRPr="00D40561">
        <w:rPr>
          <w:sz w:val="22"/>
          <w:szCs w:val="20"/>
        </w:rPr>
        <w:t xml:space="preserve"> field, enter a number.</w:t>
      </w:r>
    </w:p>
    <w:p w14:paraId="7AA4FAE1" w14:textId="77777777" w:rsidR="00060186" w:rsidRPr="00D40561" w:rsidRDefault="00060186" w:rsidP="00060186">
      <w:pPr>
        <w:pStyle w:val="ListParagraph"/>
        <w:numPr>
          <w:ilvl w:val="0"/>
          <w:numId w:val="6"/>
        </w:numPr>
        <w:spacing w:after="160" w:line="259" w:lineRule="auto"/>
        <w:rPr>
          <w:sz w:val="22"/>
          <w:szCs w:val="20"/>
        </w:rPr>
      </w:pPr>
      <w:r w:rsidRPr="00D40561">
        <w:rPr>
          <w:sz w:val="22"/>
          <w:szCs w:val="20"/>
        </w:rPr>
        <w:t xml:space="preserve">In the </w:t>
      </w:r>
      <w:r w:rsidRPr="00D40561">
        <w:rPr>
          <w:b/>
          <w:bCs/>
          <w:sz w:val="22"/>
          <w:szCs w:val="20"/>
        </w:rPr>
        <w:t>Approved by</w:t>
      </w:r>
      <w:r w:rsidRPr="00D40561">
        <w:rPr>
          <w:sz w:val="22"/>
          <w:szCs w:val="20"/>
        </w:rPr>
        <w:t xml:space="preserve"> field</w:t>
      </w:r>
      <w:r>
        <w:rPr>
          <w:sz w:val="22"/>
          <w:szCs w:val="20"/>
        </w:rPr>
        <w:t xml:space="preserve"> in the </w:t>
      </w:r>
      <w:r w:rsidRPr="00F62617">
        <w:rPr>
          <w:b/>
          <w:bCs/>
          <w:sz w:val="22"/>
          <w:szCs w:val="20"/>
        </w:rPr>
        <w:t>Invoice</w:t>
      </w:r>
      <w:r>
        <w:rPr>
          <w:sz w:val="22"/>
          <w:szCs w:val="20"/>
        </w:rPr>
        <w:t xml:space="preserve"> section, select </w:t>
      </w:r>
      <w:r w:rsidRPr="00D40561">
        <w:rPr>
          <w:sz w:val="22"/>
          <w:szCs w:val="20"/>
        </w:rPr>
        <w:t>the drop-down button to open the lookup.</w:t>
      </w:r>
    </w:p>
    <w:p w14:paraId="2639800D" w14:textId="77777777" w:rsidR="00060186" w:rsidRPr="00D40561" w:rsidRDefault="00060186" w:rsidP="00060186">
      <w:pPr>
        <w:pStyle w:val="ListParagraph"/>
        <w:numPr>
          <w:ilvl w:val="0"/>
          <w:numId w:val="6"/>
        </w:numPr>
        <w:spacing w:after="160" w:line="259" w:lineRule="auto"/>
        <w:rPr>
          <w:sz w:val="22"/>
          <w:szCs w:val="20"/>
        </w:rPr>
      </w:pPr>
      <w:r w:rsidRPr="00D40561">
        <w:rPr>
          <w:sz w:val="22"/>
          <w:szCs w:val="20"/>
        </w:rPr>
        <w:t xml:space="preserve">Highlight an approver and </w:t>
      </w:r>
      <w:r>
        <w:rPr>
          <w:sz w:val="22"/>
          <w:szCs w:val="20"/>
        </w:rPr>
        <w:t xml:space="preserve">select </w:t>
      </w:r>
      <w:proofErr w:type="spellStart"/>
      <w:r>
        <w:rPr>
          <w:b/>
          <w:bCs/>
          <w:sz w:val="22"/>
          <w:szCs w:val="20"/>
        </w:rPr>
        <w:t>Select</w:t>
      </w:r>
      <w:proofErr w:type="spellEnd"/>
      <w:r>
        <w:rPr>
          <w:b/>
          <w:bCs/>
          <w:sz w:val="22"/>
          <w:szCs w:val="20"/>
        </w:rPr>
        <w:t xml:space="preserve"> </w:t>
      </w:r>
      <w:r w:rsidRPr="00D40561">
        <w:rPr>
          <w:sz w:val="22"/>
          <w:szCs w:val="20"/>
        </w:rPr>
        <w:t xml:space="preserve">to </w:t>
      </w:r>
      <w:r>
        <w:rPr>
          <w:sz w:val="22"/>
          <w:szCs w:val="20"/>
        </w:rPr>
        <w:t xml:space="preserve">select </w:t>
      </w:r>
      <w:r w:rsidRPr="00D40561">
        <w:rPr>
          <w:sz w:val="22"/>
          <w:szCs w:val="20"/>
        </w:rPr>
        <w:t>that approver.</w:t>
      </w:r>
    </w:p>
    <w:p w14:paraId="06F2455F" w14:textId="77777777" w:rsidR="00060186" w:rsidRPr="00D40561" w:rsidRDefault="00060186" w:rsidP="00060186">
      <w:pPr>
        <w:pStyle w:val="ListParagraph"/>
        <w:numPr>
          <w:ilvl w:val="0"/>
          <w:numId w:val="6"/>
        </w:numPr>
        <w:spacing w:after="160" w:line="259" w:lineRule="auto"/>
        <w:rPr>
          <w:sz w:val="22"/>
          <w:szCs w:val="20"/>
        </w:rPr>
      </w:pPr>
      <w:r>
        <w:rPr>
          <w:sz w:val="22"/>
          <w:szCs w:val="20"/>
        </w:rPr>
        <w:t xml:space="preserve">Select </w:t>
      </w:r>
      <w:r w:rsidRPr="00D40561">
        <w:rPr>
          <w:b/>
          <w:bCs/>
          <w:sz w:val="22"/>
          <w:szCs w:val="20"/>
        </w:rPr>
        <w:t>Post</w:t>
      </w:r>
      <w:r w:rsidRPr="00D40561">
        <w:rPr>
          <w:sz w:val="22"/>
          <w:szCs w:val="20"/>
        </w:rPr>
        <w:t>.</w:t>
      </w:r>
    </w:p>
    <w:p w14:paraId="175C0E67" w14:textId="77777777" w:rsidR="00060186" w:rsidRPr="00D40561" w:rsidRDefault="00060186" w:rsidP="00060186">
      <w:pPr>
        <w:pStyle w:val="ListParagraph"/>
        <w:numPr>
          <w:ilvl w:val="0"/>
          <w:numId w:val="6"/>
        </w:numPr>
        <w:spacing w:after="160" w:line="259" w:lineRule="auto"/>
        <w:rPr>
          <w:sz w:val="22"/>
          <w:szCs w:val="20"/>
        </w:rPr>
      </w:pPr>
      <w:r w:rsidRPr="00D40561">
        <w:rPr>
          <w:sz w:val="22"/>
          <w:szCs w:val="20"/>
        </w:rPr>
        <w:t xml:space="preserve">Close </w:t>
      </w:r>
      <w:r>
        <w:rPr>
          <w:sz w:val="22"/>
          <w:szCs w:val="20"/>
        </w:rPr>
        <w:t xml:space="preserve">all </w:t>
      </w:r>
      <w:r w:rsidRPr="00D40561">
        <w:rPr>
          <w:sz w:val="22"/>
          <w:szCs w:val="20"/>
        </w:rPr>
        <w:t>page</w:t>
      </w:r>
      <w:r>
        <w:rPr>
          <w:sz w:val="22"/>
          <w:szCs w:val="20"/>
        </w:rPr>
        <w:t>s</w:t>
      </w:r>
      <w:r w:rsidRPr="00D40561">
        <w:rPr>
          <w:sz w:val="22"/>
          <w:szCs w:val="20"/>
        </w:rPr>
        <w:t>.</w:t>
      </w:r>
    </w:p>
    <w:p w14:paraId="41A1446F" w14:textId="77777777" w:rsidR="00060186" w:rsidRPr="00A94032" w:rsidRDefault="00060186" w:rsidP="00060186">
      <w:pPr>
        <w:pStyle w:val="Heading3"/>
        <w:ind w:left="10"/>
        <w:rPr>
          <w:color w:val="2F5496" w:themeColor="accent1" w:themeShade="BF"/>
        </w:rPr>
      </w:pPr>
      <w:r w:rsidRPr="00A94032">
        <w:rPr>
          <w:color w:val="2F5496" w:themeColor="accent1" w:themeShade="BF"/>
        </w:rPr>
        <w:t>Approve an invoice</w:t>
      </w:r>
    </w:p>
    <w:p w14:paraId="62CB26F2" w14:textId="77777777" w:rsidR="00060186" w:rsidRPr="00D40561" w:rsidRDefault="00060186" w:rsidP="00060186">
      <w:pPr>
        <w:pStyle w:val="ListParagraph"/>
        <w:numPr>
          <w:ilvl w:val="0"/>
          <w:numId w:val="7"/>
        </w:numPr>
        <w:spacing w:after="160" w:line="259" w:lineRule="auto"/>
        <w:rPr>
          <w:sz w:val="22"/>
          <w:szCs w:val="20"/>
        </w:rPr>
      </w:pPr>
      <w:r>
        <w:rPr>
          <w:sz w:val="22"/>
          <w:szCs w:val="20"/>
        </w:rPr>
        <w:t>Navigate to</w:t>
      </w:r>
      <w:r w:rsidRPr="00D40561">
        <w:rPr>
          <w:sz w:val="22"/>
          <w:szCs w:val="20"/>
        </w:rPr>
        <w:t xml:space="preserve"> </w:t>
      </w:r>
      <w:r w:rsidRPr="00D40561">
        <w:rPr>
          <w:b/>
          <w:bCs/>
          <w:sz w:val="22"/>
          <w:szCs w:val="20"/>
        </w:rPr>
        <w:t>Accounts payable</w:t>
      </w:r>
      <w:r>
        <w:rPr>
          <w:b/>
          <w:bCs/>
          <w:sz w:val="22"/>
          <w:szCs w:val="20"/>
        </w:rPr>
        <w:t xml:space="preserve"> &gt; </w:t>
      </w:r>
      <w:r w:rsidRPr="00D40561">
        <w:rPr>
          <w:b/>
          <w:bCs/>
          <w:sz w:val="22"/>
          <w:szCs w:val="20"/>
        </w:rPr>
        <w:t>Invoices</w:t>
      </w:r>
      <w:r>
        <w:rPr>
          <w:b/>
          <w:bCs/>
          <w:sz w:val="22"/>
          <w:szCs w:val="20"/>
        </w:rPr>
        <w:t xml:space="preserve"> &gt; </w:t>
      </w:r>
      <w:r w:rsidRPr="00D40561">
        <w:rPr>
          <w:b/>
          <w:bCs/>
          <w:sz w:val="22"/>
          <w:szCs w:val="20"/>
        </w:rPr>
        <w:t>Invoice approval</w:t>
      </w:r>
      <w:r w:rsidRPr="00D40561">
        <w:rPr>
          <w:sz w:val="22"/>
          <w:szCs w:val="20"/>
        </w:rPr>
        <w:t>.</w:t>
      </w:r>
    </w:p>
    <w:p w14:paraId="26A1FCD7" w14:textId="77777777" w:rsidR="00060186" w:rsidRPr="00D40561" w:rsidRDefault="00060186" w:rsidP="00060186">
      <w:pPr>
        <w:pStyle w:val="ListParagraph"/>
        <w:numPr>
          <w:ilvl w:val="0"/>
          <w:numId w:val="7"/>
        </w:numPr>
        <w:spacing w:after="160" w:line="259" w:lineRule="auto"/>
        <w:rPr>
          <w:sz w:val="22"/>
          <w:szCs w:val="20"/>
        </w:rPr>
      </w:pPr>
      <w:r>
        <w:rPr>
          <w:sz w:val="22"/>
          <w:szCs w:val="20"/>
        </w:rPr>
        <w:t xml:space="preserve">Select </w:t>
      </w:r>
      <w:r w:rsidRPr="00D40561">
        <w:rPr>
          <w:b/>
          <w:bCs/>
          <w:sz w:val="22"/>
          <w:szCs w:val="20"/>
        </w:rPr>
        <w:t>New</w:t>
      </w:r>
      <w:r w:rsidRPr="00D40561">
        <w:rPr>
          <w:sz w:val="22"/>
          <w:szCs w:val="20"/>
        </w:rPr>
        <w:t>.</w:t>
      </w:r>
    </w:p>
    <w:p w14:paraId="2F6D7F4D" w14:textId="77777777" w:rsidR="00060186" w:rsidRPr="00D40561" w:rsidRDefault="00060186" w:rsidP="00060186">
      <w:pPr>
        <w:pStyle w:val="ListParagraph"/>
        <w:numPr>
          <w:ilvl w:val="0"/>
          <w:numId w:val="7"/>
        </w:numPr>
        <w:spacing w:after="160" w:line="259" w:lineRule="auto"/>
        <w:rPr>
          <w:sz w:val="22"/>
          <w:szCs w:val="20"/>
        </w:rPr>
      </w:pPr>
      <w:r>
        <w:rPr>
          <w:sz w:val="22"/>
          <w:szCs w:val="20"/>
        </w:rPr>
        <w:t xml:space="preserve">Select </w:t>
      </w:r>
      <w:r w:rsidRPr="00D40561">
        <w:rPr>
          <w:sz w:val="22"/>
          <w:szCs w:val="20"/>
        </w:rPr>
        <w:t>the name of the invoice approval journal that you want to use.</w:t>
      </w:r>
    </w:p>
    <w:p w14:paraId="16B9737C" w14:textId="77777777" w:rsidR="00060186" w:rsidRPr="00D40561" w:rsidRDefault="00060186" w:rsidP="00060186">
      <w:pPr>
        <w:pStyle w:val="ListParagraph"/>
        <w:numPr>
          <w:ilvl w:val="0"/>
          <w:numId w:val="7"/>
        </w:numPr>
        <w:spacing w:after="160" w:line="259" w:lineRule="auto"/>
        <w:rPr>
          <w:sz w:val="22"/>
          <w:szCs w:val="20"/>
        </w:rPr>
      </w:pPr>
      <w:r>
        <w:rPr>
          <w:sz w:val="22"/>
          <w:szCs w:val="20"/>
        </w:rPr>
        <w:t xml:space="preserve">Select </w:t>
      </w:r>
      <w:r w:rsidRPr="00D40561">
        <w:rPr>
          <w:sz w:val="22"/>
          <w:szCs w:val="20"/>
        </w:rPr>
        <w:t xml:space="preserve">lines to display a page where you will be able to </w:t>
      </w:r>
      <w:r>
        <w:rPr>
          <w:sz w:val="22"/>
          <w:szCs w:val="20"/>
        </w:rPr>
        <w:t xml:space="preserve">select </w:t>
      </w:r>
      <w:r w:rsidRPr="00D40561">
        <w:rPr>
          <w:sz w:val="22"/>
          <w:szCs w:val="20"/>
        </w:rPr>
        <w:t>the invoices that you want to approve.</w:t>
      </w:r>
    </w:p>
    <w:p w14:paraId="63900C99" w14:textId="77777777" w:rsidR="00060186" w:rsidRPr="00D40561" w:rsidRDefault="00060186" w:rsidP="00060186">
      <w:pPr>
        <w:pStyle w:val="ListParagraph"/>
        <w:numPr>
          <w:ilvl w:val="0"/>
          <w:numId w:val="7"/>
        </w:numPr>
        <w:spacing w:after="160" w:line="259" w:lineRule="auto"/>
        <w:rPr>
          <w:sz w:val="22"/>
          <w:szCs w:val="20"/>
        </w:rPr>
      </w:pPr>
      <w:r>
        <w:rPr>
          <w:sz w:val="22"/>
          <w:szCs w:val="20"/>
        </w:rPr>
        <w:t xml:space="preserve">Select </w:t>
      </w:r>
      <w:r w:rsidRPr="00D40561">
        <w:rPr>
          <w:b/>
          <w:bCs/>
          <w:sz w:val="22"/>
          <w:szCs w:val="20"/>
        </w:rPr>
        <w:t>Find Vouchers</w:t>
      </w:r>
      <w:r w:rsidRPr="00D40561">
        <w:rPr>
          <w:sz w:val="22"/>
          <w:szCs w:val="20"/>
        </w:rPr>
        <w:t xml:space="preserve"> to display all of the invoices that are ready for approval.</w:t>
      </w:r>
    </w:p>
    <w:p w14:paraId="28403E66" w14:textId="77777777" w:rsidR="00060186" w:rsidRPr="00D40561" w:rsidRDefault="00060186" w:rsidP="00060186">
      <w:pPr>
        <w:pStyle w:val="ListParagraph"/>
        <w:numPr>
          <w:ilvl w:val="0"/>
          <w:numId w:val="7"/>
        </w:numPr>
        <w:spacing w:after="160" w:line="259" w:lineRule="auto"/>
        <w:rPr>
          <w:sz w:val="22"/>
          <w:szCs w:val="20"/>
        </w:rPr>
      </w:pPr>
      <w:r w:rsidRPr="00D40561">
        <w:rPr>
          <w:sz w:val="22"/>
          <w:szCs w:val="20"/>
        </w:rPr>
        <w:t>Mark the invoice that you created</w:t>
      </w:r>
      <w:r>
        <w:rPr>
          <w:sz w:val="22"/>
          <w:szCs w:val="20"/>
        </w:rPr>
        <w:t>, ensuring that the checkmark is on the left</w:t>
      </w:r>
      <w:r w:rsidRPr="00D40561">
        <w:rPr>
          <w:sz w:val="22"/>
          <w:szCs w:val="20"/>
        </w:rPr>
        <w:t>.</w:t>
      </w:r>
    </w:p>
    <w:p w14:paraId="43A68959" w14:textId="77777777" w:rsidR="00060186" w:rsidRPr="00D40561" w:rsidRDefault="00060186" w:rsidP="00060186">
      <w:pPr>
        <w:pStyle w:val="ListParagraph"/>
        <w:numPr>
          <w:ilvl w:val="0"/>
          <w:numId w:val="7"/>
        </w:numPr>
        <w:spacing w:after="160" w:line="259" w:lineRule="auto"/>
        <w:rPr>
          <w:sz w:val="22"/>
          <w:szCs w:val="20"/>
        </w:rPr>
      </w:pPr>
      <w:r>
        <w:rPr>
          <w:sz w:val="22"/>
          <w:szCs w:val="20"/>
        </w:rPr>
        <w:t xml:space="preserve">Select </w:t>
      </w:r>
      <w:proofErr w:type="spellStart"/>
      <w:r>
        <w:rPr>
          <w:b/>
          <w:bCs/>
          <w:sz w:val="22"/>
          <w:szCs w:val="20"/>
        </w:rPr>
        <w:t>Select</w:t>
      </w:r>
      <w:proofErr w:type="spellEnd"/>
      <w:r w:rsidRPr="00D40561">
        <w:rPr>
          <w:sz w:val="22"/>
          <w:szCs w:val="20"/>
        </w:rPr>
        <w:t xml:space="preserve">. </w:t>
      </w:r>
      <w:r>
        <w:rPr>
          <w:sz w:val="22"/>
          <w:szCs w:val="20"/>
        </w:rPr>
        <w:t>T</w:t>
      </w:r>
      <w:r w:rsidRPr="00D40561">
        <w:rPr>
          <w:sz w:val="22"/>
          <w:szCs w:val="20"/>
        </w:rPr>
        <w:t xml:space="preserve">he vouchers that you </w:t>
      </w:r>
      <w:r>
        <w:rPr>
          <w:sz w:val="22"/>
          <w:szCs w:val="20"/>
        </w:rPr>
        <w:t>select</w:t>
      </w:r>
      <w:r w:rsidRPr="00D40561">
        <w:rPr>
          <w:sz w:val="22"/>
          <w:szCs w:val="20"/>
        </w:rPr>
        <w:t xml:space="preserve">ed above are moved to this list after you </w:t>
      </w:r>
      <w:r>
        <w:rPr>
          <w:sz w:val="22"/>
          <w:szCs w:val="20"/>
        </w:rPr>
        <w:t xml:space="preserve">select </w:t>
      </w:r>
      <w:r w:rsidRPr="00D40561">
        <w:rPr>
          <w:sz w:val="22"/>
          <w:szCs w:val="20"/>
        </w:rPr>
        <w:t>them.</w:t>
      </w:r>
    </w:p>
    <w:p w14:paraId="66F0014F" w14:textId="77777777" w:rsidR="00060186" w:rsidRPr="00D40561" w:rsidRDefault="00060186" w:rsidP="00060186">
      <w:pPr>
        <w:pStyle w:val="ListParagraph"/>
        <w:numPr>
          <w:ilvl w:val="0"/>
          <w:numId w:val="7"/>
        </w:numPr>
        <w:spacing w:after="160" w:line="259" w:lineRule="auto"/>
        <w:rPr>
          <w:sz w:val="22"/>
          <w:szCs w:val="20"/>
        </w:rPr>
      </w:pPr>
      <w:r>
        <w:rPr>
          <w:sz w:val="22"/>
          <w:szCs w:val="20"/>
        </w:rPr>
        <w:t xml:space="preserve">Select </w:t>
      </w:r>
      <w:r w:rsidRPr="00D40561">
        <w:rPr>
          <w:b/>
          <w:bCs/>
          <w:sz w:val="22"/>
          <w:szCs w:val="20"/>
        </w:rPr>
        <w:t>OK</w:t>
      </w:r>
      <w:r w:rsidRPr="00D40561">
        <w:rPr>
          <w:sz w:val="22"/>
          <w:szCs w:val="20"/>
        </w:rPr>
        <w:t>.</w:t>
      </w:r>
    </w:p>
    <w:p w14:paraId="206F15B5" w14:textId="77777777" w:rsidR="00060186" w:rsidRPr="00D40561" w:rsidRDefault="00060186" w:rsidP="00060186">
      <w:pPr>
        <w:pStyle w:val="ListParagraph"/>
        <w:numPr>
          <w:ilvl w:val="0"/>
          <w:numId w:val="7"/>
        </w:numPr>
        <w:spacing w:after="160" w:line="259" w:lineRule="auto"/>
        <w:rPr>
          <w:sz w:val="22"/>
          <w:szCs w:val="20"/>
        </w:rPr>
      </w:pPr>
      <w:r>
        <w:rPr>
          <w:sz w:val="22"/>
          <w:szCs w:val="20"/>
        </w:rPr>
        <w:t xml:space="preserve">Select </w:t>
      </w:r>
      <w:r w:rsidRPr="00D40561">
        <w:rPr>
          <w:sz w:val="22"/>
          <w:szCs w:val="20"/>
        </w:rPr>
        <w:t xml:space="preserve">the </w:t>
      </w:r>
      <w:r w:rsidRPr="00D40561">
        <w:rPr>
          <w:b/>
          <w:bCs/>
          <w:sz w:val="22"/>
          <w:szCs w:val="20"/>
        </w:rPr>
        <w:t>account number</w:t>
      </w:r>
      <w:r w:rsidRPr="00D40561">
        <w:rPr>
          <w:sz w:val="22"/>
          <w:szCs w:val="20"/>
        </w:rPr>
        <w:t xml:space="preserve"> field to add an expense account to the invoice.</w:t>
      </w:r>
    </w:p>
    <w:p w14:paraId="60A08AB5" w14:textId="77777777" w:rsidR="00060186" w:rsidRPr="00D40561" w:rsidRDefault="00060186" w:rsidP="00060186">
      <w:pPr>
        <w:pStyle w:val="ListParagraph"/>
        <w:numPr>
          <w:ilvl w:val="0"/>
          <w:numId w:val="7"/>
        </w:numPr>
        <w:spacing w:after="160" w:line="259" w:lineRule="auto"/>
        <w:rPr>
          <w:sz w:val="22"/>
          <w:szCs w:val="20"/>
        </w:rPr>
      </w:pPr>
      <w:r w:rsidRPr="00D40561">
        <w:rPr>
          <w:sz w:val="22"/>
          <w:szCs w:val="20"/>
        </w:rPr>
        <w:t>Enter an account number and tab off of the field. For example, enter 600120.</w:t>
      </w:r>
    </w:p>
    <w:p w14:paraId="09F62650" w14:textId="77777777" w:rsidR="00060186" w:rsidRPr="00D40561" w:rsidRDefault="00060186" w:rsidP="00060186">
      <w:pPr>
        <w:pStyle w:val="ListParagraph"/>
        <w:numPr>
          <w:ilvl w:val="0"/>
          <w:numId w:val="7"/>
        </w:numPr>
        <w:spacing w:after="160" w:line="259" w:lineRule="auto"/>
        <w:rPr>
          <w:sz w:val="22"/>
          <w:szCs w:val="20"/>
        </w:rPr>
      </w:pPr>
      <w:r>
        <w:rPr>
          <w:sz w:val="22"/>
          <w:szCs w:val="20"/>
        </w:rPr>
        <w:t xml:space="preserve">Select </w:t>
      </w:r>
      <w:r w:rsidRPr="00D40561">
        <w:rPr>
          <w:b/>
          <w:bCs/>
          <w:sz w:val="22"/>
          <w:szCs w:val="20"/>
        </w:rPr>
        <w:t>Post</w:t>
      </w:r>
      <w:r w:rsidRPr="00D40561">
        <w:rPr>
          <w:sz w:val="22"/>
          <w:szCs w:val="20"/>
        </w:rPr>
        <w:t>.</w:t>
      </w:r>
    </w:p>
    <w:p w14:paraId="43287566" w14:textId="77777777" w:rsidR="00060186" w:rsidRDefault="00060186" w:rsidP="00060186">
      <w:pPr>
        <w:pStyle w:val="ListParagraph"/>
        <w:numPr>
          <w:ilvl w:val="0"/>
          <w:numId w:val="7"/>
        </w:numPr>
        <w:spacing w:after="160" w:line="259" w:lineRule="auto"/>
        <w:rPr>
          <w:sz w:val="22"/>
          <w:szCs w:val="20"/>
        </w:rPr>
      </w:pPr>
      <w:r>
        <w:rPr>
          <w:sz w:val="22"/>
          <w:szCs w:val="20"/>
        </w:rPr>
        <w:t xml:space="preserve">Select </w:t>
      </w:r>
      <w:r w:rsidRPr="00D40561">
        <w:rPr>
          <w:b/>
          <w:bCs/>
          <w:sz w:val="22"/>
          <w:szCs w:val="20"/>
        </w:rPr>
        <w:t>Voucher</w:t>
      </w:r>
      <w:r w:rsidRPr="00D40561">
        <w:rPr>
          <w:sz w:val="22"/>
          <w:szCs w:val="20"/>
        </w:rPr>
        <w:t xml:space="preserve"> </w:t>
      </w:r>
      <w:r>
        <w:rPr>
          <w:sz w:val="22"/>
          <w:szCs w:val="20"/>
        </w:rPr>
        <w:t xml:space="preserve">from the middle section </w:t>
      </w:r>
      <w:r w:rsidRPr="00D40561">
        <w:rPr>
          <w:sz w:val="22"/>
          <w:szCs w:val="20"/>
        </w:rPr>
        <w:t>to view the entries that were posted. The Invoice Pending Approval account is reversed and replaced with the actual expense account.</w:t>
      </w:r>
    </w:p>
    <w:p w14:paraId="022C9596" w14:textId="77777777" w:rsidR="00060186" w:rsidRPr="00D40561" w:rsidRDefault="00060186" w:rsidP="00060186">
      <w:pPr>
        <w:pStyle w:val="ListParagraph"/>
        <w:numPr>
          <w:ilvl w:val="0"/>
          <w:numId w:val="7"/>
        </w:numPr>
        <w:spacing w:after="160" w:line="259" w:lineRule="auto"/>
        <w:rPr>
          <w:sz w:val="22"/>
          <w:szCs w:val="20"/>
        </w:rPr>
      </w:pPr>
      <w:r w:rsidRPr="00D40561">
        <w:rPr>
          <w:sz w:val="22"/>
          <w:szCs w:val="20"/>
        </w:rPr>
        <w:t xml:space="preserve">Close </w:t>
      </w:r>
      <w:r>
        <w:rPr>
          <w:sz w:val="22"/>
          <w:szCs w:val="20"/>
        </w:rPr>
        <w:t xml:space="preserve">all </w:t>
      </w:r>
      <w:r w:rsidRPr="00D40561">
        <w:rPr>
          <w:sz w:val="22"/>
          <w:szCs w:val="20"/>
        </w:rPr>
        <w:t>page</w:t>
      </w:r>
      <w:r>
        <w:rPr>
          <w:sz w:val="22"/>
          <w:szCs w:val="20"/>
        </w:rPr>
        <w:t>s</w:t>
      </w:r>
      <w:r w:rsidRPr="00D40561">
        <w:rPr>
          <w:sz w:val="22"/>
          <w:szCs w:val="20"/>
        </w:rPr>
        <w:t>.</w:t>
      </w:r>
    </w:p>
    <w:p w14:paraId="03735292" w14:textId="77777777" w:rsidR="00060186" w:rsidRPr="00A94032" w:rsidRDefault="00060186" w:rsidP="00060186">
      <w:pPr>
        <w:rPr>
          <w:color w:val="2F5496" w:themeColor="accent1" w:themeShade="BF"/>
        </w:rPr>
      </w:pPr>
      <w:r w:rsidRPr="00A94032">
        <w:rPr>
          <w:color w:val="2F5496" w:themeColor="accent1" w:themeShade="BF"/>
        </w:rPr>
        <w:t>Record a vendor invoice in the invoice journal</w:t>
      </w:r>
    </w:p>
    <w:p w14:paraId="7A334B8F" w14:textId="77777777" w:rsidR="00060186" w:rsidRPr="00FD5050" w:rsidRDefault="00060186" w:rsidP="00060186">
      <w:pPr>
        <w:ind w:left="10"/>
        <w:rPr>
          <w:szCs w:val="20"/>
        </w:rPr>
      </w:pPr>
      <w:r>
        <w:rPr>
          <w:szCs w:val="20"/>
        </w:rPr>
        <w:t xml:space="preserve">Let’s now see </w:t>
      </w:r>
      <w:r w:rsidRPr="00FD5050">
        <w:rPr>
          <w:szCs w:val="20"/>
        </w:rPr>
        <w:t>how to record vendor invoices that are not associated with purchase orders. Examples of this type of invoice include expenses for supplies or services. This recording uses the USMF demo company.</w:t>
      </w:r>
    </w:p>
    <w:p w14:paraId="1CE69757" w14:textId="77777777" w:rsidR="00060186" w:rsidRPr="00D40561" w:rsidRDefault="00060186" w:rsidP="00060186">
      <w:pPr>
        <w:pStyle w:val="ListParagraph"/>
        <w:numPr>
          <w:ilvl w:val="0"/>
          <w:numId w:val="8"/>
        </w:numPr>
        <w:spacing w:after="160" w:line="259" w:lineRule="auto"/>
        <w:rPr>
          <w:sz w:val="22"/>
          <w:szCs w:val="20"/>
        </w:rPr>
      </w:pPr>
      <w:r>
        <w:rPr>
          <w:sz w:val="22"/>
          <w:szCs w:val="20"/>
        </w:rPr>
        <w:lastRenderedPageBreak/>
        <w:t>Navigate to</w:t>
      </w:r>
      <w:r w:rsidRPr="00D40561">
        <w:rPr>
          <w:sz w:val="22"/>
          <w:szCs w:val="20"/>
        </w:rPr>
        <w:t xml:space="preserve"> </w:t>
      </w:r>
      <w:r w:rsidRPr="00D40561">
        <w:rPr>
          <w:b/>
          <w:bCs/>
          <w:sz w:val="22"/>
          <w:szCs w:val="20"/>
        </w:rPr>
        <w:t>Accounts payable</w:t>
      </w:r>
      <w:r>
        <w:rPr>
          <w:b/>
          <w:bCs/>
          <w:sz w:val="22"/>
          <w:szCs w:val="20"/>
        </w:rPr>
        <w:t xml:space="preserve"> &gt; </w:t>
      </w:r>
      <w:r w:rsidRPr="00D40561">
        <w:rPr>
          <w:b/>
          <w:bCs/>
          <w:sz w:val="22"/>
          <w:szCs w:val="20"/>
        </w:rPr>
        <w:t>Workspaces</w:t>
      </w:r>
      <w:r>
        <w:rPr>
          <w:b/>
          <w:bCs/>
          <w:sz w:val="22"/>
          <w:szCs w:val="20"/>
        </w:rPr>
        <w:t xml:space="preserve"> &gt; </w:t>
      </w:r>
      <w:r w:rsidRPr="00D40561">
        <w:rPr>
          <w:b/>
          <w:bCs/>
          <w:sz w:val="22"/>
          <w:szCs w:val="20"/>
        </w:rPr>
        <w:t>Vendor invoice entry</w:t>
      </w:r>
      <w:r w:rsidRPr="00D40561">
        <w:rPr>
          <w:sz w:val="22"/>
          <w:szCs w:val="20"/>
        </w:rPr>
        <w:t>.</w:t>
      </w:r>
    </w:p>
    <w:p w14:paraId="5548AC9C" w14:textId="77777777" w:rsidR="00060186" w:rsidRPr="00D40561" w:rsidRDefault="00060186" w:rsidP="00060186">
      <w:pPr>
        <w:pStyle w:val="ListParagraph"/>
        <w:numPr>
          <w:ilvl w:val="0"/>
          <w:numId w:val="8"/>
        </w:numPr>
        <w:spacing w:after="160" w:line="259" w:lineRule="auto"/>
        <w:rPr>
          <w:sz w:val="22"/>
          <w:szCs w:val="20"/>
        </w:rPr>
      </w:pPr>
      <w:r>
        <w:rPr>
          <w:sz w:val="22"/>
          <w:szCs w:val="20"/>
        </w:rPr>
        <w:t xml:space="preserve">Select </w:t>
      </w:r>
      <w:r w:rsidRPr="00D40561">
        <w:rPr>
          <w:b/>
          <w:bCs/>
          <w:sz w:val="22"/>
          <w:szCs w:val="20"/>
        </w:rPr>
        <w:t>New invoice journal</w:t>
      </w:r>
      <w:r w:rsidRPr="00D40561">
        <w:rPr>
          <w:sz w:val="22"/>
          <w:szCs w:val="20"/>
        </w:rPr>
        <w:t>.</w:t>
      </w:r>
    </w:p>
    <w:p w14:paraId="6012CBDD" w14:textId="77777777" w:rsidR="00060186" w:rsidRPr="00D40561" w:rsidRDefault="00060186" w:rsidP="00060186">
      <w:pPr>
        <w:pStyle w:val="ListParagraph"/>
        <w:numPr>
          <w:ilvl w:val="0"/>
          <w:numId w:val="8"/>
        </w:numPr>
        <w:spacing w:after="160" w:line="259" w:lineRule="auto"/>
        <w:rPr>
          <w:sz w:val="22"/>
          <w:szCs w:val="20"/>
        </w:rPr>
      </w:pPr>
      <w:r>
        <w:rPr>
          <w:sz w:val="22"/>
          <w:szCs w:val="20"/>
        </w:rPr>
        <w:t xml:space="preserve">Select </w:t>
      </w:r>
      <w:r w:rsidRPr="00D40561">
        <w:rPr>
          <w:b/>
          <w:bCs/>
          <w:sz w:val="22"/>
          <w:szCs w:val="20"/>
        </w:rPr>
        <w:t>New</w:t>
      </w:r>
      <w:r w:rsidRPr="00D40561">
        <w:rPr>
          <w:sz w:val="22"/>
          <w:szCs w:val="20"/>
        </w:rPr>
        <w:t>.</w:t>
      </w:r>
    </w:p>
    <w:p w14:paraId="4C23CC67" w14:textId="77777777" w:rsidR="00060186" w:rsidRPr="00D40561" w:rsidRDefault="00060186" w:rsidP="00060186">
      <w:pPr>
        <w:pStyle w:val="ListParagraph"/>
        <w:numPr>
          <w:ilvl w:val="0"/>
          <w:numId w:val="8"/>
        </w:numPr>
        <w:spacing w:after="160" w:line="259" w:lineRule="auto"/>
        <w:rPr>
          <w:sz w:val="22"/>
          <w:szCs w:val="20"/>
        </w:rPr>
      </w:pPr>
      <w:r w:rsidRPr="00D40561">
        <w:rPr>
          <w:sz w:val="22"/>
          <w:szCs w:val="20"/>
        </w:rPr>
        <w:t xml:space="preserve">In the </w:t>
      </w:r>
      <w:r w:rsidRPr="00D40561">
        <w:rPr>
          <w:b/>
          <w:bCs/>
          <w:sz w:val="22"/>
          <w:szCs w:val="20"/>
        </w:rPr>
        <w:t>Name</w:t>
      </w:r>
      <w:r w:rsidRPr="00D40561">
        <w:rPr>
          <w:sz w:val="22"/>
          <w:szCs w:val="20"/>
        </w:rPr>
        <w:t xml:space="preserve"> field, enter the journal name or </w:t>
      </w:r>
      <w:r>
        <w:rPr>
          <w:sz w:val="22"/>
          <w:szCs w:val="20"/>
        </w:rPr>
        <w:t xml:space="preserve">select </w:t>
      </w:r>
      <w:r w:rsidRPr="00D40561">
        <w:rPr>
          <w:sz w:val="22"/>
          <w:szCs w:val="20"/>
        </w:rPr>
        <w:t>the drop-down button to open the lookup.</w:t>
      </w:r>
    </w:p>
    <w:p w14:paraId="14657392" w14:textId="77777777" w:rsidR="00060186" w:rsidRPr="00D40561" w:rsidRDefault="00060186" w:rsidP="00060186">
      <w:pPr>
        <w:pStyle w:val="ListParagraph"/>
        <w:numPr>
          <w:ilvl w:val="0"/>
          <w:numId w:val="8"/>
        </w:numPr>
        <w:spacing w:after="160" w:line="259" w:lineRule="auto"/>
        <w:rPr>
          <w:sz w:val="22"/>
          <w:szCs w:val="20"/>
        </w:rPr>
      </w:pPr>
      <w:r w:rsidRPr="00D40561">
        <w:rPr>
          <w:sz w:val="22"/>
          <w:szCs w:val="20"/>
        </w:rPr>
        <w:t xml:space="preserve">In the </w:t>
      </w:r>
      <w:r w:rsidRPr="00D40561">
        <w:rPr>
          <w:b/>
          <w:bCs/>
          <w:sz w:val="22"/>
          <w:szCs w:val="20"/>
        </w:rPr>
        <w:t>Description</w:t>
      </w:r>
      <w:r w:rsidRPr="00D40561">
        <w:rPr>
          <w:sz w:val="22"/>
          <w:szCs w:val="20"/>
        </w:rPr>
        <w:t xml:space="preserve"> field, </w:t>
      </w:r>
      <w:r>
        <w:rPr>
          <w:sz w:val="22"/>
          <w:szCs w:val="20"/>
        </w:rPr>
        <w:t>enter</w:t>
      </w:r>
      <w:r w:rsidRPr="00D40561">
        <w:rPr>
          <w:sz w:val="22"/>
          <w:szCs w:val="20"/>
        </w:rPr>
        <w:t xml:space="preserve"> a value.</w:t>
      </w:r>
    </w:p>
    <w:p w14:paraId="130F6DF3" w14:textId="77777777" w:rsidR="00060186" w:rsidRPr="00D40561" w:rsidRDefault="00060186" w:rsidP="00060186">
      <w:pPr>
        <w:pStyle w:val="ListParagraph"/>
        <w:numPr>
          <w:ilvl w:val="0"/>
          <w:numId w:val="8"/>
        </w:numPr>
        <w:spacing w:after="160" w:line="259" w:lineRule="auto"/>
        <w:rPr>
          <w:sz w:val="22"/>
          <w:szCs w:val="20"/>
        </w:rPr>
      </w:pPr>
      <w:r>
        <w:rPr>
          <w:sz w:val="22"/>
          <w:szCs w:val="20"/>
        </w:rPr>
        <w:t xml:space="preserve">Select </w:t>
      </w:r>
      <w:r w:rsidRPr="00D40561">
        <w:rPr>
          <w:b/>
          <w:bCs/>
          <w:sz w:val="22"/>
          <w:szCs w:val="20"/>
        </w:rPr>
        <w:t>Lines</w:t>
      </w:r>
      <w:r w:rsidRPr="00D40561">
        <w:rPr>
          <w:sz w:val="22"/>
          <w:szCs w:val="20"/>
        </w:rPr>
        <w:t>.</w:t>
      </w:r>
    </w:p>
    <w:p w14:paraId="51F9C8CF" w14:textId="77777777" w:rsidR="00060186" w:rsidRPr="00D40561" w:rsidRDefault="00060186" w:rsidP="00060186">
      <w:pPr>
        <w:pStyle w:val="ListParagraph"/>
        <w:numPr>
          <w:ilvl w:val="0"/>
          <w:numId w:val="8"/>
        </w:numPr>
        <w:spacing w:after="160" w:line="259" w:lineRule="auto"/>
        <w:rPr>
          <w:sz w:val="22"/>
          <w:szCs w:val="20"/>
        </w:rPr>
      </w:pPr>
      <w:r w:rsidRPr="00D40561">
        <w:rPr>
          <w:sz w:val="22"/>
          <w:szCs w:val="20"/>
        </w:rPr>
        <w:t xml:space="preserve">In the </w:t>
      </w:r>
      <w:r w:rsidRPr="00D40561">
        <w:rPr>
          <w:b/>
          <w:bCs/>
          <w:sz w:val="22"/>
          <w:szCs w:val="20"/>
        </w:rPr>
        <w:t>Date</w:t>
      </w:r>
      <w:r w:rsidRPr="00D40561">
        <w:rPr>
          <w:sz w:val="22"/>
          <w:szCs w:val="20"/>
        </w:rPr>
        <w:t xml:space="preserve"> field, enter the posting date that will update General Ledger.</w:t>
      </w:r>
    </w:p>
    <w:p w14:paraId="76999C9D" w14:textId="77777777" w:rsidR="00060186" w:rsidRPr="00D40561" w:rsidRDefault="00060186" w:rsidP="00060186">
      <w:pPr>
        <w:pStyle w:val="ListParagraph"/>
        <w:numPr>
          <w:ilvl w:val="0"/>
          <w:numId w:val="8"/>
        </w:numPr>
        <w:spacing w:after="160" w:line="259" w:lineRule="auto"/>
        <w:rPr>
          <w:sz w:val="22"/>
          <w:szCs w:val="20"/>
        </w:rPr>
      </w:pPr>
      <w:r w:rsidRPr="00D40561">
        <w:rPr>
          <w:sz w:val="22"/>
          <w:szCs w:val="20"/>
        </w:rPr>
        <w:t xml:space="preserve">In the </w:t>
      </w:r>
      <w:r w:rsidRPr="00D40561">
        <w:rPr>
          <w:b/>
          <w:bCs/>
          <w:sz w:val="22"/>
          <w:szCs w:val="20"/>
        </w:rPr>
        <w:t>Account</w:t>
      </w:r>
      <w:r w:rsidRPr="00D40561">
        <w:rPr>
          <w:sz w:val="22"/>
          <w:szCs w:val="20"/>
        </w:rPr>
        <w:t xml:space="preserve"> field, specify the </w:t>
      </w:r>
      <w:r w:rsidRPr="00D40561">
        <w:rPr>
          <w:b/>
          <w:bCs/>
          <w:sz w:val="22"/>
          <w:szCs w:val="20"/>
        </w:rPr>
        <w:t>Vendor account</w:t>
      </w:r>
      <w:r w:rsidRPr="00A94032">
        <w:rPr>
          <w:sz w:val="22"/>
          <w:szCs w:val="20"/>
        </w:rPr>
        <w:t>.</w:t>
      </w:r>
    </w:p>
    <w:p w14:paraId="7E1A370E" w14:textId="77777777" w:rsidR="00060186" w:rsidRPr="00D40561" w:rsidRDefault="00060186" w:rsidP="00060186">
      <w:pPr>
        <w:pStyle w:val="ListParagraph"/>
        <w:numPr>
          <w:ilvl w:val="0"/>
          <w:numId w:val="8"/>
        </w:numPr>
        <w:spacing w:after="160" w:line="259" w:lineRule="auto"/>
        <w:rPr>
          <w:sz w:val="22"/>
          <w:szCs w:val="20"/>
        </w:rPr>
      </w:pPr>
      <w:r w:rsidRPr="00D40561">
        <w:rPr>
          <w:sz w:val="22"/>
          <w:szCs w:val="20"/>
        </w:rPr>
        <w:t xml:space="preserve">In the </w:t>
      </w:r>
      <w:r w:rsidRPr="00D40561">
        <w:rPr>
          <w:b/>
          <w:bCs/>
          <w:sz w:val="22"/>
          <w:szCs w:val="20"/>
        </w:rPr>
        <w:t>Invoice</w:t>
      </w:r>
      <w:r w:rsidRPr="00D40561">
        <w:rPr>
          <w:sz w:val="22"/>
          <w:szCs w:val="20"/>
        </w:rPr>
        <w:t xml:space="preserve"> field, enter the invoice number.</w:t>
      </w:r>
    </w:p>
    <w:p w14:paraId="4EBF1663" w14:textId="77777777" w:rsidR="00060186" w:rsidRPr="00D40561" w:rsidRDefault="00060186" w:rsidP="00060186">
      <w:pPr>
        <w:pStyle w:val="ListParagraph"/>
        <w:numPr>
          <w:ilvl w:val="0"/>
          <w:numId w:val="8"/>
        </w:numPr>
        <w:spacing w:after="160" w:line="259" w:lineRule="auto"/>
        <w:rPr>
          <w:sz w:val="22"/>
          <w:szCs w:val="20"/>
        </w:rPr>
      </w:pPr>
      <w:r w:rsidRPr="00D40561">
        <w:rPr>
          <w:sz w:val="22"/>
          <w:szCs w:val="20"/>
        </w:rPr>
        <w:t xml:space="preserve">In the </w:t>
      </w:r>
      <w:r w:rsidRPr="00D40561">
        <w:rPr>
          <w:b/>
          <w:bCs/>
          <w:sz w:val="22"/>
          <w:szCs w:val="20"/>
        </w:rPr>
        <w:t>Description</w:t>
      </w:r>
      <w:r w:rsidRPr="00D40561">
        <w:rPr>
          <w:sz w:val="22"/>
          <w:szCs w:val="20"/>
        </w:rPr>
        <w:t xml:space="preserve"> field, </w:t>
      </w:r>
      <w:r>
        <w:rPr>
          <w:sz w:val="22"/>
          <w:szCs w:val="20"/>
        </w:rPr>
        <w:t>enter</w:t>
      </w:r>
      <w:r w:rsidRPr="00D40561">
        <w:rPr>
          <w:sz w:val="22"/>
          <w:szCs w:val="20"/>
        </w:rPr>
        <w:t xml:space="preserve"> a value.</w:t>
      </w:r>
    </w:p>
    <w:p w14:paraId="13CAA903" w14:textId="77777777" w:rsidR="00060186" w:rsidRPr="00D40561" w:rsidRDefault="00060186" w:rsidP="00060186">
      <w:pPr>
        <w:pStyle w:val="ListParagraph"/>
        <w:numPr>
          <w:ilvl w:val="0"/>
          <w:numId w:val="8"/>
        </w:numPr>
        <w:spacing w:after="160" w:line="259" w:lineRule="auto"/>
        <w:rPr>
          <w:sz w:val="22"/>
          <w:szCs w:val="20"/>
        </w:rPr>
      </w:pPr>
      <w:r w:rsidRPr="00D40561">
        <w:rPr>
          <w:sz w:val="22"/>
          <w:szCs w:val="20"/>
        </w:rPr>
        <w:t xml:space="preserve">In the </w:t>
      </w:r>
      <w:r w:rsidRPr="00D40561">
        <w:rPr>
          <w:b/>
          <w:bCs/>
          <w:sz w:val="22"/>
          <w:szCs w:val="20"/>
        </w:rPr>
        <w:t>Credit</w:t>
      </w:r>
      <w:r w:rsidRPr="00D40561">
        <w:rPr>
          <w:sz w:val="22"/>
          <w:szCs w:val="20"/>
        </w:rPr>
        <w:t xml:space="preserve"> field, enter a number.</w:t>
      </w:r>
    </w:p>
    <w:p w14:paraId="60C291C8" w14:textId="77777777" w:rsidR="00060186" w:rsidRPr="00D40561" w:rsidRDefault="00060186" w:rsidP="00060186">
      <w:pPr>
        <w:pStyle w:val="ListParagraph"/>
        <w:numPr>
          <w:ilvl w:val="0"/>
          <w:numId w:val="8"/>
        </w:numPr>
        <w:spacing w:after="160" w:line="259" w:lineRule="auto"/>
        <w:rPr>
          <w:sz w:val="22"/>
          <w:szCs w:val="20"/>
        </w:rPr>
      </w:pPr>
      <w:r w:rsidRPr="00D40561">
        <w:rPr>
          <w:sz w:val="22"/>
          <w:szCs w:val="20"/>
        </w:rPr>
        <w:t xml:space="preserve">In the </w:t>
      </w:r>
      <w:r w:rsidRPr="00D40561">
        <w:rPr>
          <w:b/>
          <w:bCs/>
          <w:sz w:val="22"/>
          <w:szCs w:val="20"/>
        </w:rPr>
        <w:t>Offset account</w:t>
      </w:r>
      <w:r w:rsidRPr="00D40561">
        <w:rPr>
          <w:sz w:val="22"/>
          <w:szCs w:val="20"/>
        </w:rPr>
        <w:t xml:space="preserve"> field</w:t>
      </w:r>
      <w:r>
        <w:rPr>
          <w:sz w:val="22"/>
          <w:szCs w:val="20"/>
        </w:rPr>
        <w:t xml:space="preserve">, select </w:t>
      </w:r>
      <w:r w:rsidRPr="00D40561">
        <w:rPr>
          <w:sz w:val="22"/>
          <w:szCs w:val="20"/>
        </w:rPr>
        <w:t>an expense account number.</w:t>
      </w:r>
    </w:p>
    <w:p w14:paraId="235FA09E" w14:textId="77777777" w:rsidR="00060186" w:rsidRPr="00D40561" w:rsidRDefault="00060186" w:rsidP="00060186">
      <w:pPr>
        <w:pStyle w:val="ListParagraph"/>
        <w:numPr>
          <w:ilvl w:val="0"/>
          <w:numId w:val="8"/>
        </w:numPr>
        <w:spacing w:after="160" w:line="259" w:lineRule="auto"/>
        <w:rPr>
          <w:sz w:val="22"/>
          <w:szCs w:val="20"/>
        </w:rPr>
      </w:pPr>
      <w:r w:rsidRPr="00D40561">
        <w:rPr>
          <w:sz w:val="22"/>
          <w:szCs w:val="20"/>
        </w:rPr>
        <w:t>The Sales tax group will default from the vendor account.</w:t>
      </w:r>
    </w:p>
    <w:p w14:paraId="26A183A6" w14:textId="77777777" w:rsidR="00060186" w:rsidRPr="00D40561" w:rsidRDefault="00060186" w:rsidP="00060186">
      <w:pPr>
        <w:pStyle w:val="ListParagraph"/>
        <w:numPr>
          <w:ilvl w:val="0"/>
          <w:numId w:val="8"/>
        </w:numPr>
        <w:spacing w:after="160" w:line="259" w:lineRule="auto"/>
        <w:rPr>
          <w:sz w:val="22"/>
          <w:szCs w:val="20"/>
        </w:rPr>
      </w:pPr>
      <w:r w:rsidRPr="00D40561">
        <w:rPr>
          <w:sz w:val="22"/>
          <w:szCs w:val="20"/>
        </w:rPr>
        <w:t>The Item sales tax group will default from the main account specified in the Offset account field.</w:t>
      </w:r>
    </w:p>
    <w:p w14:paraId="1D443E44" w14:textId="77777777" w:rsidR="00060186" w:rsidRPr="00D40561" w:rsidRDefault="00060186" w:rsidP="00060186">
      <w:pPr>
        <w:pStyle w:val="ListParagraph"/>
        <w:numPr>
          <w:ilvl w:val="0"/>
          <w:numId w:val="8"/>
        </w:numPr>
        <w:spacing w:after="160" w:line="259" w:lineRule="auto"/>
        <w:rPr>
          <w:sz w:val="22"/>
          <w:szCs w:val="20"/>
        </w:rPr>
      </w:pPr>
      <w:r w:rsidRPr="00D40561">
        <w:rPr>
          <w:sz w:val="22"/>
          <w:szCs w:val="20"/>
        </w:rPr>
        <w:t>The Due date will be calculated based on the Terms of payment.</w:t>
      </w:r>
    </w:p>
    <w:p w14:paraId="5E156AB4" w14:textId="77777777" w:rsidR="00060186" w:rsidRPr="00D40561" w:rsidRDefault="00060186" w:rsidP="00060186">
      <w:pPr>
        <w:pStyle w:val="ListParagraph"/>
        <w:numPr>
          <w:ilvl w:val="0"/>
          <w:numId w:val="8"/>
        </w:numPr>
        <w:spacing w:after="160" w:line="259" w:lineRule="auto"/>
        <w:rPr>
          <w:sz w:val="22"/>
          <w:szCs w:val="20"/>
        </w:rPr>
      </w:pPr>
      <w:r w:rsidRPr="00D40561">
        <w:rPr>
          <w:sz w:val="22"/>
          <w:szCs w:val="20"/>
        </w:rPr>
        <w:t>The Cash discount will default from the Vendor account.</w:t>
      </w:r>
    </w:p>
    <w:p w14:paraId="76AB5779" w14:textId="77777777" w:rsidR="00060186" w:rsidRPr="00D40561" w:rsidRDefault="00060186" w:rsidP="00060186">
      <w:pPr>
        <w:pStyle w:val="ListParagraph"/>
        <w:numPr>
          <w:ilvl w:val="0"/>
          <w:numId w:val="8"/>
        </w:numPr>
        <w:spacing w:after="160" w:line="259" w:lineRule="auto"/>
        <w:rPr>
          <w:sz w:val="22"/>
          <w:szCs w:val="20"/>
        </w:rPr>
      </w:pPr>
      <w:r>
        <w:rPr>
          <w:sz w:val="22"/>
          <w:szCs w:val="20"/>
        </w:rPr>
        <w:t xml:space="preserve">Select </w:t>
      </w:r>
      <w:r w:rsidRPr="00D40561">
        <w:rPr>
          <w:b/>
          <w:bCs/>
          <w:sz w:val="22"/>
          <w:szCs w:val="20"/>
        </w:rPr>
        <w:t>Post</w:t>
      </w:r>
      <w:r w:rsidRPr="00D40561">
        <w:rPr>
          <w:sz w:val="22"/>
          <w:szCs w:val="20"/>
        </w:rPr>
        <w:t>.</w:t>
      </w:r>
    </w:p>
    <w:p w14:paraId="2647C63A" w14:textId="77777777" w:rsidR="00060186" w:rsidRPr="00D40561" w:rsidRDefault="00060186" w:rsidP="00060186">
      <w:pPr>
        <w:pStyle w:val="ListParagraph"/>
        <w:numPr>
          <w:ilvl w:val="0"/>
          <w:numId w:val="8"/>
        </w:numPr>
        <w:spacing w:after="160" w:line="259" w:lineRule="auto"/>
        <w:rPr>
          <w:sz w:val="22"/>
          <w:szCs w:val="20"/>
        </w:rPr>
      </w:pPr>
      <w:r w:rsidRPr="00D40561">
        <w:rPr>
          <w:sz w:val="22"/>
          <w:szCs w:val="20"/>
        </w:rPr>
        <w:t>Close the page.</w:t>
      </w:r>
    </w:p>
    <w:p w14:paraId="22D8DE17" w14:textId="305DA5FA" w:rsidR="00060186" w:rsidRDefault="00060186"/>
    <w:sectPr w:rsidR="00060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F62E2"/>
    <w:multiLevelType w:val="hybridMultilevel"/>
    <w:tmpl w:val="97540464"/>
    <w:lvl w:ilvl="0" w:tplc="82B4BA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75695"/>
    <w:multiLevelType w:val="multilevel"/>
    <w:tmpl w:val="D97E675A"/>
    <w:lvl w:ilvl="0">
      <w:start w:val="1"/>
      <w:numFmt w:val="decimal"/>
      <w:pStyle w:val="MBSNumberedList1"/>
      <w:lvlText w:val="%1."/>
      <w:lvlJc w:val="left"/>
      <w:pPr>
        <w:tabs>
          <w:tab w:val="num" w:pos="3240"/>
        </w:tabs>
        <w:ind w:left="3240" w:hanging="360"/>
      </w:pPr>
      <w:rPr>
        <w:rFonts w:hint="default"/>
      </w:rPr>
    </w:lvl>
    <w:lvl w:ilvl="1">
      <w:start w:val="1"/>
      <w:numFmt w:val="lowerLetter"/>
      <w:lvlText w:val="%2."/>
      <w:lvlJc w:val="left"/>
      <w:pPr>
        <w:tabs>
          <w:tab w:val="num" w:pos="4320"/>
        </w:tabs>
        <w:ind w:left="4320" w:hanging="360"/>
      </w:pPr>
      <w:rPr>
        <w:rFonts w:hint="default"/>
      </w:rPr>
    </w:lvl>
    <w:lvl w:ilvl="2">
      <w:start w:val="1"/>
      <w:numFmt w:val="lowerRoman"/>
      <w:lvlText w:val="%3."/>
      <w:lvlJc w:val="right"/>
      <w:pPr>
        <w:tabs>
          <w:tab w:val="num" w:pos="5040"/>
        </w:tabs>
        <w:ind w:left="5040" w:hanging="18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 w15:restartNumberingAfterBreak="0">
    <w:nsid w:val="05193A7F"/>
    <w:multiLevelType w:val="hybridMultilevel"/>
    <w:tmpl w:val="954AE57E"/>
    <w:lvl w:ilvl="0" w:tplc="82B4BA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F7785"/>
    <w:multiLevelType w:val="hybridMultilevel"/>
    <w:tmpl w:val="B4BE60BA"/>
    <w:lvl w:ilvl="0" w:tplc="35CAFE60">
      <w:start w:val="1"/>
      <w:numFmt w:val="decimal"/>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11A79"/>
    <w:multiLevelType w:val="hybridMultilevel"/>
    <w:tmpl w:val="A3B00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332D2"/>
    <w:multiLevelType w:val="hybridMultilevel"/>
    <w:tmpl w:val="C3006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D28CB"/>
    <w:multiLevelType w:val="hybridMultilevel"/>
    <w:tmpl w:val="7D6E5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0068D"/>
    <w:multiLevelType w:val="hybridMultilevel"/>
    <w:tmpl w:val="8B5CF502"/>
    <w:lvl w:ilvl="0" w:tplc="F68032DA">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DE4258"/>
    <w:multiLevelType w:val="hybridMultilevel"/>
    <w:tmpl w:val="EEF4C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CF0154"/>
    <w:multiLevelType w:val="hybridMultilevel"/>
    <w:tmpl w:val="27762B22"/>
    <w:lvl w:ilvl="0" w:tplc="82B4BA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421FB1"/>
    <w:multiLevelType w:val="hybridMultilevel"/>
    <w:tmpl w:val="EB1632D6"/>
    <w:lvl w:ilvl="0" w:tplc="95705748">
      <w:start w:val="1"/>
      <w:numFmt w:val="decimal"/>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A864E1"/>
    <w:multiLevelType w:val="hybridMultilevel"/>
    <w:tmpl w:val="C9C4FAC8"/>
    <w:lvl w:ilvl="0" w:tplc="82B4BA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895239"/>
    <w:multiLevelType w:val="hybridMultilevel"/>
    <w:tmpl w:val="55B6B3E0"/>
    <w:lvl w:ilvl="0" w:tplc="82B4BA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FC64F3"/>
    <w:multiLevelType w:val="hybridMultilevel"/>
    <w:tmpl w:val="2E5E4376"/>
    <w:lvl w:ilvl="0" w:tplc="82B4BAD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8330EA"/>
    <w:multiLevelType w:val="hybridMultilevel"/>
    <w:tmpl w:val="9E2C6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DD4E50"/>
    <w:multiLevelType w:val="hybridMultilevel"/>
    <w:tmpl w:val="3E20DB1E"/>
    <w:lvl w:ilvl="0" w:tplc="82B4BA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0B3309"/>
    <w:multiLevelType w:val="hybridMultilevel"/>
    <w:tmpl w:val="219811C2"/>
    <w:lvl w:ilvl="0" w:tplc="82B4BA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CE1477"/>
    <w:multiLevelType w:val="hybridMultilevel"/>
    <w:tmpl w:val="9A8A1A30"/>
    <w:lvl w:ilvl="0" w:tplc="82B4BAD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6C41A2"/>
    <w:multiLevelType w:val="hybridMultilevel"/>
    <w:tmpl w:val="4A484178"/>
    <w:lvl w:ilvl="0" w:tplc="82B4BA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561F19"/>
    <w:multiLevelType w:val="hybridMultilevel"/>
    <w:tmpl w:val="BA48FBD8"/>
    <w:lvl w:ilvl="0" w:tplc="42E0E1E0">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17"/>
  </w:num>
  <w:num w:numId="4">
    <w:abstractNumId w:val="8"/>
  </w:num>
  <w:num w:numId="5">
    <w:abstractNumId w:val="19"/>
  </w:num>
  <w:num w:numId="6">
    <w:abstractNumId w:val="14"/>
  </w:num>
  <w:num w:numId="7">
    <w:abstractNumId w:val="5"/>
  </w:num>
  <w:num w:numId="8">
    <w:abstractNumId w:val="4"/>
  </w:num>
  <w:num w:numId="9">
    <w:abstractNumId w:val="7"/>
  </w:num>
  <w:num w:numId="10">
    <w:abstractNumId w:val="10"/>
  </w:num>
  <w:num w:numId="11">
    <w:abstractNumId w:val="1"/>
  </w:num>
  <w:num w:numId="12">
    <w:abstractNumId w:val="6"/>
  </w:num>
  <w:num w:numId="13">
    <w:abstractNumId w:val="9"/>
  </w:num>
  <w:num w:numId="14">
    <w:abstractNumId w:val="0"/>
  </w:num>
  <w:num w:numId="15">
    <w:abstractNumId w:val="15"/>
  </w:num>
  <w:num w:numId="16">
    <w:abstractNumId w:val="12"/>
  </w:num>
  <w:num w:numId="17">
    <w:abstractNumId w:val="18"/>
  </w:num>
  <w:num w:numId="18">
    <w:abstractNumId w:val="16"/>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BB"/>
    <w:rsid w:val="00060186"/>
    <w:rsid w:val="00166E1F"/>
    <w:rsid w:val="001A2141"/>
    <w:rsid w:val="00271030"/>
    <w:rsid w:val="002949E5"/>
    <w:rsid w:val="003236BB"/>
    <w:rsid w:val="00403B7B"/>
    <w:rsid w:val="00405762"/>
    <w:rsid w:val="0048176E"/>
    <w:rsid w:val="00491719"/>
    <w:rsid w:val="005303AA"/>
    <w:rsid w:val="00545DE3"/>
    <w:rsid w:val="005C352B"/>
    <w:rsid w:val="007E0540"/>
    <w:rsid w:val="00821E7A"/>
    <w:rsid w:val="009C5ED3"/>
    <w:rsid w:val="009F21AB"/>
    <w:rsid w:val="00B540D7"/>
    <w:rsid w:val="00BC58E4"/>
    <w:rsid w:val="00CD7490"/>
    <w:rsid w:val="00D14FE0"/>
    <w:rsid w:val="00DC5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A2F5"/>
  <w15:chartTrackingRefBased/>
  <w15:docId w15:val="{0E8609A1-40F5-4B6D-B1C2-BC8BCCB74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7E0540"/>
    <w:pPr>
      <w:keepNext/>
      <w:keepLines/>
      <w:spacing w:before="40" w:after="0" w:line="252" w:lineRule="auto"/>
      <w:ind w:left="747" w:hanging="10"/>
      <w:outlineLvl w:val="1"/>
    </w:pPr>
    <w:rPr>
      <w:rFonts w:ascii="Segoe UI" w:eastAsiaTheme="majorEastAsia" w:hAnsi="Segoe U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21AB"/>
    <w:pPr>
      <w:keepNext/>
      <w:keepLines/>
      <w:spacing w:before="40" w:after="0" w:line="252" w:lineRule="auto"/>
      <w:ind w:left="747" w:hanging="10"/>
      <w:outlineLvl w:val="2"/>
    </w:pPr>
    <w:rPr>
      <w:rFonts w:ascii="Segoe UI" w:eastAsiaTheme="majorEastAsia" w:hAnsi="Segoe U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0540"/>
    <w:rPr>
      <w:rFonts w:ascii="Segoe UI" w:eastAsiaTheme="majorEastAsia" w:hAnsi="Segoe UI" w:cstheme="majorBidi"/>
      <w:color w:val="2F5496" w:themeColor="accent1" w:themeShade="BF"/>
      <w:sz w:val="26"/>
      <w:szCs w:val="26"/>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403B7B"/>
    <w:pPr>
      <w:spacing w:after="109" w:line="252" w:lineRule="auto"/>
      <w:ind w:left="720" w:hanging="10"/>
      <w:contextualSpacing/>
    </w:pPr>
    <w:rPr>
      <w:rFonts w:ascii="Segoe UI" w:eastAsia="Segoe UI" w:hAnsi="Segoe UI" w:cs="Segoe UI"/>
      <w:color w:val="181717"/>
      <w:sz w:val="24"/>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403B7B"/>
    <w:rPr>
      <w:rFonts w:ascii="Segoe UI" w:eastAsia="Segoe UI" w:hAnsi="Segoe UI" w:cs="Segoe UI"/>
      <w:color w:val="181717"/>
      <w:sz w:val="24"/>
    </w:rPr>
  </w:style>
  <w:style w:type="character" w:customStyle="1" w:styleId="Heading3Char">
    <w:name w:val="Heading 3 Char"/>
    <w:basedOn w:val="DefaultParagraphFont"/>
    <w:link w:val="Heading3"/>
    <w:uiPriority w:val="9"/>
    <w:rsid w:val="009F21AB"/>
    <w:rPr>
      <w:rFonts w:ascii="Segoe UI" w:eastAsiaTheme="majorEastAsia" w:hAnsi="Segoe UI" w:cstheme="majorBidi"/>
      <w:color w:val="1F3763" w:themeColor="accent1" w:themeShade="7F"/>
      <w:sz w:val="24"/>
      <w:szCs w:val="24"/>
    </w:rPr>
  </w:style>
  <w:style w:type="paragraph" w:styleId="NoSpacing">
    <w:name w:val="No Spacing"/>
    <w:uiPriority w:val="1"/>
    <w:qFormat/>
    <w:rsid w:val="005C352B"/>
    <w:pPr>
      <w:spacing w:after="0" w:line="240" w:lineRule="auto"/>
      <w:ind w:left="747" w:hanging="10"/>
    </w:pPr>
    <w:rPr>
      <w:rFonts w:ascii="Segoe UI" w:eastAsia="Segoe UI" w:hAnsi="Segoe UI" w:cs="Segoe UI"/>
      <w:color w:val="181717"/>
      <w:sz w:val="19"/>
    </w:rPr>
  </w:style>
  <w:style w:type="paragraph" w:customStyle="1" w:styleId="MBSNumberedList1">
    <w:name w:val="MBS Numbered List 1"/>
    <w:basedOn w:val="Normal"/>
    <w:uiPriority w:val="99"/>
    <w:rsid w:val="005303AA"/>
    <w:pPr>
      <w:widowControl w:val="0"/>
      <w:numPr>
        <w:numId w:val="11"/>
      </w:numPr>
      <w:tabs>
        <w:tab w:val="left" w:pos="2880"/>
      </w:tabs>
      <w:spacing w:before="60" w:after="60" w:line="240" w:lineRule="auto"/>
    </w:pPr>
    <w:rPr>
      <w:rFonts w:ascii="Segoe" w:eastAsia="Times New Roman" w:hAnsi="Segoe" w:cs="Times New Roman"/>
      <w:sz w:val="20"/>
    </w:rPr>
  </w:style>
  <w:style w:type="paragraph" w:customStyle="1" w:styleId="MBSTrainingManualText">
    <w:name w:val="MBS Training Manual Text"/>
    <w:basedOn w:val="Normal"/>
    <w:uiPriority w:val="99"/>
    <w:rsid w:val="005303AA"/>
    <w:pPr>
      <w:spacing w:before="240" w:after="240" w:line="240" w:lineRule="auto"/>
      <w:ind w:left="2160"/>
    </w:pPr>
    <w:rPr>
      <w:rFonts w:ascii="Segoe" w:eastAsia="Times New Roman" w:hAnsi="Segoe"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Blake</dc:creator>
  <cp:keywords/>
  <dc:description/>
  <cp:lastModifiedBy>Janet Blake</cp:lastModifiedBy>
  <cp:revision>22</cp:revision>
  <dcterms:created xsi:type="dcterms:W3CDTF">2020-11-10T22:35:00Z</dcterms:created>
  <dcterms:modified xsi:type="dcterms:W3CDTF">2020-11-16T02:44:00Z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2020-11-10T22:35:31Z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b5811f43-5d24-45e2-a10b-9c076512d852</vt:lpwstr>
  </property>
  <property fmtid="{D5CDD505-2E9C-101B-9397-08002B2CF9AE}" pid="8" name="MSIP_Label_f42aa342-8706-4288-bd11-ebb85995028c_ContentBits">
    <vt:lpwstr>0</vt:lpwstr>
  </property>
</Properties>
</file>