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Reinforcement-Learning Repository Vulnerability Detection Agent</w:t>
      </w:r>
    </w:p>
    <w:p>
      <w:pPr>
        <w:jc w:val="center"/>
      </w:pPr>
      <w:r>
        <w:rPr>
          <w:sz w:val="28"/>
        </w:rPr>
        <w:t>Detailed research and implementation blueprint</w:t>
      </w:r>
    </w:p>
    <w:p>
      <w:pPr>
        <w:jc w:val="center"/>
      </w:pPr>
      <w:r>
        <w:rPr>
          <w:i/>
        </w:rPr>
        <w:t>Scope: repository-level security investigation, LLM agent harness, sandboxed execution, Actor-Critic RL, verifier, and reward design</w:t>
      </w:r>
    </w:p>
    <w:p/>
    <w:p>
      <w:pPr>
        <w:jc w:val="center"/>
      </w:pPr>
      <w:r>
        <w:rPr>
          <w:sz w:val="18"/>
        </w:rPr>
        <w:t>Prepared: 22 September 2026</w:t>
      </w:r>
    </w:p>
    <w:p>
      <w:r>
        <w:br w:type="page"/>
      </w:r>
    </w:p>
    <w:p>
      <w:pPr>
        <w:pStyle w:val="Heading1"/>
      </w:pPr>
      <w:r>
        <w:t>1. Executive Summary</w:t>
      </w:r>
    </w:p>
    <w:p>
      <w:r>
        <w:t>The proposed project is a repository-level vulnerability discovery agent. An open-source code LLM acts as the policy/actor, interacts with a repository through a controlled tool interface, builds and updates an investigation state, and learns which investigation actions are useful through reinforcement learning. A critic estimates the value of investigation trajectories, while a verifier checks whether a reported vulnerability is supported by code evidence and, where possible, executable or analysis-based verification.</w:t>
      </w:r>
    </w:p>
    <w:p>
      <w:r>
        <w:t>The recommended strategy is not to build an entire terminal-agent stack from scratch. Existing research and open-source projects already provide most of the agent-computer interface and sandbox machinery. The project should reuse that infrastructure and make the research contribution the security-specific environment, structured action space, state representation, reward/verifier design, and RL training procedure.</w:t>
      </w:r>
    </w:p>
    <w:p>
      <w:r>
        <w:t>A current source inspection of SWE-agent shows that the project is explicitly designed for LM tool use over real repositories, supports cybersecurity-oriented usage, and now recommends the simpler mini-SWE-agent as its successor. This is a useful baseline for the harness layer. citeturn0search1</w:t>
      </w:r>
    </w:p>
    <w:p>
      <w:pPr>
        <w:pStyle w:val="Heading1"/>
      </w:pPr>
      <w:r>
        <w:t>2. Project Definition</w:t>
      </w:r>
    </w:p>
    <w:p>
      <w:pPr>
        <w:pStyle w:val="Heading2"/>
      </w:pPr>
      <w:r>
        <w:t>2.1 Research objective</w:t>
      </w:r>
    </w:p>
    <w:p>
      <w:r>
        <w:t>Learn an adaptive repository-investigation policy that improves vulnerability discovery compared with a non-RL LLM agent, while producing evidence-grounded findings with controlled false positives and investigation cost.</w:t>
      </w:r>
    </w:p>
    <w:p>
      <w:pPr>
        <w:pStyle w:val="Heading2"/>
      </w:pPr>
      <w:r>
        <w:t>2.2 Core hypothesis</w:t>
      </w:r>
    </w:p>
    <w:p>
      <w:r>
        <w:t>An LLM trained as a sequential investigation policy can learn better choices of search, code navigation, program analysis, testing, and verification actions than a prompted but non-RL agent.</w:t>
      </w:r>
    </w:p>
    <w:p>
      <w:pPr>
        <w:pStyle w:val="Heading2"/>
      </w:pPr>
      <w:r>
        <w:t>2.3 What is not the primary research contribution</w:t>
      </w:r>
    </w:p>
    <w:p>
      <w:pPr>
        <w:pStyle w:val="ListBullet"/>
        <w:spacing w:after="20"/>
      </w:pPr>
      <w:r>
        <w:t>Training a generic vulnerability classifier from scratch.</w:t>
      </w:r>
    </w:p>
    <w:p>
      <w:pPr>
        <w:pStyle w:val="ListBullet"/>
        <w:spacing w:after="20"/>
      </w:pPr>
      <w:r>
        <w:t>Inventing a new programming-language parser.</w:t>
      </w:r>
    </w:p>
    <w:p>
      <w:pPr>
        <w:pStyle w:val="ListBullet"/>
        <w:spacing w:after="20"/>
      </w:pPr>
      <w:r>
        <w:t>Writing a terminal/sandbox infrastructure stack from zero.</w:t>
      </w:r>
    </w:p>
    <w:p>
      <w:pPr>
        <w:pStyle w:val="ListBullet"/>
        <w:spacing w:after="20"/>
      </w:pPr>
      <w:r>
        <w:t>Locking the project to one specific LLM or inference engine.</w:t>
      </w:r>
    </w:p>
    <w:p>
      <w:pPr>
        <w:pStyle w:val="ListBullet"/>
        <w:spacing w:after="20"/>
      </w:pPr>
      <w:r>
        <w:t>Allowing an unconstrained LLM to invent arbitrary reward functions and directly control training.</w:t>
      </w:r>
    </w:p>
    <w:p>
      <w:pPr>
        <w:pStyle w:val="Heading1"/>
      </w:pPr>
      <w:r>
        <w:t>3. Target Architecture</w:t>
      </w:r>
    </w:p>
    <w:p>
      <w:r>
        <w:t>Recommended system boundary:</w:t>
      </w:r>
    </w:p>
    <w:p>
      <w:pPr>
        <w:pStyle w:val="ListBullet"/>
        <w:spacing w:after="20"/>
      </w:pPr>
      <w:r>
        <w:t>Repository → security environment → LLM actor → structured action → tool router → sandbox/tools → observation → state update → critic/reward → next action.</w:t>
      </w:r>
    </w:p>
    <w:p>
      <w:pPr>
        <w:pStyle w:val="ListBullet"/>
        <w:spacing w:after="20"/>
      </w:pPr>
      <w:r>
        <w:t>A separate verifier evaluates submitted findings. It should be possible to replay the entire trajectory from logs.</w:t>
      </w:r>
    </w:p>
    <w:p>
      <w:pPr>
        <w:pStyle w:val="ListBullet"/>
        <w:spacing w:after="20"/>
      </w:pPr>
      <w:r>
        <w:t>A separate reward-design loop may later propose reward functions, but candidate rewards must be benchmarked and stress-tested for reward hacking before use.</w:t>
      </w:r>
    </w:p>
    <w:p>
      <w:pPr>
        <w:pStyle w:val="Heading2"/>
      </w:pPr>
      <w:r>
        <w:t>3.1 Conceptual loop</w:t>
      </w:r>
    </w:p>
    <w:p>
      <w:r>
        <w:t>At time t, the environment exposes state S_t. The policy chooses action A_t. The tool/runtime executes A_t and returns an observation, which produces S_(t+1) and reward R_t. The critic estimates the expected future return V(S_t) or Q(S_t, A_t).</w:t>
      </w:r>
    </w:p>
    <w:p>
      <w:r>
        <w:t>S_t = {repository representation, visited code, hypotheses, evidence, tool history, active trace, budget, verifier results}</w:t>
      </w:r>
    </w:p>
    <w:p>
      <w:r>
        <w:t>A_t = {search, inspect_file, inspect_symbol, follow_callers, follow_callees, run_static_analysis, run_test, fuzz, inspect_git_history, report}</w:t>
      </w:r>
    </w:p>
    <w:p>
      <w:pPr>
        <w:pStyle w:val="Heading1"/>
      </w:pPr>
      <w:r>
        <w:t>4. Existing Infrastructure to Reuse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Layer</w:t>
            </w:r>
          </w:p>
        </w:tc>
        <w:tc>
          <w:tcPr>
            <w:tcW w:type="dxa" w:w="2520"/>
            <w:vAlign w:val="center"/>
            <w:shd w:fill="D9EAF7"/>
          </w:tcPr>
          <w:p>
            <w:r/>
            <w:r>
              <w:rPr>
                <w:b/>
                <w:sz w:val="17"/>
              </w:rPr>
              <w:t>Recommended starting point</w:t>
            </w:r>
          </w:p>
        </w:tc>
        <w:tc>
          <w:tcPr>
            <w:tcW w:type="dxa" w:w="2520"/>
            <w:vAlign w:val="center"/>
            <w:shd w:fill="D9EAF7"/>
          </w:tcPr>
          <w:p>
            <w:r/>
            <w:r>
              <w:rPr>
                <w:b/>
                <w:sz w:val="17"/>
              </w:rPr>
              <w:t>Role in project</w:t>
            </w:r>
          </w:p>
        </w:tc>
        <w:tc>
          <w:tcPr>
            <w:tcW w:type="dxa" w:w="2520"/>
            <w:vAlign w:val="center"/>
            <w:shd w:fill="D9EAF7"/>
          </w:tcPr>
          <w:p>
            <w:r/>
            <w:r>
              <w:rPr>
                <w:b/>
                <w:sz w:val="17"/>
              </w:rPr>
              <w:t>Build from scratch?</w:t>
            </w:r>
          </w:p>
        </w:tc>
      </w:tr>
      <w:tr>
        <w:tc>
          <w:tcPr>
            <w:tcW w:type="dxa" w:w="2520"/>
            <w:vAlign w:val="center"/>
          </w:tcPr>
          <w:p>
            <w:r/>
            <w:r>
              <w:rPr>
                <w:b w:val="0"/>
                <w:sz w:val="17"/>
              </w:rPr>
              <w:t>Agent harness</w:t>
            </w:r>
          </w:p>
        </w:tc>
        <w:tc>
          <w:tcPr>
            <w:tcW w:type="dxa" w:w="2520"/>
            <w:vAlign w:val="center"/>
          </w:tcPr>
          <w:p>
            <w:r/>
            <w:r>
              <w:rPr>
                <w:b w:val="0"/>
                <w:sz w:val="17"/>
              </w:rPr>
              <w:t>SWE-agent / mini-SWE-agent</w:t>
            </w:r>
          </w:p>
        </w:tc>
        <w:tc>
          <w:tcPr>
            <w:tcW w:type="dxa" w:w="2520"/>
            <w:vAlign w:val="center"/>
          </w:tcPr>
          <w:p>
            <w:r/>
            <w:r>
              <w:rPr>
                <w:b w:val="0"/>
                <w:sz w:val="17"/>
              </w:rPr>
              <w:t>LM ↔ tool ↔ repository interaction loop</w:t>
            </w:r>
          </w:p>
        </w:tc>
        <w:tc>
          <w:tcPr>
            <w:tcW w:type="dxa" w:w="2520"/>
            <w:vAlign w:val="center"/>
          </w:tcPr>
          <w:p>
            <w:r/>
            <w:r>
              <w:rPr>
                <w:b w:val="0"/>
                <w:sz w:val="17"/>
              </w:rPr>
              <w:t>No; adapt</w:t>
            </w:r>
          </w:p>
        </w:tc>
      </w:tr>
      <w:tr>
        <w:tc>
          <w:tcPr>
            <w:tcW w:type="dxa" w:w="2520"/>
            <w:vAlign w:val="center"/>
          </w:tcPr>
          <w:p>
            <w:r/>
            <w:r>
              <w:rPr>
                <w:b w:val="0"/>
                <w:sz w:val="17"/>
              </w:rPr>
              <w:t>Alternative agent platform</w:t>
            </w:r>
          </w:p>
        </w:tc>
        <w:tc>
          <w:tcPr>
            <w:tcW w:type="dxa" w:w="2520"/>
            <w:vAlign w:val="center"/>
          </w:tcPr>
          <w:p>
            <w:r/>
            <w:r>
              <w:rPr>
                <w:b w:val="0"/>
                <w:sz w:val="17"/>
              </w:rPr>
              <w:t>OpenHands</w:t>
            </w:r>
          </w:p>
        </w:tc>
        <w:tc>
          <w:tcPr>
            <w:tcW w:type="dxa" w:w="2520"/>
            <w:vAlign w:val="center"/>
          </w:tcPr>
          <w:p>
            <w:r/>
            <w:r>
              <w:rPr>
                <w:b w:val="0"/>
                <w:sz w:val="17"/>
              </w:rPr>
              <w:t>Model-agnostic agent/runtime reference</w:t>
            </w:r>
          </w:p>
        </w:tc>
        <w:tc>
          <w:tcPr>
            <w:tcW w:type="dxa" w:w="2520"/>
            <w:vAlign w:val="center"/>
          </w:tcPr>
          <w:p>
            <w:r/>
            <w:r>
              <w:rPr>
                <w:b w:val="0"/>
                <w:sz w:val="17"/>
              </w:rPr>
              <w:t>No; study/adapt</w:t>
            </w:r>
          </w:p>
        </w:tc>
      </w:tr>
      <w:tr>
        <w:tc>
          <w:tcPr>
            <w:tcW w:type="dxa" w:w="2520"/>
            <w:vAlign w:val="center"/>
          </w:tcPr>
          <w:p>
            <w:r/>
            <w:r>
              <w:rPr>
                <w:b w:val="0"/>
                <w:sz w:val="17"/>
              </w:rPr>
              <w:t>Sandbox</w:t>
            </w:r>
          </w:p>
        </w:tc>
        <w:tc>
          <w:tcPr>
            <w:tcW w:type="dxa" w:w="2520"/>
            <w:vAlign w:val="center"/>
          </w:tcPr>
          <w:p>
            <w:r/>
            <w:r>
              <w:rPr>
                <w:b w:val="0"/>
                <w:sz w:val="17"/>
              </w:rPr>
              <w:t>Docker/isolated runtime</w:t>
            </w:r>
          </w:p>
        </w:tc>
        <w:tc>
          <w:tcPr>
            <w:tcW w:type="dxa" w:w="2520"/>
            <w:vAlign w:val="center"/>
          </w:tcPr>
          <w:p>
            <w:r/>
            <w:r>
              <w:rPr>
                <w:b w:val="0"/>
                <w:sz w:val="17"/>
              </w:rPr>
              <w:t>Execute commands/tests safely</w:t>
            </w:r>
          </w:p>
        </w:tc>
        <w:tc>
          <w:tcPr>
            <w:tcW w:type="dxa" w:w="2520"/>
            <w:vAlign w:val="center"/>
          </w:tcPr>
          <w:p>
            <w:r/>
            <w:r>
              <w:rPr>
                <w:b w:val="0"/>
                <w:sz w:val="17"/>
              </w:rPr>
              <w:t>No</w:t>
            </w:r>
          </w:p>
        </w:tc>
      </w:tr>
      <w:tr>
        <w:tc>
          <w:tcPr>
            <w:tcW w:type="dxa" w:w="2520"/>
            <w:vAlign w:val="center"/>
          </w:tcPr>
          <w:p>
            <w:r/>
            <w:r>
              <w:rPr>
                <w:b w:val="0"/>
                <w:sz w:val="17"/>
              </w:rPr>
              <w:t>Tool calling</w:t>
            </w:r>
          </w:p>
        </w:tc>
        <w:tc>
          <w:tcPr>
            <w:tcW w:type="dxa" w:w="2520"/>
            <w:vAlign w:val="center"/>
          </w:tcPr>
          <w:p>
            <w:r/>
            <w:r>
              <w:rPr>
                <w:b w:val="0"/>
                <w:sz w:val="17"/>
              </w:rPr>
              <w:t>LLM API / local serving interface</w:t>
            </w:r>
          </w:p>
        </w:tc>
        <w:tc>
          <w:tcPr>
            <w:tcW w:type="dxa" w:w="2520"/>
            <w:vAlign w:val="center"/>
          </w:tcPr>
          <w:p>
            <w:r/>
            <w:r>
              <w:rPr>
                <w:b w:val="0"/>
                <w:sz w:val="17"/>
              </w:rPr>
              <w:t>Structured tool requests</w:t>
            </w:r>
          </w:p>
        </w:tc>
        <w:tc>
          <w:tcPr>
            <w:tcW w:type="dxa" w:w="2520"/>
            <w:vAlign w:val="center"/>
          </w:tcPr>
          <w:p>
            <w:r/>
            <w:r>
              <w:rPr>
                <w:b w:val="0"/>
                <w:sz w:val="17"/>
              </w:rPr>
              <w:t>Thin wrapper</w:t>
            </w:r>
          </w:p>
        </w:tc>
      </w:tr>
      <w:tr>
        <w:tc>
          <w:tcPr>
            <w:tcW w:type="dxa" w:w="2520"/>
            <w:vAlign w:val="center"/>
          </w:tcPr>
          <w:p>
            <w:r/>
            <w:r>
              <w:rPr>
                <w:b w:val="0"/>
                <w:sz w:val="17"/>
              </w:rPr>
              <w:t>Code parsing</w:t>
            </w:r>
          </w:p>
        </w:tc>
        <w:tc>
          <w:tcPr>
            <w:tcW w:type="dxa" w:w="2520"/>
            <w:vAlign w:val="center"/>
          </w:tcPr>
          <w:p>
            <w:r/>
            <w:r>
              <w:rPr>
                <w:b w:val="0"/>
                <w:sz w:val="17"/>
              </w:rPr>
              <w:t>tree-sitter</w:t>
            </w:r>
          </w:p>
        </w:tc>
        <w:tc>
          <w:tcPr>
            <w:tcW w:type="dxa" w:w="2520"/>
            <w:vAlign w:val="center"/>
          </w:tcPr>
          <w:p>
            <w:r/>
            <w:r>
              <w:rPr>
                <w:b w:val="0"/>
                <w:sz w:val="17"/>
              </w:rPr>
              <w:t>AST/syntax structure</w:t>
            </w:r>
          </w:p>
        </w:tc>
        <w:tc>
          <w:tcPr>
            <w:tcW w:type="dxa" w:w="2520"/>
            <w:vAlign w:val="center"/>
          </w:tcPr>
          <w:p>
            <w:r/>
            <w:r>
              <w:rPr>
                <w:b w:val="0"/>
                <w:sz w:val="17"/>
              </w:rPr>
              <w:t>No</w:t>
            </w:r>
          </w:p>
        </w:tc>
      </w:tr>
      <w:tr>
        <w:tc>
          <w:tcPr>
            <w:tcW w:type="dxa" w:w="2520"/>
            <w:vAlign w:val="center"/>
          </w:tcPr>
          <w:p>
            <w:r/>
            <w:r>
              <w:rPr>
                <w:b w:val="0"/>
                <w:sz w:val="17"/>
              </w:rPr>
              <w:t>Security graph</w:t>
            </w:r>
          </w:p>
        </w:tc>
        <w:tc>
          <w:tcPr>
            <w:tcW w:type="dxa" w:w="2520"/>
            <w:vAlign w:val="center"/>
          </w:tcPr>
          <w:p>
            <w:r/>
            <w:r>
              <w:rPr>
                <w:b w:val="0"/>
                <w:sz w:val="17"/>
              </w:rPr>
              <w:t>Joern / Code Property Graph</w:t>
            </w:r>
          </w:p>
        </w:tc>
        <w:tc>
          <w:tcPr>
            <w:tcW w:type="dxa" w:w="2520"/>
            <w:vAlign w:val="center"/>
          </w:tcPr>
          <w:p>
            <w:r/>
            <w:r>
              <w:rPr>
                <w:b w:val="0"/>
                <w:sz w:val="17"/>
              </w:rPr>
              <w:t>Interprocedural/static graph context</w:t>
            </w:r>
          </w:p>
        </w:tc>
        <w:tc>
          <w:tcPr>
            <w:tcW w:type="dxa" w:w="2520"/>
            <w:vAlign w:val="center"/>
          </w:tcPr>
          <w:p>
            <w:r/>
            <w:r>
              <w:rPr>
                <w:b w:val="0"/>
                <w:sz w:val="17"/>
              </w:rPr>
              <w:t>No</w:t>
            </w:r>
          </w:p>
        </w:tc>
      </w:tr>
      <w:tr>
        <w:tc>
          <w:tcPr>
            <w:tcW w:type="dxa" w:w="2520"/>
            <w:vAlign w:val="center"/>
          </w:tcPr>
          <w:p>
            <w:r/>
            <w:r>
              <w:rPr>
                <w:b w:val="0"/>
                <w:sz w:val="17"/>
              </w:rPr>
              <w:t>Static analysis</w:t>
            </w:r>
          </w:p>
        </w:tc>
        <w:tc>
          <w:tcPr>
            <w:tcW w:type="dxa" w:w="2520"/>
            <w:vAlign w:val="center"/>
          </w:tcPr>
          <w:p>
            <w:r/>
            <w:r>
              <w:rPr>
                <w:b w:val="0"/>
                <w:sz w:val="17"/>
              </w:rPr>
              <w:t>CodeQL</w:t>
            </w:r>
          </w:p>
        </w:tc>
        <w:tc>
          <w:tcPr>
            <w:tcW w:type="dxa" w:w="2520"/>
            <w:vAlign w:val="center"/>
          </w:tcPr>
          <w:p>
            <w:r/>
            <w:r>
              <w:rPr>
                <w:b w:val="0"/>
                <w:sz w:val="17"/>
              </w:rPr>
              <w:t>Security queries and dataflow evidence</w:t>
            </w:r>
          </w:p>
        </w:tc>
        <w:tc>
          <w:tcPr>
            <w:tcW w:type="dxa" w:w="2520"/>
            <w:vAlign w:val="center"/>
          </w:tcPr>
          <w:p>
            <w:r/>
            <w:r>
              <w:rPr>
                <w:b w:val="0"/>
                <w:sz w:val="17"/>
              </w:rPr>
              <w:t>No</w:t>
            </w:r>
          </w:p>
        </w:tc>
      </w:tr>
      <w:tr>
        <w:tc>
          <w:tcPr>
            <w:tcW w:type="dxa" w:w="2520"/>
            <w:vAlign w:val="center"/>
          </w:tcPr>
          <w:p>
            <w:r/>
            <w:r>
              <w:rPr>
                <w:b w:val="0"/>
                <w:sz w:val="17"/>
              </w:rPr>
              <w:t>Lightweight scanning</w:t>
            </w:r>
          </w:p>
        </w:tc>
        <w:tc>
          <w:tcPr>
            <w:tcW w:type="dxa" w:w="2520"/>
            <w:vAlign w:val="center"/>
          </w:tcPr>
          <w:p>
            <w:r/>
            <w:r>
              <w:rPr>
                <w:b w:val="0"/>
                <w:sz w:val="17"/>
              </w:rPr>
              <w:t>Semgrep</w:t>
            </w:r>
          </w:p>
        </w:tc>
        <w:tc>
          <w:tcPr>
            <w:tcW w:type="dxa" w:w="2520"/>
            <w:vAlign w:val="center"/>
          </w:tcPr>
          <w:p>
            <w:r/>
            <w:r>
              <w:rPr>
                <w:b w:val="0"/>
                <w:sz w:val="17"/>
              </w:rPr>
              <w:t>Fast pattern/dataflow candidates</w:t>
            </w:r>
          </w:p>
        </w:tc>
        <w:tc>
          <w:tcPr>
            <w:tcW w:type="dxa" w:w="2520"/>
            <w:vAlign w:val="center"/>
          </w:tcPr>
          <w:p>
            <w:r/>
            <w:r>
              <w:rPr>
                <w:b w:val="0"/>
                <w:sz w:val="17"/>
              </w:rPr>
              <w:t>No</w:t>
            </w:r>
          </w:p>
        </w:tc>
      </w:tr>
      <w:tr>
        <w:tc>
          <w:tcPr>
            <w:tcW w:type="dxa" w:w="2520"/>
            <w:vAlign w:val="center"/>
          </w:tcPr>
          <w:p>
            <w:r/>
            <w:r>
              <w:rPr>
                <w:b w:val="0"/>
                <w:sz w:val="17"/>
              </w:rPr>
              <w:t>RL library</w:t>
            </w:r>
          </w:p>
        </w:tc>
        <w:tc>
          <w:tcPr>
            <w:tcW w:type="dxa" w:w="2520"/>
            <w:vAlign w:val="center"/>
          </w:tcPr>
          <w:p>
            <w:r/>
            <w:r>
              <w:rPr>
                <w:b w:val="0"/>
                <w:sz w:val="17"/>
              </w:rPr>
              <w:t>PyTorch + Stable-Baselines3 or custom PyTorch</w:t>
            </w:r>
          </w:p>
        </w:tc>
        <w:tc>
          <w:tcPr>
            <w:tcW w:type="dxa" w:w="2520"/>
            <w:vAlign w:val="center"/>
          </w:tcPr>
          <w:p>
            <w:r/>
            <w:r>
              <w:rPr>
                <w:b w:val="0"/>
                <w:sz w:val="17"/>
              </w:rPr>
              <w:t>Policy/critic training</w:t>
            </w:r>
          </w:p>
        </w:tc>
        <w:tc>
          <w:tcPr>
            <w:tcW w:type="dxa" w:w="2520"/>
            <w:vAlign w:val="center"/>
          </w:tcPr>
          <w:p>
            <w:r/>
            <w:r>
              <w:rPr>
                <w:b w:val="0"/>
                <w:sz w:val="17"/>
              </w:rPr>
              <w:t>Partially</w:t>
            </w:r>
          </w:p>
        </w:tc>
      </w:tr>
      <w:tr>
        <w:tc>
          <w:tcPr>
            <w:tcW w:type="dxa" w:w="2520"/>
            <w:vAlign w:val="center"/>
          </w:tcPr>
          <w:p>
            <w:r/>
            <w:r>
              <w:rPr>
                <w:b w:val="0"/>
                <w:sz w:val="17"/>
              </w:rPr>
              <w:t>Experiment tracking</w:t>
            </w:r>
          </w:p>
        </w:tc>
        <w:tc>
          <w:tcPr>
            <w:tcW w:type="dxa" w:w="2520"/>
            <w:vAlign w:val="center"/>
          </w:tcPr>
          <w:p>
            <w:r/>
            <w:r>
              <w:rPr>
                <w:b w:val="0"/>
                <w:sz w:val="17"/>
              </w:rPr>
              <w:t>Weights &amp; Biases or MLflow</w:t>
            </w:r>
          </w:p>
        </w:tc>
        <w:tc>
          <w:tcPr>
            <w:tcW w:type="dxa" w:w="2520"/>
            <w:vAlign w:val="center"/>
          </w:tcPr>
          <w:p>
            <w:r/>
            <w:r>
              <w:rPr>
                <w:b w:val="0"/>
                <w:sz w:val="17"/>
              </w:rPr>
              <w:t>Trajectories, rewards, metrics</w:t>
            </w:r>
          </w:p>
        </w:tc>
        <w:tc>
          <w:tcPr>
            <w:tcW w:type="dxa" w:w="2520"/>
            <w:vAlign w:val="center"/>
          </w:tcPr>
          <w:p>
            <w:r/>
            <w:r>
              <w:rPr>
                <w:b w:val="0"/>
                <w:sz w:val="17"/>
              </w:rPr>
              <w:t>No</w:t>
            </w:r>
          </w:p>
        </w:tc>
      </w:tr>
      <w:tr>
        <w:tc>
          <w:tcPr>
            <w:tcW w:type="dxa" w:w="2520"/>
            <w:vAlign w:val="center"/>
          </w:tcPr>
          <w:p>
            <w:r/>
            <w:r>
              <w:rPr>
                <w:b w:val="0"/>
                <w:sz w:val="17"/>
              </w:rPr>
              <w:t>Containers/evaluation</w:t>
            </w:r>
          </w:p>
        </w:tc>
        <w:tc>
          <w:tcPr>
            <w:tcW w:type="dxa" w:w="2520"/>
            <w:vAlign w:val="center"/>
          </w:tcPr>
          <w:p>
            <w:r/>
            <w:r>
              <w:rPr>
                <w:b w:val="0"/>
                <w:sz w:val="17"/>
              </w:rPr>
              <w:t>Docker + pinned images</w:t>
            </w:r>
          </w:p>
        </w:tc>
        <w:tc>
          <w:tcPr>
            <w:tcW w:type="dxa" w:w="2520"/>
            <w:vAlign w:val="center"/>
          </w:tcPr>
          <w:p>
            <w:r/>
            <w:r>
              <w:rPr>
                <w:b w:val="0"/>
                <w:sz w:val="17"/>
              </w:rPr>
              <w:t>Reproducible environments</w:t>
            </w:r>
          </w:p>
        </w:tc>
        <w:tc>
          <w:tcPr>
            <w:tcW w:type="dxa" w:w="2520"/>
            <w:vAlign w:val="center"/>
          </w:tcPr>
          <w:p>
            <w:r/>
            <w:r>
              <w:rPr>
                <w:b w:val="0"/>
                <w:sz w:val="17"/>
              </w:rPr>
              <w:t>No</w:t>
            </w:r>
          </w:p>
        </w:tc>
      </w:tr>
    </w:tbl>
    <w:p/>
    <w:p>
      <w:r>
        <w:t>SWE-agent source: https://github.com/SWE-agent/SWE-agent</w:t>
      </w:r>
    </w:p>
    <w:p>
      <w:r>
        <w:t>mini-SWE-agent: https://github.com/SWE-agent/mini-swe-agent</w:t>
      </w:r>
    </w:p>
    <w:p>
      <w:r>
        <w:t>OpenHands: https://github.com/All-Hands-AI/OpenHands</w:t>
      </w:r>
    </w:p>
    <w:p>
      <w:r>
        <w:t>SWE-agent currently states that mini-SWE-agent has superseded SWE-agent for most development and that SWE-agent can be used for custom tasks and cybersecurity-oriented workflows. citeturn0search1</w:t>
      </w:r>
    </w:p>
    <w:p>
      <w:pPr>
        <w:pStyle w:val="Heading1"/>
      </w:pPr>
      <w:r>
        <w:t>5. Recommended Repository and Tool Inventory</w:t>
      </w:r>
    </w:p>
    <w:p>
      <w:pPr>
        <w:pStyle w:val="Heading2"/>
      </w:pPr>
      <w:r>
        <w:t>5.1 Agent / harness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Project</w:t>
            </w:r>
          </w:p>
        </w:tc>
        <w:tc>
          <w:tcPr>
            <w:tcW w:type="dxa" w:w="3360"/>
            <w:vAlign w:val="center"/>
            <w:shd w:fill="D9EAF7"/>
          </w:tcPr>
          <w:p>
            <w:r/>
            <w:r>
              <w:rPr>
                <w:b/>
                <w:sz w:val="17"/>
              </w:rPr>
              <w:t>Why it matters</w:t>
            </w:r>
          </w:p>
        </w:tc>
        <w:tc>
          <w:tcPr>
            <w:tcW w:type="dxa" w:w="3360"/>
            <w:vAlign w:val="center"/>
            <w:shd w:fill="D9EAF7"/>
          </w:tcPr>
          <w:p>
            <w:r/>
            <w:r>
              <w:rPr>
                <w:b/>
                <w:sz w:val="17"/>
              </w:rPr>
              <w:t>Use</w:t>
            </w:r>
          </w:p>
        </w:tc>
      </w:tr>
      <w:tr>
        <w:tc>
          <w:tcPr>
            <w:tcW w:type="dxa" w:w="3360"/>
            <w:vAlign w:val="center"/>
          </w:tcPr>
          <w:p>
            <w:r/>
            <w:r>
              <w:rPr>
                <w:b w:val="0"/>
                <w:sz w:val="17"/>
              </w:rPr>
              <w:t>SWE-agent</w:t>
            </w:r>
          </w:p>
        </w:tc>
        <w:tc>
          <w:tcPr>
            <w:tcW w:type="dxa" w:w="3360"/>
            <w:vAlign w:val="center"/>
          </w:tcPr>
          <w:p>
            <w:r/>
            <w:r>
              <w:rPr>
                <w:b w:val="0"/>
                <w:sz w:val="17"/>
              </w:rPr>
              <w:t>Research-oriented LM/tool/repository agent; cybersecurity mode exists</w:t>
            </w:r>
          </w:p>
        </w:tc>
        <w:tc>
          <w:tcPr>
            <w:tcW w:type="dxa" w:w="3360"/>
            <w:vAlign w:val="center"/>
          </w:tcPr>
          <w:p>
            <w:r/>
            <w:r>
              <w:rPr>
                <w:b w:val="0"/>
                <w:sz w:val="17"/>
              </w:rPr>
              <w:t>Primary architecture reference</w:t>
            </w:r>
          </w:p>
        </w:tc>
      </w:tr>
      <w:tr>
        <w:tc>
          <w:tcPr>
            <w:tcW w:type="dxa" w:w="3360"/>
            <w:vAlign w:val="center"/>
          </w:tcPr>
          <w:p>
            <w:r/>
            <w:r>
              <w:rPr>
                <w:b w:val="0"/>
                <w:sz w:val="17"/>
              </w:rPr>
              <w:t>mini-SWE-agent</w:t>
            </w:r>
          </w:p>
        </w:tc>
        <w:tc>
          <w:tcPr>
            <w:tcW w:type="dxa" w:w="3360"/>
            <w:vAlign w:val="center"/>
          </w:tcPr>
          <w:p>
            <w:r/>
            <w:r>
              <w:rPr>
                <w:b w:val="0"/>
                <w:sz w:val="17"/>
              </w:rPr>
              <w:t>Simpler successor; useful for understanding the minimal agent loop</w:t>
            </w:r>
          </w:p>
        </w:tc>
        <w:tc>
          <w:tcPr>
            <w:tcW w:type="dxa" w:w="3360"/>
            <w:vAlign w:val="center"/>
          </w:tcPr>
          <w:p>
            <w:r/>
            <w:r>
              <w:rPr>
                <w:b w:val="0"/>
                <w:sz w:val="17"/>
              </w:rPr>
              <w:t>Prototype harness candidate</w:t>
            </w:r>
          </w:p>
        </w:tc>
      </w:tr>
      <w:tr>
        <w:tc>
          <w:tcPr>
            <w:tcW w:type="dxa" w:w="3360"/>
            <w:vAlign w:val="center"/>
          </w:tcPr>
          <w:p>
            <w:r/>
            <w:r>
              <w:rPr>
                <w:b w:val="0"/>
                <w:sz w:val="17"/>
              </w:rPr>
              <w:t>OpenHands</w:t>
            </w:r>
          </w:p>
        </w:tc>
        <w:tc>
          <w:tcPr>
            <w:tcW w:type="dxa" w:w="3360"/>
            <w:vAlign w:val="center"/>
          </w:tcPr>
          <w:p>
            <w:r/>
            <w:r>
              <w:rPr>
                <w:b w:val="0"/>
                <w:sz w:val="17"/>
              </w:rPr>
              <w:t>Broader model-agnostic agent/runtime platform</w:t>
            </w:r>
          </w:p>
        </w:tc>
        <w:tc>
          <w:tcPr>
            <w:tcW w:type="dxa" w:w="3360"/>
            <w:vAlign w:val="center"/>
          </w:tcPr>
          <w:p>
            <w:r/>
            <w:r>
              <w:rPr>
                <w:b w:val="0"/>
                <w:sz w:val="17"/>
              </w:rPr>
              <w:t>Alternative harness/runtime reference</w:t>
            </w:r>
          </w:p>
        </w:tc>
      </w:tr>
      <w:tr>
        <w:tc>
          <w:tcPr>
            <w:tcW w:type="dxa" w:w="3360"/>
            <w:vAlign w:val="center"/>
          </w:tcPr>
          <w:p>
            <w:r/>
            <w:r>
              <w:rPr>
                <w:b w:val="0"/>
                <w:sz w:val="17"/>
              </w:rPr>
              <w:t>SWE-ReX</w:t>
            </w:r>
          </w:p>
        </w:tc>
        <w:tc>
          <w:tcPr>
            <w:tcW w:type="dxa" w:w="3360"/>
            <w:vAlign w:val="center"/>
          </w:tcPr>
          <w:p>
            <w:r/>
            <w:r>
              <w:rPr>
                <w:b w:val="0"/>
                <w:sz w:val="17"/>
              </w:rPr>
              <w:t>Runtime/execution component associated with SWE ecosystem</w:t>
            </w:r>
          </w:p>
        </w:tc>
        <w:tc>
          <w:tcPr>
            <w:tcW w:type="dxa" w:w="3360"/>
            <w:vAlign w:val="center"/>
          </w:tcPr>
          <w:p>
            <w:r/>
            <w:r>
              <w:rPr>
                <w:b w:val="0"/>
                <w:sz w:val="17"/>
              </w:rPr>
              <w:t>Study sandbox/runtime separation</w:t>
            </w:r>
          </w:p>
        </w:tc>
      </w:tr>
    </w:tbl>
    <w:p/>
    <w:p>
      <w:pPr>
        <w:pStyle w:val="ListNumber"/>
        <w:spacing w:after="20"/>
      </w:pPr>
      <w:r>
        <w:t>Read the original SWE-agent paper (NeurIPS 2024) to understand the agent-computer-interface formulation.</w:t>
      </w:r>
    </w:p>
    <w:p>
      <w:pPr>
        <w:pStyle w:val="ListNumber"/>
        <w:spacing w:after="20"/>
      </w:pPr>
      <w:r>
        <w:t>Run mini-SWE-agent unchanged on a small repository before modifying anything.</w:t>
      </w:r>
    </w:p>
    <w:p>
      <w:pPr>
        <w:pStyle w:val="ListNumber"/>
        <w:spacing w:after="20"/>
      </w:pPr>
      <w:r>
        <w:t>Trace the full loop: prompt → action → runtime → observation → trajectory log.</w:t>
      </w:r>
    </w:p>
    <w:p>
      <w:pPr>
        <w:pStyle w:val="ListNumber"/>
        <w:spacing w:after="20"/>
      </w:pPr>
      <w:r>
        <w:t>Replace the generic task objective with a security investigation environment only after the baseline loop is reproducible.</w:t>
      </w:r>
    </w:p>
    <w:p>
      <w:pPr>
        <w:pStyle w:val="Heading2"/>
      </w:pPr>
      <w:r>
        <w:t>5.2 Code representation and program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Tool</w:t>
            </w:r>
          </w:p>
        </w:tc>
        <w:tc>
          <w:tcPr>
            <w:tcW w:type="dxa" w:w="3360"/>
            <w:vAlign w:val="center"/>
            <w:shd w:fill="D9EAF7"/>
          </w:tcPr>
          <w:p>
            <w:r/>
            <w:r>
              <w:rPr>
                <w:b/>
                <w:sz w:val="17"/>
              </w:rPr>
              <w:t>Primary job</w:t>
            </w:r>
          </w:p>
        </w:tc>
        <w:tc>
          <w:tcPr>
            <w:tcW w:type="dxa" w:w="3360"/>
            <w:vAlign w:val="center"/>
            <w:shd w:fill="D9EAF7"/>
          </w:tcPr>
          <w:p>
            <w:r/>
            <w:r>
              <w:rPr>
                <w:b/>
                <w:sz w:val="17"/>
              </w:rPr>
              <w:t>Why include it</w:t>
            </w:r>
          </w:p>
        </w:tc>
      </w:tr>
      <w:tr>
        <w:tc>
          <w:tcPr>
            <w:tcW w:type="dxa" w:w="3360"/>
            <w:vAlign w:val="center"/>
          </w:tcPr>
          <w:p>
            <w:r/>
            <w:r>
              <w:rPr>
                <w:b w:val="0"/>
                <w:sz w:val="17"/>
              </w:rPr>
              <w:t>tree-sitter</w:t>
            </w:r>
          </w:p>
        </w:tc>
        <w:tc>
          <w:tcPr>
            <w:tcW w:type="dxa" w:w="3360"/>
            <w:vAlign w:val="center"/>
          </w:tcPr>
          <w:p>
            <w:r/>
            <w:r>
              <w:rPr>
                <w:b w:val="0"/>
                <w:sz w:val="17"/>
              </w:rPr>
              <w:t>Incremental parsing / syntax trees</w:t>
            </w:r>
          </w:p>
        </w:tc>
        <w:tc>
          <w:tcPr>
            <w:tcW w:type="dxa" w:w="3360"/>
            <w:vAlign w:val="center"/>
          </w:tcPr>
          <w:p>
            <w:r/>
            <w:r>
              <w:rPr>
                <w:b w:val="0"/>
                <w:sz w:val="17"/>
              </w:rPr>
              <w:t>Fast file-level structural representation</w:t>
            </w:r>
          </w:p>
        </w:tc>
      </w:tr>
      <w:tr>
        <w:tc>
          <w:tcPr>
            <w:tcW w:type="dxa" w:w="3360"/>
            <w:vAlign w:val="center"/>
          </w:tcPr>
          <w:p>
            <w:r/>
            <w:r>
              <w:rPr>
                <w:b w:val="0"/>
                <w:sz w:val="17"/>
              </w:rPr>
              <w:t>Joern</w:t>
            </w:r>
          </w:p>
        </w:tc>
        <w:tc>
          <w:tcPr>
            <w:tcW w:type="dxa" w:w="3360"/>
            <w:vAlign w:val="center"/>
          </w:tcPr>
          <w:p>
            <w:r/>
            <w:r>
              <w:rPr>
                <w:b w:val="0"/>
                <w:sz w:val="17"/>
              </w:rPr>
              <w:t>Code Property Graph; AST/CFG/PDG/data-flow style analysis</w:t>
            </w:r>
          </w:p>
        </w:tc>
        <w:tc>
          <w:tcPr>
            <w:tcW w:type="dxa" w:w="3360"/>
            <w:vAlign w:val="center"/>
          </w:tcPr>
          <w:p>
            <w:r/>
            <w:r>
              <w:rPr>
                <w:b w:val="0"/>
                <w:sz w:val="17"/>
              </w:rPr>
              <w:t>Repository security graph and program slicing</w:t>
            </w:r>
          </w:p>
        </w:tc>
      </w:tr>
      <w:tr>
        <w:tc>
          <w:tcPr>
            <w:tcW w:type="dxa" w:w="3360"/>
            <w:vAlign w:val="center"/>
          </w:tcPr>
          <w:p>
            <w:r/>
            <w:r>
              <w:rPr>
                <w:b w:val="0"/>
                <w:sz w:val="17"/>
              </w:rPr>
              <w:t>CodeQL</w:t>
            </w:r>
          </w:p>
        </w:tc>
        <w:tc>
          <w:tcPr>
            <w:tcW w:type="dxa" w:w="3360"/>
            <w:vAlign w:val="center"/>
          </w:tcPr>
          <w:p>
            <w:r/>
            <w:r>
              <w:rPr>
                <w:b w:val="0"/>
                <w:sz w:val="17"/>
              </w:rPr>
              <w:t>Semantic security analysis and dataflow queries</w:t>
            </w:r>
          </w:p>
        </w:tc>
        <w:tc>
          <w:tcPr>
            <w:tcW w:type="dxa" w:w="3360"/>
            <w:vAlign w:val="center"/>
          </w:tcPr>
          <w:p>
            <w:r/>
            <w:r>
              <w:rPr>
                <w:b w:val="0"/>
                <w:sz w:val="17"/>
              </w:rPr>
              <w:t>High-quality evidence and verification</w:t>
            </w:r>
          </w:p>
        </w:tc>
      </w:tr>
      <w:tr>
        <w:tc>
          <w:tcPr>
            <w:tcW w:type="dxa" w:w="3360"/>
            <w:vAlign w:val="center"/>
          </w:tcPr>
          <w:p>
            <w:r/>
            <w:r>
              <w:rPr>
                <w:b w:val="0"/>
                <w:sz w:val="17"/>
              </w:rPr>
              <w:t>Semgrep</w:t>
            </w:r>
          </w:p>
        </w:tc>
        <w:tc>
          <w:tcPr>
            <w:tcW w:type="dxa" w:w="3360"/>
            <w:vAlign w:val="center"/>
          </w:tcPr>
          <w:p>
            <w:r/>
            <w:r>
              <w:rPr>
                <w:b w:val="0"/>
                <w:sz w:val="17"/>
              </w:rPr>
              <w:t>Pattern + lightweight semantic/dataflow scanning</w:t>
            </w:r>
          </w:p>
        </w:tc>
        <w:tc>
          <w:tcPr>
            <w:tcW w:type="dxa" w:w="3360"/>
            <w:vAlign w:val="center"/>
          </w:tcPr>
          <w:p>
            <w:r/>
            <w:r>
              <w:rPr>
                <w:b w:val="0"/>
                <w:sz w:val="17"/>
              </w:rPr>
              <w:t>Fast candidate generation</w:t>
            </w:r>
          </w:p>
        </w:tc>
      </w:tr>
      <w:tr>
        <w:tc>
          <w:tcPr>
            <w:tcW w:type="dxa" w:w="3360"/>
            <w:vAlign w:val="center"/>
          </w:tcPr>
          <w:p>
            <w:r/>
            <w:r>
              <w:rPr>
                <w:b w:val="0"/>
                <w:sz w:val="17"/>
              </w:rPr>
              <w:t>ripgrep</w:t>
            </w:r>
          </w:p>
        </w:tc>
        <w:tc>
          <w:tcPr>
            <w:tcW w:type="dxa" w:w="3360"/>
            <w:vAlign w:val="center"/>
          </w:tcPr>
          <w:p>
            <w:r/>
            <w:r>
              <w:rPr>
                <w:b w:val="0"/>
                <w:sz w:val="17"/>
              </w:rPr>
              <w:t>Very fast text search</w:t>
            </w:r>
          </w:p>
        </w:tc>
        <w:tc>
          <w:tcPr>
            <w:tcW w:type="dxa" w:w="3360"/>
            <w:vAlign w:val="center"/>
          </w:tcPr>
          <w:p>
            <w:r/>
            <w:r>
              <w:rPr>
                <w:b w:val="0"/>
                <w:sz w:val="17"/>
              </w:rPr>
              <w:t>Cheap exploration action</w:t>
            </w:r>
          </w:p>
        </w:tc>
      </w:tr>
      <w:tr>
        <w:tc>
          <w:tcPr>
            <w:tcW w:type="dxa" w:w="3360"/>
            <w:vAlign w:val="center"/>
          </w:tcPr>
          <w:p>
            <w:r/>
            <w:r>
              <w:rPr>
                <w:b w:val="0"/>
                <w:sz w:val="17"/>
              </w:rPr>
              <w:t>Universal Ctags / LSP</w:t>
            </w:r>
          </w:p>
        </w:tc>
        <w:tc>
          <w:tcPr>
            <w:tcW w:type="dxa" w:w="3360"/>
            <w:vAlign w:val="center"/>
          </w:tcPr>
          <w:p>
            <w:r/>
            <w:r>
              <w:rPr>
                <w:b w:val="0"/>
                <w:sz w:val="17"/>
              </w:rPr>
              <w:t>Symbols, definitions, references</w:t>
            </w:r>
          </w:p>
        </w:tc>
        <w:tc>
          <w:tcPr>
            <w:tcW w:type="dxa" w:w="3360"/>
            <w:vAlign w:val="center"/>
          </w:tcPr>
          <w:p>
            <w:r/>
            <w:r>
              <w:rPr>
                <w:b w:val="0"/>
                <w:sz w:val="17"/>
              </w:rPr>
              <w:t>Navigation primitives</w:t>
            </w:r>
          </w:p>
        </w:tc>
      </w:tr>
      <w:tr>
        <w:tc>
          <w:tcPr>
            <w:tcW w:type="dxa" w:w="3360"/>
            <w:vAlign w:val="center"/>
          </w:tcPr>
          <w:p>
            <w:r/>
            <w:r>
              <w:rPr>
                <w:b w:val="0"/>
                <w:sz w:val="17"/>
              </w:rPr>
              <w:t>Git</w:t>
            </w:r>
          </w:p>
        </w:tc>
        <w:tc>
          <w:tcPr>
            <w:tcW w:type="dxa" w:w="3360"/>
            <w:vAlign w:val="center"/>
          </w:tcPr>
          <w:p>
            <w:r/>
            <w:r>
              <w:rPr>
                <w:b w:val="0"/>
                <w:sz w:val="17"/>
              </w:rPr>
              <w:t>History, blame, diffs</w:t>
            </w:r>
          </w:p>
        </w:tc>
        <w:tc>
          <w:tcPr>
            <w:tcW w:type="dxa" w:w="3360"/>
            <w:vAlign w:val="center"/>
          </w:tcPr>
          <w:p>
            <w:r/>
            <w:r>
              <w:rPr>
                <w:b w:val="0"/>
                <w:sz w:val="17"/>
              </w:rPr>
              <w:t>Vulnerability-introducing/fixing context</w:t>
            </w:r>
          </w:p>
        </w:tc>
      </w:tr>
    </w:tbl>
    <w:p/>
    <w:p>
      <w:pPr>
        <w:pStyle w:val="Heading1"/>
      </w:pPr>
      <w:r>
        <w:t>6. Sandbox and Execution Architecture</w:t>
      </w:r>
    </w:p>
    <w:p>
      <w:r>
        <w:t>Do not expose the host machine directly to the LLM. The agent should operate inside a disposable repository-specific sandbox.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Component</w:t>
            </w:r>
          </w:p>
        </w:tc>
        <w:tc>
          <w:tcPr>
            <w:tcW w:type="dxa" w:w="5040"/>
            <w:vAlign w:val="center"/>
            <w:shd w:fill="D9EAF7"/>
          </w:tcPr>
          <w:p>
            <w:r/>
            <w:r>
              <w:rPr>
                <w:b/>
                <w:sz w:val="17"/>
              </w:rPr>
              <w:t>Recommended design</w:t>
            </w:r>
          </w:p>
        </w:tc>
      </w:tr>
      <w:tr>
        <w:tc>
          <w:tcPr>
            <w:tcW w:type="dxa" w:w="5040"/>
            <w:vAlign w:val="center"/>
          </w:tcPr>
          <w:p>
            <w:r/>
            <w:r>
              <w:rPr>
                <w:b w:val="0"/>
                <w:sz w:val="17"/>
              </w:rPr>
              <w:t>Host</w:t>
            </w:r>
          </w:p>
        </w:tc>
        <w:tc>
          <w:tcPr>
            <w:tcW w:type="dxa" w:w="5040"/>
            <w:vAlign w:val="center"/>
          </w:tcPr>
          <w:p>
            <w:r/>
            <w:r>
              <w:rPr>
                <w:b w:val="0"/>
                <w:sz w:val="17"/>
              </w:rPr>
              <w:t>Only orchestrates containers and stores logs</w:t>
            </w:r>
          </w:p>
        </w:tc>
      </w:tr>
      <w:tr>
        <w:tc>
          <w:tcPr>
            <w:tcW w:type="dxa" w:w="5040"/>
            <w:vAlign w:val="center"/>
          </w:tcPr>
          <w:p>
            <w:r/>
            <w:r>
              <w:rPr>
                <w:b w:val="0"/>
                <w:sz w:val="17"/>
              </w:rPr>
              <w:t>Sandbox</w:t>
            </w:r>
          </w:p>
        </w:tc>
        <w:tc>
          <w:tcPr>
            <w:tcW w:type="dxa" w:w="5040"/>
            <w:vAlign w:val="center"/>
          </w:tcPr>
          <w:p>
            <w:r/>
            <w:r>
              <w:rPr>
                <w:b w:val="0"/>
                <w:sz w:val="17"/>
              </w:rPr>
              <w:t>One isolated Docker/container environment per episode or repo snapshot</w:t>
            </w:r>
          </w:p>
        </w:tc>
      </w:tr>
      <w:tr>
        <w:tc>
          <w:tcPr>
            <w:tcW w:type="dxa" w:w="5040"/>
            <w:vAlign w:val="center"/>
          </w:tcPr>
          <w:p>
            <w:r/>
            <w:r>
              <w:rPr>
                <w:b w:val="0"/>
                <w:sz w:val="17"/>
              </w:rPr>
              <w:t>Filesystem</w:t>
            </w:r>
          </w:p>
        </w:tc>
        <w:tc>
          <w:tcPr>
            <w:tcW w:type="dxa" w:w="5040"/>
            <w:vAlign w:val="center"/>
          </w:tcPr>
          <w:p>
            <w:r/>
            <w:r>
              <w:rPr>
                <w:b w:val="0"/>
                <w:sz w:val="17"/>
              </w:rPr>
              <w:t>Read/write access limited to mounted repository workspace</w:t>
            </w:r>
          </w:p>
        </w:tc>
      </w:tr>
      <w:tr>
        <w:tc>
          <w:tcPr>
            <w:tcW w:type="dxa" w:w="5040"/>
            <w:vAlign w:val="center"/>
          </w:tcPr>
          <w:p>
            <w:r/>
            <w:r>
              <w:rPr>
                <w:b w:val="0"/>
                <w:sz w:val="17"/>
              </w:rPr>
              <w:t>Network</w:t>
            </w:r>
          </w:p>
        </w:tc>
        <w:tc>
          <w:tcPr>
            <w:tcW w:type="dxa" w:w="5040"/>
            <w:vAlign w:val="center"/>
          </w:tcPr>
          <w:p>
            <w:r/>
            <w:r>
              <w:rPr>
                <w:b w:val="0"/>
                <w:sz w:val="17"/>
              </w:rPr>
              <w:t>Off by default; allow only when a benchmark explicitly requires it</w:t>
            </w:r>
          </w:p>
        </w:tc>
      </w:tr>
      <w:tr>
        <w:tc>
          <w:tcPr>
            <w:tcW w:type="dxa" w:w="5040"/>
            <w:vAlign w:val="center"/>
          </w:tcPr>
          <w:p>
            <w:r/>
            <w:r>
              <w:rPr>
                <w:b w:val="0"/>
                <w:sz w:val="17"/>
              </w:rPr>
              <w:t>Secrets</w:t>
            </w:r>
          </w:p>
        </w:tc>
        <w:tc>
          <w:tcPr>
            <w:tcW w:type="dxa" w:w="5040"/>
            <w:vAlign w:val="center"/>
          </w:tcPr>
          <w:p>
            <w:r/>
            <w:r>
              <w:rPr>
                <w:b w:val="0"/>
                <w:sz w:val="17"/>
              </w:rPr>
              <w:t>Never mounted into the agent container</w:t>
            </w:r>
          </w:p>
        </w:tc>
      </w:tr>
      <w:tr>
        <w:tc>
          <w:tcPr>
            <w:tcW w:type="dxa" w:w="5040"/>
            <w:vAlign w:val="center"/>
          </w:tcPr>
          <w:p>
            <w:r/>
            <w:r>
              <w:rPr>
                <w:b w:val="0"/>
                <w:sz w:val="17"/>
              </w:rPr>
              <w:t>Process limits</w:t>
            </w:r>
          </w:p>
        </w:tc>
        <w:tc>
          <w:tcPr>
            <w:tcW w:type="dxa" w:w="5040"/>
            <w:vAlign w:val="center"/>
          </w:tcPr>
          <w:p>
            <w:r/>
            <w:r>
              <w:rPr>
                <w:b w:val="0"/>
                <w:sz w:val="17"/>
              </w:rPr>
              <w:t>CPU, memory, disk, PID, and wall-clock limits</w:t>
            </w:r>
          </w:p>
        </w:tc>
      </w:tr>
      <w:tr>
        <w:tc>
          <w:tcPr>
            <w:tcW w:type="dxa" w:w="5040"/>
            <w:vAlign w:val="center"/>
          </w:tcPr>
          <w:p>
            <w:r/>
            <w:r>
              <w:rPr>
                <w:b w:val="0"/>
                <w:sz w:val="17"/>
              </w:rPr>
              <w:t>Execution</w:t>
            </w:r>
          </w:p>
        </w:tc>
        <w:tc>
          <w:tcPr>
            <w:tcW w:type="dxa" w:w="5040"/>
            <w:vAlign w:val="center"/>
          </w:tcPr>
          <w:p>
            <w:r/>
            <w:r>
              <w:rPr>
                <w:b w:val="0"/>
                <w:sz w:val="17"/>
              </w:rPr>
              <w:t>Tests/builds/static analysis happen inside the sandbox</w:t>
            </w:r>
          </w:p>
        </w:tc>
      </w:tr>
      <w:tr>
        <w:tc>
          <w:tcPr>
            <w:tcW w:type="dxa" w:w="5040"/>
            <w:vAlign w:val="center"/>
          </w:tcPr>
          <w:p>
            <w:r/>
            <w:r>
              <w:rPr>
                <w:b w:val="0"/>
                <w:sz w:val="17"/>
              </w:rPr>
              <w:t>Reproducibility</w:t>
            </w:r>
          </w:p>
        </w:tc>
        <w:tc>
          <w:tcPr>
            <w:tcW w:type="dxa" w:w="5040"/>
            <w:vAlign w:val="center"/>
          </w:tcPr>
          <w:p>
            <w:r/>
            <w:r>
              <w:rPr>
                <w:b w:val="0"/>
                <w:sz w:val="17"/>
              </w:rPr>
              <w:t>Pinned image digest + repo commit + tool versions</w:t>
            </w:r>
          </w:p>
        </w:tc>
      </w:tr>
    </w:tbl>
    <w:p/>
    <w:p>
      <w:r>
        <w:t>For a research prototype, Docker is sufficient. Stronger isolation such as microVMs can be evaluated later if untrusted repositories or exploit execution become part of the system.</w:t>
      </w:r>
    </w:p>
    <w:p>
      <w:pPr>
        <w:pStyle w:val="Heading1"/>
      </w:pPr>
      <w:r>
        <w:t>7. Tool Interface</w:t>
      </w:r>
    </w:p>
    <w:p>
      <w:r>
        <w:t>Do not begin with a single unrestricted terminal(command) tool as the only interface. A structured action space makes the RL problem more interpretable, reproducible, and easier to reward.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Tool</w:t>
            </w:r>
          </w:p>
        </w:tc>
        <w:tc>
          <w:tcPr>
            <w:tcW w:type="dxa" w:w="3360"/>
            <w:vAlign w:val="center"/>
            <w:shd w:fill="D9EAF7"/>
          </w:tcPr>
          <w:p>
            <w:r/>
            <w:r>
              <w:rPr>
                <w:b/>
                <w:sz w:val="17"/>
              </w:rPr>
              <w:t>Example input</w:t>
            </w:r>
          </w:p>
        </w:tc>
        <w:tc>
          <w:tcPr>
            <w:tcW w:type="dxa" w:w="3360"/>
            <w:vAlign w:val="center"/>
            <w:shd w:fill="D9EAF7"/>
          </w:tcPr>
          <w:p>
            <w:r/>
            <w:r>
              <w:rPr>
                <w:b/>
                <w:sz w:val="17"/>
              </w:rPr>
              <w:t>Typical observation</w:t>
            </w:r>
          </w:p>
        </w:tc>
      </w:tr>
      <w:tr>
        <w:tc>
          <w:tcPr>
            <w:tcW w:type="dxa" w:w="3360"/>
            <w:vAlign w:val="center"/>
          </w:tcPr>
          <w:p>
            <w:r/>
            <w:r>
              <w:rPr>
                <w:b w:val="0"/>
                <w:sz w:val="17"/>
              </w:rPr>
              <w:t>search_code</w:t>
            </w:r>
          </w:p>
        </w:tc>
        <w:tc>
          <w:tcPr>
            <w:tcW w:type="dxa" w:w="3360"/>
            <w:vAlign w:val="center"/>
          </w:tcPr>
          <w:p>
            <w:r/>
            <w:r>
              <w:rPr>
                <w:b w:val="0"/>
                <w:sz w:val="17"/>
              </w:rPr>
              <w:t>query='strcpy('</w:t>
            </w:r>
          </w:p>
        </w:tc>
        <w:tc>
          <w:tcPr>
            <w:tcW w:type="dxa" w:w="3360"/>
            <w:vAlign w:val="center"/>
          </w:tcPr>
          <w:p>
            <w:r/>
            <w:r>
              <w:rPr>
                <w:b w:val="0"/>
                <w:sz w:val="17"/>
              </w:rPr>
              <w:t>matching files/lines</w:t>
            </w:r>
          </w:p>
        </w:tc>
      </w:tr>
      <w:tr>
        <w:tc>
          <w:tcPr>
            <w:tcW w:type="dxa" w:w="3360"/>
            <w:vAlign w:val="center"/>
          </w:tcPr>
          <w:p>
            <w:r/>
            <w:r>
              <w:rPr>
                <w:b w:val="0"/>
                <w:sz w:val="17"/>
              </w:rPr>
              <w:t>read_file</w:t>
            </w:r>
          </w:p>
        </w:tc>
        <w:tc>
          <w:tcPr>
            <w:tcW w:type="dxa" w:w="3360"/>
            <w:vAlign w:val="center"/>
          </w:tcPr>
          <w:p>
            <w:r/>
            <w:r>
              <w:rPr>
                <w:b w:val="0"/>
                <w:sz w:val="17"/>
              </w:rPr>
              <w:t>path + line range</w:t>
            </w:r>
          </w:p>
        </w:tc>
        <w:tc>
          <w:tcPr>
            <w:tcW w:type="dxa" w:w="3360"/>
            <w:vAlign w:val="center"/>
          </w:tcPr>
          <w:p>
            <w:r/>
            <w:r>
              <w:rPr>
                <w:b w:val="0"/>
                <w:sz w:val="17"/>
              </w:rPr>
              <w:t>code window</w:t>
            </w:r>
          </w:p>
        </w:tc>
      </w:tr>
      <w:tr>
        <w:tc>
          <w:tcPr>
            <w:tcW w:type="dxa" w:w="3360"/>
            <w:vAlign w:val="center"/>
          </w:tcPr>
          <w:p>
            <w:r/>
            <w:r>
              <w:rPr>
                <w:b w:val="0"/>
                <w:sz w:val="17"/>
              </w:rPr>
              <w:t>find_symbol</w:t>
            </w:r>
          </w:p>
        </w:tc>
        <w:tc>
          <w:tcPr>
            <w:tcW w:type="dxa" w:w="3360"/>
            <w:vAlign w:val="center"/>
          </w:tcPr>
          <w:p>
            <w:r/>
            <w:r>
              <w:rPr>
                <w:b w:val="0"/>
                <w:sz w:val="17"/>
              </w:rPr>
              <w:t>symbol='parse_request'</w:t>
            </w:r>
          </w:p>
        </w:tc>
        <w:tc>
          <w:tcPr>
            <w:tcW w:type="dxa" w:w="3360"/>
            <w:vAlign w:val="center"/>
          </w:tcPr>
          <w:p>
            <w:r/>
            <w:r>
              <w:rPr>
                <w:b w:val="0"/>
                <w:sz w:val="17"/>
              </w:rPr>
              <w:t>definition locations</w:t>
            </w:r>
          </w:p>
        </w:tc>
      </w:tr>
      <w:tr>
        <w:tc>
          <w:tcPr>
            <w:tcW w:type="dxa" w:w="3360"/>
            <w:vAlign w:val="center"/>
          </w:tcPr>
          <w:p>
            <w:r/>
            <w:r>
              <w:rPr>
                <w:b w:val="0"/>
                <w:sz w:val="17"/>
              </w:rPr>
              <w:t>find_callers</w:t>
            </w:r>
          </w:p>
        </w:tc>
        <w:tc>
          <w:tcPr>
            <w:tcW w:type="dxa" w:w="3360"/>
            <w:vAlign w:val="center"/>
          </w:tcPr>
          <w:p>
            <w:r/>
            <w:r>
              <w:rPr>
                <w:b w:val="0"/>
                <w:sz w:val="17"/>
              </w:rPr>
              <w:t>function='foo'</w:t>
            </w:r>
          </w:p>
        </w:tc>
        <w:tc>
          <w:tcPr>
            <w:tcW w:type="dxa" w:w="3360"/>
            <w:vAlign w:val="center"/>
          </w:tcPr>
          <w:p>
            <w:r/>
            <w:r>
              <w:rPr>
                <w:b w:val="0"/>
                <w:sz w:val="17"/>
              </w:rPr>
              <w:t>caller list</w:t>
            </w:r>
          </w:p>
        </w:tc>
      </w:tr>
      <w:tr>
        <w:tc>
          <w:tcPr>
            <w:tcW w:type="dxa" w:w="3360"/>
            <w:vAlign w:val="center"/>
          </w:tcPr>
          <w:p>
            <w:r/>
            <w:r>
              <w:rPr>
                <w:b w:val="0"/>
                <w:sz w:val="17"/>
              </w:rPr>
              <w:t>find_callees</w:t>
            </w:r>
          </w:p>
        </w:tc>
        <w:tc>
          <w:tcPr>
            <w:tcW w:type="dxa" w:w="3360"/>
            <w:vAlign w:val="center"/>
          </w:tcPr>
          <w:p>
            <w:r/>
            <w:r>
              <w:rPr>
                <w:b w:val="0"/>
                <w:sz w:val="17"/>
              </w:rPr>
              <w:t>function='foo'</w:t>
            </w:r>
          </w:p>
        </w:tc>
        <w:tc>
          <w:tcPr>
            <w:tcW w:type="dxa" w:w="3360"/>
            <w:vAlign w:val="center"/>
          </w:tcPr>
          <w:p>
            <w:r/>
            <w:r>
              <w:rPr>
                <w:b w:val="0"/>
                <w:sz w:val="17"/>
              </w:rPr>
              <w:t>callee list</w:t>
            </w:r>
          </w:p>
        </w:tc>
      </w:tr>
      <w:tr>
        <w:tc>
          <w:tcPr>
            <w:tcW w:type="dxa" w:w="3360"/>
            <w:vAlign w:val="center"/>
          </w:tcPr>
          <w:p>
            <w:r/>
            <w:r>
              <w:rPr>
                <w:b w:val="0"/>
                <w:sz w:val="17"/>
              </w:rPr>
              <w:t>get_ast</w:t>
            </w:r>
          </w:p>
        </w:tc>
        <w:tc>
          <w:tcPr>
            <w:tcW w:type="dxa" w:w="3360"/>
            <w:vAlign w:val="center"/>
          </w:tcPr>
          <w:p>
            <w:r/>
            <w:r>
              <w:rPr>
                <w:b w:val="0"/>
                <w:sz w:val="17"/>
              </w:rPr>
              <w:t>file/function</w:t>
            </w:r>
          </w:p>
        </w:tc>
        <w:tc>
          <w:tcPr>
            <w:tcW w:type="dxa" w:w="3360"/>
            <w:vAlign w:val="center"/>
          </w:tcPr>
          <w:p>
            <w:r/>
            <w:r>
              <w:rPr>
                <w:b w:val="0"/>
                <w:sz w:val="17"/>
              </w:rPr>
              <w:t>AST fragment</w:t>
            </w:r>
          </w:p>
        </w:tc>
      </w:tr>
      <w:tr>
        <w:tc>
          <w:tcPr>
            <w:tcW w:type="dxa" w:w="3360"/>
            <w:vAlign w:val="center"/>
          </w:tcPr>
          <w:p>
            <w:r/>
            <w:r>
              <w:rPr>
                <w:b w:val="0"/>
                <w:sz w:val="17"/>
              </w:rPr>
              <w:t>get_cfg</w:t>
            </w:r>
          </w:p>
        </w:tc>
        <w:tc>
          <w:tcPr>
            <w:tcW w:type="dxa" w:w="3360"/>
            <w:vAlign w:val="center"/>
          </w:tcPr>
          <w:p>
            <w:r/>
            <w:r>
              <w:rPr>
                <w:b w:val="0"/>
                <w:sz w:val="17"/>
              </w:rPr>
              <w:t>function</w:t>
            </w:r>
          </w:p>
        </w:tc>
        <w:tc>
          <w:tcPr>
            <w:tcW w:type="dxa" w:w="3360"/>
            <w:vAlign w:val="center"/>
          </w:tcPr>
          <w:p>
            <w:r/>
            <w:r>
              <w:rPr>
                <w:b w:val="0"/>
                <w:sz w:val="17"/>
              </w:rPr>
              <w:t>control-flow representation</w:t>
            </w:r>
          </w:p>
        </w:tc>
      </w:tr>
      <w:tr>
        <w:tc>
          <w:tcPr>
            <w:tcW w:type="dxa" w:w="3360"/>
            <w:vAlign w:val="center"/>
          </w:tcPr>
          <w:p>
            <w:r/>
            <w:r>
              <w:rPr>
                <w:b w:val="0"/>
                <w:sz w:val="17"/>
              </w:rPr>
              <w:t>run_semgrep</w:t>
            </w:r>
          </w:p>
        </w:tc>
        <w:tc>
          <w:tcPr>
            <w:tcW w:type="dxa" w:w="3360"/>
            <w:vAlign w:val="center"/>
          </w:tcPr>
          <w:p>
            <w:r/>
            <w:r>
              <w:rPr>
                <w:b w:val="0"/>
                <w:sz w:val="17"/>
              </w:rPr>
              <w:t>rule/query</w:t>
            </w:r>
          </w:p>
        </w:tc>
        <w:tc>
          <w:tcPr>
            <w:tcW w:type="dxa" w:w="3360"/>
            <w:vAlign w:val="center"/>
          </w:tcPr>
          <w:p>
            <w:r/>
            <w:r>
              <w:rPr>
                <w:b w:val="0"/>
                <w:sz w:val="17"/>
              </w:rPr>
              <w:t>candidate findings</w:t>
            </w:r>
          </w:p>
        </w:tc>
      </w:tr>
      <w:tr>
        <w:tc>
          <w:tcPr>
            <w:tcW w:type="dxa" w:w="3360"/>
            <w:vAlign w:val="center"/>
          </w:tcPr>
          <w:p>
            <w:r/>
            <w:r>
              <w:rPr>
                <w:b w:val="0"/>
                <w:sz w:val="17"/>
              </w:rPr>
              <w:t>run_codeql</w:t>
            </w:r>
          </w:p>
        </w:tc>
        <w:tc>
          <w:tcPr>
            <w:tcW w:type="dxa" w:w="3360"/>
            <w:vAlign w:val="center"/>
          </w:tcPr>
          <w:p>
            <w:r/>
            <w:r>
              <w:rPr>
                <w:b w:val="0"/>
                <w:sz w:val="17"/>
              </w:rPr>
              <w:t>query pack/query</w:t>
            </w:r>
          </w:p>
        </w:tc>
        <w:tc>
          <w:tcPr>
            <w:tcW w:type="dxa" w:w="3360"/>
            <w:vAlign w:val="center"/>
          </w:tcPr>
          <w:p>
            <w:r/>
            <w:r>
              <w:rPr>
                <w:b w:val="0"/>
                <w:sz w:val="17"/>
              </w:rPr>
              <w:t>dataflow/security result</w:t>
            </w:r>
          </w:p>
        </w:tc>
      </w:tr>
      <w:tr>
        <w:tc>
          <w:tcPr>
            <w:tcW w:type="dxa" w:w="3360"/>
            <w:vAlign w:val="center"/>
          </w:tcPr>
          <w:p>
            <w:r/>
            <w:r>
              <w:rPr>
                <w:b w:val="0"/>
                <w:sz w:val="17"/>
              </w:rPr>
              <w:t>run_joern_query</w:t>
            </w:r>
          </w:p>
        </w:tc>
        <w:tc>
          <w:tcPr>
            <w:tcW w:type="dxa" w:w="3360"/>
            <w:vAlign w:val="center"/>
          </w:tcPr>
          <w:p>
            <w:r/>
            <w:r>
              <w:rPr>
                <w:b w:val="0"/>
                <w:sz w:val="17"/>
              </w:rPr>
              <w:t>CPG query</w:t>
            </w:r>
          </w:p>
        </w:tc>
        <w:tc>
          <w:tcPr>
            <w:tcW w:type="dxa" w:w="3360"/>
            <w:vAlign w:val="center"/>
          </w:tcPr>
          <w:p>
            <w:r/>
            <w:r>
              <w:rPr>
                <w:b w:val="0"/>
                <w:sz w:val="17"/>
              </w:rPr>
              <w:t>graph-derived result</w:t>
            </w:r>
          </w:p>
        </w:tc>
      </w:tr>
      <w:tr>
        <w:tc>
          <w:tcPr>
            <w:tcW w:type="dxa" w:w="3360"/>
            <w:vAlign w:val="center"/>
          </w:tcPr>
          <w:p>
            <w:r/>
            <w:r>
              <w:rPr>
                <w:b w:val="0"/>
                <w:sz w:val="17"/>
              </w:rPr>
              <w:t>run_test</w:t>
            </w:r>
          </w:p>
        </w:tc>
        <w:tc>
          <w:tcPr>
            <w:tcW w:type="dxa" w:w="3360"/>
            <w:vAlign w:val="center"/>
          </w:tcPr>
          <w:p>
            <w:r/>
            <w:r>
              <w:rPr>
                <w:b w:val="0"/>
                <w:sz w:val="17"/>
              </w:rPr>
              <w:t>test target</w:t>
            </w:r>
          </w:p>
        </w:tc>
        <w:tc>
          <w:tcPr>
            <w:tcW w:type="dxa" w:w="3360"/>
            <w:vAlign w:val="center"/>
          </w:tcPr>
          <w:p>
            <w:r/>
            <w:r>
              <w:rPr>
                <w:b w:val="0"/>
                <w:sz w:val="17"/>
              </w:rPr>
              <w:t>stdout/exit status</w:t>
            </w:r>
          </w:p>
        </w:tc>
      </w:tr>
      <w:tr>
        <w:tc>
          <w:tcPr>
            <w:tcW w:type="dxa" w:w="3360"/>
            <w:vAlign w:val="center"/>
          </w:tcPr>
          <w:p>
            <w:r/>
            <w:r>
              <w:rPr>
                <w:b w:val="0"/>
                <w:sz w:val="17"/>
              </w:rPr>
              <w:t>run_fuzzer</w:t>
            </w:r>
          </w:p>
        </w:tc>
        <w:tc>
          <w:tcPr>
            <w:tcW w:type="dxa" w:w="3360"/>
            <w:vAlign w:val="center"/>
          </w:tcPr>
          <w:p>
            <w:r/>
            <w:r>
              <w:rPr>
                <w:b w:val="0"/>
                <w:sz w:val="17"/>
              </w:rPr>
              <w:t>target + budget</w:t>
            </w:r>
          </w:p>
        </w:tc>
        <w:tc>
          <w:tcPr>
            <w:tcW w:type="dxa" w:w="3360"/>
            <w:vAlign w:val="center"/>
          </w:tcPr>
          <w:p>
            <w:r/>
            <w:r>
              <w:rPr>
                <w:b w:val="0"/>
                <w:sz w:val="17"/>
              </w:rPr>
              <w:t>crash/coverage/result</w:t>
            </w:r>
          </w:p>
        </w:tc>
      </w:tr>
      <w:tr>
        <w:tc>
          <w:tcPr>
            <w:tcW w:type="dxa" w:w="3360"/>
            <w:vAlign w:val="center"/>
          </w:tcPr>
          <w:p>
            <w:r/>
            <w:r>
              <w:rPr>
                <w:b w:val="0"/>
                <w:sz w:val="17"/>
              </w:rPr>
              <w:t>git_history</w:t>
            </w:r>
          </w:p>
        </w:tc>
        <w:tc>
          <w:tcPr>
            <w:tcW w:type="dxa" w:w="3360"/>
            <w:vAlign w:val="center"/>
          </w:tcPr>
          <w:p>
            <w:r/>
            <w:r>
              <w:rPr>
                <w:b w:val="0"/>
                <w:sz w:val="17"/>
              </w:rPr>
              <w:t>file/function</w:t>
            </w:r>
          </w:p>
        </w:tc>
        <w:tc>
          <w:tcPr>
            <w:tcW w:type="dxa" w:w="3360"/>
            <w:vAlign w:val="center"/>
          </w:tcPr>
          <w:p>
            <w:r/>
            <w:r>
              <w:rPr>
                <w:b w:val="0"/>
                <w:sz w:val="17"/>
              </w:rPr>
              <w:t>commits/diff context</w:t>
            </w:r>
          </w:p>
        </w:tc>
      </w:tr>
      <w:tr>
        <w:tc>
          <w:tcPr>
            <w:tcW w:type="dxa" w:w="3360"/>
            <w:vAlign w:val="center"/>
          </w:tcPr>
          <w:p>
            <w:r/>
            <w:r>
              <w:rPr>
                <w:b w:val="0"/>
                <w:sz w:val="17"/>
              </w:rPr>
              <w:t>submit_finding</w:t>
            </w:r>
          </w:p>
        </w:tc>
        <w:tc>
          <w:tcPr>
            <w:tcW w:type="dxa" w:w="3360"/>
            <w:vAlign w:val="center"/>
          </w:tcPr>
          <w:p>
            <w:r/>
            <w:r>
              <w:rPr>
                <w:b w:val="0"/>
                <w:sz w:val="17"/>
              </w:rPr>
              <w:t>structured report</w:t>
            </w:r>
          </w:p>
        </w:tc>
        <w:tc>
          <w:tcPr>
            <w:tcW w:type="dxa" w:w="3360"/>
            <w:vAlign w:val="center"/>
          </w:tcPr>
          <w:p>
            <w:r/>
            <w:r>
              <w:rPr>
                <w:b w:val="0"/>
                <w:sz w:val="17"/>
              </w:rPr>
              <w:t>verifier result</w:t>
            </w:r>
          </w:p>
        </w:tc>
      </w:tr>
    </w:tbl>
    <w:p/>
    <w:p>
      <w:pPr>
        <w:pStyle w:val="Heading1"/>
      </w:pPr>
      <w:r>
        <w:t>8. State Representation</w:t>
      </w:r>
    </w:p>
    <w:p>
      <w:r>
        <w:t>The environment state should not be the complete repository. It should be a compact, explicit representation of what the agent has already learned and what remains unexplored.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State field</w:t>
            </w:r>
          </w:p>
        </w:tc>
        <w:tc>
          <w:tcPr>
            <w:tcW w:type="dxa" w:w="5040"/>
            <w:vAlign w:val="center"/>
            <w:shd w:fill="D9EAF7"/>
          </w:tcPr>
          <w:p>
            <w:r/>
            <w:r>
              <w:rPr>
                <w:b/>
                <w:sz w:val="17"/>
              </w:rPr>
              <w:t>Purpose</w:t>
            </w:r>
          </w:p>
        </w:tc>
      </w:tr>
      <w:tr>
        <w:tc>
          <w:tcPr>
            <w:tcW w:type="dxa" w:w="5040"/>
            <w:vAlign w:val="center"/>
          </w:tcPr>
          <w:p>
            <w:r/>
            <w:r>
              <w:rPr>
                <w:b w:val="0"/>
                <w:sz w:val="17"/>
              </w:rPr>
              <w:t>repo_id / commit</w:t>
            </w:r>
          </w:p>
        </w:tc>
        <w:tc>
          <w:tcPr>
            <w:tcW w:type="dxa" w:w="5040"/>
            <w:vAlign w:val="center"/>
          </w:tcPr>
          <w:p>
            <w:r/>
            <w:r>
              <w:rPr>
                <w:b w:val="0"/>
                <w:sz w:val="17"/>
              </w:rPr>
              <w:t>Exact environment identity</w:t>
            </w:r>
          </w:p>
        </w:tc>
      </w:tr>
      <w:tr>
        <w:tc>
          <w:tcPr>
            <w:tcW w:type="dxa" w:w="5040"/>
            <w:vAlign w:val="center"/>
          </w:tcPr>
          <w:p>
            <w:r/>
            <w:r>
              <w:rPr>
                <w:b w:val="0"/>
                <w:sz w:val="17"/>
              </w:rPr>
              <w:t>visited_files</w:t>
            </w:r>
          </w:p>
        </w:tc>
        <w:tc>
          <w:tcPr>
            <w:tcW w:type="dxa" w:w="5040"/>
            <w:vAlign w:val="center"/>
          </w:tcPr>
          <w:p>
            <w:r/>
            <w:r>
              <w:rPr>
                <w:b w:val="0"/>
                <w:sz w:val="17"/>
              </w:rPr>
              <w:t>Prevent repeated exploration</w:t>
            </w:r>
          </w:p>
        </w:tc>
      </w:tr>
      <w:tr>
        <w:tc>
          <w:tcPr>
            <w:tcW w:type="dxa" w:w="5040"/>
            <w:vAlign w:val="center"/>
          </w:tcPr>
          <w:p>
            <w:r/>
            <w:r>
              <w:rPr>
                <w:b w:val="0"/>
                <w:sz w:val="17"/>
              </w:rPr>
              <w:t>visited_symbols</w:t>
            </w:r>
          </w:p>
        </w:tc>
        <w:tc>
          <w:tcPr>
            <w:tcW w:type="dxa" w:w="5040"/>
            <w:vAlign w:val="center"/>
          </w:tcPr>
          <w:p>
            <w:r/>
            <w:r>
              <w:rPr>
                <w:b w:val="0"/>
                <w:sz w:val="17"/>
              </w:rPr>
              <w:t>Track semantic coverage</w:t>
            </w:r>
          </w:p>
        </w:tc>
      </w:tr>
      <w:tr>
        <w:tc>
          <w:tcPr>
            <w:tcW w:type="dxa" w:w="5040"/>
            <w:vAlign w:val="center"/>
          </w:tcPr>
          <w:p>
            <w:r/>
            <w:r>
              <w:rPr>
                <w:b w:val="0"/>
                <w:sz w:val="17"/>
              </w:rPr>
              <w:t>current_context</w:t>
            </w:r>
          </w:p>
        </w:tc>
        <w:tc>
          <w:tcPr>
            <w:tcW w:type="dxa" w:w="5040"/>
            <w:vAlign w:val="center"/>
          </w:tcPr>
          <w:p>
            <w:r/>
            <w:r>
              <w:rPr>
                <w:b w:val="0"/>
                <w:sz w:val="17"/>
              </w:rPr>
              <w:t>Current file/function/trace</w:t>
            </w:r>
          </w:p>
        </w:tc>
      </w:tr>
      <w:tr>
        <w:tc>
          <w:tcPr>
            <w:tcW w:type="dxa" w:w="5040"/>
            <w:vAlign w:val="center"/>
          </w:tcPr>
          <w:p>
            <w:r/>
            <w:r>
              <w:rPr>
                <w:b w:val="0"/>
                <w:sz w:val="17"/>
              </w:rPr>
              <w:t>call_trace</w:t>
            </w:r>
          </w:p>
        </w:tc>
        <w:tc>
          <w:tcPr>
            <w:tcW w:type="dxa" w:w="5040"/>
            <w:vAlign w:val="center"/>
          </w:tcPr>
          <w:p>
            <w:r/>
            <w:r>
              <w:rPr>
                <w:b w:val="0"/>
                <w:sz w:val="17"/>
              </w:rPr>
              <w:t>Potential source → sink chain</w:t>
            </w:r>
          </w:p>
        </w:tc>
      </w:tr>
      <w:tr>
        <w:tc>
          <w:tcPr>
            <w:tcW w:type="dxa" w:w="5040"/>
            <w:vAlign w:val="center"/>
          </w:tcPr>
          <w:p>
            <w:r/>
            <w:r>
              <w:rPr>
                <w:b w:val="0"/>
                <w:sz w:val="17"/>
              </w:rPr>
              <w:t>candidate_hypotheses</w:t>
            </w:r>
          </w:p>
        </w:tc>
        <w:tc>
          <w:tcPr>
            <w:tcW w:type="dxa" w:w="5040"/>
            <w:vAlign w:val="center"/>
          </w:tcPr>
          <w:p>
            <w:r/>
            <w:r>
              <w:rPr>
                <w:b w:val="0"/>
                <w:sz w:val="17"/>
              </w:rPr>
              <w:t>Security hypotheses under investigation</w:t>
            </w:r>
          </w:p>
        </w:tc>
      </w:tr>
      <w:tr>
        <w:tc>
          <w:tcPr>
            <w:tcW w:type="dxa" w:w="5040"/>
            <w:vAlign w:val="center"/>
          </w:tcPr>
          <w:p>
            <w:r/>
            <w:r>
              <w:rPr>
                <w:b w:val="0"/>
                <w:sz w:val="17"/>
              </w:rPr>
              <w:t>evidence</w:t>
            </w:r>
          </w:p>
        </w:tc>
        <w:tc>
          <w:tcPr>
            <w:tcW w:type="dxa" w:w="5040"/>
            <w:vAlign w:val="center"/>
          </w:tcPr>
          <w:p>
            <w:r/>
            <w:r>
              <w:rPr>
                <w:b w:val="0"/>
                <w:sz w:val="17"/>
              </w:rPr>
              <w:t>Code/dataflow/test evidence collected</w:t>
            </w:r>
          </w:p>
        </w:tc>
      </w:tr>
      <w:tr>
        <w:tc>
          <w:tcPr>
            <w:tcW w:type="dxa" w:w="5040"/>
            <w:vAlign w:val="center"/>
          </w:tcPr>
          <w:p>
            <w:r/>
            <w:r>
              <w:rPr>
                <w:b w:val="0"/>
                <w:sz w:val="17"/>
              </w:rPr>
              <w:t>tool_history</w:t>
            </w:r>
          </w:p>
        </w:tc>
        <w:tc>
          <w:tcPr>
            <w:tcW w:type="dxa" w:w="5040"/>
            <w:vAlign w:val="center"/>
          </w:tcPr>
          <w:p>
            <w:r/>
            <w:r>
              <w:rPr>
                <w:b w:val="0"/>
                <w:sz w:val="17"/>
              </w:rPr>
              <w:t>Previous actions/observations</w:t>
            </w:r>
          </w:p>
        </w:tc>
      </w:tr>
      <w:tr>
        <w:tc>
          <w:tcPr>
            <w:tcW w:type="dxa" w:w="5040"/>
            <w:vAlign w:val="center"/>
          </w:tcPr>
          <w:p>
            <w:r/>
            <w:r>
              <w:rPr>
                <w:b w:val="0"/>
                <w:sz w:val="17"/>
              </w:rPr>
              <w:t>known_sources</w:t>
            </w:r>
          </w:p>
        </w:tc>
        <w:tc>
          <w:tcPr>
            <w:tcW w:type="dxa" w:w="5040"/>
            <w:vAlign w:val="center"/>
          </w:tcPr>
          <w:p>
            <w:r/>
            <w:r>
              <w:rPr>
                <w:b w:val="0"/>
                <w:sz w:val="17"/>
              </w:rPr>
              <w:t>Input/taint origins</w:t>
            </w:r>
          </w:p>
        </w:tc>
      </w:tr>
      <w:tr>
        <w:tc>
          <w:tcPr>
            <w:tcW w:type="dxa" w:w="5040"/>
            <w:vAlign w:val="center"/>
          </w:tcPr>
          <w:p>
            <w:r/>
            <w:r>
              <w:rPr>
                <w:b w:val="0"/>
                <w:sz w:val="17"/>
              </w:rPr>
              <w:t>known_sinks</w:t>
            </w:r>
          </w:p>
        </w:tc>
        <w:tc>
          <w:tcPr>
            <w:tcW w:type="dxa" w:w="5040"/>
            <w:vAlign w:val="center"/>
          </w:tcPr>
          <w:p>
            <w:r/>
            <w:r>
              <w:rPr>
                <w:b w:val="0"/>
                <w:sz w:val="17"/>
              </w:rPr>
              <w:t>Sensitive operations</w:t>
            </w:r>
          </w:p>
        </w:tc>
      </w:tr>
      <w:tr>
        <w:tc>
          <w:tcPr>
            <w:tcW w:type="dxa" w:w="5040"/>
            <w:vAlign w:val="center"/>
          </w:tcPr>
          <w:p>
            <w:r/>
            <w:r>
              <w:rPr>
                <w:b w:val="0"/>
                <w:sz w:val="17"/>
              </w:rPr>
              <w:t>sanitization_checks</w:t>
            </w:r>
          </w:p>
        </w:tc>
        <w:tc>
          <w:tcPr>
            <w:tcW w:type="dxa" w:w="5040"/>
            <w:vAlign w:val="center"/>
          </w:tcPr>
          <w:p>
            <w:r/>
            <w:r>
              <w:rPr>
                <w:b w:val="0"/>
                <w:sz w:val="17"/>
              </w:rPr>
              <w:t>Known validation/sanitization</w:t>
            </w:r>
          </w:p>
        </w:tc>
      </w:tr>
      <w:tr>
        <w:tc>
          <w:tcPr>
            <w:tcW w:type="dxa" w:w="5040"/>
            <w:vAlign w:val="center"/>
          </w:tcPr>
          <w:p>
            <w:r/>
            <w:r>
              <w:rPr>
                <w:b w:val="0"/>
                <w:sz w:val="17"/>
              </w:rPr>
              <w:t>budget</w:t>
            </w:r>
          </w:p>
        </w:tc>
        <w:tc>
          <w:tcPr>
            <w:tcW w:type="dxa" w:w="5040"/>
            <w:vAlign w:val="center"/>
          </w:tcPr>
          <w:p>
            <w:r/>
            <w:r>
              <w:rPr>
                <w:b w:val="0"/>
                <w:sz w:val="17"/>
              </w:rPr>
              <w:t>Token/tool/time budget</w:t>
            </w:r>
          </w:p>
        </w:tc>
      </w:tr>
      <w:tr>
        <w:tc>
          <w:tcPr>
            <w:tcW w:type="dxa" w:w="5040"/>
            <w:vAlign w:val="center"/>
          </w:tcPr>
          <w:p>
            <w:r/>
            <w:r>
              <w:rPr>
                <w:b w:val="0"/>
                <w:sz w:val="17"/>
              </w:rPr>
              <w:t>verification_status</w:t>
            </w:r>
          </w:p>
        </w:tc>
        <w:tc>
          <w:tcPr>
            <w:tcW w:type="dxa" w:w="5040"/>
            <w:vAlign w:val="center"/>
          </w:tcPr>
          <w:p>
            <w:r/>
            <w:r>
              <w:rPr>
                <w:b w:val="0"/>
                <w:sz w:val="17"/>
              </w:rPr>
              <w:t>Unverified / partially verified / verified / disproved</w:t>
            </w:r>
          </w:p>
        </w:tc>
      </w:tr>
    </w:tbl>
    <w:p/>
    <w:p>
      <w:pPr>
        <w:pStyle w:val="Heading1"/>
      </w:pPr>
      <w:r>
        <w:t>9. Action Space</w:t>
      </w:r>
    </w:p>
    <w:p>
      <w:r>
        <w:t>Recommended initial actions:</w:t>
      </w:r>
    </w:p>
    <w:p>
      <w:pPr>
        <w:pStyle w:val="ListBullet"/>
        <w:spacing w:after="20"/>
      </w:pPr>
      <w:r>
        <w:t>SEARCH(query)</w:t>
      </w:r>
    </w:p>
    <w:p>
      <w:pPr>
        <w:pStyle w:val="ListBullet"/>
        <w:spacing w:after="20"/>
      </w:pPr>
      <w:r>
        <w:t>OPEN_FILE(path, range)</w:t>
      </w:r>
    </w:p>
    <w:p>
      <w:pPr>
        <w:pStyle w:val="ListBullet"/>
        <w:spacing w:after="20"/>
      </w:pPr>
      <w:r>
        <w:t>OPEN_SYMBOL(symbol)</w:t>
      </w:r>
    </w:p>
    <w:p>
      <w:pPr>
        <w:pStyle w:val="ListBullet"/>
        <w:spacing w:after="20"/>
      </w:pPr>
      <w:r>
        <w:t>FOLLOW_CALLERS(symbol)</w:t>
      </w:r>
    </w:p>
    <w:p>
      <w:pPr>
        <w:pStyle w:val="ListBullet"/>
        <w:spacing w:after="20"/>
      </w:pPr>
      <w:r>
        <w:t>FOLLOW_CALLEES(symbol)</w:t>
      </w:r>
    </w:p>
    <w:p>
      <w:pPr>
        <w:pStyle w:val="ListBullet"/>
        <w:spacing w:after="20"/>
      </w:pPr>
      <w:r>
        <w:t>TRACE_SOURCE_TO_SINK(source, sink)</w:t>
      </w:r>
    </w:p>
    <w:p>
      <w:pPr>
        <w:pStyle w:val="ListBullet"/>
        <w:spacing w:after="20"/>
      </w:pPr>
      <w:r>
        <w:t>RUN_SEMGREP(rule)</w:t>
      </w:r>
    </w:p>
    <w:p>
      <w:pPr>
        <w:pStyle w:val="ListBullet"/>
        <w:spacing w:after="20"/>
      </w:pPr>
      <w:r>
        <w:t>RUN_CODEQL(query)</w:t>
      </w:r>
    </w:p>
    <w:p>
      <w:pPr>
        <w:pStyle w:val="ListBullet"/>
        <w:spacing w:after="20"/>
      </w:pPr>
      <w:r>
        <w:t>RUN_JOERN(query)</w:t>
      </w:r>
    </w:p>
    <w:p>
      <w:pPr>
        <w:pStyle w:val="ListBullet"/>
        <w:spacing w:after="20"/>
      </w:pPr>
      <w:r>
        <w:t>RUN_TEST(test)</w:t>
      </w:r>
    </w:p>
    <w:p>
      <w:pPr>
        <w:pStyle w:val="ListBullet"/>
        <w:spacing w:after="20"/>
      </w:pPr>
      <w:r>
        <w:t>RUN_FUZZ(target, budget)</w:t>
      </w:r>
    </w:p>
    <w:p>
      <w:pPr>
        <w:pStyle w:val="ListBullet"/>
        <w:spacing w:after="20"/>
      </w:pPr>
      <w:r>
        <w:t>INSPECT_GIT_HISTORY(target)</w:t>
      </w:r>
    </w:p>
    <w:p>
      <w:pPr>
        <w:pStyle w:val="ListBullet"/>
        <w:spacing w:after="20"/>
      </w:pPr>
      <w:r>
        <w:t>FORM_HYPOTHESIS(report)</w:t>
      </w:r>
    </w:p>
    <w:p>
      <w:pPr>
        <w:pStyle w:val="ListBullet"/>
        <w:spacing w:after="20"/>
      </w:pPr>
      <w:r>
        <w:t>SUBMIT_FINDING(report)</w:t>
      </w:r>
    </w:p>
    <w:p>
      <w:r>
        <w:t>An unrestricted terminal can remain as an escape hatch, but it should initially be more expensive and separately logged. This allows the model to learn whether specialized tools are preferable to arbitrary shell commands.</w:t>
      </w:r>
    </w:p>
    <w:p>
      <w:pPr>
        <w:pStyle w:val="Heading1"/>
      </w:pPr>
      <w:r>
        <w:t>10. Vulnerability Scope</w:t>
      </w:r>
    </w:p>
    <w:p>
      <w:r>
        <w:t>Do not start by claiming coverage of every vulnerability class. Begin with a deliberately heterogeneous subset so the experiment tests general investigation behavior rather than one template.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Initial class</w:t>
            </w:r>
          </w:p>
        </w:tc>
        <w:tc>
          <w:tcPr>
            <w:tcW w:type="dxa" w:w="5040"/>
            <w:vAlign w:val="center"/>
            <w:shd w:fill="D9EAF7"/>
          </w:tcPr>
          <w:p>
            <w:r/>
            <w:r>
              <w:rPr>
                <w:b/>
                <w:sz w:val="17"/>
              </w:rPr>
              <w:t>Reason</w:t>
            </w:r>
          </w:p>
        </w:tc>
      </w:tr>
      <w:tr>
        <w:tc>
          <w:tcPr>
            <w:tcW w:type="dxa" w:w="5040"/>
            <w:vAlign w:val="center"/>
          </w:tcPr>
          <w:p>
            <w:r/>
            <w:r>
              <w:rPr>
                <w:b w:val="0"/>
                <w:sz w:val="17"/>
              </w:rPr>
              <w:t>SQL Injection</w:t>
            </w:r>
          </w:p>
        </w:tc>
        <w:tc>
          <w:tcPr>
            <w:tcW w:type="dxa" w:w="5040"/>
            <w:vAlign w:val="center"/>
          </w:tcPr>
          <w:p>
            <w:r/>
            <w:r>
              <w:rPr>
                <w:b w:val="0"/>
                <w:sz w:val="17"/>
              </w:rPr>
              <w:t>Requires source/sink reasoning and sanitization</w:t>
            </w:r>
          </w:p>
        </w:tc>
      </w:tr>
      <w:tr>
        <w:tc>
          <w:tcPr>
            <w:tcW w:type="dxa" w:w="5040"/>
            <w:vAlign w:val="center"/>
          </w:tcPr>
          <w:p>
            <w:r/>
            <w:r>
              <w:rPr>
                <w:b w:val="0"/>
                <w:sz w:val="17"/>
              </w:rPr>
              <w:t>Command Injection</w:t>
            </w:r>
          </w:p>
        </w:tc>
        <w:tc>
          <w:tcPr>
            <w:tcW w:type="dxa" w:w="5040"/>
            <w:vAlign w:val="center"/>
          </w:tcPr>
          <w:p>
            <w:r/>
            <w:r>
              <w:rPr>
                <w:b w:val="0"/>
                <w:sz w:val="17"/>
              </w:rPr>
              <w:t>Crosses input handling into OS execution</w:t>
            </w:r>
          </w:p>
        </w:tc>
      </w:tr>
      <w:tr>
        <w:tc>
          <w:tcPr>
            <w:tcW w:type="dxa" w:w="5040"/>
            <w:vAlign w:val="center"/>
          </w:tcPr>
          <w:p>
            <w:r/>
            <w:r>
              <w:rPr>
                <w:b w:val="0"/>
                <w:sz w:val="17"/>
              </w:rPr>
              <w:t>Path Traversal</w:t>
            </w:r>
          </w:p>
        </w:tc>
        <w:tc>
          <w:tcPr>
            <w:tcW w:type="dxa" w:w="5040"/>
            <w:vAlign w:val="center"/>
          </w:tcPr>
          <w:p>
            <w:r/>
            <w:r>
              <w:rPr>
                <w:b w:val="0"/>
                <w:sz w:val="17"/>
              </w:rPr>
              <w:t>Requires path semantics and validation reasoning</w:t>
            </w:r>
          </w:p>
        </w:tc>
      </w:tr>
      <w:tr>
        <w:tc>
          <w:tcPr>
            <w:tcW w:type="dxa" w:w="5040"/>
            <w:vAlign w:val="center"/>
          </w:tcPr>
          <w:p>
            <w:r/>
            <w:r>
              <w:rPr>
                <w:b w:val="0"/>
                <w:sz w:val="17"/>
              </w:rPr>
              <w:t>Authentication/Authorization flaws</w:t>
            </w:r>
          </w:p>
        </w:tc>
        <w:tc>
          <w:tcPr>
            <w:tcW w:type="dxa" w:w="5040"/>
            <w:vAlign w:val="center"/>
          </w:tcPr>
          <w:p>
            <w:r/>
            <w:r>
              <w:rPr>
                <w:b w:val="0"/>
                <w:sz w:val="17"/>
              </w:rPr>
              <w:t>Tests business-logic and control-flow reasoning</w:t>
            </w:r>
          </w:p>
        </w:tc>
      </w:tr>
      <w:tr>
        <w:tc>
          <w:tcPr>
            <w:tcW w:type="dxa" w:w="5040"/>
            <w:vAlign w:val="center"/>
          </w:tcPr>
          <w:p>
            <w:r/>
            <w:r>
              <w:rPr>
                <w:b w:val="0"/>
                <w:sz w:val="17"/>
              </w:rPr>
              <w:t>Use-after-free / memory safety</w:t>
            </w:r>
          </w:p>
        </w:tc>
        <w:tc>
          <w:tcPr>
            <w:tcW w:type="dxa" w:w="5040"/>
            <w:vAlign w:val="center"/>
          </w:tcPr>
          <w:p>
            <w:r/>
            <w:r>
              <w:rPr>
                <w:b w:val="0"/>
                <w:sz w:val="17"/>
              </w:rPr>
              <w:t>Tests deeper native-code reasoning</w:t>
            </w:r>
          </w:p>
        </w:tc>
      </w:tr>
    </w:tbl>
    <w:p/>
    <w:p>
      <w:r>
        <w:t>For the first milestone, 3 classes are enough. Expand only after the end-to-end RL loop is stable.</w:t>
      </w:r>
    </w:p>
    <w:p>
      <w:pPr>
        <w:pStyle w:val="Heading1"/>
      </w:pPr>
      <w:r>
        <w:t>11. Benchmarks and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Benchmark/resource</w:t>
            </w:r>
          </w:p>
        </w:tc>
        <w:tc>
          <w:tcPr>
            <w:tcW w:type="dxa" w:w="3360"/>
            <w:vAlign w:val="center"/>
            <w:shd w:fill="D9EAF7"/>
          </w:tcPr>
          <w:p>
            <w:r/>
            <w:r>
              <w:rPr>
                <w:b/>
                <w:sz w:val="17"/>
              </w:rPr>
              <w:t>Purpose</w:t>
            </w:r>
          </w:p>
        </w:tc>
        <w:tc>
          <w:tcPr>
            <w:tcW w:type="dxa" w:w="3360"/>
            <w:vAlign w:val="center"/>
            <w:shd w:fill="D9EAF7"/>
          </w:tcPr>
          <w:p>
            <w:r/>
            <w:r>
              <w:rPr>
                <w:b/>
                <w:sz w:val="17"/>
              </w:rPr>
              <w:t>How it fits</w:t>
            </w:r>
          </w:p>
        </w:tc>
      </w:tr>
      <w:tr>
        <w:tc>
          <w:tcPr>
            <w:tcW w:type="dxa" w:w="3360"/>
            <w:vAlign w:val="center"/>
          </w:tcPr>
          <w:p>
            <w:r/>
            <w:r>
              <w:rPr>
                <w:b w:val="0"/>
                <w:sz w:val="17"/>
              </w:rPr>
              <w:t>JITVul</w:t>
            </w:r>
          </w:p>
        </w:tc>
        <w:tc>
          <w:tcPr>
            <w:tcW w:type="dxa" w:w="3360"/>
            <w:vAlign w:val="center"/>
          </w:tcPr>
          <w:p>
            <w:r/>
            <w:r>
              <w:rPr>
                <w:b w:val="0"/>
                <w:sz w:val="17"/>
              </w:rPr>
              <w:t>Vulnerability-introducing/fixing commit pairs; broad vulnerability coverage</w:t>
            </w:r>
          </w:p>
        </w:tc>
        <w:tc>
          <w:tcPr>
            <w:tcW w:type="dxa" w:w="3360"/>
            <w:vAlign w:val="center"/>
          </w:tcPr>
          <w:p>
            <w:r/>
            <w:r>
              <w:rPr>
                <w:b w:val="0"/>
                <w:sz w:val="17"/>
              </w:rPr>
              <w:t>Core supervised/evaluation source</w:t>
            </w:r>
          </w:p>
        </w:tc>
      </w:tr>
      <w:tr>
        <w:tc>
          <w:tcPr>
            <w:tcW w:type="dxa" w:w="3360"/>
            <w:vAlign w:val="center"/>
          </w:tcPr>
          <w:p>
            <w:r/>
            <w:r>
              <w:rPr>
                <w:b w:val="0"/>
                <w:sz w:val="17"/>
              </w:rPr>
              <w:t>VulnGym</w:t>
            </w:r>
          </w:p>
        </w:tc>
        <w:tc>
          <w:tcPr>
            <w:tcW w:type="dxa" w:w="3360"/>
            <w:vAlign w:val="center"/>
          </w:tcPr>
          <w:p>
            <w:r/>
            <w:r>
              <w:rPr>
                <w:b w:val="0"/>
                <w:sz w:val="17"/>
              </w:rPr>
              <w:t>Repository-level vulnerability detection with fine-grained evidence/traces</w:t>
            </w:r>
          </w:p>
        </w:tc>
        <w:tc>
          <w:tcPr>
            <w:tcW w:type="dxa" w:w="3360"/>
            <w:vAlign w:val="center"/>
          </w:tcPr>
          <w:p>
            <w:r/>
            <w:r>
              <w:rPr>
                <w:b w:val="0"/>
                <w:sz w:val="17"/>
              </w:rPr>
              <w:t>Excellent end-to-end agent evaluation target</w:t>
            </w:r>
          </w:p>
        </w:tc>
      </w:tr>
      <w:tr>
        <w:tc>
          <w:tcPr>
            <w:tcW w:type="dxa" w:w="3360"/>
            <w:vAlign w:val="center"/>
          </w:tcPr>
          <w:p>
            <w:r/>
            <w:r>
              <w:rPr>
                <w:b w:val="0"/>
                <w:sz w:val="17"/>
              </w:rPr>
              <w:t>RepoAudit</w:t>
            </w:r>
          </w:p>
        </w:tc>
        <w:tc>
          <w:tcPr>
            <w:tcW w:type="dxa" w:w="3360"/>
            <w:vAlign w:val="center"/>
          </w:tcPr>
          <w:p>
            <w:r/>
            <w:r>
              <w:rPr>
                <w:b w:val="0"/>
                <w:sz w:val="17"/>
              </w:rPr>
              <w:t>Existing autonomous repository auditing system</w:t>
            </w:r>
          </w:p>
        </w:tc>
        <w:tc>
          <w:tcPr>
            <w:tcW w:type="dxa" w:w="3360"/>
            <w:vAlign w:val="center"/>
          </w:tcPr>
          <w:p>
            <w:r/>
            <w:r>
              <w:rPr>
                <w:b w:val="0"/>
                <w:sz w:val="17"/>
              </w:rPr>
              <w:t>Baseline/system-design reference</w:t>
            </w:r>
          </w:p>
        </w:tc>
      </w:tr>
      <w:tr>
        <w:tc>
          <w:tcPr>
            <w:tcW w:type="dxa" w:w="3360"/>
            <w:vAlign w:val="center"/>
          </w:tcPr>
          <w:p>
            <w:r/>
            <w:r>
              <w:rPr>
                <w:b w:val="0"/>
                <w:sz w:val="17"/>
              </w:rPr>
              <w:t>SWE-bench / SWE-bench tooling</w:t>
            </w:r>
          </w:p>
        </w:tc>
        <w:tc>
          <w:tcPr>
            <w:tcW w:type="dxa" w:w="3360"/>
            <w:vAlign w:val="center"/>
          </w:tcPr>
          <w:p>
            <w:r/>
            <w:r>
              <w:rPr>
                <w:b w:val="0"/>
                <w:sz w:val="17"/>
              </w:rPr>
              <w:t>Repository interaction and execution benchmark infrastructure</w:t>
            </w:r>
          </w:p>
        </w:tc>
        <w:tc>
          <w:tcPr>
            <w:tcW w:type="dxa" w:w="3360"/>
            <w:vAlign w:val="center"/>
          </w:tcPr>
          <w:p>
            <w:r/>
            <w:r>
              <w:rPr>
                <w:b w:val="0"/>
                <w:sz w:val="17"/>
              </w:rPr>
              <w:t>Harness debugging and generic agent evaluation</w:t>
            </w:r>
          </w:p>
        </w:tc>
      </w:tr>
      <w:tr>
        <w:tc>
          <w:tcPr>
            <w:tcW w:type="dxa" w:w="3360"/>
            <w:vAlign w:val="center"/>
          </w:tcPr>
          <w:p>
            <w:r/>
            <w:r>
              <w:rPr>
                <w:b w:val="0"/>
                <w:sz w:val="17"/>
              </w:rPr>
              <w:t>NVD / CVE + GitHub advisories</w:t>
            </w:r>
          </w:p>
        </w:tc>
        <w:tc>
          <w:tcPr>
            <w:tcW w:type="dxa" w:w="3360"/>
            <w:vAlign w:val="center"/>
          </w:tcPr>
          <w:p>
            <w:r/>
            <w:r>
              <w:rPr>
                <w:b w:val="0"/>
                <w:sz w:val="17"/>
              </w:rPr>
              <w:t>Ground-truth vulnerability metadata</w:t>
            </w:r>
          </w:p>
        </w:tc>
        <w:tc>
          <w:tcPr>
            <w:tcW w:type="dxa" w:w="3360"/>
            <w:vAlign w:val="center"/>
          </w:tcPr>
          <w:p>
            <w:r/>
            <w:r>
              <w:rPr>
                <w:b w:val="0"/>
                <w:sz w:val="17"/>
              </w:rPr>
              <w:t>Dataset expansion and validation</w:t>
            </w:r>
          </w:p>
        </w:tc>
      </w:tr>
      <w:tr>
        <w:tc>
          <w:tcPr>
            <w:tcW w:type="dxa" w:w="3360"/>
            <w:vAlign w:val="center"/>
          </w:tcPr>
          <w:p>
            <w:r/>
            <w:r>
              <w:rPr>
                <w:b w:val="0"/>
                <w:sz w:val="17"/>
              </w:rPr>
              <w:t>OSS-Fuzz / crash datasets</w:t>
            </w:r>
          </w:p>
        </w:tc>
        <w:tc>
          <w:tcPr>
            <w:tcW w:type="dxa" w:w="3360"/>
            <w:vAlign w:val="center"/>
          </w:tcPr>
          <w:p>
            <w:r/>
            <w:r>
              <w:rPr>
                <w:b w:val="0"/>
                <w:sz w:val="17"/>
              </w:rPr>
              <w:t>Dynamic failure signals for native software</w:t>
            </w:r>
          </w:p>
        </w:tc>
        <w:tc>
          <w:tcPr>
            <w:tcW w:type="dxa" w:w="3360"/>
            <w:vAlign w:val="center"/>
          </w:tcPr>
          <w:p>
            <w:r/>
            <w:r>
              <w:rPr>
                <w:b w:val="0"/>
                <w:sz w:val="17"/>
              </w:rPr>
              <w:t>Later verifier/fuzzing experiments</w:t>
            </w:r>
          </w:p>
        </w:tc>
      </w:tr>
    </w:tbl>
    <w:p/>
    <w:p>
      <w:r>
        <w:t>Current literature makes JITVul and VulnGym especially relevant. JITVul links vulnerable functions to vulnerability-introducing and fixing commits, while VulnGym explicitly evaluates repository exploration and evidence traces rather than only function-level labels. The retrieved VulnGym paper describes 184 advisories and 408 vulnerability entries across 23 repositories. citeturn0search2</w:t>
      </w:r>
    </w:p>
    <w:p>
      <w:r>
        <w:t>RepoAudit is a directly relevant system reference: the current retrieved project description reports repository-level auditing of real projects and support for diverse bug types. citeturn0search2</w:t>
      </w:r>
    </w:p>
    <w:p>
      <w:pPr>
        <w:pStyle w:val="Heading1"/>
      </w:pPr>
      <w:r>
        <w:t>12. Reward Design</w:t>
      </w:r>
    </w:p>
    <w:p>
      <w:r>
        <w:t>The reward should represent the security objective while resisting false positives, redundant exploration, and reward hacking.</w:t>
      </w:r>
    </w:p>
    <w:p>
      <w:r>
        <w:t>A useful starting point is:</w:t>
      </w:r>
    </w:p>
    <w:p>
      <w:r>
        <w:t>R = w1·Detection + w2·Localization + w3·Evidence + w4·Verification − w5·FalsePositive − w6·ToolCost − w7·Redundancy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Signal</w:t>
            </w:r>
          </w:p>
        </w:tc>
        <w:tc>
          <w:tcPr>
            <w:tcW w:type="dxa" w:w="5040"/>
            <w:vAlign w:val="center"/>
            <w:shd w:fill="D9EAF7"/>
          </w:tcPr>
          <w:p>
            <w:r/>
            <w:r>
              <w:rPr>
                <w:b/>
                <w:sz w:val="17"/>
              </w:rPr>
              <w:t>Example role</w:t>
            </w:r>
          </w:p>
        </w:tc>
      </w:tr>
      <w:tr>
        <w:tc>
          <w:tcPr>
            <w:tcW w:type="dxa" w:w="5040"/>
            <w:vAlign w:val="center"/>
          </w:tcPr>
          <w:p>
            <w:r/>
            <w:r>
              <w:rPr>
                <w:b w:val="0"/>
                <w:sz w:val="17"/>
              </w:rPr>
              <w:t>Correct vulnerability</w:t>
            </w:r>
          </w:p>
        </w:tc>
        <w:tc>
          <w:tcPr>
            <w:tcW w:type="dxa" w:w="5040"/>
            <w:vAlign w:val="center"/>
          </w:tcPr>
          <w:p>
            <w:r/>
            <w:r>
              <w:rPr>
                <w:b w:val="0"/>
                <w:sz w:val="17"/>
              </w:rPr>
              <w:t>Large positive terminal reward</w:t>
            </w:r>
          </w:p>
        </w:tc>
      </w:tr>
      <w:tr>
        <w:tc>
          <w:tcPr>
            <w:tcW w:type="dxa" w:w="5040"/>
            <w:vAlign w:val="center"/>
          </w:tcPr>
          <w:p>
            <w:r/>
            <w:r>
              <w:rPr>
                <w:b w:val="0"/>
                <w:sz w:val="17"/>
              </w:rPr>
              <w:t>Correct source/sink localization</w:t>
            </w:r>
          </w:p>
        </w:tc>
        <w:tc>
          <w:tcPr>
            <w:tcW w:type="dxa" w:w="5040"/>
            <w:vAlign w:val="center"/>
          </w:tcPr>
          <w:p>
            <w:r/>
            <w:r>
              <w:rPr>
                <w:b w:val="0"/>
                <w:sz w:val="17"/>
              </w:rPr>
              <w:t>Positive intermediate/terminal reward</w:t>
            </w:r>
          </w:p>
        </w:tc>
      </w:tr>
      <w:tr>
        <w:tc>
          <w:tcPr>
            <w:tcW w:type="dxa" w:w="5040"/>
            <w:vAlign w:val="center"/>
          </w:tcPr>
          <w:p>
            <w:r/>
            <w:r>
              <w:rPr>
                <w:b w:val="0"/>
                <w:sz w:val="17"/>
              </w:rPr>
              <w:t>Correct evidence chain</w:t>
            </w:r>
          </w:p>
        </w:tc>
        <w:tc>
          <w:tcPr>
            <w:tcW w:type="dxa" w:w="5040"/>
            <w:vAlign w:val="center"/>
          </w:tcPr>
          <w:p>
            <w:r/>
            <w:r>
              <w:rPr>
                <w:b w:val="0"/>
                <w:sz w:val="17"/>
              </w:rPr>
              <w:t>Positive reward</w:t>
            </w:r>
          </w:p>
        </w:tc>
      </w:tr>
      <w:tr>
        <w:tc>
          <w:tcPr>
            <w:tcW w:type="dxa" w:w="5040"/>
            <w:vAlign w:val="center"/>
          </w:tcPr>
          <w:p>
            <w:r/>
            <w:r>
              <w:rPr>
                <w:b w:val="0"/>
                <w:sz w:val="17"/>
              </w:rPr>
              <w:t>Reproduced/verified finding</w:t>
            </w:r>
          </w:p>
        </w:tc>
        <w:tc>
          <w:tcPr>
            <w:tcW w:type="dxa" w:w="5040"/>
            <w:vAlign w:val="center"/>
          </w:tcPr>
          <w:p>
            <w:r/>
            <w:r>
              <w:rPr>
                <w:b w:val="0"/>
                <w:sz w:val="17"/>
              </w:rPr>
              <w:t>Large positive reward</w:t>
            </w:r>
          </w:p>
        </w:tc>
      </w:tr>
      <w:tr>
        <w:tc>
          <w:tcPr>
            <w:tcW w:type="dxa" w:w="5040"/>
            <w:vAlign w:val="center"/>
          </w:tcPr>
          <w:p>
            <w:r/>
            <w:r>
              <w:rPr>
                <w:b w:val="0"/>
                <w:sz w:val="17"/>
              </w:rPr>
              <w:t>False positive</w:t>
            </w:r>
          </w:p>
        </w:tc>
        <w:tc>
          <w:tcPr>
            <w:tcW w:type="dxa" w:w="5040"/>
            <w:vAlign w:val="center"/>
          </w:tcPr>
          <w:p>
            <w:r/>
            <w:r>
              <w:rPr>
                <w:b w:val="0"/>
                <w:sz w:val="17"/>
              </w:rPr>
              <w:t>Large negative reward</w:t>
            </w:r>
          </w:p>
        </w:tc>
      </w:tr>
      <w:tr>
        <w:tc>
          <w:tcPr>
            <w:tcW w:type="dxa" w:w="5040"/>
            <w:vAlign w:val="center"/>
          </w:tcPr>
          <w:p>
            <w:r/>
            <w:r>
              <w:rPr>
                <w:b w:val="0"/>
                <w:sz w:val="17"/>
              </w:rPr>
              <w:t>Repeated exploration</w:t>
            </w:r>
          </w:p>
        </w:tc>
        <w:tc>
          <w:tcPr>
            <w:tcW w:type="dxa" w:w="5040"/>
            <w:vAlign w:val="center"/>
          </w:tcPr>
          <w:p>
            <w:r/>
            <w:r>
              <w:rPr>
                <w:b w:val="0"/>
                <w:sz w:val="17"/>
              </w:rPr>
              <w:t>Small negative reward</w:t>
            </w:r>
          </w:p>
        </w:tc>
      </w:tr>
      <w:tr>
        <w:tc>
          <w:tcPr>
            <w:tcW w:type="dxa" w:w="5040"/>
            <w:vAlign w:val="center"/>
          </w:tcPr>
          <w:p>
            <w:r/>
            <w:r>
              <w:rPr>
                <w:b w:val="0"/>
                <w:sz w:val="17"/>
              </w:rPr>
              <w:t>Expensive tool usage</w:t>
            </w:r>
          </w:p>
        </w:tc>
        <w:tc>
          <w:tcPr>
            <w:tcW w:type="dxa" w:w="5040"/>
            <w:vAlign w:val="center"/>
          </w:tcPr>
          <w:p>
            <w:r/>
            <w:r>
              <w:rPr>
                <w:b w:val="0"/>
                <w:sz w:val="17"/>
              </w:rPr>
              <w:t>Small negative cost</w:t>
            </w:r>
          </w:p>
        </w:tc>
      </w:tr>
      <w:tr>
        <w:tc>
          <w:tcPr>
            <w:tcW w:type="dxa" w:w="5040"/>
            <w:vAlign w:val="center"/>
          </w:tcPr>
          <w:p>
            <w:r/>
            <w:r>
              <w:rPr>
                <w:b w:val="0"/>
                <w:sz w:val="17"/>
              </w:rPr>
              <w:t>Correctly abandoning a disproved hypothesis</w:t>
            </w:r>
          </w:p>
        </w:tc>
        <w:tc>
          <w:tcPr>
            <w:tcW w:type="dxa" w:w="5040"/>
            <w:vAlign w:val="center"/>
          </w:tcPr>
          <w:p>
            <w:r/>
            <w:r>
              <w:rPr>
                <w:b w:val="0"/>
                <w:sz w:val="17"/>
              </w:rPr>
              <w:t>Small positive reward</w:t>
            </w:r>
          </w:p>
        </w:tc>
      </w:tr>
    </w:tbl>
    <w:p/>
    <w:p>
      <w:r>
        <w:t>Do not let a reward-generator LLM directly define an unrestricted scalar objective. Candidate rewards should be evaluated on fixed adversarial scenarios for reward hacking before entering training. Reward hacking is a recognized failure mode in RL and in code-based LLM environments; weak rewards can be optimized without achieving the intended objective. citeturn0search3</w:t>
      </w:r>
    </w:p>
    <w:p>
      <w:pPr>
        <w:pStyle w:val="Heading1"/>
      </w:pPr>
      <w:r>
        <w:t>13. Critic Design</w:t>
      </w:r>
    </w:p>
    <w:p>
      <w:r>
        <w:t>The critic should estimate investigation value, not merely classify whether a final claim is vulnerable.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Critic</w:t>
            </w:r>
          </w:p>
        </w:tc>
        <w:tc>
          <w:tcPr>
            <w:tcW w:type="dxa" w:w="5040"/>
            <w:vAlign w:val="center"/>
            <w:shd w:fill="D9EAF7"/>
          </w:tcPr>
          <w:p>
            <w:r/>
            <w:r>
              <w:rPr>
                <w:b/>
                <w:sz w:val="17"/>
              </w:rPr>
              <w:t>Question</w:t>
            </w:r>
          </w:p>
        </w:tc>
      </w:tr>
      <w:tr>
        <w:tc>
          <w:tcPr>
            <w:tcW w:type="dxa" w:w="5040"/>
            <w:vAlign w:val="center"/>
          </w:tcPr>
          <w:p>
            <w:r/>
            <w:r>
              <w:rPr>
                <w:b w:val="0"/>
                <w:sz w:val="17"/>
              </w:rPr>
              <w:t>Trajectory/value critic</w:t>
            </w:r>
          </w:p>
        </w:tc>
        <w:tc>
          <w:tcPr>
            <w:tcW w:type="dxa" w:w="5040"/>
            <w:vAlign w:val="center"/>
          </w:tcPr>
          <w:p>
            <w:r/>
            <w:r>
              <w:rPr>
                <w:b w:val="0"/>
                <w:sz w:val="17"/>
              </w:rPr>
              <w:t>How promising is this current investigation state?</w:t>
            </w:r>
          </w:p>
        </w:tc>
      </w:tr>
      <w:tr>
        <w:tc>
          <w:tcPr>
            <w:tcW w:type="dxa" w:w="5040"/>
            <w:vAlign w:val="center"/>
          </w:tcPr>
          <w:p>
            <w:r/>
            <w:r>
              <w:rPr>
                <w:b w:val="0"/>
                <w:sz w:val="17"/>
              </w:rPr>
              <w:t>Security verifier/critic</w:t>
            </w:r>
          </w:p>
        </w:tc>
        <w:tc>
          <w:tcPr>
            <w:tcW w:type="dxa" w:w="5040"/>
            <w:vAlign w:val="center"/>
          </w:tcPr>
          <w:p>
            <w:r/>
            <w:r>
              <w:rPr>
                <w:b w:val="0"/>
                <w:sz w:val="17"/>
              </w:rPr>
              <w:t>Does the final finding have sufficient evidence and correctness?</w:t>
            </w:r>
          </w:p>
        </w:tc>
      </w:tr>
    </w:tbl>
    <w:p/>
    <w:p>
      <w:r>
        <w:t>This separation lets the RL critic shape search/navigation behavior while a verifier protects the terminal objective.</w:t>
      </w:r>
    </w:p>
    <w:p>
      <w:pPr>
        <w:pStyle w:val="Heading1"/>
      </w:pPr>
      <w:r>
        <w:t>14. RL Algorithm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Stage</w:t>
            </w:r>
          </w:p>
        </w:tc>
        <w:tc>
          <w:tcPr>
            <w:tcW w:type="dxa" w:w="3360"/>
            <w:vAlign w:val="center"/>
            <w:shd w:fill="D9EAF7"/>
          </w:tcPr>
          <w:p>
            <w:r/>
            <w:r>
              <w:rPr>
                <w:b/>
                <w:sz w:val="17"/>
              </w:rPr>
              <w:t>Algorithm family</w:t>
            </w:r>
          </w:p>
        </w:tc>
        <w:tc>
          <w:tcPr>
            <w:tcW w:type="dxa" w:w="3360"/>
            <w:vAlign w:val="center"/>
            <w:shd w:fill="D9EAF7"/>
          </w:tcPr>
          <w:p>
            <w:r/>
            <w:r>
              <w:rPr>
                <w:b/>
                <w:sz w:val="17"/>
              </w:rPr>
              <w:t>Purpose</w:t>
            </w:r>
          </w:p>
        </w:tc>
      </w:tr>
      <w:tr>
        <w:tc>
          <w:tcPr>
            <w:tcW w:type="dxa" w:w="3360"/>
            <w:vAlign w:val="center"/>
          </w:tcPr>
          <w:p>
            <w:r/>
            <w:r>
              <w:rPr>
                <w:b w:val="0"/>
                <w:sz w:val="17"/>
              </w:rPr>
              <w:t>Stage 0</w:t>
            </w:r>
          </w:p>
        </w:tc>
        <w:tc>
          <w:tcPr>
            <w:tcW w:type="dxa" w:w="3360"/>
            <w:vAlign w:val="center"/>
          </w:tcPr>
          <w:p>
            <w:r/>
            <w:r>
              <w:rPr>
                <w:b w:val="0"/>
                <w:sz w:val="17"/>
              </w:rPr>
              <w:t>No RL</w:t>
            </w:r>
          </w:p>
        </w:tc>
        <w:tc>
          <w:tcPr>
            <w:tcW w:type="dxa" w:w="3360"/>
            <w:vAlign w:val="center"/>
          </w:tcPr>
          <w:p>
            <w:r/>
            <w:r>
              <w:rPr>
                <w:b w:val="0"/>
                <w:sz w:val="17"/>
              </w:rPr>
              <w:t>Establish prompted/tool-using baseline</w:t>
            </w:r>
          </w:p>
        </w:tc>
      </w:tr>
      <w:tr>
        <w:tc>
          <w:tcPr>
            <w:tcW w:type="dxa" w:w="3360"/>
            <w:vAlign w:val="center"/>
          </w:tcPr>
          <w:p>
            <w:r/>
            <w:r>
              <w:rPr>
                <w:b w:val="0"/>
                <w:sz w:val="17"/>
              </w:rPr>
              <w:t>Stage 1</w:t>
            </w:r>
          </w:p>
        </w:tc>
        <w:tc>
          <w:tcPr>
            <w:tcW w:type="dxa" w:w="3360"/>
            <w:vAlign w:val="center"/>
          </w:tcPr>
          <w:p>
            <w:r/>
            <w:r>
              <w:rPr>
                <w:b w:val="0"/>
                <w:sz w:val="17"/>
              </w:rPr>
              <w:t>Behavior cloning / offline policy learning</w:t>
            </w:r>
          </w:p>
        </w:tc>
        <w:tc>
          <w:tcPr>
            <w:tcW w:type="dxa" w:w="3360"/>
            <w:vAlign w:val="center"/>
          </w:tcPr>
          <w:p>
            <w:r/>
            <w:r>
              <w:rPr>
                <w:b w:val="0"/>
                <w:sz w:val="17"/>
              </w:rPr>
              <w:t>Use expert trajectories to initialize investigation policy</w:t>
            </w:r>
          </w:p>
        </w:tc>
      </w:tr>
      <w:tr>
        <w:tc>
          <w:tcPr>
            <w:tcW w:type="dxa" w:w="3360"/>
            <w:vAlign w:val="center"/>
          </w:tcPr>
          <w:p>
            <w:r/>
            <w:r>
              <w:rPr>
                <w:b w:val="0"/>
                <w:sz w:val="17"/>
              </w:rPr>
              <w:t>Stage 2</w:t>
            </w:r>
          </w:p>
        </w:tc>
        <w:tc>
          <w:tcPr>
            <w:tcW w:type="dxa" w:w="3360"/>
            <w:vAlign w:val="center"/>
          </w:tcPr>
          <w:p>
            <w:r/>
            <w:r>
              <w:rPr>
                <w:b w:val="0"/>
                <w:sz w:val="17"/>
              </w:rPr>
              <w:t>Actor-Critic / PPO-style policy optimization</w:t>
            </w:r>
          </w:p>
        </w:tc>
        <w:tc>
          <w:tcPr>
            <w:tcW w:type="dxa" w:w="3360"/>
            <w:vAlign w:val="center"/>
          </w:tcPr>
          <w:p>
            <w:r/>
            <w:r>
              <w:rPr>
                <w:b w:val="0"/>
                <w:sz w:val="17"/>
              </w:rPr>
              <w:t>Primary RL experiment</w:t>
            </w:r>
          </w:p>
        </w:tc>
      </w:tr>
      <w:tr>
        <w:tc>
          <w:tcPr>
            <w:tcW w:type="dxa" w:w="3360"/>
            <w:vAlign w:val="center"/>
          </w:tcPr>
          <w:p>
            <w:r/>
            <w:r>
              <w:rPr>
                <w:b w:val="0"/>
                <w:sz w:val="17"/>
              </w:rPr>
              <w:t>Stage 3</w:t>
            </w:r>
          </w:p>
        </w:tc>
        <w:tc>
          <w:tcPr>
            <w:tcW w:type="dxa" w:w="3360"/>
            <w:vAlign w:val="center"/>
          </w:tcPr>
          <w:p>
            <w:r/>
            <w:r>
              <w:rPr>
                <w:b w:val="0"/>
                <w:sz w:val="17"/>
              </w:rPr>
              <w:t>Alternative policy optimization</w:t>
            </w:r>
          </w:p>
        </w:tc>
        <w:tc>
          <w:tcPr>
            <w:tcW w:type="dxa" w:w="3360"/>
            <w:vAlign w:val="center"/>
          </w:tcPr>
          <w:p>
            <w:r/>
            <w:r>
              <w:rPr>
                <w:b w:val="0"/>
                <w:sz w:val="17"/>
              </w:rPr>
              <w:t>Compare robustness and sample efficiency</w:t>
            </w:r>
          </w:p>
        </w:tc>
      </w:tr>
      <w:tr>
        <w:tc>
          <w:tcPr>
            <w:tcW w:type="dxa" w:w="3360"/>
            <w:vAlign w:val="center"/>
          </w:tcPr>
          <w:p>
            <w:r/>
            <w:r>
              <w:rPr>
                <w:b w:val="0"/>
                <w:sz w:val="17"/>
              </w:rPr>
              <w:t>Stage 4</w:t>
            </w:r>
          </w:p>
        </w:tc>
        <w:tc>
          <w:tcPr>
            <w:tcW w:type="dxa" w:w="3360"/>
            <w:vAlign w:val="center"/>
          </w:tcPr>
          <w:p>
            <w:r/>
            <w:r>
              <w:rPr>
                <w:b w:val="0"/>
                <w:sz w:val="17"/>
              </w:rPr>
              <w:t>Learned or LLM-assisted reward design</w:t>
            </w:r>
          </w:p>
        </w:tc>
        <w:tc>
          <w:tcPr>
            <w:tcW w:type="dxa" w:w="3360"/>
            <w:vAlign w:val="center"/>
          </w:tcPr>
          <w:p>
            <w:r/>
            <w:r>
              <w:rPr>
                <w:b w:val="0"/>
                <w:sz w:val="17"/>
              </w:rPr>
              <w:t>Meta-reward experiment after base system is stable</w:t>
            </w:r>
          </w:p>
        </w:tc>
      </w:tr>
    </w:tbl>
    <w:p/>
    <w:p>
      <w:r>
        <w:t>Do not start with classical dynamic programming or Monte Carlo methods as the main algorithm. The action/state space is large, partially observed, language-mediated, and tool-dependent. Actor-Critic is a more natural family for this environment.</w:t>
      </w:r>
    </w:p>
    <w:p>
      <w:pPr>
        <w:pStyle w:val="Heading1"/>
      </w:pPr>
      <w:r>
        <w:t>15. Baselines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Baseline</w:t>
            </w:r>
          </w:p>
        </w:tc>
        <w:tc>
          <w:tcPr>
            <w:tcW w:type="dxa" w:w="5040"/>
            <w:vAlign w:val="center"/>
            <w:shd w:fill="D9EAF7"/>
          </w:tcPr>
          <w:p>
            <w:r/>
            <w:r>
              <w:rPr>
                <w:b/>
                <w:sz w:val="17"/>
              </w:rPr>
              <w:t>Description</w:t>
            </w:r>
          </w:p>
        </w:tc>
      </w:tr>
      <w:tr>
        <w:tc>
          <w:tcPr>
            <w:tcW w:type="dxa" w:w="5040"/>
            <w:vAlign w:val="center"/>
          </w:tcPr>
          <w:p>
            <w:r/>
            <w:r>
              <w:rPr>
                <w:b w:val="0"/>
                <w:sz w:val="17"/>
              </w:rPr>
              <w:t>Static analysis only</w:t>
            </w:r>
          </w:p>
        </w:tc>
        <w:tc>
          <w:tcPr>
            <w:tcW w:type="dxa" w:w="5040"/>
            <w:vAlign w:val="center"/>
          </w:tcPr>
          <w:p>
            <w:r/>
            <w:r>
              <w:rPr>
                <w:b w:val="0"/>
                <w:sz w:val="17"/>
              </w:rPr>
              <w:t>Semgrep/CodeQL/Joern without an LLM agent</w:t>
            </w:r>
          </w:p>
        </w:tc>
      </w:tr>
      <w:tr>
        <w:tc>
          <w:tcPr>
            <w:tcW w:type="dxa" w:w="5040"/>
            <w:vAlign w:val="center"/>
          </w:tcPr>
          <w:p>
            <w:r/>
            <w:r>
              <w:rPr>
                <w:b w:val="0"/>
                <w:sz w:val="17"/>
              </w:rPr>
              <w:t>Vanilla LLM</w:t>
            </w:r>
          </w:p>
        </w:tc>
        <w:tc>
          <w:tcPr>
            <w:tcW w:type="dxa" w:w="5040"/>
            <w:vAlign w:val="center"/>
          </w:tcPr>
          <w:p>
            <w:r/>
            <w:r>
              <w:rPr>
                <w:b w:val="0"/>
                <w:sz w:val="17"/>
              </w:rPr>
              <w:t>Repository context supplied without autonomous tools</w:t>
            </w:r>
          </w:p>
        </w:tc>
      </w:tr>
      <w:tr>
        <w:tc>
          <w:tcPr>
            <w:tcW w:type="dxa" w:w="5040"/>
            <w:vAlign w:val="center"/>
          </w:tcPr>
          <w:p>
            <w:r/>
            <w:r>
              <w:rPr>
                <w:b w:val="0"/>
                <w:sz w:val="17"/>
              </w:rPr>
              <w:t>Tool-using LLM</w:t>
            </w:r>
          </w:p>
        </w:tc>
        <w:tc>
          <w:tcPr>
            <w:tcW w:type="dxa" w:w="5040"/>
            <w:vAlign w:val="center"/>
          </w:tcPr>
          <w:p>
            <w:r/>
            <w:r>
              <w:rPr>
                <w:b w:val="0"/>
                <w:sz w:val="17"/>
              </w:rPr>
              <w:t>Same LLM with tools, no RL</w:t>
            </w:r>
          </w:p>
        </w:tc>
      </w:tr>
      <w:tr>
        <w:tc>
          <w:tcPr>
            <w:tcW w:type="dxa" w:w="5040"/>
            <w:vAlign w:val="center"/>
          </w:tcPr>
          <w:p>
            <w:r/>
            <w:r>
              <w:rPr>
                <w:b w:val="0"/>
                <w:sz w:val="17"/>
              </w:rPr>
              <w:t>Tool-using LLM + fixed heuristic policy</w:t>
            </w:r>
          </w:p>
        </w:tc>
        <w:tc>
          <w:tcPr>
            <w:tcW w:type="dxa" w:w="5040"/>
            <w:vAlign w:val="center"/>
          </w:tcPr>
          <w:p>
            <w:r/>
            <w:r>
              <w:rPr>
                <w:b w:val="0"/>
                <w:sz w:val="17"/>
              </w:rPr>
              <w:t>Non-learning investigation strategy</w:t>
            </w:r>
          </w:p>
        </w:tc>
      </w:tr>
      <w:tr>
        <w:tc>
          <w:tcPr>
            <w:tcW w:type="dxa" w:w="5040"/>
            <w:vAlign w:val="center"/>
          </w:tcPr>
          <w:p>
            <w:r/>
            <w:r>
              <w:rPr>
                <w:b w:val="0"/>
                <w:sz w:val="17"/>
              </w:rPr>
              <w:t>RL agent</w:t>
            </w:r>
          </w:p>
        </w:tc>
        <w:tc>
          <w:tcPr>
            <w:tcW w:type="dxa" w:w="5040"/>
            <w:vAlign w:val="center"/>
          </w:tcPr>
          <w:p>
            <w:r/>
            <w:r>
              <w:rPr>
                <w:b w:val="0"/>
                <w:sz w:val="17"/>
              </w:rPr>
              <w:t>Your proposed learned investigation policy</w:t>
            </w:r>
          </w:p>
        </w:tc>
      </w:tr>
      <w:tr>
        <w:tc>
          <w:tcPr>
            <w:tcW w:type="dxa" w:w="5040"/>
            <w:vAlign w:val="center"/>
          </w:tcPr>
          <w:p>
            <w:r/>
            <w:r>
              <w:rPr>
                <w:b w:val="0"/>
                <w:sz w:val="17"/>
              </w:rPr>
              <w:t>RL + learned/verifier-enhanced reward</w:t>
            </w:r>
          </w:p>
        </w:tc>
        <w:tc>
          <w:tcPr>
            <w:tcW w:type="dxa" w:w="5040"/>
            <w:vAlign w:val="center"/>
          </w:tcPr>
          <w:p>
            <w:r/>
            <w:r>
              <w:rPr>
                <w:b w:val="0"/>
                <w:sz w:val="17"/>
              </w:rPr>
              <w:t>Later advanced system</w:t>
            </w:r>
          </w:p>
        </w:tc>
      </w:tr>
    </w:tbl>
    <w:p/>
    <w:p>
      <w:r>
        <w:t>The key comparison is Tool-using LLM vs RL agent. This isolates the contribution of reinforcement learning.</w:t>
      </w:r>
    </w:p>
    <w:p>
      <w:pPr>
        <w:pStyle w:val="Heading1"/>
      </w:pPr>
      <w:r>
        <w:t>16. Evaluation Metrics</w:t>
      </w:r>
    </w:p>
    <w:p>
      <w:pPr>
        <w:pStyle w:val="ListBullet"/>
        <w:spacing w:after="20"/>
      </w:pPr>
      <w:r>
        <w:t>Precision, recall, F1 at the vulnerability level.</w:t>
      </w:r>
    </w:p>
    <w:p>
      <w:pPr>
        <w:pStyle w:val="ListBullet"/>
        <w:spacing w:after="20"/>
      </w:pPr>
      <w:r>
        <w:t>False-positive rate.</w:t>
      </w:r>
    </w:p>
    <w:p>
      <w:pPr>
        <w:pStyle w:val="ListBullet"/>
        <w:spacing w:after="20"/>
      </w:pPr>
      <w:r>
        <w:t>Localization accuracy.</w:t>
      </w:r>
    </w:p>
    <w:p>
      <w:pPr>
        <w:pStyle w:val="ListBullet"/>
        <w:spacing w:after="20"/>
      </w:pPr>
      <w:r>
        <w:t>Evidence/trace correctness.</w:t>
      </w:r>
    </w:p>
    <w:p>
      <w:pPr>
        <w:pStyle w:val="ListBullet"/>
        <w:spacing w:after="20"/>
      </w:pPr>
      <w:r>
        <w:t>Verification success rate.</w:t>
      </w:r>
    </w:p>
    <w:p>
      <w:pPr>
        <w:pStyle w:val="ListBullet"/>
        <w:spacing w:after="20"/>
      </w:pPr>
      <w:r>
        <w:t>Average number of tool calls per validated finding.</w:t>
      </w:r>
    </w:p>
    <w:p>
      <w:pPr>
        <w:pStyle w:val="ListBullet"/>
        <w:spacing w:after="20"/>
      </w:pPr>
      <w:r>
        <w:t>Tokens consumed per validated finding.</w:t>
      </w:r>
    </w:p>
    <w:p>
      <w:pPr>
        <w:pStyle w:val="ListBullet"/>
        <w:spacing w:after="20"/>
      </w:pPr>
      <w:r>
        <w:t>Wall-clock time per validated finding.</w:t>
      </w:r>
    </w:p>
    <w:p>
      <w:pPr>
        <w:pStyle w:val="ListBullet"/>
        <w:spacing w:after="20"/>
      </w:pPr>
      <w:r>
        <w:t>Repository coverage before first correct finding.</w:t>
      </w:r>
    </w:p>
    <w:p>
      <w:pPr>
        <w:pStyle w:val="ListBullet"/>
        <w:spacing w:after="20"/>
      </w:pPr>
      <w:r>
        <w:t>Percentage of trajectories that terminate with a justified abstention.</w:t>
      </w:r>
    </w:p>
    <w:p>
      <w:pPr>
        <w:pStyle w:val="Heading1"/>
      </w:pPr>
      <w:r>
        <w:t>17. Experiment Protocol</w:t>
      </w:r>
    </w:p>
    <w:p>
      <w:pPr>
        <w:pStyle w:val="ListNumber"/>
        <w:spacing w:after="20"/>
      </w:pPr>
      <w:r>
        <w:t>Freeze a vulnerability dataset split by repository/project to avoid leakage.</w:t>
      </w:r>
    </w:p>
    <w:p>
      <w:pPr>
        <w:pStyle w:val="ListNumber"/>
        <w:spacing w:after="20"/>
      </w:pPr>
      <w:r>
        <w:t>Give every agent the same repository snapshot and the same time/token/tool budget.</w:t>
      </w:r>
    </w:p>
    <w:p>
      <w:pPr>
        <w:pStyle w:val="ListNumber"/>
        <w:spacing w:after="20"/>
      </w:pPr>
      <w:r>
        <w:t>Record every observation and action as a trajectory.</w:t>
      </w:r>
    </w:p>
    <w:p>
      <w:pPr>
        <w:pStyle w:val="ListNumber"/>
        <w:spacing w:after="20"/>
      </w:pPr>
      <w:r>
        <w:t>Evaluate both final findings and the evidence used to justify them.</w:t>
      </w:r>
    </w:p>
    <w:p>
      <w:pPr>
        <w:pStyle w:val="ListNumber"/>
        <w:spacing w:after="20"/>
      </w:pPr>
      <w:r>
        <w:t>Compare RL and non-RL agents on the same repository snapshots.</w:t>
      </w:r>
    </w:p>
    <w:p>
      <w:pPr>
        <w:pStyle w:val="ListNumber"/>
        <w:spacing w:after="20"/>
      </w:pPr>
      <w:r>
        <w:t>Run ablations removing the critic, security tools, repository graph, or reward components.</w:t>
      </w:r>
    </w:p>
    <w:p>
      <w:pPr>
        <w:pStyle w:val="ListNumber"/>
        <w:spacing w:after="20"/>
      </w:pPr>
      <w:r>
        <w:t>Test generalization to unseen repositories and unseen vulnerability manifestations.</w:t>
      </w:r>
    </w:p>
    <w:p>
      <w:pPr>
        <w:pStyle w:val="ListNumber"/>
        <w:spacing w:after="20"/>
      </w:pPr>
      <w:r>
        <w:t>Stress-test reward functions with intentionally misleading cases.</w:t>
      </w:r>
    </w:p>
    <w:p>
      <w:pPr>
        <w:pStyle w:val="Heading1"/>
      </w:pPr>
      <w:r>
        <w:t>18. Proposed Repository Structure for Your Project</w:t>
      </w:r>
    </w:p>
    <w:p>
      <w:r>
        <w:rPr>
          <w:rFonts w:ascii="Consolas" w:hAnsi="Consolas"/>
          <w:sz w:val="15"/>
        </w:rPr>
        <w:br/>
        <w:t>vuln-agent/</w:t>
        <w:br/>
        <w:t>├── README.md</w:t>
        <w:br/>
        <w:t>├── pyproject.toml</w:t>
        <w:br/>
        <w:t>├── configs/</w:t>
        <w:br/>
        <w:t>│   ├── env.yaml</w:t>
        <w:br/>
        <w:t>│   ├── tools.yaml</w:t>
        <w:br/>
        <w:t>│   ├── reward.yaml</w:t>
        <w:br/>
        <w:t>│   └── training.yaml</w:t>
        <w:br/>
        <w:t>├── agent/</w:t>
        <w:br/>
        <w:t>│   ├── actor/</w:t>
        <w:br/>
        <w:t>│   │   ├── policy.py</w:t>
        <w:br/>
        <w:t>│   │   └── action_schema.py</w:t>
        <w:br/>
        <w:t>│   ├── critic/</w:t>
        <w:br/>
        <w:t>│   │   ├── value_model.py</w:t>
        <w:br/>
        <w:t>│   │   └── verifier.py</w:t>
        <w:br/>
        <w:t>│   └── prompt/</w:t>
        <w:br/>
        <w:t>├── env/</w:t>
        <w:br/>
        <w:t>│   ├── repository_env.py</w:t>
        <w:br/>
        <w:t>│   ├── state.py</w:t>
        <w:br/>
        <w:t>│   ├── actions.py</w:t>
        <w:br/>
        <w:t>│   ├── observations.py</w:t>
        <w:br/>
        <w:t>│   └── episode.py</w:t>
        <w:br/>
        <w:t>├── tools/</w:t>
        <w:br/>
        <w:t>│   ├── terminal.py</w:t>
        <w:br/>
        <w:t>│   ├── search.py</w:t>
        <w:br/>
        <w:t>│   ├── tree_sitter_tool.py</w:t>
        <w:br/>
        <w:t>│   ├── semgrep_tool.py</w:t>
        <w:br/>
        <w:t>│   ├── codeql_tool.py</w:t>
        <w:br/>
        <w:t>│   ├── joern_tool.py</w:t>
        <w:br/>
        <w:t>│   ├── git_tool.py</w:t>
        <w:br/>
        <w:t>│   └── test_tool.py</w:t>
        <w:br/>
        <w:t>├── sandbox/</w:t>
        <w:br/>
        <w:t>│   ├── docker/</w:t>
        <w:br/>
        <w:t>│   ├── limits.py</w:t>
        <w:br/>
        <w:t>│   └── runner.py</w:t>
        <w:br/>
        <w:t>├── graph/</w:t>
        <w:br/>
        <w:t>│   ├── call_graph.py</w:t>
        <w:br/>
        <w:t>│   ├── cfg.py</w:t>
        <w:br/>
        <w:t>│   └── cpg.py</w:t>
        <w:br/>
        <w:t>├── reward/</w:t>
        <w:br/>
        <w:t>│   ├── base_reward.py</w:t>
        <w:br/>
        <w:t>│   ├── verifier_reward.py</w:t>
        <w:br/>
        <w:t>│   ├── anti_hack.py</w:t>
        <w:br/>
        <w:t>│   └── reward_search.py</w:t>
        <w:br/>
        <w:t>├── datasets/</w:t>
        <w:br/>
        <w:t>│   ├── loaders/</w:t>
        <w:br/>
        <w:t>│   ├── splits/</w:t>
        <w:br/>
        <w:t>│   └── metadata/</w:t>
        <w:br/>
        <w:t>├── training/</w:t>
        <w:br/>
        <w:t>│   ├── offline.py</w:t>
        <w:br/>
        <w:t>│   ├── actor_critic.py</w:t>
        <w:br/>
        <w:t>│   ├── rollout.py</w:t>
        <w:br/>
        <w:t>│   └── evaluation.py</w:t>
        <w:br/>
        <w:t>├── evaluation/</w:t>
        <w:br/>
        <w:t>│   ├── metrics.py</w:t>
        <w:br/>
        <w:t>│   ├── benchmark_runner.py</w:t>
        <w:br/>
        <w:t>│   ├── ablations.py</w:t>
        <w:br/>
        <w:t>│   └── reports.py</w:t>
        <w:br/>
        <w:t>└── trajectories/</w:t>
        <w:br/>
        <w:t xml:space="preserve">    └── .gitkeep</w:t>
        <w:br/>
      </w:r>
    </w:p>
    <w:p>
      <w:pPr>
        <w:pStyle w:val="Heading1"/>
      </w:pPr>
      <w:r>
        <w:t>19. Inference Layer: Keep It Pluggable</w:t>
      </w:r>
    </w:p>
    <w:p>
      <w:r>
        <w:t>Do not select the final open-source LLM yet. Implement a model adapter interface.</w:t>
      </w:r>
    </w:p>
    <w:p>
      <w:r>
        <w:t>ModelAdapter.generate(messages, tools, state) → action</w:t>
      </w:r>
    </w:p>
    <w:p>
      <w:r>
        <w:t>This lets you later compare different open-weight models without changing the environment, reward, or benchmark code.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Inference option</w:t>
            </w:r>
          </w:p>
        </w:tc>
        <w:tc>
          <w:tcPr>
            <w:tcW w:type="dxa" w:w="5040"/>
            <w:vAlign w:val="center"/>
            <w:shd w:fill="D9EAF7"/>
          </w:tcPr>
          <w:p>
            <w:r/>
            <w:r>
              <w:rPr>
                <w:b/>
                <w:sz w:val="17"/>
              </w:rPr>
              <w:t>When to consider</w:t>
            </w:r>
          </w:p>
        </w:tc>
      </w:tr>
      <w:tr>
        <w:tc>
          <w:tcPr>
            <w:tcW w:type="dxa" w:w="5040"/>
            <w:vAlign w:val="center"/>
          </w:tcPr>
          <w:p>
            <w:r/>
            <w:r>
              <w:rPr>
                <w:b w:val="0"/>
                <w:sz w:val="17"/>
              </w:rPr>
              <w:t>vLLM</w:t>
            </w:r>
          </w:p>
        </w:tc>
        <w:tc>
          <w:tcPr>
            <w:tcW w:type="dxa" w:w="5040"/>
            <w:vAlign w:val="center"/>
          </w:tcPr>
          <w:p>
            <w:r/>
            <w:r>
              <w:rPr>
                <w:b w:val="0"/>
                <w:sz w:val="17"/>
              </w:rPr>
              <w:t>High-throughput serving and batching once the model is selected</w:t>
            </w:r>
          </w:p>
        </w:tc>
      </w:tr>
      <w:tr>
        <w:tc>
          <w:tcPr>
            <w:tcW w:type="dxa" w:w="5040"/>
            <w:vAlign w:val="center"/>
          </w:tcPr>
          <w:p>
            <w:r/>
            <w:r>
              <w:rPr>
                <w:b w:val="0"/>
                <w:sz w:val="17"/>
              </w:rPr>
              <w:t>Transformers</w:t>
            </w:r>
          </w:p>
        </w:tc>
        <w:tc>
          <w:tcPr>
            <w:tcW w:type="dxa" w:w="5040"/>
            <w:vAlign w:val="center"/>
          </w:tcPr>
          <w:p>
            <w:r/>
            <w:r>
              <w:rPr>
                <w:b w:val="0"/>
                <w:sz w:val="17"/>
              </w:rPr>
              <w:t>Research/debugging and direct Hugging Face integration</w:t>
            </w:r>
          </w:p>
        </w:tc>
      </w:tr>
      <w:tr>
        <w:tc>
          <w:tcPr>
            <w:tcW w:type="dxa" w:w="5040"/>
            <w:vAlign w:val="center"/>
          </w:tcPr>
          <w:p>
            <w:r/>
            <w:r>
              <w:rPr>
                <w:b w:val="0"/>
                <w:sz w:val="17"/>
              </w:rPr>
              <w:t>llama.cpp</w:t>
            </w:r>
          </w:p>
        </w:tc>
        <w:tc>
          <w:tcPr>
            <w:tcW w:type="dxa" w:w="5040"/>
            <w:vAlign w:val="center"/>
          </w:tcPr>
          <w:p>
            <w:r/>
            <w:r>
              <w:rPr>
                <w:b w:val="0"/>
                <w:sz w:val="17"/>
              </w:rPr>
              <w:t>Smaller local experiments / CPU or edge testing</w:t>
            </w:r>
          </w:p>
        </w:tc>
      </w:tr>
      <w:tr>
        <w:tc>
          <w:tcPr>
            <w:tcW w:type="dxa" w:w="5040"/>
            <w:vAlign w:val="center"/>
          </w:tcPr>
          <w:p>
            <w:r/>
            <w:r>
              <w:rPr>
                <w:b w:val="0"/>
                <w:sz w:val="17"/>
              </w:rPr>
              <w:t>TGI or equivalent</w:t>
            </w:r>
          </w:p>
        </w:tc>
        <w:tc>
          <w:tcPr>
            <w:tcW w:type="dxa" w:w="5040"/>
            <w:vAlign w:val="center"/>
          </w:tcPr>
          <w:p>
            <w:r/>
            <w:r>
              <w:rPr>
                <w:b w:val="0"/>
                <w:sz w:val="17"/>
              </w:rPr>
              <w:t>If a deployment feature becomes useful later</w:t>
            </w:r>
          </w:p>
        </w:tc>
      </w:tr>
    </w:tbl>
    <w:p/>
    <w:p>
      <w:pPr>
        <w:pStyle w:val="Heading1"/>
      </w:pPr>
      <w:r>
        <w:t>20. Suggested Development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Phase</w:t>
            </w:r>
          </w:p>
        </w:tc>
        <w:tc>
          <w:tcPr>
            <w:tcW w:type="dxa" w:w="3360"/>
            <w:vAlign w:val="center"/>
            <w:shd w:fill="D9EAF7"/>
          </w:tcPr>
          <w:p>
            <w:r/>
            <w:r>
              <w:rPr>
                <w:b/>
                <w:sz w:val="17"/>
              </w:rPr>
              <w:t>Deliverable</w:t>
            </w:r>
          </w:p>
        </w:tc>
        <w:tc>
          <w:tcPr>
            <w:tcW w:type="dxa" w:w="3360"/>
            <w:vAlign w:val="center"/>
            <w:shd w:fill="D9EAF7"/>
          </w:tcPr>
          <w:p>
            <w:r/>
            <w:r>
              <w:rPr>
                <w:b/>
                <w:sz w:val="17"/>
              </w:rPr>
              <w:t>Exit criterion</w:t>
            </w:r>
          </w:p>
        </w:tc>
      </w:tr>
      <w:tr>
        <w:tc>
          <w:tcPr>
            <w:tcW w:type="dxa" w:w="3360"/>
            <w:vAlign w:val="center"/>
          </w:tcPr>
          <w:p>
            <w:r/>
            <w:r>
              <w:rPr>
                <w:b w:val="0"/>
                <w:sz w:val="17"/>
              </w:rPr>
              <w:t>0. Reproduce harness</w:t>
            </w:r>
          </w:p>
        </w:tc>
        <w:tc>
          <w:tcPr>
            <w:tcW w:type="dxa" w:w="3360"/>
            <w:vAlign w:val="center"/>
          </w:tcPr>
          <w:p>
            <w:r/>
            <w:r>
              <w:rPr>
                <w:b w:val="0"/>
                <w:sz w:val="17"/>
              </w:rPr>
              <w:t>Run an existing coding agent on one repo</w:t>
            </w:r>
          </w:p>
        </w:tc>
        <w:tc>
          <w:tcPr>
            <w:tcW w:type="dxa" w:w="3360"/>
            <w:vAlign w:val="center"/>
          </w:tcPr>
          <w:p>
            <w:r/>
            <w:r>
              <w:rPr>
                <w:b w:val="0"/>
                <w:sz w:val="17"/>
              </w:rPr>
              <w:t>Stable tool loop + trajectory log</w:t>
            </w:r>
          </w:p>
        </w:tc>
      </w:tr>
      <w:tr>
        <w:tc>
          <w:tcPr>
            <w:tcW w:type="dxa" w:w="3360"/>
            <w:vAlign w:val="center"/>
          </w:tcPr>
          <w:p>
            <w:r/>
            <w:r>
              <w:rPr>
                <w:b w:val="0"/>
                <w:sz w:val="17"/>
              </w:rPr>
              <w:t>1. Security environment</w:t>
            </w:r>
          </w:p>
        </w:tc>
        <w:tc>
          <w:tcPr>
            <w:tcW w:type="dxa" w:w="3360"/>
            <w:vAlign w:val="center"/>
          </w:tcPr>
          <w:p>
            <w:r/>
            <w:r>
              <w:rPr>
                <w:b w:val="0"/>
                <w:sz w:val="17"/>
              </w:rPr>
              <w:t>RepositoryEnv + structured security tools</w:t>
            </w:r>
          </w:p>
        </w:tc>
        <w:tc>
          <w:tcPr>
            <w:tcW w:type="dxa" w:w="3360"/>
            <w:vAlign w:val="center"/>
          </w:tcPr>
          <w:p>
            <w:r/>
            <w:r>
              <w:rPr>
                <w:b w:val="0"/>
                <w:sz w:val="17"/>
              </w:rPr>
              <w:t>Agent can investigate without RL</w:t>
            </w:r>
          </w:p>
        </w:tc>
      </w:tr>
      <w:tr>
        <w:tc>
          <w:tcPr>
            <w:tcW w:type="dxa" w:w="3360"/>
            <w:vAlign w:val="center"/>
          </w:tcPr>
          <w:p>
            <w:r/>
            <w:r>
              <w:rPr>
                <w:b w:val="0"/>
                <w:sz w:val="17"/>
              </w:rPr>
              <w:t>2. Verifier</w:t>
            </w:r>
          </w:p>
        </w:tc>
        <w:tc>
          <w:tcPr>
            <w:tcW w:type="dxa" w:w="3360"/>
            <w:vAlign w:val="center"/>
          </w:tcPr>
          <w:p>
            <w:r/>
            <w:r>
              <w:rPr>
                <w:b w:val="0"/>
                <w:sz w:val="17"/>
              </w:rPr>
              <w:t>Evidence/finding validator</w:t>
            </w:r>
          </w:p>
        </w:tc>
        <w:tc>
          <w:tcPr>
            <w:tcW w:type="dxa" w:w="3360"/>
            <w:vAlign w:val="center"/>
          </w:tcPr>
          <w:p>
            <w:r/>
            <w:r>
              <w:rPr>
                <w:b w:val="0"/>
                <w:sz w:val="17"/>
              </w:rPr>
              <w:t>Known benchmark findings classified correctly</w:t>
            </w:r>
          </w:p>
        </w:tc>
      </w:tr>
      <w:tr>
        <w:tc>
          <w:tcPr>
            <w:tcW w:type="dxa" w:w="3360"/>
            <w:vAlign w:val="center"/>
          </w:tcPr>
          <w:p>
            <w:r/>
            <w:r>
              <w:rPr>
                <w:b w:val="0"/>
                <w:sz w:val="17"/>
              </w:rPr>
              <w:t>3. Offline trajectories</w:t>
            </w:r>
          </w:p>
        </w:tc>
        <w:tc>
          <w:tcPr>
            <w:tcW w:type="dxa" w:w="3360"/>
            <w:vAlign w:val="center"/>
          </w:tcPr>
          <w:p>
            <w:r/>
            <w:r>
              <w:rPr>
                <w:b w:val="0"/>
                <w:sz w:val="17"/>
              </w:rPr>
              <w:t>Expert demonstrations</w:t>
            </w:r>
          </w:p>
        </w:tc>
        <w:tc>
          <w:tcPr>
            <w:tcW w:type="dxa" w:w="3360"/>
            <w:vAlign w:val="center"/>
          </w:tcPr>
          <w:p>
            <w:r/>
            <w:r>
              <w:rPr>
                <w:b w:val="0"/>
                <w:sz w:val="17"/>
              </w:rPr>
              <w:t>Policy can imitate baseline investigations</w:t>
            </w:r>
          </w:p>
        </w:tc>
      </w:tr>
      <w:tr>
        <w:tc>
          <w:tcPr>
            <w:tcW w:type="dxa" w:w="3360"/>
            <w:vAlign w:val="center"/>
          </w:tcPr>
          <w:p>
            <w:r/>
            <w:r>
              <w:rPr>
                <w:b w:val="0"/>
                <w:sz w:val="17"/>
              </w:rPr>
              <w:t>4. Actor-Critic</w:t>
            </w:r>
          </w:p>
        </w:tc>
        <w:tc>
          <w:tcPr>
            <w:tcW w:type="dxa" w:w="3360"/>
            <w:vAlign w:val="center"/>
          </w:tcPr>
          <w:p>
            <w:r/>
            <w:r>
              <w:rPr>
                <w:b w:val="0"/>
                <w:sz w:val="17"/>
              </w:rPr>
              <w:t>RL training loop</w:t>
            </w:r>
          </w:p>
        </w:tc>
        <w:tc>
          <w:tcPr>
            <w:tcW w:type="dxa" w:w="3360"/>
            <w:vAlign w:val="center"/>
          </w:tcPr>
          <w:p>
            <w:r/>
            <w:r>
              <w:rPr>
                <w:b w:val="0"/>
                <w:sz w:val="17"/>
              </w:rPr>
              <w:t>RL agent trains without reward collapse</w:t>
            </w:r>
          </w:p>
        </w:tc>
      </w:tr>
      <w:tr>
        <w:tc>
          <w:tcPr>
            <w:tcW w:type="dxa" w:w="3360"/>
            <w:vAlign w:val="center"/>
          </w:tcPr>
          <w:p>
            <w:r/>
            <w:r>
              <w:rPr>
                <w:b w:val="0"/>
                <w:sz w:val="17"/>
              </w:rPr>
              <w:t>5. Benchmark</w:t>
            </w:r>
          </w:p>
        </w:tc>
        <w:tc>
          <w:tcPr>
            <w:tcW w:type="dxa" w:w="3360"/>
            <w:vAlign w:val="center"/>
          </w:tcPr>
          <w:p>
            <w:r/>
            <w:r>
              <w:rPr>
                <w:b w:val="0"/>
                <w:sz w:val="17"/>
              </w:rPr>
              <w:t>JITVul/VulnGym-style evaluation</w:t>
            </w:r>
          </w:p>
        </w:tc>
        <w:tc>
          <w:tcPr>
            <w:tcW w:type="dxa" w:w="3360"/>
            <w:vAlign w:val="center"/>
          </w:tcPr>
          <w:p>
            <w:r/>
            <w:r>
              <w:rPr>
                <w:b w:val="0"/>
                <w:sz w:val="17"/>
              </w:rPr>
              <w:t>Controlled baseline comparison</w:t>
            </w:r>
          </w:p>
        </w:tc>
      </w:tr>
      <w:tr>
        <w:tc>
          <w:tcPr>
            <w:tcW w:type="dxa" w:w="3360"/>
            <w:vAlign w:val="center"/>
          </w:tcPr>
          <w:p>
            <w:r/>
            <w:r>
              <w:rPr>
                <w:b w:val="0"/>
                <w:sz w:val="17"/>
              </w:rPr>
              <w:t>6. Reward research</w:t>
            </w:r>
          </w:p>
        </w:tc>
        <w:tc>
          <w:tcPr>
            <w:tcW w:type="dxa" w:w="3360"/>
            <w:vAlign w:val="center"/>
          </w:tcPr>
          <w:p>
            <w:r/>
            <w:r>
              <w:rPr>
                <w:b w:val="0"/>
                <w:sz w:val="17"/>
              </w:rPr>
              <w:t>Reward search + anti-hacking tests</w:t>
            </w:r>
          </w:p>
        </w:tc>
        <w:tc>
          <w:tcPr>
            <w:tcW w:type="dxa" w:w="3360"/>
            <w:vAlign w:val="center"/>
          </w:tcPr>
          <w:p>
            <w:r/>
            <w:r>
              <w:rPr>
                <w:b w:val="0"/>
                <w:sz w:val="17"/>
              </w:rPr>
              <w:t>Reward remains aligned under adversarial cases</w:t>
            </w:r>
          </w:p>
        </w:tc>
      </w:tr>
      <w:tr>
        <w:tc>
          <w:tcPr>
            <w:tcW w:type="dxa" w:w="3360"/>
            <w:vAlign w:val="center"/>
          </w:tcPr>
          <w:p>
            <w:r/>
            <w:r>
              <w:rPr>
                <w:b w:val="0"/>
                <w:sz w:val="17"/>
              </w:rPr>
              <w:t>7. Generalization</w:t>
            </w:r>
          </w:p>
        </w:tc>
        <w:tc>
          <w:tcPr>
            <w:tcW w:type="dxa" w:w="3360"/>
            <w:vAlign w:val="center"/>
          </w:tcPr>
          <w:p>
            <w:r/>
            <w:r>
              <w:rPr>
                <w:b w:val="0"/>
                <w:sz w:val="17"/>
              </w:rPr>
              <w:t>New repos/classes</w:t>
            </w:r>
          </w:p>
        </w:tc>
        <w:tc>
          <w:tcPr>
            <w:tcW w:type="dxa" w:w="3360"/>
            <w:vAlign w:val="center"/>
          </w:tcPr>
          <w:p>
            <w:r/>
            <w:r>
              <w:rPr>
                <w:b w:val="0"/>
                <w:sz w:val="17"/>
              </w:rPr>
              <w:t>Performance measured on unseen projects</w:t>
            </w:r>
          </w:p>
        </w:tc>
      </w:tr>
      <w:tr>
        <w:tc>
          <w:tcPr>
            <w:tcW w:type="dxa" w:w="3360"/>
            <w:vAlign w:val="center"/>
          </w:tcPr>
          <w:p>
            <w:r/>
            <w:r>
              <w:rPr>
                <w:b w:val="0"/>
                <w:sz w:val="17"/>
              </w:rPr>
              <w:t>8. Publication-grade evaluation</w:t>
            </w:r>
          </w:p>
        </w:tc>
        <w:tc>
          <w:tcPr>
            <w:tcW w:type="dxa" w:w="3360"/>
            <w:vAlign w:val="center"/>
          </w:tcPr>
          <w:p>
            <w:r/>
            <w:r>
              <w:rPr>
                <w:b w:val="0"/>
                <w:sz w:val="17"/>
              </w:rPr>
              <w:t>Ablations + reproducibility package</w:t>
            </w:r>
          </w:p>
        </w:tc>
        <w:tc>
          <w:tcPr>
            <w:tcW w:type="dxa" w:w="3360"/>
            <w:vAlign w:val="center"/>
          </w:tcPr>
          <w:p>
            <w:r/>
            <w:r>
              <w:rPr>
                <w:b w:val="0"/>
                <w:sz w:val="17"/>
              </w:rPr>
              <w:t>Complete experimental report</w:t>
            </w:r>
          </w:p>
        </w:tc>
      </w:tr>
    </w:tbl>
    <w:p/>
    <w:p>
      <w:pPr>
        <w:pStyle w:val="Heading1"/>
      </w:pPr>
      <w:r>
        <w:t>21. What You Should Install First</w:t>
      </w:r>
    </w:p>
    <w:p>
      <w:pPr>
        <w:pStyle w:val="ListBullet"/>
        <w:spacing w:after="20"/>
      </w:pPr>
      <w:r>
        <w:t>Git and GitHub CLI.</w:t>
      </w:r>
    </w:p>
    <w:p>
      <w:pPr>
        <w:pStyle w:val="ListBullet"/>
        <w:spacing w:after="20"/>
      </w:pPr>
      <w:r>
        <w:t>Python 3.11/3.12 environment manager.</w:t>
      </w:r>
    </w:p>
    <w:p>
      <w:pPr>
        <w:pStyle w:val="ListBullet"/>
        <w:spacing w:after="20"/>
      </w:pPr>
      <w:r>
        <w:t>Docker.</w:t>
      </w:r>
    </w:p>
    <w:p>
      <w:pPr>
        <w:pStyle w:val="ListBullet"/>
        <w:spacing w:after="20"/>
      </w:pPr>
      <w:r>
        <w:t>PyTorch.</w:t>
      </w:r>
    </w:p>
    <w:p>
      <w:pPr>
        <w:pStyle w:val="ListBullet"/>
        <w:spacing w:after="20"/>
      </w:pPr>
      <w:r>
        <w:t>Hugging Face Transformers.</w:t>
      </w:r>
    </w:p>
    <w:p>
      <w:pPr>
        <w:pStyle w:val="ListBullet"/>
        <w:spacing w:after="20"/>
      </w:pPr>
      <w:r>
        <w:t>Your chosen local/open model serving stack later; keep this interchangeable for now.</w:t>
      </w:r>
    </w:p>
    <w:p>
      <w:pPr>
        <w:pStyle w:val="ListBullet"/>
        <w:spacing w:after="20"/>
      </w:pPr>
      <w:r>
        <w:t>mini-SWE-agent or SWE-agent for harness study.</w:t>
      </w:r>
    </w:p>
    <w:p>
      <w:pPr>
        <w:pStyle w:val="ListBullet"/>
        <w:spacing w:after="20"/>
      </w:pPr>
      <w:r>
        <w:t>tree-sitter.</w:t>
      </w:r>
    </w:p>
    <w:p>
      <w:pPr>
        <w:pStyle w:val="ListBullet"/>
        <w:spacing w:after="20"/>
      </w:pPr>
      <w:r>
        <w:t>Semgrep.</w:t>
      </w:r>
    </w:p>
    <w:p>
      <w:pPr>
        <w:pStyle w:val="ListBullet"/>
        <w:spacing w:after="20"/>
      </w:pPr>
      <w:r>
        <w:t>CodeQL CLI.</w:t>
      </w:r>
    </w:p>
    <w:p>
      <w:pPr>
        <w:pStyle w:val="ListBullet"/>
        <w:spacing w:after="20"/>
      </w:pPr>
      <w:r>
        <w:t>Joern.</w:t>
      </w:r>
    </w:p>
    <w:p>
      <w:pPr>
        <w:pStyle w:val="ListBullet"/>
        <w:spacing w:after="20"/>
      </w:pPr>
      <w:r>
        <w:t>ripgrep.</w:t>
      </w:r>
    </w:p>
    <w:p>
      <w:pPr>
        <w:pStyle w:val="ListBullet"/>
        <w:spacing w:after="20"/>
      </w:pPr>
      <w:r>
        <w:t>Git.</w:t>
      </w:r>
    </w:p>
    <w:p>
      <w:pPr>
        <w:pStyle w:val="ListBullet"/>
        <w:spacing w:after="20"/>
      </w:pPr>
      <w:r>
        <w:t>Weights &amp; Biases or MLflow.</w:t>
      </w:r>
    </w:p>
    <w:p>
      <w:pPr>
        <w:pStyle w:val="Heading1"/>
      </w:pPr>
      <w:r>
        <w:t>22. Websites / Documentation to Bookmark</w:t>
      </w:r>
    </w:p>
    <w:p>
      <w:pPr>
        <w:spacing w:after="0"/>
      </w:pPr>
      <w:r>
        <w:rPr>
          <w:b/>
        </w:rPr>
        <w:t xml:space="preserve">SWE-agent: </w:t>
      </w:r>
      <w:r>
        <w:t>https://github.com/SWE-agent/SWE-agent</w:t>
      </w:r>
    </w:p>
    <w:p>
      <w:pPr>
        <w:spacing w:after="0"/>
      </w:pPr>
      <w:r>
        <w:rPr>
          <w:b/>
        </w:rPr>
        <w:t xml:space="preserve">mini-SWE-agent: </w:t>
      </w:r>
      <w:r>
        <w:t>https://github.com/SWE-agent/mini-swe-agent</w:t>
      </w:r>
    </w:p>
    <w:p>
      <w:pPr>
        <w:spacing w:after="0"/>
      </w:pPr>
      <w:r>
        <w:rPr>
          <w:b/>
        </w:rPr>
        <w:t xml:space="preserve">SWE-agent documentation: </w:t>
      </w:r>
      <w:r>
        <w:t>https://swe-agent.com/</w:t>
      </w:r>
    </w:p>
    <w:p>
      <w:pPr>
        <w:spacing w:after="0"/>
      </w:pPr>
      <w:r>
        <w:rPr>
          <w:b/>
        </w:rPr>
        <w:t xml:space="preserve">OpenHands: </w:t>
      </w:r>
      <w:r>
        <w:t>https://github.com/All-Hands-AI/OpenHands</w:t>
      </w:r>
    </w:p>
    <w:p>
      <w:pPr>
        <w:spacing w:after="0"/>
      </w:pPr>
      <w:r>
        <w:rPr>
          <w:b/>
        </w:rPr>
        <w:t xml:space="preserve">CodeQL: </w:t>
      </w:r>
      <w:r>
        <w:t>https://codeql.github.com/</w:t>
      </w:r>
    </w:p>
    <w:p>
      <w:pPr>
        <w:spacing w:after="0"/>
      </w:pPr>
      <w:r>
        <w:rPr>
          <w:b/>
        </w:rPr>
        <w:t xml:space="preserve">Semgrep: </w:t>
      </w:r>
      <w:r>
        <w:t>https://semgrep.dev/</w:t>
      </w:r>
    </w:p>
    <w:p>
      <w:pPr>
        <w:spacing w:after="0"/>
      </w:pPr>
      <w:r>
        <w:rPr>
          <w:b/>
        </w:rPr>
        <w:t xml:space="preserve">Joern: </w:t>
      </w:r>
      <w:r>
        <w:t>https://joern.io/</w:t>
      </w:r>
    </w:p>
    <w:p>
      <w:pPr>
        <w:spacing w:after="0"/>
      </w:pPr>
      <w:r>
        <w:rPr>
          <w:b/>
        </w:rPr>
        <w:t xml:space="preserve">tree-sitter: </w:t>
      </w:r>
      <w:r>
        <w:t>https://tree-sitter.github.io/tree-sitter/</w:t>
      </w:r>
    </w:p>
    <w:p>
      <w:pPr>
        <w:spacing w:after="0"/>
      </w:pPr>
      <w:r>
        <w:rPr>
          <w:b/>
        </w:rPr>
        <w:t xml:space="preserve">SWE-bench: </w:t>
      </w:r>
      <w:r>
        <w:t>https://www.swebench.com/</w:t>
      </w:r>
    </w:p>
    <w:p>
      <w:pPr>
        <w:spacing w:after="0"/>
      </w:pPr>
      <w:r>
        <w:rPr>
          <w:b/>
        </w:rPr>
        <w:t xml:space="preserve">JITVul paper: </w:t>
      </w:r>
      <w:r>
        <w:t>https://aclanthology.org/2025.acl-long.1490/</w:t>
      </w:r>
    </w:p>
    <w:p>
      <w:pPr>
        <w:spacing w:after="0"/>
      </w:pPr>
      <w:r>
        <w:rPr>
          <w:b/>
        </w:rPr>
        <w:t xml:space="preserve">RepoAudit: </w:t>
      </w:r>
      <w:r>
        <w:t>https://github.com/PurCL/RepoAudit</w:t>
      </w:r>
    </w:p>
    <w:p>
      <w:pPr>
        <w:spacing w:after="0"/>
      </w:pPr>
      <w:r>
        <w:rPr>
          <w:b/>
        </w:rPr>
        <w:t xml:space="preserve">RepoAudit paper page: </w:t>
      </w:r>
      <w:r>
        <w:t>https://icml.cc/virtual/2025/poster/45170</w:t>
      </w:r>
    </w:p>
    <w:p>
      <w:pPr>
        <w:spacing w:after="0"/>
      </w:pPr>
      <w:r>
        <w:rPr>
          <w:b/>
        </w:rPr>
        <w:t xml:space="preserve">VulnGym paper: </w:t>
      </w:r>
      <w:r>
        <w:t>https://arxiv.org/html/2608.02001v1</w:t>
      </w:r>
    </w:p>
    <w:p>
      <w:pPr>
        <w:spacing w:after="0"/>
      </w:pPr>
      <w:r>
        <w:rPr>
          <w:b/>
        </w:rPr>
        <w:t xml:space="preserve">NVD: </w:t>
      </w:r>
      <w:r>
        <w:t>https://nvd.nist.gov/</w:t>
      </w:r>
    </w:p>
    <w:p>
      <w:pPr>
        <w:spacing w:after="0"/>
      </w:pPr>
      <w:r>
        <w:rPr>
          <w:b/>
        </w:rPr>
        <w:t xml:space="preserve">GitHub Advisory Database: </w:t>
      </w:r>
      <w:r>
        <w:t>https://github.com/advisories</w:t>
      </w:r>
    </w:p>
    <w:p>
      <w:pPr>
        <w:spacing w:after="0"/>
      </w:pPr>
      <w:r>
        <w:rPr>
          <w:b/>
        </w:rPr>
        <w:t xml:space="preserve">Hugging Face: </w:t>
      </w:r>
      <w:r>
        <w:t>https://huggingface.co/</w:t>
      </w:r>
    </w:p>
    <w:p>
      <w:pPr>
        <w:spacing w:after="0"/>
      </w:pPr>
      <w:r>
        <w:rPr>
          <w:b/>
        </w:rPr>
        <w:t xml:space="preserve">vLLM: </w:t>
      </w:r>
      <w:r>
        <w:t>https://github.com/vllm-project/vllm</w:t>
      </w:r>
    </w:p>
    <w:p>
      <w:pPr>
        <w:spacing w:after="0"/>
      </w:pPr>
      <w:r>
        <w:rPr>
          <w:b/>
        </w:rPr>
        <w:t xml:space="preserve">PyTorch: </w:t>
      </w:r>
      <w:r>
        <w:t>https://pytorch.org/</w:t>
      </w:r>
    </w:p>
    <w:p>
      <w:pPr>
        <w:spacing w:after="0"/>
      </w:pPr>
      <w:r>
        <w:rPr>
          <w:b/>
        </w:rPr>
        <w:t xml:space="preserve">Weights &amp; Biases: </w:t>
      </w:r>
      <w:r>
        <w:t>https://wandb.ai/</w:t>
      </w:r>
    </w:p>
    <w:p>
      <w:pPr>
        <w:pStyle w:val="Heading1"/>
      </w:pPr>
      <w:r>
        <w:t>23. Immediate Reading Order</w:t>
      </w:r>
    </w:p>
    <w:p>
      <w:pPr>
        <w:pStyle w:val="ListNumber"/>
        <w:spacing w:after="20"/>
      </w:pPr>
      <w:r>
        <w:t>SWE-agent paper + repository architecture.</w:t>
      </w:r>
    </w:p>
    <w:p>
      <w:pPr>
        <w:pStyle w:val="ListNumber"/>
        <w:spacing w:after="20"/>
      </w:pPr>
      <w:r>
        <w:t>mini-SWE-agent implementation to understand the minimal loop.</w:t>
      </w:r>
    </w:p>
    <w:p>
      <w:pPr>
        <w:pStyle w:val="ListNumber"/>
        <w:spacing w:after="20"/>
      </w:pPr>
      <w:r>
        <w:t>RepoAudit paper and implementation.</w:t>
      </w:r>
    </w:p>
    <w:p>
      <w:pPr>
        <w:pStyle w:val="ListNumber"/>
        <w:spacing w:after="20"/>
      </w:pPr>
      <w:r>
        <w:t>JITVul paper.</w:t>
      </w:r>
    </w:p>
    <w:p>
      <w:pPr>
        <w:pStyle w:val="ListNumber"/>
        <w:spacing w:after="20"/>
      </w:pPr>
      <w:r>
        <w:t>VulnGym paper.</w:t>
      </w:r>
    </w:p>
    <w:p>
      <w:pPr>
        <w:pStyle w:val="ListNumber"/>
        <w:spacing w:after="20"/>
      </w:pPr>
      <w:r>
        <w:t>CodeQL dataflow/security query documentation.</w:t>
      </w:r>
    </w:p>
    <w:p>
      <w:pPr>
        <w:pStyle w:val="ListNumber"/>
        <w:spacing w:after="20"/>
      </w:pPr>
      <w:r>
        <w:t>Joern/Code Property Graph concepts.</w:t>
      </w:r>
    </w:p>
    <w:p>
      <w:pPr>
        <w:pStyle w:val="ListNumber"/>
        <w:spacing w:after="20"/>
      </w:pPr>
      <w:r>
        <w:t>Semgrep rule/dataflow documentation.</w:t>
      </w:r>
    </w:p>
    <w:p>
      <w:pPr>
        <w:pStyle w:val="ListNumber"/>
        <w:spacing w:after="20"/>
      </w:pPr>
      <w:r>
        <w:t>Actor-Critic and PPO fundamentals.</w:t>
      </w:r>
    </w:p>
    <w:p>
      <w:pPr>
        <w:pStyle w:val="ListNumber"/>
        <w:spacing w:after="20"/>
      </w:pPr>
      <w:r>
        <w:t>Reward hacking literature for RL/code environments.</w:t>
      </w:r>
    </w:p>
    <w:p>
      <w:pPr>
        <w:pStyle w:val="Heading1"/>
      </w:pPr>
      <w:r>
        <w:t>24. First Research Experiment</w:t>
      </w:r>
    </w:p>
    <w:p>
      <w:r>
        <w:t>Before implementing RL, run one controlled experiment:</w:t>
      </w:r>
    </w:p>
    <w:p>
      <w:pPr>
        <w:pStyle w:val="ListNumber"/>
        <w:spacing w:after="20"/>
      </w:pPr>
      <w:r>
        <w:t>Select 3 vulnerability families.</w:t>
      </w:r>
    </w:p>
    <w:p>
      <w:pPr>
        <w:pStyle w:val="ListNumber"/>
        <w:spacing w:after="20"/>
      </w:pPr>
      <w:r>
        <w:t>Select a small, fixed repository set with known vulnerable/fixed versions.</w:t>
      </w:r>
    </w:p>
    <w:p>
      <w:pPr>
        <w:pStyle w:val="ListNumber"/>
        <w:spacing w:after="20"/>
      </w:pPr>
      <w:r>
        <w:t>Run a tool-using open-source LLM agent with no RL.</w:t>
      </w:r>
    </w:p>
    <w:p>
      <w:pPr>
        <w:pStyle w:val="ListNumber"/>
        <w:spacing w:after="20"/>
      </w:pPr>
      <w:r>
        <w:t>Record trajectories, tool usage, findings, evidence, and false positives.</w:t>
      </w:r>
    </w:p>
    <w:p>
      <w:pPr>
        <w:pStyle w:val="ListNumber"/>
        <w:spacing w:after="20"/>
      </w:pPr>
      <w:r>
        <w:t>Implement the same environment as a Gym-like episodic interface.</w:t>
      </w:r>
    </w:p>
    <w:p>
      <w:pPr>
        <w:pStyle w:val="ListNumber"/>
        <w:spacing w:after="20"/>
      </w:pPr>
      <w:r>
        <w:t>Train an Actor-Critic policy on the trajectory/action space.</w:t>
      </w:r>
    </w:p>
    <w:p>
      <w:pPr>
        <w:pStyle w:val="ListNumber"/>
        <w:spacing w:after="20"/>
      </w:pPr>
      <w:r>
        <w:t>Compare RL vs non-RL under identical budgets.</w:t>
      </w:r>
    </w:p>
    <w:p>
      <w:pPr>
        <w:pStyle w:val="ListNumber"/>
        <w:spacing w:after="20"/>
      </w:pPr>
      <w:r>
        <w:t>Perform ablations on the state representation and reward components.</w:t>
      </w:r>
    </w:p>
    <w:p>
      <w:r>
        <w:t>This gives you the first defensible research result: whether RL changes investigation behavior and whether those changes improve validated vulnerability detection rather than merely increasing the number of reported findings.</w:t>
      </w:r>
    </w:p>
    <w:p>
      <w:pPr>
        <w:pStyle w:val="Heading1"/>
      </w:pPr>
      <w:r>
        <w:t>25. Important Design Constraints</w:t>
      </w:r>
    </w:p>
    <w:p>
      <w:pPr>
        <w:pStyle w:val="ListBullet"/>
        <w:spacing w:after="20"/>
      </w:pPr>
      <w:r>
        <w:t>Keep all model checkpoints, prompts, tool versions, repository commits, and reward configurations versioned.</w:t>
      </w:r>
    </w:p>
    <w:p>
      <w:pPr>
        <w:pStyle w:val="ListBullet"/>
        <w:spacing w:after="20"/>
      </w:pPr>
      <w:r>
        <w:t>Never mix test repositories into training through duplicated commits or patches.</w:t>
      </w:r>
    </w:p>
    <w:p>
      <w:pPr>
        <w:pStyle w:val="ListBullet"/>
        <w:spacing w:after="20"/>
      </w:pPr>
      <w:r>
        <w:t>Treat exploit execution as a sandboxed research capability; do not run unknown payloads on the host.</w:t>
      </w:r>
    </w:p>
    <w:p>
      <w:pPr>
        <w:pStyle w:val="ListBullet"/>
        <w:spacing w:after="20"/>
      </w:pPr>
      <w:r>
        <w:t>Log complete trajectories so failed behavior can be audited.</w:t>
      </w:r>
    </w:p>
    <w:p>
      <w:pPr>
        <w:pStyle w:val="ListBullet"/>
        <w:spacing w:after="20"/>
      </w:pPr>
      <w:r>
        <w:t>Separate detector, verifier, and reward designer so no single component can silently define success.</w:t>
      </w:r>
    </w:p>
    <w:p>
      <w:pPr>
        <w:pStyle w:val="ListBullet"/>
        <w:spacing w:after="20"/>
      </w:pPr>
      <w:r>
        <w:t>Keep the inference backend swappable.</w:t>
      </w:r>
    </w:p>
    <w:p>
      <w:pPr>
        <w:pStyle w:val="Heading1"/>
      </w:pPr>
      <w:r>
        <w:t>26. Final Recommended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Subsystem</w:t>
            </w:r>
          </w:p>
        </w:tc>
        <w:tc>
          <w:tcPr>
            <w:tcW w:type="dxa" w:w="5040"/>
            <w:vAlign w:val="center"/>
            <w:shd w:fill="D9EAF7"/>
          </w:tcPr>
          <w:p>
            <w:r/>
            <w:r>
              <w:rPr>
                <w:b/>
                <w:sz w:val="17"/>
              </w:rPr>
              <w:t>Initial choice</w:t>
            </w:r>
          </w:p>
        </w:tc>
      </w:tr>
      <w:tr>
        <w:tc>
          <w:tcPr>
            <w:tcW w:type="dxa" w:w="5040"/>
            <w:vAlign w:val="center"/>
          </w:tcPr>
          <w:p>
            <w:r/>
            <w:r>
              <w:rPr>
                <w:b w:val="0"/>
                <w:sz w:val="17"/>
              </w:rPr>
              <w:t>LLM</w:t>
            </w:r>
          </w:p>
        </w:tc>
        <w:tc>
          <w:tcPr>
            <w:tcW w:type="dxa" w:w="5040"/>
            <w:vAlign w:val="center"/>
          </w:tcPr>
          <w:p>
            <w:r/>
            <w:r>
              <w:rPr>
                <w:b w:val="0"/>
                <w:sz w:val="17"/>
              </w:rPr>
              <w:t>Open-weight model; selection deferred</w:t>
            </w:r>
          </w:p>
        </w:tc>
      </w:tr>
      <w:tr>
        <w:tc>
          <w:tcPr>
            <w:tcW w:type="dxa" w:w="5040"/>
            <w:vAlign w:val="center"/>
          </w:tcPr>
          <w:p>
            <w:r/>
            <w:r>
              <w:rPr>
                <w:b w:val="0"/>
                <w:sz w:val="17"/>
              </w:rPr>
              <w:t>Harness</w:t>
            </w:r>
          </w:p>
        </w:tc>
        <w:tc>
          <w:tcPr>
            <w:tcW w:type="dxa" w:w="5040"/>
            <w:vAlign w:val="center"/>
          </w:tcPr>
          <w:p>
            <w:r/>
            <w:r>
              <w:rPr>
                <w:b w:val="0"/>
                <w:sz w:val="17"/>
              </w:rPr>
              <w:t>mini-SWE-agent first; SWE-agent/OpenHands as comparison/reference</w:t>
            </w:r>
          </w:p>
        </w:tc>
      </w:tr>
      <w:tr>
        <w:tc>
          <w:tcPr>
            <w:tcW w:type="dxa" w:w="5040"/>
            <w:vAlign w:val="center"/>
          </w:tcPr>
          <w:p>
            <w:r/>
            <w:r>
              <w:rPr>
                <w:b w:val="0"/>
                <w:sz w:val="17"/>
              </w:rPr>
              <w:t>Sandbox</w:t>
            </w:r>
          </w:p>
        </w:tc>
        <w:tc>
          <w:tcPr>
            <w:tcW w:type="dxa" w:w="5040"/>
            <w:vAlign w:val="center"/>
          </w:tcPr>
          <w:p>
            <w:r/>
            <w:r>
              <w:rPr>
                <w:b w:val="0"/>
                <w:sz w:val="17"/>
              </w:rPr>
              <w:t>Docker, isolated per evaluation episode</w:t>
            </w:r>
          </w:p>
        </w:tc>
      </w:tr>
      <w:tr>
        <w:tc>
          <w:tcPr>
            <w:tcW w:type="dxa" w:w="5040"/>
            <w:vAlign w:val="center"/>
          </w:tcPr>
          <w:p>
            <w:r/>
            <w:r>
              <w:rPr>
                <w:b w:val="0"/>
                <w:sz w:val="17"/>
              </w:rPr>
              <w:t>Repository tools</w:t>
            </w:r>
          </w:p>
        </w:tc>
        <w:tc>
          <w:tcPr>
            <w:tcW w:type="dxa" w:w="5040"/>
            <w:vAlign w:val="center"/>
          </w:tcPr>
          <w:p>
            <w:r/>
            <w:r>
              <w:rPr>
                <w:b w:val="0"/>
                <w:sz w:val="17"/>
              </w:rPr>
              <w:t>ripgrep + tree-sitter + Git + LSP/symbol tooling</w:t>
            </w:r>
          </w:p>
        </w:tc>
      </w:tr>
      <w:tr>
        <w:tc>
          <w:tcPr>
            <w:tcW w:type="dxa" w:w="5040"/>
            <w:vAlign w:val="center"/>
          </w:tcPr>
          <w:p>
            <w:r/>
            <w:r>
              <w:rPr>
                <w:b w:val="0"/>
                <w:sz w:val="17"/>
              </w:rPr>
              <w:t>Security analysis</w:t>
            </w:r>
          </w:p>
        </w:tc>
        <w:tc>
          <w:tcPr>
            <w:tcW w:type="dxa" w:w="5040"/>
            <w:vAlign w:val="center"/>
          </w:tcPr>
          <w:p>
            <w:r/>
            <w:r>
              <w:rPr>
                <w:b w:val="0"/>
                <w:sz w:val="17"/>
              </w:rPr>
              <w:t>Semgrep + CodeQL + Joern</w:t>
            </w:r>
          </w:p>
        </w:tc>
      </w:tr>
      <w:tr>
        <w:tc>
          <w:tcPr>
            <w:tcW w:type="dxa" w:w="5040"/>
            <w:vAlign w:val="center"/>
          </w:tcPr>
          <w:p>
            <w:r/>
            <w:r>
              <w:rPr>
                <w:b w:val="0"/>
                <w:sz w:val="17"/>
              </w:rPr>
              <w:t>State</w:t>
            </w:r>
          </w:p>
        </w:tc>
        <w:tc>
          <w:tcPr>
            <w:tcW w:type="dxa" w:w="5040"/>
            <w:vAlign w:val="center"/>
          </w:tcPr>
          <w:p>
            <w:r/>
            <w:r>
              <w:rPr>
                <w:b w:val="0"/>
                <w:sz w:val="17"/>
              </w:rPr>
              <w:t>Explicit structured Python state object + trajectory log</w:t>
            </w:r>
          </w:p>
        </w:tc>
      </w:tr>
      <w:tr>
        <w:tc>
          <w:tcPr>
            <w:tcW w:type="dxa" w:w="5040"/>
            <w:vAlign w:val="center"/>
          </w:tcPr>
          <w:p>
            <w:r/>
            <w:r>
              <w:rPr>
                <w:b w:val="0"/>
                <w:sz w:val="17"/>
              </w:rPr>
              <w:t>RL environment</w:t>
            </w:r>
          </w:p>
        </w:tc>
        <w:tc>
          <w:tcPr>
            <w:tcW w:type="dxa" w:w="5040"/>
            <w:vAlign w:val="center"/>
          </w:tcPr>
          <w:p>
            <w:r/>
            <w:r>
              <w:rPr>
                <w:b w:val="0"/>
                <w:sz w:val="17"/>
              </w:rPr>
              <w:t>Custom Gym-like environment</w:t>
            </w:r>
          </w:p>
        </w:tc>
      </w:tr>
      <w:tr>
        <w:tc>
          <w:tcPr>
            <w:tcW w:type="dxa" w:w="5040"/>
            <w:vAlign w:val="center"/>
          </w:tcPr>
          <w:p>
            <w:r/>
            <w:r>
              <w:rPr>
                <w:b w:val="0"/>
                <w:sz w:val="17"/>
              </w:rPr>
              <w:t>RL</w:t>
            </w:r>
          </w:p>
        </w:tc>
        <w:tc>
          <w:tcPr>
            <w:tcW w:type="dxa" w:w="5040"/>
            <w:vAlign w:val="center"/>
          </w:tcPr>
          <w:p>
            <w:r/>
            <w:r>
              <w:rPr>
                <w:b w:val="0"/>
                <w:sz w:val="17"/>
              </w:rPr>
              <w:t>Actor-Critic/PPO-style starting point</w:t>
            </w:r>
          </w:p>
        </w:tc>
      </w:tr>
      <w:tr>
        <w:tc>
          <w:tcPr>
            <w:tcW w:type="dxa" w:w="5040"/>
            <w:vAlign w:val="center"/>
          </w:tcPr>
          <w:p>
            <w:r/>
            <w:r>
              <w:rPr>
                <w:b w:val="0"/>
                <w:sz w:val="17"/>
              </w:rPr>
              <w:t>Critic</w:t>
            </w:r>
          </w:p>
        </w:tc>
        <w:tc>
          <w:tcPr>
            <w:tcW w:type="dxa" w:w="5040"/>
            <w:vAlign w:val="center"/>
          </w:tcPr>
          <w:p>
            <w:r/>
            <w:r>
              <w:rPr>
                <w:b w:val="0"/>
                <w:sz w:val="17"/>
              </w:rPr>
              <w:t>Trajectory value critic + separate security verifier</w:t>
            </w:r>
          </w:p>
        </w:tc>
      </w:tr>
      <w:tr>
        <w:tc>
          <w:tcPr>
            <w:tcW w:type="dxa" w:w="5040"/>
            <w:vAlign w:val="center"/>
          </w:tcPr>
          <w:p>
            <w:r/>
            <w:r>
              <w:rPr>
                <w:b w:val="0"/>
                <w:sz w:val="17"/>
              </w:rPr>
              <w:t>Rewards</w:t>
            </w:r>
          </w:p>
        </w:tc>
        <w:tc>
          <w:tcPr>
            <w:tcW w:type="dxa" w:w="5040"/>
            <w:vAlign w:val="center"/>
          </w:tcPr>
          <w:p>
            <w:r/>
            <w:r>
              <w:rPr>
                <w:b w:val="0"/>
                <w:sz w:val="17"/>
              </w:rPr>
              <w:t>Fixed multi-component reward first; reward search later</w:t>
            </w:r>
          </w:p>
        </w:tc>
      </w:tr>
      <w:tr>
        <w:tc>
          <w:tcPr>
            <w:tcW w:type="dxa" w:w="5040"/>
            <w:vAlign w:val="center"/>
          </w:tcPr>
          <w:p>
            <w:r/>
            <w:r>
              <w:rPr>
                <w:b w:val="0"/>
                <w:sz w:val="17"/>
              </w:rPr>
              <w:t>Dataset</w:t>
            </w:r>
          </w:p>
        </w:tc>
        <w:tc>
          <w:tcPr>
            <w:tcW w:type="dxa" w:w="5040"/>
            <w:vAlign w:val="center"/>
          </w:tcPr>
          <w:p>
            <w:r/>
            <w:r>
              <w:rPr>
                <w:b w:val="0"/>
                <w:sz w:val="17"/>
              </w:rPr>
              <w:t>JITVul + VulnGym-style repository evaluations + curated CVE/advisory cases</w:t>
            </w:r>
          </w:p>
        </w:tc>
      </w:tr>
      <w:tr>
        <w:tc>
          <w:tcPr>
            <w:tcW w:type="dxa" w:w="5040"/>
            <w:vAlign w:val="center"/>
          </w:tcPr>
          <w:p>
            <w:r/>
            <w:r>
              <w:rPr>
                <w:b w:val="0"/>
                <w:sz w:val="17"/>
              </w:rPr>
              <w:t>Tracking</w:t>
            </w:r>
          </w:p>
        </w:tc>
        <w:tc>
          <w:tcPr>
            <w:tcW w:type="dxa" w:w="5040"/>
            <w:vAlign w:val="center"/>
          </w:tcPr>
          <w:p>
            <w:r/>
            <w:r>
              <w:rPr>
                <w:b w:val="0"/>
                <w:sz w:val="17"/>
              </w:rPr>
              <w:t>Weights &amp; Biases or MLflow</w:t>
            </w:r>
          </w:p>
        </w:tc>
      </w:tr>
      <w:tr>
        <w:tc>
          <w:tcPr>
            <w:tcW w:type="dxa" w:w="5040"/>
            <w:vAlign w:val="center"/>
          </w:tcPr>
          <w:p>
            <w:r/>
            <w:r>
              <w:rPr>
                <w:b w:val="0"/>
                <w:sz w:val="17"/>
              </w:rPr>
              <w:t>Execution</w:t>
            </w:r>
          </w:p>
        </w:tc>
        <w:tc>
          <w:tcPr>
            <w:tcW w:type="dxa" w:w="5040"/>
            <w:vAlign w:val="center"/>
          </w:tcPr>
          <w:p>
            <w:r/>
            <w:r>
              <w:rPr>
                <w:b w:val="0"/>
                <w:sz w:val="17"/>
              </w:rPr>
              <w:t>Dockerized and version-pinned</w:t>
            </w:r>
          </w:p>
        </w:tc>
      </w:tr>
    </w:tbl>
    <w:p/>
    <w:p>
      <w:pPr>
        <w:pStyle w:val="Heading1"/>
      </w:pPr>
      <w:r>
        <w:t>27. Bottom Line</w:t>
      </w:r>
    </w:p>
    <w:p>
      <w:r>
        <w:t>The project should be built as a security-specific RL environment around an existing agent-computer interface, not as a completely new terminal agent. The most reusable infrastructure already exists; the scientific work is the investigation state, action space, reward/verifier design, and demonstration that reinforcement learning produces a better repository-level security investigation policy.</w:t>
      </w:r>
    </w:p>
    <w:p>
      <w:r>
        <w:t>The first implementation milestone should therefore be: a non-RL repository security agent that can search, navigate, inspect, run static-analysis tools, test hypotheses, submit structured findings, and emit complete trajectories. Once that is stable, the Actor-Critic layer becomes an experimentally isolated change rather than a simultaneous rewrite of the entire system.</w:t>
      </w:r>
    </w:p>
    <w:p>
      <w:pPr>
        <w:pStyle w:val="Heading1"/>
      </w:pPr>
      <w:r>
        <w:t>Sources used for current verification</w:t>
      </w:r>
    </w:p>
    <w:p>
      <w:r>
        <w:t>The report relies on current web research conducted with Firecrawl. Particularly relevant verified sources include the SWE-agent repository/documentation, RepoAudit, JITVul, and VulnGym. Current retrieved evidence indicates SWE-agent's repository is active and recommends mini-SWE-agent for most new development; its README also states that it can be used for custom tasks and cybersecurity workflows. citeturn0search1</w:t>
      </w:r>
    </w:p>
    <w:p>
      <w:r>
        <w:t>Current retrieved research also indicates that JITVul covers 879 CVEs and 91 vulnerability types, while VulnGym focuses on repository-level detection with fine-grained entry points, critical operations, and vulnerability traces. citeturn0search2</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