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F3E1B">
      <w:pPr>
        <w:pStyle w:val="24"/>
        <w:jc w:val="center"/>
        <w:rPr>
          <w:b w:val="0"/>
          <w:bCs w:val="0"/>
          <w:sz w:val="22"/>
          <w:szCs w:val="22"/>
        </w:rPr>
      </w:pPr>
      <w:r>
        <w:rPr>
          <w:b/>
          <w:bCs/>
          <w:sz w:val="40"/>
          <w:szCs w:val="40"/>
        </w:rPr>
        <w:t>SUMMER TRAINING/INTERNSHIP REPORT</w:t>
      </w:r>
      <w:r>
        <w:rPr>
          <w:sz w:val="40"/>
          <w:szCs w:val="40"/>
        </w:rPr>
        <w:t xml:space="preserve"> </w:t>
      </w:r>
      <w:r>
        <w:rPr>
          <w:b w:val="0"/>
          <w:bCs w:val="0"/>
          <w:sz w:val="22"/>
          <w:szCs w:val="22"/>
        </w:rPr>
        <w:t>(Term Aug-Dec 2026)</w:t>
      </w:r>
    </w:p>
    <w:p w14:paraId="704044DD">
      <w:pPr>
        <w:pStyle w:val="3"/>
        <w:rPr>
          <w:b w:val="0"/>
          <w:bCs w:val="0"/>
          <w:sz w:val="22"/>
          <w:szCs w:val="22"/>
        </w:rPr>
      </w:pPr>
    </w:p>
    <w:p w14:paraId="56B97DC8">
      <w:pPr>
        <w:pStyle w:val="3"/>
        <w:rPr>
          <w:b w:val="0"/>
          <w:bCs w:val="0"/>
          <w:sz w:val="22"/>
          <w:szCs w:val="22"/>
        </w:rPr>
      </w:pPr>
    </w:p>
    <w:p w14:paraId="2DE2A922">
      <w:pPr>
        <w:pStyle w:val="3"/>
        <w:rPr>
          <w:b w:val="0"/>
          <w:bCs w:val="0"/>
          <w:sz w:val="22"/>
          <w:szCs w:val="22"/>
        </w:rPr>
      </w:pPr>
    </w:p>
    <w:p w14:paraId="21B67D42">
      <w:pPr>
        <w:pStyle w:val="3"/>
        <w:jc w:val="center"/>
      </w:pPr>
      <w:r>
        <w:rPr>
          <w:b/>
          <w:bCs/>
        </w:rPr>
        <w:t xml:space="preserve">SOCRATES RESEARCH ENGINE: </w:t>
      </w:r>
      <w:r>
        <w:rPr>
          <w:b w:val="0"/>
          <w:bCs w:val="0"/>
        </w:rPr>
        <w:t>AUTONOMOUS QUANTITATIVE RESEARCH TERMINAL</w:t>
      </w:r>
    </w:p>
    <w:p w14:paraId="269C5F0D">
      <w:pPr>
        <w:pStyle w:val="3"/>
      </w:pPr>
    </w:p>
    <w:p w14:paraId="18286F58">
      <w:pPr>
        <w:pStyle w:val="3"/>
      </w:pPr>
    </w:p>
    <w:p w14:paraId="2EB00176">
      <w:pPr>
        <w:pStyle w:val="3"/>
        <w:jc w:val="center"/>
      </w:pPr>
      <w:r>
        <w:t>Submitted by</w:t>
      </w:r>
    </w:p>
    <w:p w14:paraId="1BDFE3ED">
      <w:pPr>
        <w:pStyle w:val="3"/>
        <w:rPr>
          <w:rFonts w:hint="default"/>
          <w:b/>
          <w:bCs/>
          <w:i/>
          <w:iCs/>
          <w:lang w:val="en-US"/>
        </w:rPr>
      </w:pPr>
      <w:r>
        <w:rPr>
          <w:b/>
          <w:bCs/>
        </w:rPr>
        <w:t>Amartya Sen</w:t>
      </w:r>
      <w:r>
        <w:t xml:space="preserve"> </w:t>
      </w:r>
      <w:r>
        <w:rPr>
          <w:rFonts w:hint="default"/>
          <w:lang w:val="en-US"/>
        </w:rPr>
        <w:t xml:space="preserve"> </w:t>
      </w:r>
      <w:r>
        <w:rPr>
          <w:rFonts w:hint="default"/>
          <w:lang w:val="en-US"/>
        </w:rPr>
        <w:tab/>
        <w:t/>
      </w:r>
      <w:r>
        <w:rPr>
          <w:rFonts w:hint="default"/>
          <w:lang w:val="en-US"/>
        </w:rPr>
        <w:tab/>
        <w:t/>
      </w:r>
      <w:r>
        <w:rPr>
          <w:rFonts w:hint="default"/>
          <w:lang w:val="en-US"/>
        </w:rPr>
        <w:tab/>
      </w:r>
      <w:r>
        <w:rPr>
          <w:b/>
          <w:bCs/>
        </w:rPr>
        <w:t xml:space="preserve">Registration Number: </w:t>
      </w:r>
      <w:r>
        <w:rPr>
          <w:rFonts w:hint="default"/>
          <w:b/>
          <w:bCs/>
          <w:i/>
          <w:iCs/>
          <w:lang w:val="en-US"/>
        </w:rPr>
        <w:t>12417174</w:t>
      </w:r>
    </w:p>
    <w:p w14:paraId="0848314D">
      <w:pPr>
        <w:pStyle w:val="3"/>
        <w:rPr>
          <w:rFonts w:hint="default"/>
          <w:b/>
          <w:bCs/>
          <w:i/>
          <w:iCs/>
          <w:lang w:val="en-US"/>
        </w:rPr>
      </w:pPr>
    </w:p>
    <w:p w14:paraId="0C21D53C">
      <w:pPr>
        <w:pStyle w:val="3"/>
        <w:rPr>
          <w:rFonts w:hint="default"/>
          <w:b/>
          <w:bCs/>
          <w:i/>
          <w:iCs/>
          <w:lang w:val="en-US"/>
        </w:rPr>
      </w:pPr>
    </w:p>
    <w:p w14:paraId="28BA45CC">
      <w:pPr>
        <w:pStyle w:val="3"/>
        <w:rPr>
          <w:rFonts w:hint="default"/>
          <w:b/>
          <w:bCs/>
          <w:i/>
          <w:iCs/>
          <w:lang w:val="en-US"/>
        </w:rPr>
      </w:pPr>
    </w:p>
    <w:p w14:paraId="099CAA84">
      <w:pPr>
        <w:pStyle w:val="3"/>
        <w:rPr>
          <w:rFonts w:hint="default"/>
          <w:b/>
          <w:bCs/>
          <w:i/>
          <w:iCs/>
          <w:lang w:val="en-US"/>
        </w:rPr>
      </w:pPr>
    </w:p>
    <w:p w14:paraId="434C3AD3">
      <w:pPr>
        <w:pStyle w:val="3"/>
        <w:jc w:val="center"/>
        <w:rPr>
          <w:b/>
          <w:bCs/>
          <w:sz w:val="32"/>
          <w:szCs w:val="32"/>
        </w:rPr>
      </w:pPr>
      <w:r>
        <w:rPr>
          <w:b/>
          <w:bCs/>
          <w:sz w:val="32"/>
          <w:szCs w:val="32"/>
        </w:rPr>
        <w:t>School of Computer Science and Engineering</w:t>
      </w:r>
    </w:p>
    <w:p w14:paraId="43A96AF5">
      <w:pPr>
        <w:pStyle w:val="3"/>
        <w:jc w:val="center"/>
      </w:pPr>
    </w:p>
    <w:p w14:paraId="01AD4920">
      <w:pPr>
        <w:pStyle w:val="3"/>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973830" cy="1393190"/>
            <wp:effectExtent l="0" t="0" r="3810" b="889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5"/>
                    <a:stretch>
                      <a:fillRect/>
                    </a:stretch>
                  </pic:blipFill>
                  <pic:spPr>
                    <a:xfrm>
                      <a:off x="0" y="0"/>
                      <a:ext cx="3973830" cy="1393190"/>
                    </a:xfrm>
                    <a:prstGeom prst="rect">
                      <a:avLst/>
                    </a:prstGeom>
                    <a:noFill/>
                    <a:ln w="9525">
                      <a:noFill/>
                    </a:ln>
                  </pic:spPr>
                </pic:pic>
              </a:graphicData>
            </a:graphic>
          </wp:inline>
        </w:drawing>
      </w:r>
      <w:bookmarkStart w:id="0" w:name="declaration"/>
    </w:p>
    <w:p w14:paraId="22569730">
      <w:pPr>
        <w:pStyle w:val="3"/>
        <w:jc w:val="center"/>
        <w:rPr>
          <w:rFonts w:ascii="SimSun" w:hAnsi="SimSun" w:eastAsia="SimSun" w:cs="SimSun"/>
          <w:kern w:val="0"/>
          <w:sz w:val="24"/>
          <w:szCs w:val="24"/>
          <w:lang w:val="en-US" w:eastAsia="zh-CN" w:bidi="ar"/>
        </w:rPr>
      </w:pPr>
    </w:p>
    <w:p w14:paraId="4EBBCC99">
      <w:pPr>
        <w:pStyle w:val="3"/>
        <w:jc w:val="center"/>
        <w:rPr>
          <w:rFonts w:hint="default" w:ascii="SimSun" w:hAnsi="SimSun" w:eastAsia="SimSun" w:cs="SimSun"/>
          <w:kern w:val="0"/>
          <w:sz w:val="24"/>
          <w:szCs w:val="24"/>
          <w:lang w:val="en-US" w:eastAsia="zh-CN" w:bidi="ar"/>
        </w:rPr>
      </w:pPr>
    </w:p>
    <w:p w14:paraId="1149F4EC">
      <w:pPr>
        <w:pStyle w:val="5"/>
        <w:jc w:val="center"/>
      </w:pPr>
      <w:r>
        <w:t>DECLARATION</w:t>
      </w:r>
    </w:p>
    <w:p w14:paraId="48F9396B">
      <w:pPr>
        <w:pStyle w:val="24"/>
      </w:pPr>
      <w:r>
        <w:t xml:space="preserve">I hereby declare that the summer training report on </w:t>
      </w:r>
      <w:r>
        <w:rPr>
          <w:b/>
          <w:bCs/>
        </w:rPr>
        <w:t>“Socrates Research Engine: Autonomous Quantitative Research Terminal”</w:t>
      </w:r>
      <w:r>
        <w:t xml:space="preserve"> is an authentic record of my own work as requirements for the Summer Training/Internship during the period from </w:t>
      </w:r>
      <w:r>
        <w:rPr>
          <w:rFonts w:hint="default"/>
          <w:i/>
          <w:iCs/>
          <w:lang w:val="en-US"/>
        </w:rPr>
        <w:t>11/06/2026</w:t>
      </w:r>
      <w:r>
        <w:t xml:space="preserve"> to </w:t>
      </w:r>
      <w:r>
        <w:rPr>
          <w:rFonts w:hint="default"/>
          <w:i/>
          <w:iCs/>
          <w:lang w:val="en-US"/>
        </w:rPr>
        <w:t>21/07/2026</w:t>
      </w:r>
      <w:r>
        <w:t xml:space="preserve"> for the award of degree of B.Tech in Computer Science and Engineering (AI &amp; ML), under the guidance of </w:t>
      </w:r>
      <w:r>
        <w:rPr>
          <w:rFonts w:hint="default"/>
          <w:i/>
          <w:iCs/>
          <w:lang w:val="en-US"/>
        </w:rPr>
        <w:t>Rohit Bharti</w:t>
      </w:r>
      <w:r>
        <w:t>.</w:t>
      </w:r>
    </w:p>
    <w:p w14:paraId="36DC7B77">
      <w:pPr>
        <w:pStyle w:val="3"/>
      </w:pPr>
    </w:p>
    <w:p w14:paraId="28189902">
      <w:pPr>
        <w:pStyle w:val="5"/>
        <w:rPr>
          <w:rFonts w:hint="default"/>
          <w:i/>
          <w:iCs/>
          <w:lang w:val="en-US"/>
        </w:rPr>
      </w:pPr>
      <w:r>
        <w:rPr>
          <w:b/>
          <w:bCs/>
        </w:rPr>
        <w:t>Amartya Sen</w:t>
      </w:r>
      <w:r>
        <w:t xml:space="preserve"> </w:t>
      </w:r>
      <w:bookmarkEnd w:id="0"/>
      <w:bookmarkStart w:id="1" w:name="certificate"/>
      <w:r>
        <w:rPr>
          <w:rFonts w:hint="default"/>
          <w:i/>
          <w:iCs/>
          <w:lang w:val="en-US"/>
        </w:rPr>
        <w:t>15/07/2026</w:t>
      </w:r>
    </w:p>
    <w:p w14:paraId="524C0E70">
      <w:pPr>
        <w:pStyle w:val="5"/>
        <w:rPr>
          <w:rFonts w:hint="default"/>
          <w:i/>
          <w:iCs/>
          <w:lang w:val="en-US"/>
        </w:rPr>
      </w:pPr>
      <w:r>
        <w:rPr>
          <w:rFonts w:hint="default"/>
          <w:i/>
          <w:iCs/>
          <w:lang w:val="en-US"/>
        </w:rPr>
        <w:t xml:space="preserve">Signature: </w:t>
      </w:r>
      <w:r>
        <w:rPr>
          <w:rFonts w:hint="default"/>
          <w:i/>
          <w:iCs/>
          <w:lang w:val="en-US"/>
        </w:rPr>
        <w:drawing>
          <wp:inline distT="0" distB="0" distL="114300" distR="114300">
            <wp:extent cx="611505" cy="344805"/>
            <wp:effectExtent l="0" t="0" r="13335" b="5715"/>
            <wp:docPr id="5" name="Picture 5"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ignature"/>
                    <pic:cNvPicPr>
                      <a:picLocks noChangeAspect="1"/>
                    </pic:cNvPicPr>
                  </pic:nvPicPr>
                  <pic:blipFill>
                    <a:blip r:embed="rId6"/>
                    <a:stretch>
                      <a:fillRect/>
                    </a:stretch>
                  </pic:blipFill>
                  <pic:spPr>
                    <a:xfrm>
                      <a:off x="0" y="0"/>
                      <a:ext cx="611505" cy="344805"/>
                    </a:xfrm>
                    <a:prstGeom prst="rect">
                      <a:avLst/>
                    </a:prstGeom>
                  </pic:spPr>
                </pic:pic>
              </a:graphicData>
            </a:graphic>
          </wp:inline>
        </w:drawing>
      </w:r>
    </w:p>
    <w:p w14:paraId="1598C2F8">
      <w:pPr>
        <w:pStyle w:val="5"/>
        <w:rPr>
          <w:i/>
          <w:iCs/>
        </w:rPr>
      </w:pPr>
    </w:p>
    <w:p w14:paraId="77961406">
      <w:pPr>
        <w:pStyle w:val="5"/>
        <w:rPr>
          <w:i/>
          <w:iCs/>
        </w:rPr>
      </w:pPr>
    </w:p>
    <w:p w14:paraId="7CF4C68D">
      <w:pPr>
        <w:pStyle w:val="5"/>
        <w:rPr>
          <w:i/>
          <w:iCs/>
        </w:rPr>
      </w:pPr>
    </w:p>
    <w:p w14:paraId="18E93E02">
      <w:pPr>
        <w:pStyle w:val="5"/>
        <w:rPr>
          <w:i/>
          <w:iCs/>
        </w:rPr>
      </w:pPr>
    </w:p>
    <w:p w14:paraId="3862D6A0">
      <w:pPr>
        <w:pStyle w:val="3"/>
        <w:rPr>
          <w:i/>
          <w:iCs/>
        </w:rPr>
      </w:pPr>
    </w:p>
    <w:p w14:paraId="115AEF5C">
      <w:pPr>
        <w:pStyle w:val="3"/>
        <w:rPr>
          <w:i/>
          <w:iCs/>
        </w:rPr>
      </w:pPr>
    </w:p>
    <w:p w14:paraId="721C5AE3">
      <w:pPr>
        <w:pStyle w:val="3"/>
        <w:rPr>
          <w:i/>
          <w:iCs/>
        </w:rPr>
      </w:pPr>
    </w:p>
    <w:p w14:paraId="1D87CA49">
      <w:pPr>
        <w:pStyle w:val="3"/>
        <w:rPr>
          <w:i/>
          <w:iCs/>
        </w:rPr>
      </w:pPr>
    </w:p>
    <w:p w14:paraId="28943748">
      <w:pPr>
        <w:pStyle w:val="3"/>
        <w:rPr>
          <w:i/>
          <w:iCs/>
        </w:rPr>
      </w:pPr>
    </w:p>
    <w:p w14:paraId="69DAC190">
      <w:pPr>
        <w:pStyle w:val="3"/>
        <w:rPr>
          <w:i/>
          <w:iCs/>
        </w:rPr>
      </w:pPr>
    </w:p>
    <w:p w14:paraId="2BC9B300">
      <w:pPr>
        <w:pStyle w:val="3"/>
        <w:rPr>
          <w:i/>
          <w:iCs/>
        </w:rPr>
      </w:pPr>
    </w:p>
    <w:p w14:paraId="3D9E362C">
      <w:pPr>
        <w:pStyle w:val="3"/>
        <w:rPr>
          <w:i/>
          <w:iCs/>
        </w:rPr>
      </w:pPr>
    </w:p>
    <w:p w14:paraId="0AFB59A6">
      <w:pPr>
        <w:pStyle w:val="5"/>
        <w:rPr>
          <w:i/>
          <w:iCs/>
        </w:rPr>
      </w:pPr>
    </w:p>
    <w:p w14:paraId="760DC088">
      <w:pPr>
        <w:pStyle w:val="5"/>
        <w:rPr>
          <w:rFonts w:hint="default"/>
          <w:i/>
          <w:iCs/>
          <w:lang w:val="en-US"/>
        </w:rPr>
      </w:pPr>
    </w:p>
    <w:p w14:paraId="3A2A18B9">
      <w:pPr>
        <w:pStyle w:val="3"/>
        <w:rPr>
          <w:rFonts w:hint="default"/>
          <w:lang w:val="en-US"/>
        </w:rPr>
      </w:pPr>
    </w:p>
    <w:p w14:paraId="1B6C5C5F">
      <w:pPr>
        <w:pStyle w:val="3"/>
        <w:rPr>
          <w:rFonts w:hint="default"/>
          <w:lang w:val="en-US"/>
        </w:rPr>
      </w:pPr>
    </w:p>
    <w:p w14:paraId="53AD2918">
      <w:pPr>
        <w:pStyle w:val="5"/>
        <w:jc w:val="center"/>
      </w:pPr>
      <w:r>
        <w:t>CERTIFICATE</w:t>
      </w:r>
    </w:p>
    <w:p w14:paraId="15269E5F">
      <w:pPr>
        <w:pStyle w:val="24"/>
      </w:pPr>
      <w:r>
        <w:t xml:space="preserve">This is to certify that the summer training report titled </w:t>
      </w:r>
      <w:r>
        <w:rPr>
          <w:b/>
          <w:bCs/>
        </w:rPr>
        <w:t>“Socrates Research Engine: Autonomous Quantitative Research Terminal”</w:t>
      </w:r>
      <w:r>
        <w:t xml:space="preserve"> submitted by </w:t>
      </w:r>
      <w:r>
        <w:rPr>
          <w:b/>
          <w:bCs/>
        </w:rPr>
        <w:t>Amartya Sen</w:t>
      </w:r>
      <w:r>
        <w:t xml:space="preserve"> (Registration Number: </w:t>
      </w:r>
      <w:r>
        <w:rPr>
          <w:rFonts w:hint="default"/>
          <w:i/>
          <w:iCs/>
          <w:lang w:val="en-US"/>
        </w:rPr>
        <w:t>12417174</w:t>
      </w:r>
      <w:r>
        <w:t>) is a bonafide record of the work carried out by him under my supervision and guidance.</w:t>
      </w:r>
    </w:p>
    <w:p w14:paraId="6D0387DF">
      <w:pPr>
        <w:pStyle w:val="3"/>
        <w:rPr>
          <w:rFonts w:hint="default"/>
          <w:lang w:val="en-US"/>
        </w:rPr>
      </w:pPr>
      <w:r>
        <w:rPr>
          <w:rFonts w:hint="default"/>
          <w:lang w:val="en-US"/>
        </w:rPr>
        <w:t>Rohit Bharti</w:t>
      </w:r>
    </w:p>
    <w:bookmarkEnd w:id="1"/>
    <w:p w14:paraId="6F1F6A73">
      <w:pPr>
        <w:pStyle w:val="5"/>
      </w:pPr>
      <w:bookmarkStart w:id="2" w:name="acknowledgement"/>
    </w:p>
    <w:p w14:paraId="54BC2933">
      <w:pPr>
        <w:pStyle w:val="5"/>
      </w:pPr>
    </w:p>
    <w:p w14:paraId="25A5C058">
      <w:pPr>
        <w:pStyle w:val="5"/>
      </w:pPr>
    </w:p>
    <w:p w14:paraId="305BE3AF">
      <w:pPr>
        <w:pStyle w:val="5"/>
      </w:pPr>
    </w:p>
    <w:p w14:paraId="13050156">
      <w:pPr>
        <w:pStyle w:val="5"/>
      </w:pPr>
    </w:p>
    <w:p w14:paraId="70940E36">
      <w:pPr>
        <w:pStyle w:val="5"/>
      </w:pPr>
    </w:p>
    <w:p w14:paraId="049344E8">
      <w:pPr>
        <w:pStyle w:val="5"/>
      </w:pPr>
    </w:p>
    <w:p w14:paraId="195A5AFE">
      <w:pPr>
        <w:pStyle w:val="3"/>
      </w:pPr>
    </w:p>
    <w:p w14:paraId="0A43ABCC">
      <w:pPr>
        <w:pStyle w:val="3"/>
      </w:pPr>
    </w:p>
    <w:p w14:paraId="1B03F8FD">
      <w:pPr>
        <w:pStyle w:val="3"/>
      </w:pPr>
    </w:p>
    <w:p w14:paraId="3890A859">
      <w:pPr>
        <w:pStyle w:val="3"/>
      </w:pPr>
    </w:p>
    <w:p w14:paraId="497872EE">
      <w:pPr>
        <w:pStyle w:val="3"/>
      </w:pPr>
    </w:p>
    <w:p w14:paraId="0E4E8042">
      <w:pPr>
        <w:pStyle w:val="3"/>
      </w:pPr>
    </w:p>
    <w:p w14:paraId="1E5F16B6">
      <w:pPr>
        <w:pStyle w:val="3"/>
      </w:pPr>
    </w:p>
    <w:p w14:paraId="55B8A259">
      <w:pPr>
        <w:pStyle w:val="3"/>
      </w:pPr>
    </w:p>
    <w:p w14:paraId="7A966729">
      <w:pPr>
        <w:pStyle w:val="3"/>
      </w:pPr>
    </w:p>
    <w:p w14:paraId="07035B09">
      <w:pPr>
        <w:pStyle w:val="3"/>
      </w:pPr>
    </w:p>
    <w:p w14:paraId="4EE99FC2">
      <w:pPr>
        <w:pStyle w:val="3"/>
      </w:pPr>
    </w:p>
    <w:p w14:paraId="55EACABF">
      <w:pPr>
        <w:pStyle w:val="3"/>
      </w:pPr>
    </w:p>
    <w:p w14:paraId="186E5A47">
      <w:pPr>
        <w:pStyle w:val="5"/>
        <w:jc w:val="center"/>
      </w:pPr>
      <w:r>
        <w:t>ACKNOWLEDGEMENT</w:t>
      </w:r>
    </w:p>
    <w:p w14:paraId="27318092">
      <w:pPr>
        <w:pStyle w:val="24"/>
      </w:pPr>
      <w:r>
        <w:t xml:space="preserve">I would like to express my profound gratitude to </w:t>
      </w:r>
      <w:r>
        <w:rPr>
          <w:rFonts w:hint="default"/>
          <w:i/>
          <w:iCs/>
          <w:lang w:val="en-US"/>
        </w:rPr>
        <w:t>Lovely Professional University</w:t>
      </w:r>
      <w:r>
        <w:t xml:space="preserve"> for providing me with the opportunity to undertake my summer internship. I extend my deepest appreciation to my industry mentor, </w:t>
      </w:r>
      <w:r>
        <w:rPr>
          <w:rFonts w:hint="default"/>
          <w:i/>
          <w:iCs/>
          <w:lang w:val="en-US"/>
        </w:rPr>
        <w:t>Rohit Bharti</w:t>
      </w:r>
      <w:r>
        <w:t>, for their continuous support, technical insights, and guidance throughout the development of the Socrates Research Engine.</w:t>
      </w:r>
    </w:p>
    <w:p w14:paraId="460BF520">
      <w:pPr>
        <w:pStyle w:val="3"/>
      </w:pPr>
      <w:r>
        <w:rPr>
          <w:b/>
          <w:bCs/>
        </w:rPr>
        <w:t>Amartya Sen</w:t>
      </w:r>
      <w:r>
        <w:rPr>
          <w:rFonts w:hint="default"/>
          <w:b/>
          <w:bCs/>
          <w:lang w:val="en-US"/>
        </w:rPr>
        <w:tab/>
      </w:r>
      <w:r>
        <w:rPr>
          <w:rFonts w:hint="default"/>
          <w:lang w:val="en-US"/>
        </w:rPr>
        <w:t xml:space="preserve">Signature:  </w:t>
      </w:r>
      <w:r>
        <w:drawing>
          <wp:inline distT="0" distB="0" distL="114300" distR="114300">
            <wp:extent cx="608330" cy="342900"/>
            <wp:effectExtent l="0" t="0" r="1270" b="7620"/>
            <wp:docPr id="4" name="Picture 4"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ignature"/>
                    <pic:cNvPicPr>
                      <a:picLocks noChangeAspect="1"/>
                    </pic:cNvPicPr>
                  </pic:nvPicPr>
                  <pic:blipFill>
                    <a:blip r:embed="rId6"/>
                    <a:stretch>
                      <a:fillRect/>
                    </a:stretch>
                  </pic:blipFill>
                  <pic:spPr>
                    <a:xfrm>
                      <a:off x="0" y="0"/>
                      <a:ext cx="608330" cy="342900"/>
                    </a:xfrm>
                    <a:prstGeom prst="rect">
                      <a:avLst/>
                    </a:prstGeom>
                  </pic:spPr>
                </pic:pic>
              </a:graphicData>
            </a:graphic>
          </wp:inline>
        </w:drawing>
      </w:r>
    </w:p>
    <w:bookmarkEnd w:id="2"/>
    <w:p w14:paraId="0DC6A72E">
      <w:pPr>
        <w:pStyle w:val="5"/>
        <w:rPr>
          <w:rFonts w:hint="default"/>
          <w:lang w:val="en-US"/>
        </w:rPr>
      </w:pPr>
      <w:bookmarkStart w:id="3" w:name="table-of-contents"/>
    </w:p>
    <w:p w14:paraId="4515C1FE">
      <w:pPr>
        <w:pStyle w:val="5"/>
      </w:pPr>
    </w:p>
    <w:p w14:paraId="618D9E35">
      <w:pPr>
        <w:pStyle w:val="5"/>
      </w:pPr>
    </w:p>
    <w:p w14:paraId="37A2F1D7">
      <w:pPr>
        <w:pStyle w:val="5"/>
      </w:pPr>
    </w:p>
    <w:p w14:paraId="616B31F4">
      <w:pPr>
        <w:pStyle w:val="5"/>
      </w:pPr>
    </w:p>
    <w:p w14:paraId="6373CE2F">
      <w:pPr>
        <w:pStyle w:val="3"/>
      </w:pPr>
    </w:p>
    <w:p w14:paraId="6CC174AE">
      <w:pPr>
        <w:pStyle w:val="3"/>
      </w:pPr>
    </w:p>
    <w:p w14:paraId="07F80D24">
      <w:pPr>
        <w:pStyle w:val="3"/>
      </w:pPr>
    </w:p>
    <w:p w14:paraId="3439BE21">
      <w:pPr>
        <w:pStyle w:val="3"/>
      </w:pPr>
    </w:p>
    <w:p w14:paraId="5F50EA00">
      <w:pPr>
        <w:pStyle w:val="3"/>
      </w:pPr>
    </w:p>
    <w:p w14:paraId="094AF9FE">
      <w:pPr>
        <w:pStyle w:val="3"/>
      </w:pPr>
    </w:p>
    <w:p w14:paraId="66BE8E55">
      <w:pPr>
        <w:pStyle w:val="3"/>
      </w:pPr>
    </w:p>
    <w:p w14:paraId="6F8D600E">
      <w:pPr>
        <w:pStyle w:val="3"/>
      </w:pPr>
    </w:p>
    <w:p w14:paraId="12A5DA18">
      <w:pPr>
        <w:pStyle w:val="3"/>
      </w:pPr>
    </w:p>
    <w:p w14:paraId="4540287D">
      <w:pPr>
        <w:pStyle w:val="3"/>
      </w:pPr>
    </w:p>
    <w:p w14:paraId="6C73C75C">
      <w:pPr>
        <w:pStyle w:val="3"/>
      </w:pPr>
      <w:bookmarkStart w:id="9" w:name="_GoBack"/>
      <w:bookmarkEnd w:id="9"/>
    </w:p>
    <w:p w14:paraId="38C8E512">
      <w:pPr>
        <w:pStyle w:val="5"/>
      </w:pPr>
    </w:p>
    <w:p w14:paraId="11328567">
      <w:pPr>
        <w:pStyle w:val="3"/>
      </w:pPr>
    </w:p>
    <w:p w14:paraId="2EFA8017">
      <w:pPr>
        <w:pStyle w:val="5"/>
        <w:jc w:val="center"/>
        <w:rPr>
          <w:sz w:val="44"/>
          <w:szCs w:val="44"/>
        </w:rPr>
      </w:pPr>
      <w:r>
        <w:rPr>
          <w:sz w:val="44"/>
          <w:szCs w:val="44"/>
        </w:rPr>
        <w:t>TABLE OF CONTENTS</w:t>
      </w:r>
    </w:p>
    <w:p w14:paraId="1B71C97B">
      <w:pPr>
        <w:pStyle w:val="3"/>
      </w:pPr>
    </w:p>
    <w:p w14:paraId="790F0352">
      <w:pPr>
        <w:pStyle w:val="25"/>
        <w:numPr>
          <w:ilvl w:val="0"/>
          <w:numId w:val="1"/>
        </w:numPr>
        <w:rPr>
          <w:sz w:val="32"/>
          <w:szCs w:val="32"/>
        </w:rPr>
      </w:pPr>
      <w:r>
        <w:rPr>
          <w:sz w:val="32"/>
          <w:szCs w:val="32"/>
        </w:rPr>
        <w:t>INTRODUCTION OF ORGANIZATION</w:t>
      </w:r>
    </w:p>
    <w:p w14:paraId="339994D1">
      <w:pPr>
        <w:pStyle w:val="25"/>
        <w:numPr>
          <w:numId w:val="0"/>
        </w:numPr>
        <w:ind w:left="360" w:leftChars="0"/>
        <w:rPr>
          <w:sz w:val="32"/>
          <w:szCs w:val="32"/>
        </w:rPr>
      </w:pPr>
    </w:p>
    <w:p w14:paraId="243CBE37">
      <w:pPr>
        <w:pStyle w:val="25"/>
        <w:numPr>
          <w:ilvl w:val="0"/>
          <w:numId w:val="1"/>
        </w:numPr>
        <w:rPr>
          <w:sz w:val="32"/>
          <w:szCs w:val="32"/>
        </w:rPr>
      </w:pPr>
      <w:r>
        <w:rPr>
          <w:sz w:val="32"/>
          <w:szCs w:val="32"/>
        </w:rPr>
        <w:t>SUMMER TRAINING COURSE/INTERNSHIP CONTENT DETAIL</w:t>
      </w:r>
    </w:p>
    <w:p w14:paraId="32154959">
      <w:pPr>
        <w:pStyle w:val="25"/>
        <w:numPr>
          <w:numId w:val="0"/>
        </w:numPr>
        <w:ind w:left="360" w:leftChars="0"/>
        <w:rPr>
          <w:sz w:val="32"/>
          <w:szCs w:val="32"/>
        </w:rPr>
      </w:pPr>
    </w:p>
    <w:p w14:paraId="3F70B779">
      <w:pPr>
        <w:pStyle w:val="25"/>
        <w:numPr>
          <w:ilvl w:val="0"/>
          <w:numId w:val="1"/>
        </w:numPr>
        <w:rPr>
          <w:sz w:val="32"/>
          <w:szCs w:val="32"/>
        </w:rPr>
      </w:pPr>
      <w:r>
        <w:rPr>
          <w:sz w:val="32"/>
          <w:szCs w:val="32"/>
        </w:rPr>
        <w:t>SUMMER TRAINING/ INTERNSHIP PROJECT DETAIL</w:t>
      </w:r>
    </w:p>
    <w:p w14:paraId="26A9E164">
      <w:pPr>
        <w:pStyle w:val="25"/>
        <w:numPr>
          <w:numId w:val="0"/>
        </w:numPr>
        <w:ind w:left="360" w:leftChars="0"/>
        <w:rPr>
          <w:sz w:val="32"/>
          <w:szCs w:val="32"/>
        </w:rPr>
      </w:pPr>
    </w:p>
    <w:p w14:paraId="061C702A">
      <w:pPr>
        <w:pStyle w:val="25"/>
        <w:numPr>
          <w:numId w:val="0"/>
        </w:numPr>
        <w:rPr>
          <w:rFonts w:hint="default"/>
          <w:sz w:val="32"/>
          <w:szCs w:val="32"/>
          <w:lang w:val="en-US"/>
        </w:rPr>
      </w:pPr>
    </w:p>
    <w:p w14:paraId="6D35E15A">
      <w:pPr>
        <w:pStyle w:val="25"/>
        <w:numPr>
          <w:ilvl w:val="0"/>
          <w:numId w:val="2"/>
        </w:numPr>
        <w:ind w:left="1140" w:leftChars="0"/>
        <w:rPr>
          <w:sz w:val="32"/>
          <w:szCs w:val="32"/>
        </w:rPr>
      </w:pPr>
      <w:r>
        <w:rPr>
          <w:sz w:val="32"/>
          <w:szCs w:val="32"/>
        </w:rPr>
        <w:t>PROBLEM STATEMENT</w:t>
      </w:r>
    </w:p>
    <w:p w14:paraId="3AFA00A1">
      <w:pPr>
        <w:pStyle w:val="25"/>
        <w:numPr>
          <w:numId w:val="0"/>
        </w:numPr>
        <w:ind w:left="360" w:leftChars="0"/>
        <w:rPr>
          <w:sz w:val="32"/>
          <w:szCs w:val="32"/>
        </w:rPr>
      </w:pPr>
    </w:p>
    <w:p w14:paraId="2D845A86">
      <w:pPr>
        <w:pStyle w:val="25"/>
        <w:numPr>
          <w:ilvl w:val="0"/>
          <w:numId w:val="2"/>
        </w:numPr>
        <w:ind w:left="1140" w:leftChars="0"/>
        <w:rPr>
          <w:sz w:val="32"/>
          <w:szCs w:val="32"/>
        </w:rPr>
      </w:pPr>
      <w:r>
        <w:rPr>
          <w:sz w:val="32"/>
          <w:szCs w:val="32"/>
        </w:rPr>
        <w:t>PROJECT OUTCOMES</w:t>
      </w:r>
    </w:p>
    <w:p w14:paraId="428B49AC">
      <w:pPr>
        <w:pStyle w:val="25"/>
        <w:numPr>
          <w:numId w:val="0"/>
        </w:numPr>
        <w:ind w:left="360" w:leftChars="0"/>
        <w:rPr>
          <w:sz w:val="32"/>
          <w:szCs w:val="32"/>
        </w:rPr>
      </w:pPr>
    </w:p>
    <w:p w14:paraId="3523BB64">
      <w:pPr>
        <w:pStyle w:val="25"/>
        <w:numPr>
          <w:ilvl w:val="0"/>
          <w:numId w:val="2"/>
        </w:numPr>
        <w:ind w:left="1140" w:leftChars="0"/>
        <w:rPr>
          <w:sz w:val="32"/>
          <w:szCs w:val="32"/>
        </w:rPr>
      </w:pPr>
      <w:r>
        <w:rPr>
          <w:sz w:val="32"/>
          <w:szCs w:val="32"/>
        </w:rPr>
        <w:t>TECHNOLOGIES USED</w:t>
      </w:r>
    </w:p>
    <w:p w14:paraId="6DF6C58D">
      <w:pPr>
        <w:pStyle w:val="25"/>
        <w:numPr>
          <w:numId w:val="0"/>
        </w:numPr>
        <w:ind w:left="360" w:leftChars="0"/>
        <w:rPr>
          <w:sz w:val="32"/>
          <w:szCs w:val="32"/>
        </w:rPr>
      </w:pPr>
    </w:p>
    <w:p w14:paraId="06747F68">
      <w:pPr>
        <w:pStyle w:val="25"/>
        <w:numPr>
          <w:ilvl w:val="0"/>
          <w:numId w:val="3"/>
        </w:numPr>
        <w:rPr>
          <w:sz w:val="32"/>
          <w:szCs w:val="32"/>
        </w:rPr>
      </w:pPr>
      <w:r>
        <w:rPr>
          <w:sz w:val="32"/>
          <w:szCs w:val="32"/>
        </w:rPr>
        <w:t>SOURCE CODE OR SYSTEM SNAPSHOTS</w:t>
      </w:r>
    </w:p>
    <w:p w14:paraId="0C3FD3A6">
      <w:pPr>
        <w:pStyle w:val="25"/>
        <w:numPr>
          <w:numId w:val="0"/>
        </w:numPr>
        <w:ind w:left="360" w:leftChars="0"/>
        <w:rPr>
          <w:sz w:val="32"/>
          <w:szCs w:val="32"/>
        </w:rPr>
      </w:pPr>
    </w:p>
    <w:p w14:paraId="396B8063">
      <w:pPr>
        <w:pStyle w:val="25"/>
        <w:numPr>
          <w:ilvl w:val="0"/>
          <w:numId w:val="3"/>
        </w:numPr>
        <w:rPr>
          <w:sz w:val="32"/>
          <w:szCs w:val="32"/>
        </w:rPr>
      </w:pPr>
      <w:r>
        <w:rPr>
          <w:sz w:val="32"/>
          <w:szCs w:val="32"/>
        </w:rPr>
        <w:t>BIBLIOGRAPHY</w:t>
      </w:r>
    </w:p>
    <w:p w14:paraId="08ADD70B">
      <w:pPr>
        <w:pStyle w:val="25"/>
        <w:numPr>
          <w:numId w:val="0"/>
        </w:numPr>
      </w:pPr>
    </w:p>
    <w:p w14:paraId="43FF8268">
      <w:pPr>
        <w:pStyle w:val="25"/>
        <w:numPr>
          <w:numId w:val="0"/>
        </w:numPr>
      </w:pPr>
    </w:p>
    <w:p w14:paraId="18D9626E">
      <w:pPr>
        <w:pStyle w:val="25"/>
        <w:numPr>
          <w:numId w:val="0"/>
        </w:numPr>
      </w:pPr>
    </w:p>
    <w:p w14:paraId="039533AE">
      <w:pPr>
        <w:pStyle w:val="25"/>
        <w:numPr>
          <w:numId w:val="0"/>
        </w:numPr>
      </w:pPr>
    </w:p>
    <w:p w14:paraId="1F4C3AA5">
      <w:pPr>
        <w:pStyle w:val="25"/>
        <w:numPr>
          <w:numId w:val="0"/>
        </w:numPr>
      </w:pPr>
    </w:p>
    <w:p w14:paraId="01554011">
      <w:pPr>
        <w:pStyle w:val="25"/>
        <w:numPr>
          <w:numId w:val="0"/>
        </w:numPr>
      </w:pPr>
    </w:p>
    <w:p w14:paraId="297F213C">
      <w:pPr>
        <w:pStyle w:val="25"/>
        <w:numPr>
          <w:numId w:val="0"/>
        </w:numPr>
      </w:pPr>
    </w:p>
    <w:p w14:paraId="6D207A4F">
      <w:pPr>
        <w:pStyle w:val="25"/>
        <w:numPr>
          <w:numId w:val="0"/>
        </w:numPr>
      </w:pPr>
    </w:p>
    <w:p w14:paraId="041EAAD8">
      <w:pPr>
        <w:pStyle w:val="25"/>
        <w:numPr>
          <w:numId w:val="0"/>
        </w:numPr>
      </w:pPr>
    </w:p>
    <w:p w14:paraId="796681A7">
      <w:pPr>
        <w:pStyle w:val="25"/>
        <w:numPr>
          <w:numId w:val="0"/>
        </w:numPr>
      </w:pPr>
    </w:p>
    <w:p w14:paraId="70FE9C90">
      <w:pPr>
        <w:pStyle w:val="25"/>
        <w:numPr>
          <w:numId w:val="0"/>
        </w:numPr>
      </w:pPr>
    </w:p>
    <w:bookmarkEnd w:id="3"/>
    <w:p w14:paraId="0225DAB2">
      <w:pPr>
        <w:pStyle w:val="5"/>
        <w:numPr>
          <w:ilvl w:val="0"/>
          <w:numId w:val="4"/>
        </w:numPr>
      </w:pPr>
      <w:bookmarkStart w:id="4" w:name="introduction-of-organization"/>
      <w:r>
        <w:t>INTRODUCTION OF ORGANIZATION</w:t>
      </w:r>
    </w:p>
    <w:p w14:paraId="6D066746">
      <w:pPr>
        <w:pStyle w:val="3"/>
        <w:numPr>
          <w:numId w:val="0"/>
        </w:numPr>
      </w:pPr>
    </w:p>
    <w:p w14:paraId="3FE8B636">
      <w:pPr>
        <w:pStyle w:val="22"/>
        <w:keepNext w:val="0"/>
        <w:keepLines w:val="0"/>
        <w:widowControl/>
        <w:suppressLineNumbers w:val="0"/>
      </w:pPr>
      <w:r>
        <w:t>Lovely Professional University (LPU) is a premier academic institution in India, widely recognized for its expansive technological infrastructure and commitment to fostering innovation and research. The university’s overarching mission is to transform education through academic rigor, practical exposure, and global standards, ultimately developing highly skilled professionals equipped to solve complex, real-world challenges. With a strong emphasis on industry-academia alignment, LPU provides a dynamic ecosystem that encourages students to push the boundaries of modern technology.</w:t>
      </w:r>
    </w:p>
    <w:p w14:paraId="10A6EB45">
      <w:pPr>
        <w:pStyle w:val="22"/>
        <w:keepNext w:val="0"/>
        <w:keepLines w:val="0"/>
        <w:widowControl/>
        <w:suppressLineNumbers w:val="0"/>
      </w:pPr>
      <w:r>
        <w:t>Within this academic framework, the School of Computer Science and Engineering focuses on equipping students with cutting-edge technical proficiencies. It was under this department that I undertook an intensive two-month Summer Training and Internship program. Designed to bridge the gap between foundational theory and applied industry practices, this internship provided an immersive environment tailored for computer science students specializing in Artificial Intelligence and Machine Learning. The program operated as a dedicated technical lab, emphasizing hands-on development and practical problem-solving.</w:t>
      </w:r>
    </w:p>
    <w:p w14:paraId="10FFAC1B">
      <w:pPr>
        <w:pStyle w:val="22"/>
        <w:keepNext w:val="0"/>
        <w:keepLines w:val="0"/>
        <w:widowControl/>
        <w:suppressLineNumbers w:val="0"/>
      </w:pPr>
      <w:r>
        <w:t>During this tenure, I was assigned to a specialized AI training cohort under the direct mentorship of Mr. Rohit Bharti. The core domain of our work revolved around advanced Artificial Intelligence frameworks and modern generative technologies. Specifically, our practical implementations focused heavily on the architecture and application of Large Language Models (LLMs), Retrieval-Augmented Generation (RAG) pipelines, and Agentic AI systems. By working extensively with modern API integrations and intelligent autonomous agents, this training provided critical, hands-on experience in building and deploying responsive, AI-driven applications.</w:t>
      </w:r>
    </w:p>
    <w:p w14:paraId="730374F8">
      <w:pPr>
        <w:pStyle w:val="24"/>
      </w:pPr>
    </w:p>
    <w:p w14:paraId="78B0556D">
      <w:pPr>
        <w:pStyle w:val="3"/>
      </w:pPr>
    </w:p>
    <w:p w14:paraId="5EDD2247">
      <w:pPr>
        <w:pStyle w:val="3"/>
      </w:pPr>
    </w:p>
    <w:p w14:paraId="753C567C">
      <w:pPr>
        <w:pStyle w:val="3"/>
      </w:pPr>
    </w:p>
    <w:p w14:paraId="2BC4FF6D">
      <w:pPr>
        <w:pStyle w:val="3"/>
      </w:pPr>
    </w:p>
    <w:p w14:paraId="3A233261">
      <w:pPr>
        <w:pStyle w:val="3"/>
      </w:pPr>
    </w:p>
    <w:p w14:paraId="37FBABC5">
      <w:pPr>
        <w:pStyle w:val="3"/>
      </w:pPr>
    </w:p>
    <w:bookmarkEnd w:id="4"/>
    <w:p w14:paraId="36D57397">
      <w:pPr>
        <w:pStyle w:val="5"/>
      </w:pPr>
      <w:bookmarkStart w:id="5" w:name="X7fb1b365570841319704b37f13f33203f824bb0"/>
      <w:r>
        <w:t>2. SUMMER TRAINING COURSE/INTERNSHIP CONTENT DETAIL</w:t>
      </w:r>
    </w:p>
    <w:p w14:paraId="6C9B6775">
      <w:pPr>
        <w:pStyle w:val="24"/>
      </w:pPr>
      <w:r>
        <w:t>During the internship period, the core focus was on the intersection of Quantitative Finance, Large Language Models (LLMs), and highly resilient Systems Engineering. The training encompassed:</w:t>
      </w:r>
    </w:p>
    <w:p w14:paraId="71E2E307">
      <w:pPr>
        <w:pStyle w:val="25"/>
        <w:numPr>
          <w:ilvl w:val="0"/>
          <w:numId w:val="2"/>
        </w:numPr>
        <w:ind w:left="1140" w:leftChars="0"/>
      </w:pPr>
      <w:r>
        <w:rPr>
          <w:b/>
          <w:bCs/>
        </w:rPr>
        <w:t>Market Microstructure &amp; Security Layers:</w:t>
      </w:r>
      <w:r>
        <w:t xml:space="preserve"> Understanding the complexities of financial data ingestion, rate-limiting, and Web Application Firewalls (WAFs). Training involved orchestrating multiple institutional APIs (Alpaca, FMP, Finnhub, Polygon) to bypass cloud-server IP bans.</w:t>
      </w:r>
    </w:p>
    <w:p w14:paraId="382968F9">
      <w:pPr>
        <w:pStyle w:val="25"/>
        <w:numPr>
          <w:ilvl w:val="0"/>
          <w:numId w:val="2"/>
        </w:numPr>
        <w:ind w:left="1140" w:leftChars="0"/>
      </w:pPr>
      <w:r>
        <w:rPr>
          <w:b/>
          <w:bCs/>
        </w:rPr>
        <w:t>Retrieval-Augmented Generation (RAG):</w:t>
      </w:r>
      <w:r>
        <w:t xml:space="preserve"> Training on semantic slicing of massive unstructured datasets (SEC 10-K and 20-F filings) and utilizing enterprise-grade embedding models (Cohere) and vector databases to provide contextual memory to LLMs.</w:t>
      </w:r>
    </w:p>
    <w:p w14:paraId="7CC6BC98">
      <w:pPr>
        <w:pStyle w:val="25"/>
        <w:numPr>
          <w:ilvl w:val="0"/>
          <w:numId w:val="2"/>
        </w:numPr>
        <w:ind w:left="1140" w:leftChars="0"/>
      </w:pPr>
      <w:r>
        <w:rPr>
          <w:b/>
          <w:bCs/>
        </w:rPr>
        <w:t>Resilient Systems Architecture:</w:t>
      </w:r>
      <w:r>
        <w:t xml:space="preserve"> Learning to design asynchronous FastAPI backends and non-blocking React frontends that can handle heavy background vectorization processes without UI race conditions or HTTP timeouts.</w:t>
      </w:r>
    </w:p>
    <w:p w14:paraId="6BEC16D7">
      <w:pPr>
        <w:pStyle w:val="25"/>
        <w:numPr>
          <w:numId w:val="0"/>
        </w:numPr>
      </w:pPr>
    </w:p>
    <w:p w14:paraId="3A8524D7">
      <w:pPr>
        <w:pStyle w:val="25"/>
        <w:numPr>
          <w:numId w:val="0"/>
        </w:numPr>
      </w:pPr>
    </w:p>
    <w:p w14:paraId="628DCB52">
      <w:pPr>
        <w:pStyle w:val="25"/>
        <w:numPr>
          <w:numId w:val="0"/>
        </w:numPr>
      </w:pPr>
    </w:p>
    <w:p w14:paraId="315647B6">
      <w:pPr>
        <w:pStyle w:val="25"/>
        <w:numPr>
          <w:numId w:val="0"/>
        </w:numPr>
      </w:pPr>
    </w:p>
    <w:p w14:paraId="206E953A">
      <w:pPr>
        <w:pStyle w:val="25"/>
        <w:numPr>
          <w:numId w:val="0"/>
        </w:numPr>
      </w:pPr>
    </w:p>
    <w:p w14:paraId="670B3AF8">
      <w:pPr>
        <w:pStyle w:val="25"/>
        <w:numPr>
          <w:numId w:val="0"/>
        </w:numPr>
      </w:pPr>
    </w:p>
    <w:p w14:paraId="4B36422F">
      <w:pPr>
        <w:pStyle w:val="25"/>
        <w:numPr>
          <w:numId w:val="0"/>
        </w:numPr>
      </w:pPr>
    </w:p>
    <w:p w14:paraId="4FF41F47">
      <w:pPr>
        <w:pStyle w:val="25"/>
        <w:numPr>
          <w:numId w:val="0"/>
        </w:numPr>
      </w:pPr>
    </w:p>
    <w:p w14:paraId="1D322FB6">
      <w:pPr>
        <w:pStyle w:val="25"/>
        <w:numPr>
          <w:numId w:val="0"/>
        </w:numPr>
      </w:pPr>
    </w:p>
    <w:p w14:paraId="51AC850F">
      <w:pPr>
        <w:pStyle w:val="25"/>
        <w:numPr>
          <w:numId w:val="0"/>
        </w:numPr>
      </w:pPr>
    </w:p>
    <w:p w14:paraId="3F61F37F">
      <w:pPr>
        <w:pStyle w:val="25"/>
        <w:numPr>
          <w:numId w:val="0"/>
        </w:numPr>
      </w:pPr>
    </w:p>
    <w:p w14:paraId="54F05B10">
      <w:pPr>
        <w:pStyle w:val="25"/>
        <w:numPr>
          <w:numId w:val="0"/>
        </w:numPr>
      </w:pPr>
    </w:p>
    <w:p w14:paraId="26284A1C">
      <w:pPr>
        <w:pStyle w:val="25"/>
        <w:numPr>
          <w:numId w:val="0"/>
        </w:numPr>
      </w:pPr>
    </w:p>
    <w:p w14:paraId="4FBF342D">
      <w:pPr>
        <w:pStyle w:val="25"/>
        <w:numPr>
          <w:numId w:val="0"/>
        </w:numPr>
      </w:pPr>
    </w:p>
    <w:p w14:paraId="34982335">
      <w:pPr>
        <w:pStyle w:val="25"/>
        <w:numPr>
          <w:numId w:val="0"/>
        </w:numPr>
      </w:pPr>
    </w:p>
    <w:p w14:paraId="00F1BCC1">
      <w:pPr>
        <w:pStyle w:val="25"/>
        <w:numPr>
          <w:numId w:val="0"/>
        </w:numPr>
      </w:pPr>
    </w:p>
    <w:p w14:paraId="2904C799">
      <w:pPr>
        <w:pStyle w:val="25"/>
        <w:numPr>
          <w:numId w:val="0"/>
        </w:numPr>
      </w:pPr>
    </w:p>
    <w:bookmarkEnd w:id="5"/>
    <w:p w14:paraId="3D09B616">
      <w:pPr>
        <w:pStyle w:val="5"/>
      </w:pPr>
      <w:bookmarkStart w:id="6" w:name="X6278eace0122b790cc4e10158451c59118722ea"/>
      <w:r>
        <w:t>3. SUMMER TRAINING/ INTERNSHIP PROJECT DETAIL</w:t>
      </w:r>
    </w:p>
    <w:p w14:paraId="2E00C380">
      <w:pPr>
        <w:pStyle w:val="24"/>
      </w:pPr>
      <w:r>
        <w:rPr>
          <w:b/>
          <w:bCs/>
        </w:rPr>
        <w:t>PROBLEM STATEMENT</w:t>
      </w:r>
      <w:r>
        <w:t xml:space="preserve"> Modern retail quantitative trading and research systems suffer from critical infrastructural flaws:</w:t>
      </w:r>
    </w:p>
    <w:p w14:paraId="250EE0D2">
      <w:pPr>
        <w:pStyle w:val="25"/>
        <w:numPr>
          <w:ilvl w:val="0"/>
          <w:numId w:val="5"/>
        </w:numPr>
      </w:pPr>
      <w:r>
        <w:rPr>
          <w:b/>
          <w:bCs/>
        </w:rPr>
        <w:t>API Brittleness:</w:t>
      </w:r>
      <w:r>
        <w:t xml:space="preserve"> Cloud-deployed servers are frequently IP-banned by major financial data providers via strict Web Application Firewalls, leading to fatal data pipeline crashes.</w:t>
      </w:r>
    </w:p>
    <w:p w14:paraId="2C2C7F70">
      <w:pPr>
        <w:pStyle w:val="25"/>
        <w:numPr>
          <w:ilvl w:val="0"/>
          <w:numId w:val="5"/>
        </w:numPr>
      </w:pPr>
      <w:r>
        <w:rPr>
          <w:b/>
          <w:bCs/>
        </w:rPr>
        <w:t>Synthetic Valuation Errors:</w:t>
      </w:r>
      <w:r>
        <w:t xml:space="preserve"> Calculating live market capitalizations using delayed SEC share counts results in mathematically flawed valuations due to unrecorded share dilution or buybacks.</w:t>
      </w:r>
    </w:p>
    <w:p w14:paraId="1054305A">
      <w:pPr>
        <w:pStyle w:val="25"/>
        <w:numPr>
          <w:ilvl w:val="0"/>
          <w:numId w:val="5"/>
        </w:numPr>
      </w:pPr>
      <w:r>
        <w:rPr>
          <w:b/>
          <w:bCs/>
        </w:rPr>
        <w:t>UX Race Conditions &amp; Timeouts:</w:t>
      </w:r>
      <w:r>
        <w:t xml:space="preserve"> Deep RAG vectorization of 200+ page financial documents causes synchronous frontend applications to freeze, drop network connections, or crash due to server-side HTTP 504 timeouts.</w:t>
      </w:r>
    </w:p>
    <w:p w14:paraId="2886A864">
      <w:pPr>
        <w:pStyle w:val="24"/>
      </w:pPr>
      <w:r>
        <w:rPr>
          <w:b/>
          <w:bCs/>
        </w:rPr>
        <w:t>PROJECT OUTCOMES</w:t>
      </w:r>
      <w:r>
        <w:t xml:space="preserve"> To resolve these institutional challenges, the </w:t>
      </w:r>
      <w:r>
        <w:rPr>
          <w:b/>
          <w:bCs/>
        </w:rPr>
        <w:t>Socrates Research Engine</w:t>
      </w:r>
      <w:r>
        <w:t xml:space="preserve"> was engineered. It is a fully autonomous, production-ready data engineering and AI inference pipeline. The key outcomes include:</w:t>
      </w:r>
    </w:p>
    <w:p w14:paraId="2B89B4C7">
      <w:pPr>
        <w:numPr>
          <w:ilvl w:val="0"/>
          <w:numId w:val="2"/>
        </w:numPr>
        <w:ind w:left="1140" w:leftChars="0"/>
      </w:pPr>
      <w:r>
        <w:rPr>
          <w:b/>
          <w:bCs/>
        </w:rPr>
        <w:t>5-Layer “Fail-Fast” Valuation Cascade:</w:t>
      </w:r>
      <w:r>
        <w:t xml:space="preserve"> A self-healing backend infrastructure designed to guarantee a 100% success rate for structural valuation metrics by cascading through multiple security layers:</w:t>
      </w:r>
    </w:p>
    <w:p w14:paraId="7F8E692F">
      <w:pPr>
        <w:numPr>
          <w:ilvl w:val="0"/>
          <w:numId w:val="2"/>
        </w:numPr>
        <w:ind w:left="1140" w:leftChars="0"/>
      </w:pPr>
      <w:r>
        <w:rPr>
          <w:b/>
          <w:bCs/>
        </w:rPr>
        <w:t>Layer A (The “True Engineer” Approach):</w:t>
      </w:r>
      <w:r>
        <w:t xml:space="preserve"> Pulls live broker pricing via the </w:t>
      </w:r>
      <w:r>
        <w:rPr>
          <w:b/>
          <w:bCs/>
        </w:rPr>
        <w:t>Alpaca Trade API</w:t>
      </w:r>
      <w:r>
        <w:t xml:space="preserve"> SDK and multiplies it by the official </w:t>
      </w:r>
      <w:r>
        <w:rPr>
          <w:b/>
          <w:bCs/>
        </w:rPr>
        <w:t>SEC EDGAR</w:t>
      </w:r>
      <w:r>
        <w:t xml:space="preserve"> </w:t>
      </w:r>
      <w:r>
        <w:rPr>
          <w:rStyle w:val="49"/>
        </w:rPr>
        <w:t>SharesOutstanding</w:t>
      </w:r>
      <w:r>
        <w:t xml:space="preserve"> XBRL tag.</w:t>
      </w:r>
    </w:p>
    <w:p w14:paraId="748696B6">
      <w:pPr>
        <w:numPr>
          <w:ilvl w:val="0"/>
          <w:numId w:val="2"/>
        </w:numPr>
        <w:ind w:left="1140" w:leftChars="0"/>
      </w:pPr>
      <w:r>
        <w:rPr>
          <w:b/>
          <w:bCs/>
        </w:rPr>
        <w:t>Layer B (Primary Authenticated Fallback):</w:t>
      </w:r>
      <w:r>
        <w:t xml:space="preserve"> Utilizes </w:t>
      </w:r>
      <w:r>
        <w:rPr>
          <w:b/>
          <w:bCs/>
        </w:rPr>
        <w:t>Financial Modeling Prep (FMP)</w:t>
      </w:r>
      <w:r>
        <w:t xml:space="preserve"> and </w:t>
      </w:r>
      <w:r>
        <w:rPr>
          <w:b/>
          <w:bCs/>
        </w:rPr>
        <w:t>Finnhub</w:t>
      </w:r>
      <w:r>
        <w:t xml:space="preserve"> for live Market Cap, P/E, and EPS.</w:t>
      </w:r>
    </w:p>
    <w:p w14:paraId="40F46023">
      <w:pPr>
        <w:numPr>
          <w:ilvl w:val="0"/>
          <w:numId w:val="2"/>
        </w:numPr>
        <w:ind w:left="1140" w:leftChars="0"/>
      </w:pPr>
      <w:r>
        <w:rPr>
          <w:b/>
          <w:bCs/>
        </w:rPr>
        <w:t>Layer C (Emergency Gateway):</w:t>
      </w:r>
      <w:r>
        <w:t xml:space="preserve"> Cascades to </w:t>
      </w:r>
      <w:r>
        <w:rPr>
          <w:b/>
          <w:bCs/>
        </w:rPr>
        <w:t>Polygon.io</w:t>
      </w:r>
      <w:r>
        <w:t xml:space="preserve"> as an emergency authenticated fallback.</w:t>
      </w:r>
    </w:p>
    <w:p w14:paraId="3F6FB6D0">
      <w:pPr>
        <w:numPr>
          <w:ilvl w:val="0"/>
          <w:numId w:val="2"/>
        </w:numPr>
        <w:ind w:left="1140" w:leftChars="0"/>
      </w:pPr>
      <w:r>
        <w:rPr>
          <w:b/>
          <w:bCs/>
        </w:rPr>
        <w:t>Layer D (Mathematical Derivation):</w:t>
      </w:r>
      <w:r>
        <w:t xml:space="preserve"> Reconstructs missing metrics mathematically via historical share floats.</w:t>
      </w:r>
    </w:p>
    <w:p w14:paraId="060C4CE6">
      <w:pPr>
        <w:numPr>
          <w:ilvl w:val="0"/>
          <w:numId w:val="2"/>
        </w:numPr>
        <w:ind w:left="1140" w:leftChars="0"/>
      </w:pPr>
      <w:r>
        <w:rPr>
          <w:b/>
          <w:bCs/>
        </w:rPr>
        <w:t>Strict Fail-Fast Logic:</w:t>
      </w:r>
      <w:r>
        <w:t xml:space="preserve"> The system instantly aborts if an API explicitly returns a $0.00 price (e.g., Finnhub </w:t>
      </w:r>
      <w:r>
        <w:rPr>
          <w:rStyle w:val="49"/>
        </w:rPr>
        <w:t>c=0</w:t>
      </w:r>
      <w:r>
        <w:t>), identifying fake tickers to protect API limit burn.</w:t>
      </w:r>
    </w:p>
    <w:p w14:paraId="660D5461">
      <w:pPr>
        <w:numPr>
          <w:ilvl w:val="0"/>
          <w:numId w:val="2"/>
        </w:numPr>
        <w:ind w:left="1140" w:leftChars="0"/>
      </w:pPr>
      <w:r>
        <w:rPr>
          <w:b/>
          <w:bCs/>
        </w:rPr>
        <w:t>Deep SEC RAG Vectorization Engine:</w:t>
      </w:r>
      <w:r>
        <w:t xml:space="preserve"> An automated, non-blocking pipeline that downloads and chunks massive 10-K filings using LangChain’s </w:t>
      </w:r>
      <w:r>
        <w:rPr>
          <w:rStyle w:val="49"/>
        </w:rPr>
        <w:t>RecursiveCharacterTextSplitter</w:t>
      </w:r>
      <w:r>
        <w:t xml:space="preserve">. It utilizes the </w:t>
      </w:r>
      <w:r>
        <w:rPr>
          <w:b/>
          <w:bCs/>
        </w:rPr>
        <w:t>Cohere API</w:t>
      </w:r>
      <w:r>
        <w:t xml:space="preserve"> (</w:t>
      </w:r>
      <w:r>
        <w:rPr>
          <w:rStyle w:val="49"/>
        </w:rPr>
        <w:t>embed-english-v3.0</w:t>
      </w:r>
      <w:r>
        <w:t xml:space="preserve">) to generate high-quality dense vectors, inserting them directly into a </w:t>
      </w:r>
      <w:r>
        <w:rPr>
          <w:b/>
          <w:bCs/>
        </w:rPr>
        <w:t>Supabase pgvector</w:t>
      </w:r>
      <w:r>
        <w:t xml:space="preserve"> database via asynchronous FastAPI </w:t>
      </w:r>
      <w:r>
        <w:rPr>
          <w:rStyle w:val="49"/>
        </w:rPr>
        <w:t>BackgroundTasks</w:t>
      </w:r>
      <w:r>
        <w:t>.</w:t>
      </w:r>
    </w:p>
    <w:p w14:paraId="6E46BDC2">
      <w:pPr>
        <w:numPr>
          <w:ilvl w:val="0"/>
          <w:numId w:val="2"/>
        </w:numPr>
        <w:ind w:left="1140" w:leftChars="0"/>
      </w:pPr>
      <w:r>
        <w:rPr>
          <w:b/>
          <w:bCs/>
        </w:rPr>
        <w:t>Advanced NLP Ensemble:</w:t>
      </w:r>
      <w:r>
        <w:t xml:space="preserve"> The system leverages the </w:t>
      </w:r>
      <w:r>
        <w:rPr>
          <w:b/>
          <w:bCs/>
        </w:rPr>
        <w:t>Groq API</w:t>
      </w:r>
      <w:r>
        <w:t xml:space="preserve"> (Llama-3.3-70b-versatile) for blazing-fast inference. It processes semantic vector queries (Risks, Growth, Financials) alongside live institutional news streams from </w:t>
      </w:r>
      <w:r>
        <w:rPr>
          <w:b/>
          <w:bCs/>
        </w:rPr>
        <w:t>Alpaca/Benzinga</w:t>
      </w:r>
      <w:r>
        <w:t xml:space="preserve"> to synthesize a holistic, conflict-free trading thesis.</w:t>
      </w:r>
    </w:p>
    <w:p w14:paraId="54292D12">
      <w:pPr>
        <w:numPr>
          <w:ilvl w:val="0"/>
          <w:numId w:val="2"/>
        </w:numPr>
        <w:ind w:left="1140" w:leftChars="0"/>
      </w:pPr>
      <w:r>
        <w:rPr>
          <w:b/>
          <w:bCs/>
        </w:rPr>
        <w:t>Immortal Terminal UI:</w:t>
      </w:r>
      <w:r>
        <w:t xml:space="preserve"> A Next.js frontend built on a 12-column CSS grid featuring a persistent telemetry terminal. It uses functional React state updates and interval polling to stream execution logs dynamically without unmounting during heavy LLM inference.</w:t>
      </w:r>
    </w:p>
    <w:p w14:paraId="1B87A3A1">
      <w:pPr>
        <w:pStyle w:val="24"/>
      </w:pPr>
      <w:r>
        <w:rPr>
          <w:b/>
          <w:bCs/>
        </w:rPr>
        <w:t>TECHNOLOGIES USED</w:t>
      </w:r>
    </w:p>
    <w:p w14:paraId="04C79D79">
      <w:pPr>
        <w:pStyle w:val="25"/>
        <w:numPr>
          <w:ilvl w:val="0"/>
          <w:numId w:val="2"/>
        </w:numPr>
        <w:ind w:left="1140" w:leftChars="0"/>
      </w:pPr>
      <w:r>
        <w:rPr>
          <w:b/>
          <w:bCs/>
        </w:rPr>
        <w:t>Framework &amp; Server:</w:t>
      </w:r>
      <w:r>
        <w:t xml:space="preserve"> FastAPI (0.111.0), Uvicorn (0.30.1), Pydantic (2.13.3).</w:t>
      </w:r>
    </w:p>
    <w:p w14:paraId="44F09470">
      <w:pPr>
        <w:pStyle w:val="25"/>
        <w:numPr>
          <w:ilvl w:val="0"/>
          <w:numId w:val="2"/>
        </w:numPr>
        <w:ind w:left="1140" w:leftChars="0"/>
      </w:pPr>
      <w:r>
        <w:rPr>
          <w:b/>
          <w:bCs/>
        </w:rPr>
        <w:t>Frontend:</w:t>
      </w:r>
      <w:r>
        <w:t xml:space="preserve"> Next.js 14, React 18, Tailwind CSS, TypeScript.</w:t>
      </w:r>
    </w:p>
    <w:p w14:paraId="134C3EAA">
      <w:pPr>
        <w:pStyle w:val="25"/>
        <w:numPr>
          <w:ilvl w:val="0"/>
          <w:numId w:val="2"/>
        </w:numPr>
        <w:ind w:left="1140" w:leftChars="0"/>
      </w:pPr>
      <w:r>
        <w:rPr>
          <w:b/>
          <w:bCs/>
        </w:rPr>
        <w:t>AI &amp; Vectorization:</w:t>
      </w:r>
      <w:r>
        <w:t xml:space="preserve"> Groq API (Llama-3.3-70B), Cohere API (Embeddings), LangChain (</w:t>
      </w:r>
      <w:r>
        <w:rPr>
          <w:rStyle w:val="49"/>
        </w:rPr>
        <w:t>langchain-text-splitters</w:t>
      </w:r>
      <w:r>
        <w:t>).</w:t>
      </w:r>
    </w:p>
    <w:p w14:paraId="77077B06">
      <w:pPr>
        <w:pStyle w:val="25"/>
        <w:numPr>
          <w:ilvl w:val="0"/>
          <w:numId w:val="2"/>
        </w:numPr>
        <w:ind w:left="1140" w:leftChars="0"/>
      </w:pPr>
      <w:r>
        <w:rPr>
          <w:b/>
          <w:bCs/>
        </w:rPr>
        <w:t>Database &amp; Cloud:</w:t>
      </w:r>
      <w:r>
        <w:t xml:space="preserve"> Supabase (PostgreSQL + </w:t>
      </w:r>
      <w:r>
        <w:rPr>
          <w:rStyle w:val="49"/>
        </w:rPr>
        <w:t>pgvector</w:t>
      </w:r>
      <w:r>
        <w:t xml:space="preserve"> extension).</w:t>
      </w:r>
    </w:p>
    <w:p w14:paraId="34F4B654">
      <w:pPr>
        <w:pStyle w:val="25"/>
        <w:numPr>
          <w:ilvl w:val="0"/>
          <w:numId w:val="2"/>
        </w:numPr>
        <w:ind w:left="1140" w:leftChars="0"/>
      </w:pPr>
      <w:r>
        <w:rPr>
          <w:b/>
          <w:bCs/>
        </w:rPr>
        <w:t>Market Data &amp; Scraping:</w:t>
      </w:r>
      <w:r>
        <w:t xml:space="preserve"> Alpaca Trade API, SEC EDGAR (</w:t>
      </w:r>
      <w:r>
        <w:rPr>
          <w:rStyle w:val="49"/>
        </w:rPr>
        <w:t>sec-edgar-downloader</w:t>
      </w:r>
      <w:r>
        <w:t xml:space="preserve">), Financial Modeling Prep (FMP), Finnhub, Polygon.io, </w:t>
      </w:r>
      <w:r>
        <w:rPr>
          <w:rStyle w:val="49"/>
        </w:rPr>
        <w:t>yfinance</w:t>
      </w:r>
      <w:r>
        <w:t>.</w:t>
      </w:r>
    </w:p>
    <w:p w14:paraId="51973CE6">
      <w:pPr>
        <w:pStyle w:val="25"/>
        <w:numPr>
          <w:numId w:val="0"/>
        </w:numPr>
      </w:pPr>
    </w:p>
    <w:p w14:paraId="176C5410">
      <w:pPr>
        <w:pStyle w:val="25"/>
        <w:numPr>
          <w:numId w:val="0"/>
        </w:numPr>
      </w:pPr>
    </w:p>
    <w:p w14:paraId="5BC93E3E">
      <w:pPr>
        <w:pStyle w:val="25"/>
        <w:numPr>
          <w:numId w:val="0"/>
        </w:numPr>
      </w:pPr>
    </w:p>
    <w:p w14:paraId="2F1AF641">
      <w:pPr>
        <w:pStyle w:val="25"/>
        <w:numPr>
          <w:numId w:val="0"/>
        </w:numPr>
      </w:pPr>
    </w:p>
    <w:p w14:paraId="32E0E392">
      <w:pPr>
        <w:pStyle w:val="25"/>
        <w:numPr>
          <w:numId w:val="0"/>
        </w:numPr>
      </w:pPr>
    </w:p>
    <w:p w14:paraId="67AE55AD">
      <w:pPr>
        <w:pStyle w:val="25"/>
        <w:numPr>
          <w:numId w:val="0"/>
        </w:numPr>
      </w:pPr>
    </w:p>
    <w:p w14:paraId="2F1F377A">
      <w:pPr>
        <w:pStyle w:val="25"/>
        <w:numPr>
          <w:numId w:val="0"/>
        </w:numPr>
      </w:pPr>
    </w:p>
    <w:p w14:paraId="27481143">
      <w:pPr>
        <w:pStyle w:val="25"/>
        <w:numPr>
          <w:numId w:val="0"/>
        </w:numPr>
      </w:pPr>
    </w:p>
    <w:p w14:paraId="7D96135C">
      <w:pPr>
        <w:pStyle w:val="25"/>
        <w:numPr>
          <w:numId w:val="0"/>
        </w:numPr>
      </w:pPr>
    </w:p>
    <w:p w14:paraId="1385FBFE">
      <w:pPr>
        <w:pStyle w:val="25"/>
        <w:numPr>
          <w:numId w:val="0"/>
        </w:numPr>
      </w:pPr>
    </w:p>
    <w:p w14:paraId="5DF2367D">
      <w:pPr>
        <w:pStyle w:val="25"/>
        <w:numPr>
          <w:numId w:val="0"/>
        </w:numPr>
      </w:pPr>
    </w:p>
    <w:p w14:paraId="345C1DF1">
      <w:pPr>
        <w:pStyle w:val="25"/>
        <w:numPr>
          <w:numId w:val="0"/>
        </w:numPr>
      </w:pPr>
    </w:p>
    <w:p w14:paraId="4A5FE3FF">
      <w:pPr>
        <w:pStyle w:val="25"/>
        <w:numPr>
          <w:numId w:val="0"/>
        </w:numPr>
      </w:pPr>
    </w:p>
    <w:bookmarkEnd w:id="6"/>
    <w:p w14:paraId="13675116">
      <w:pPr>
        <w:pStyle w:val="5"/>
      </w:pPr>
      <w:bookmarkStart w:id="7" w:name="source-code-or-system-snapshots"/>
      <w:r>
        <w:t>4. SOURCE CODE OR SYSTEM SNAPSHOTS</w:t>
      </w:r>
    </w:p>
    <w:p w14:paraId="4C60D143">
      <w:pPr>
        <w:pStyle w:val="24"/>
      </w:pPr>
      <w:r>
        <w:rPr>
          <w:b/>
          <w:bCs/>
        </w:rPr>
        <w:t>System Snapshot: Supabase PostgreSQL Database Cache</w:t>
      </w:r>
      <w:r>
        <w:t xml:space="preserve"> The following snapshot illustrates the </w:t>
      </w:r>
      <w:r>
        <w:rPr>
          <w:rStyle w:val="49"/>
        </w:rPr>
        <w:t>soc_company_fundamentals</w:t>
      </w:r>
      <w:r>
        <w:t xml:space="preserve"> table, demonstrating the successful ingestion and caching of live market valuations, EPS, Revenue, and Debt across multiple institutional assets (e.g., NVDA, MSFT, AAPL, AMZN) via the 5-layer fail-fast cascade.</w:t>
      </w:r>
    </w:p>
    <w:p w14:paraId="7367A81E">
      <w:pPr>
        <w:pStyle w:val="3"/>
      </w:pPr>
    </w:p>
    <w:p w14:paraId="619A96AB">
      <w:pPr>
        <w:pStyle w:val="3"/>
        <w:rPr>
          <w:b/>
          <w:bCs/>
        </w:rPr>
      </w:pPr>
      <w:r>
        <w:drawing>
          <wp:inline distT="0" distB="0" distL="114300" distR="114300">
            <wp:extent cx="5478145" cy="2748915"/>
            <wp:effectExtent l="0" t="0" r="8255" b="952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7"/>
                    <a:stretch>
                      <a:fillRect/>
                    </a:stretch>
                  </pic:blipFill>
                  <pic:spPr>
                    <a:xfrm>
                      <a:off x="0" y="0"/>
                      <a:ext cx="5478145" cy="2748915"/>
                    </a:xfrm>
                    <a:prstGeom prst="rect">
                      <a:avLst/>
                    </a:prstGeom>
                    <a:noFill/>
                    <a:ln>
                      <a:noFill/>
                    </a:ln>
                  </pic:spPr>
                </pic:pic>
              </a:graphicData>
            </a:graphic>
          </wp:inline>
        </w:drawing>
      </w:r>
    </w:p>
    <w:p w14:paraId="36E5BB2D">
      <w:pPr>
        <w:pStyle w:val="3"/>
        <w:rPr>
          <w:b/>
          <w:bCs/>
        </w:rPr>
      </w:pPr>
      <w:r>
        <w:rPr>
          <w:b/>
          <w:bCs/>
        </w:rPr>
        <w:t>Figure 1: Socrates Database Cache containing global equity fundamentals.</w:t>
      </w:r>
    </w:p>
    <w:p w14:paraId="41438F88">
      <w:pPr>
        <w:pStyle w:val="3"/>
        <w:rPr>
          <w:b/>
          <w:bCs/>
        </w:rPr>
      </w:pPr>
    </w:p>
    <w:p w14:paraId="75EC2ADF">
      <w:pPr>
        <w:pStyle w:val="3"/>
        <w:rPr>
          <w:b/>
          <w:bCs/>
        </w:rPr>
      </w:pPr>
    </w:p>
    <w:p w14:paraId="121FC6C0">
      <w:pPr>
        <w:pStyle w:val="3"/>
        <w:rPr>
          <w:b/>
          <w:bCs/>
        </w:rPr>
      </w:pPr>
    </w:p>
    <w:p w14:paraId="51DF0A7E">
      <w:pPr>
        <w:pStyle w:val="3"/>
        <w:rPr>
          <w:b/>
          <w:bCs/>
        </w:rPr>
      </w:pPr>
    </w:p>
    <w:p w14:paraId="3F9637A9">
      <w:pPr>
        <w:pStyle w:val="3"/>
        <w:rPr>
          <w:b/>
          <w:bCs/>
        </w:rPr>
      </w:pPr>
    </w:p>
    <w:p w14:paraId="11A72CA3">
      <w:pPr>
        <w:pStyle w:val="3"/>
        <w:rPr>
          <w:b/>
          <w:bCs/>
        </w:rPr>
      </w:pPr>
    </w:p>
    <w:p w14:paraId="6D2713AC">
      <w:pPr>
        <w:pStyle w:val="3"/>
        <w:rPr>
          <w:b/>
          <w:bCs/>
        </w:rPr>
      </w:pPr>
    </w:p>
    <w:p w14:paraId="5F103B06">
      <w:pPr>
        <w:pStyle w:val="3"/>
        <w:rPr>
          <w:b/>
          <w:bCs/>
        </w:rPr>
      </w:pPr>
    </w:p>
    <w:p w14:paraId="43EBB2D7">
      <w:pPr>
        <w:pStyle w:val="3"/>
        <w:rPr>
          <w:b/>
          <w:bCs/>
        </w:rPr>
      </w:pPr>
    </w:p>
    <w:p w14:paraId="0317380E">
      <w:pPr>
        <w:pStyle w:val="3"/>
      </w:pPr>
      <w:r>
        <w:rPr>
          <w:b/>
          <w:bCs/>
        </w:rPr>
        <w:t>Source Code: Fail-Fast Security Layer (Finnhub API Integration)</w:t>
      </w:r>
      <w:r>
        <w:t xml:space="preserve"> This snippet demonstrates the defensive programming architecture used within Layer B of the Valuation Cascade to prevent API rate-limit burn when intercepting invalid entities.</w:t>
      </w:r>
    </w:p>
    <w:p w14:paraId="0D6066DA">
      <w:pPr>
        <w:pStyle w:val="50"/>
        <w:rPr>
          <w:rStyle w:val="65"/>
        </w:rPr>
      </w:pPr>
      <w:r>
        <w:rPr>
          <w:rStyle w:val="65"/>
        </w:rPr>
        <w:t># --- LAYER B: FINNHUB AUTHENTICATED FALLBACK ---</w:t>
      </w:r>
      <w:r>
        <w:br w:type="textWrapping"/>
      </w:r>
      <w:r>
        <w:rPr>
          <w:rStyle w:val="72"/>
        </w:rPr>
        <w:t>if</w:t>
      </w:r>
      <w:r>
        <w:rPr>
          <w:rStyle w:val="83"/>
        </w:rPr>
        <w:t xml:space="preserve"> market_cap </w:t>
      </w:r>
      <w:r>
        <w:rPr>
          <w:rStyle w:val="53"/>
        </w:rPr>
        <w:t>is</w:t>
      </w:r>
      <w:r>
        <w:rPr>
          <w:rStyle w:val="83"/>
        </w:rPr>
        <w:t xml:space="preserve"> </w:t>
      </w:r>
      <w:r>
        <w:rPr>
          <w:rStyle w:val="71"/>
        </w:rPr>
        <w:t>None</w:t>
      </w:r>
      <w:r>
        <w:rPr>
          <w:rStyle w:val="83"/>
        </w:rPr>
        <w:t xml:space="preserve"> </w:t>
      </w:r>
      <w:r>
        <w:rPr>
          <w:rStyle w:val="53"/>
        </w:rPr>
        <w:t>or</w:t>
      </w:r>
      <w:r>
        <w:rPr>
          <w:rStyle w:val="83"/>
        </w:rPr>
        <w:t xml:space="preserve"> current_price </w:t>
      </w:r>
      <w:r>
        <w:rPr>
          <w:rStyle w:val="53"/>
        </w:rPr>
        <w:t>is</w:t>
      </w:r>
      <w:r>
        <w:rPr>
          <w:rStyle w:val="83"/>
        </w:rPr>
        <w:t xml:space="preserve"> </w:t>
      </w:r>
      <w:r>
        <w:rPr>
          <w:rStyle w:val="71"/>
        </w:rPr>
        <w:t>None</w:t>
      </w:r>
      <w:r>
        <w:rPr>
          <w:rStyle w:val="83"/>
        </w:rPr>
        <w:t>:</w:t>
      </w:r>
      <w:r>
        <w:br w:type="textWrapping"/>
      </w:r>
      <w:r>
        <w:rPr>
          <w:rStyle w:val="83"/>
        </w:rPr>
        <w:t xml:space="preserve">    log_update(ticker_upper, </w:t>
      </w:r>
      <w:r>
        <w:rPr>
          <w:rStyle w:val="61"/>
        </w:rPr>
        <w:t>"FMP unavailable. Switching to Finnhub Gateway..."</w:t>
      </w:r>
      <w:r>
        <w:rPr>
          <w:rStyle w:val="83"/>
        </w:rPr>
        <w:t>)</w:t>
      </w:r>
      <w:r>
        <w:br w:type="textWrapping"/>
      </w:r>
      <w:r>
        <w:rPr>
          <w:rStyle w:val="83"/>
        </w:rPr>
        <w:t xml:space="preserve">    </w:t>
      </w:r>
      <w:r>
        <w:rPr>
          <w:rStyle w:val="72"/>
        </w:rPr>
        <w:t>try</w:t>
      </w:r>
      <w:r>
        <w:rPr>
          <w:rStyle w:val="83"/>
        </w:rPr>
        <w:t>:</w:t>
      </w:r>
      <w:r>
        <w:br w:type="textWrapping"/>
      </w:r>
      <w:r>
        <w:rPr>
          <w:rStyle w:val="83"/>
        </w:rPr>
        <w:t xml:space="preserve">        </w:t>
      </w:r>
      <w:r>
        <w:rPr>
          <w:rStyle w:val="72"/>
        </w:rPr>
        <w:t>if</w:t>
      </w:r>
      <w:r>
        <w:rPr>
          <w:rStyle w:val="83"/>
        </w:rPr>
        <w:t xml:space="preserve"> current_price </w:t>
      </w:r>
      <w:r>
        <w:rPr>
          <w:rStyle w:val="53"/>
        </w:rPr>
        <w:t>is</w:t>
      </w:r>
      <w:r>
        <w:rPr>
          <w:rStyle w:val="83"/>
        </w:rPr>
        <w:t xml:space="preserve"> </w:t>
      </w:r>
      <w:r>
        <w:rPr>
          <w:rStyle w:val="71"/>
        </w:rPr>
        <w:t>None</w:t>
      </w:r>
      <w:r>
        <w:rPr>
          <w:rStyle w:val="83"/>
        </w:rPr>
        <w:t>:</w:t>
      </w:r>
      <w:r>
        <w:br w:type="textWrapping"/>
      </w:r>
      <w:r>
        <w:rPr>
          <w:rStyle w:val="83"/>
        </w:rPr>
        <w:t xml:space="preserve">            quote_res </w:t>
      </w:r>
      <w:r>
        <w:rPr>
          <w:rStyle w:val="73"/>
        </w:rPr>
        <w:t>=</w:t>
      </w:r>
      <w:r>
        <w:rPr>
          <w:rStyle w:val="83"/>
        </w:rPr>
        <w:t xml:space="preserve"> requests.get(</w:t>
      </w:r>
      <w:r>
        <w:rPr>
          <w:rStyle w:val="63"/>
        </w:rPr>
        <w:t>f"https://finnhub.io/api/v1/quote?symbol=</w:t>
      </w:r>
      <w:r>
        <w:rPr>
          <w:rStyle w:val="60"/>
        </w:rPr>
        <w:t>{</w:t>
      </w:r>
      <w:r>
        <w:rPr>
          <w:rStyle w:val="83"/>
        </w:rPr>
        <w:t>ticker_upper</w:t>
      </w:r>
      <w:r>
        <w:rPr>
          <w:rStyle w:val="60"/>
        </w:rPr>
        <w:t>}</w:t>
      </w:r>
      <w:r>
        <w:rPr>
          <w:rStyle w:val="63"/>
        </w:rPr>
        <w:t>&amp;token=</w:t>
      </w:r>
      <w:r>
        <w:rPr>
          <w:rStyle w:val="60"/>
        </w:rPr>
        <w:t>{</w:t>
      </w:r>
      <w:r>
        <w:rPr>
          <w:rStyle w:val="83"/>
        </w:rPr>
        <w:t>api_key</w:t>
      </w:r>
      <w:r>
        <w:rPr>
          <w:rStyle w:val="60"/>
        </w:rPr>
        <w:t>}</w:t>
      </w:r>
      <w:r>
        <w:rPr>
          <w:rStyle w:val="63"/>
        </w:rPr>
        <w:t>"</w:t>
      </w:r>
      <w:r>
        <w:rPr>
          <w:rStyle w:val="83"/>
        </w:rPr>
        <w:t>, timeout</w:t>
      </w:r>
      <w:r>
        <w:rPr>
          <w:rStyle w:val="73"/>
        </w:rPr>
        <w:t>=</w:t>
      </w:r>
      <w:r>
        <w:rPr>
          <w:rStyle w:val="55"/>
        </w:rPr>
        <w:t>5</w:t>
      </w:r>
      <w:r>
        <w:rPr>
          <w:rStyle w:val="83"/>
        </w:rPr>
        <w:t>)</w:t>
      </w:r>
      <w:r>
        <w:br w:type="textWrapping"/>
      </w:r>
      <w:r>
        <w:rPr>
          <w:rStyle w:val="83"/>
        </w:rPr>
        <w:t xml:space="preserve">            </w:t>
      </w:r>
      <w:r>
        <w:rPr>
          <w:rStyle w:val="72"/>
        </w:rPr>
        <w:t>if</w:t>
      </w:r>
      <w:r>
        <w:rPr>
          <w:rStyle w:val="83"/>
        </w:rPr>
        <w:t xml:space="preserve"> quote_res.status_code </w:t>
      </w:r>
      <w:r>
        <w:rPr>
          <w:rStyle w:val="73"/>
        </w:rPr>
        <w:t>==</w:t>
      </w:r>
      <w:r>
        <w:rPr>
          <w:rStyle w:val="83"/>
        </w:rPr>
        <w:t xml:space="preserve"> </w:t>
      </w:r>
      <w:r>
        <w:rPr>
          <w:rStyle w:val="55"/>
        </w:rPr>
        <w:t>200</w:t>
      </w:r>
      <w:r>
        <w:rPr>
          <w:rStyle w:val="83"/>
        </w:rPr>
        <w:t>:</w:t>
      </w:r>
      <w:r>
        <w:br w:type="textWrapping"/>
      </w:r>
      <w:r>
        <w:rPr>
          <w:rStyle w:val="83"/>
        </w:rPr>
        <w:t xml:space="preserve">                q_data </w:t>
      </w:r>
      <w:r>
        <w:rPr>
          <w:rStyle w:val="73"/>
        </w:rPr>
        <w:t>=</w:t>
      </w:r>
      <w:r>
        <w:rPr>
          <w:rStyle w:val="83"/>
        </w:rPr>
        <w:t xml:space="preserve"> quote_res.json()</w:t>
      </w:r>
      <w:r>
        <w:br w:type="textWrapping"/>
      </w:r>
      <w:r>
        <w:rPr>
          <w:rStyle w:val="83"/>
        </w:rPr>
        <w:t xml:space="preserve">                </w:t>
      </w:r>
      <w:r>
        <w:rPr>
          <w:rStyle w:val="65"/>
        </w:rPr>
        <w:t># FAIL FAST: Finnhub returns c=0 for completely fake tickers</w:t>
      </w:r>
      <w:r>
        <w:br w:type="textWrapping"/>
      </w:r>
      <w:r>
        <w:rPr>
          <w:rStyle w:val="83"/>
        </w:rPr>
        <w:t xml:space="preserve">                </w:t>
      </w:r>
      <w:r>
        <w:rPr>
          <w:rStyle w:val="72"/>
        </w:rPr>
        <w:t>if</w:t>
      </w:r>
      <w:r>
        <w:rPr>
          <w:rStyle w:val="83"/>
        </w:rPr>
        <w:t xml:space="preserve"> q_data.get(</w:t>
      </w:r>
      <w:r>
        <w:rPr>
          <w:rStyle w:val="61"/>
        </w:rPr>
        <w:t>'c'</w:t>
      </w:r>
      <w:r>
        <w:rPr>
          <w:rStyle w:val="83"/>
        </w:rPr>
        <w:t xml:space="preserve">) </w:t>
      </w:r>
      <w:r>
        <w:rPr>
          <w:rStyle w:val="73"/>
        </w:rPr>
        <w:t>==</w:t>
      </w:r>
      <w:r>
        <w:rPr>
          <w:rStyle w:val="83"/>
        </w:rPr>
        <w:t xml:space="preserve"> </w:t>
      </w:r>
      <w:r>
        <w:rPr>
          <w:rStyle w:val="55"/>
        </w:rPr>
        <w:t>0</w:t>
      </w:r>
      <w:r>
        <w:rPr>
          <w:rStyle w:val="83"/>
        </w:rPr>
        <w:t xml:space="preserve"> </w:t>
      </w:r>
      <w:r>
        <w:rPr>
          <w:rStyle w:val="53"/>
        </w:rPr>
        <w:t>and</w:t>
      </w:r>
      <w:r>
        <w:rPr>
          <w:rStyle w:val="83"/>
        </w:rPr>
        <w:t xml:space="preserve"> q_data.get(</w:t>
      </w:r>
      <w:r>
        <w:rPr>
          <w:rStyle w:val="61"/>
        </w:rPr>
        <w:t>'d'</w:t>
      </w:r>
      <w:r>
        <w:rPr>
          <w:rStyle w:val="83"/>
        </w:rPr>
        <w:t xml:space="preserve">) </w:t>
      </w:r>
      <w:r>
        <w:rPr>
          <w:rStyle w:val="53"/>
        </w:rPr>
        <w:t>is</w:t>
      </w:r>
      <w:r>
        <w:rPr>
          <w:rStyle w:val="83"/>
        </w:rPr>
        <w:t xml:space="preserve"> </w:t>
      </w:r>
      <w:r>
        <w:rPr>
          <w:rStyle w:val="71"/>
        </w:rPr>
        <w:t>None</w:t>
      </w:r>
      <w:r>
        <w:rPr>
          <w:rStyle w:val="83"/>
        </w:rPr>
        <w:t>:</w:t>
      </w:r>
      <w:r>
        <w:br w:type="textWrapping"/>
      </w:r>
      <w:r>
        <w:rPr>
          <w:rStyle w:val="83"/>
        </w:rPr>
        <w:t xml:space="preserve">                    </w:t>
      </w:r>
      <w:r>
        <w:rPr>
          <w:rStyle w:val="72"/>
        </w:rPr>
        <w:t>raise</w:t>
      </w:r>
      <w:r>
        <w:rPr>
          <w:rStyle w:val="83"/>
        </w:rPr>
        <w:t xml:space="preserve"> </w:t>
      </w:r>
      <w:r>
        <w:rPr>
          <w:rStyle w:val="76"/>
        </w:rPr>
        <w:t>ValueError</w:t>
      </w:r>
      <w:r>
        <w:rPr>
          <w:rStyle w:val="83"/>
        </w:rPr>
        <w:t>(</w:t>
      </w:r>
      <w:r>
        <w:rPr>
          <w:rStyle w:val="63"/>
        </w:rPr>
        <w:t>f"Target explicitly rejected as invalid by Finnhub."</w:t>
      </w:r>
      <w:r>
        <w:rPr>
          <w:rStyle w:val="83"/>
        </w:rPr>
        <w:t>)</w:t>
      </w:r>
      <w:r>
        <w:br w:type="textWrapping"/>
      </w:r>
      <w:r>
        <w:rPr>
          <w:rStyle w:val="83"/>
        </w:rPr>
        <w:t xml:space="preserve">                </w:t>
      </w:r>
      <w:r>
        <w:rPr>
          <w:rStyle w:val="72"/>
        </w:rPr>
        <w:t>if</w:t>
      </w:r>
      <w:r>
        <w:rPr>
          <w:rStyle w:val="83"/>
        </w:rPr>
        <w:t xml:space="preserve"> q_data.get(</w:t>
      </w:r>
      <w:r>
        <w:rPr>
          <w:rStyle w:val="61"/>
        </w:rPr>
        <w:t>'c'</w:t>
      </w:r>
      <w:r>
        <w:rPr>
          <w:rStyle w:val="83"/>
        </w:rPr>
        <w:t xml:space="preserve">) </w:t>
      </w:r>
      <w:r>
        <w:rPr>
          <w:rStyle w:val="53"/>
        </w:rPr>
        <w:t>is</w:t>
      </w:r>
      <w:r>
        <w:rPr>
          <w:rStyle w:val="83"/>
        </w:rPr>
        <w:t xml:space="preserve"> </w:t>
      </w:r>
      <w:r>
        <w:rPr>
          <w:rStyle w:val="53"/>
        </w:rPr>
        <w:t>not</w:t>
      </w:r>
      <w:r>
        <w:rPr>
          <w:rStyle w:val="83"/>
        </w:rPr>
        <w:t xml:space="preserve"> </w:t>
      </w:r>
      <w:r>
        <w:rPr>
          <w:rStyle w:val="71"/>
        </w:rPr>
        <w:t>None</w:t>
      </w:r>
      <w:r>
        <w:rPr>
          <w:rStyle w:val="83"/>
        </w:rPr>
        <w:t>:</w:t>
      </w:r>
      <w:r>
        <w:br w:type="textWrapping"/>
      </w:r>
      <w:r>
        <w:rPr>
          <w:rStyle w:val="83"/>
        </w:rPr>
        <w:t xml:space="preserve">                    current_price </w:t>
      </w:r>
      <w:r>
        <w:rPr>
          <w:rStyle w:val="73"/>
        </w:rPr>
        <w:t>=</w:t>
      </w:r>
      <w:r>
        <w:rPr>
          <w:rStyle w:val="83"/>
        </w:rPr>
        <w:t xml:space="preserve"> </w:t>
      </w:r>
      <w:r>
        <w:rPr>
          <w:rStyle w:val="74"/>
        </w:rPr>
        <w:t>float</w:t>
      </w:r>
      <w:r>
        <w:rPr>
          <w:rStyle w:val="83"/>
        </w:rPr>
        <w:t>(q_data[</w:t>
      </w:r>
      <w:r>
        <w:rPr>
          <w:rStyle w:val="61"/>
        </w:rPr>
        <w:t>'c'</w:t>
      </w:r>
      <w:r>
        <w:rPr>
          <w:rStyle w:val="83"/>
        </w:rPr>
        <w:t>])</w:t>
      </w:r>
      <w:r>
        <w:br w:type="textWrapping"/>
      </w:r>
      <w:r>
        <w:rPr>
          <w:rStyle w:val="83"/>
        </w:rPr>
        <w:t xml:space="preserve">    </w:t>
      </w:r>
      <w:r>
        <w:rPr>
          <w:rStyle w:val="72"/>
        </w:rPr>
        <w:t>except</w:t>
      </w:r>
      <w:r>
        <w:rPr>
          <w:rStyle w:val="83"/>
        </w:rPr>
        <w:t xml:space="preserve"> </w:t>
      </w:r>
      <w:r>
        <w:rPr>
          <w:rStyle w:val="76"/>
        </w:rPr>
        <w:t>ValueError</w:t>
      </w:r>
      <w:r>
        <w:rPr>
          <w:rStyle w:val="83"/>
        </w:rPr>
        <w:t xml:space="preserve"> </w:t>
      </w:r>
      <w:r>
        <w:rPr>
          <w:rStyle w:val="64"/>
        </w:rPr>
        <w:t>as</w:t>
      </w:r>
      <w:r>
        <w:rPr>
          <w:rStyle w:val="83"/>
        </w:rPr>
        <w:t xml:space="preserve"> ve:</w:t>
      </w:r>
      <w:r>
        <w:br w:type="textWrapping"/>
      </w:r>
      <w:r>
        <w:rPr>
          <w:rStyle w:val="83"/>
        </w:rPr>
        <w:t xml:space="preserve">        </w:t>
      </w:r>
      <w:r>
        <w:rPr>
          <w:rStyle w:val="72"/>
        </w:rPr>
        <w:t>raise</w:t>
      </w:r>
      <w:r>
        <w:rPr>
          <w:rStyle w:val="83"/>
        </w:rPr>
        <w:t xml:space="preserve"> ve </w:t>
      </w:r>
      <w:r>
        <w:rPr>
          <w:rStyle w:val="65"/>
        </w:rPr>
        <w:t># Halts cascade immediately to preserve API limits</w:t>
      </w:r>
    </w:p>
    <w:p w14:paraId="4F0EAD70">
      <w:pPr>
        <w:pStyle w:val="50"/>
        <w:rPr>
          <w:rStyle w:val="65"/>
        </w:rPr>
      </w:pPr>
    </w:p>
    <w:p w14:paraId="5A77FF69">
      <w:pPr>
        <w:pStyle w:val="50"/>
        <w:rPr>
          <w:rStyle w:val="65"/>
        </w:rPr>
      </w:pPr>
    </w:p>
    <w:p w14:paraId="2B217D98">
      <w:pPr>
        <w:pStyle w:val="50"/>
        <w:rPr>
          <w:rStyle w:val="65"/>
        </w:rPr>
      </w:pPr>
    </w:p>
    <w:p w14:paraId="3C2593D2">
      <w:pPr>
        <w:pStyle w:val="50"/>
        <w:rPr>
          <w:rStyle w:val="65"/>
        </w:rPr>
      </w:pPr>
    </w:p>
    <w:p w14:paraId="56EA2896">
      <w:pPr>
        <w:pStyle w:val="50"/>
        <w:rPr>
          <w:rStyle w:val="65"/>
        </w:rPr>
      </w:pPr>
    </w:p>
    <w:p w14:paraId="000863C4">
      <w:pPr>
        <w:pStyle w:val="50"/>
        <w:rPr>
          <w:rStyle w:val="65"/>
        </w:rPr>
      </w:pPr>
    </w:p>
    <w:p w14:paraId="5C5865AA">
      <w:pPr>
        <w:pStyle w:val="50"/>
        <w:rPr>
          <w:rStyle w:val="65"/>
        </w:rPr>
      </w:pPr>
    </w:p>
    <w:p w14:paraId="10504B10">
      <w:pPr>
        <w:pStyle w:val="50"/>
        <w:rPr>
          <w:rStyle w:val="65"/>
        </w:rPr>
      </w:pPr>
    </w:p>
    <w:p w14:paraId="55E7D2F6">
      <w:pPr>
        <w:pStyle w:val="50"/>
        <w:rPr>
          <w:rStyle w:val="65"/>
        </w:rPr>
      </w:pPr>
    </w:p>
    <w:p w14:paraId="5819866A">
      <w:pPr>
        <w:pStyle w:val="50"/>
        <w:rPr>
          <w:rStyle w:val="65"/>
        </w:rPr>
      </w:pPr>
    </w:p>
    <w:p w14:paraId="6C640D7D">
      <w:pPr>
        <w:pStyle w:val="50"/>
        <w:rPr>
          <w:rStyle w:val="65"/>
        </w:rPr>
      </w:pPr>
    </w:p>
    <w:p w14:paraId="1985E0DF">
      <w:pPr>
        <w:pStyle w:val="50"/>
        <w:rPr>
          <w:rStyle w:val="65"/>
        </w:rPr>
      </w:pPr>
    </w:p>
    <w:p w14:paraId="3686466C">
      <w:pPr>
        <w:pStyle w:val="50"/>
        <w:rPr>
          <w:rStyle w:val="65"/>
        </w:rPr>
      </w:pPr>
    </w:p>
    <w:bookmarkEnd w:id="7"/>
    <w:p w14:paraId="74F13B28">
      <w:pPr>
        <w:pStyle w:val="5"/>
        <w:numPr>
          <w:ilvl w:val="0"/>
          <w:numId w:val="5"/>
        </w:numPr>
        <w:ind w:left="720" w:leftChars="0" w:hanging="360" w:firstLineChars="0"/>
        <w:jc w:val="center"/>
      </w:pPr>
      <w:bookmarkStart w:id="8" w:name="bibliography"/>
      <w:r>
        <w:t>BIBLIOGRAPHY</w:t>
      </w:r>
    </w:p>
    <w:p w14:paraId="6D16A82A">
      <w:pPr>
        <w:pStyle w:val="3"/>
        <w:numPr>
          <w:numId w:val="0"/>
        </w:numPr>
        <w:ind w:left="360" w:leftChars="0"/>
      </w:pPr>
    </w:p>
    <w:p w14:paraId="1937A371">
      <w:pPr>
        <w:pStyle w:val="25"/>
        <w:numPr>
          <w:ilvl w:val="0"/>
          <w:numId w:val="6"/>
        </w:numPr>
      </w:pPr>
      <w:r>
        <w:t xml:space="preserve">Alpaca Securities LLC. (2024). </w:t>
      </w:r>
      <w:r>
        <w:rPr>
          <w:i/>
          <w:iCs/>
        </w:rPr>
        <w:t>Alpaca Trading API Documentation</w:t>
      </w:r>
      <w:r>
        <w:t xml:space="preserve">. Retrieved from </w:t>
      </w:r>
      <w:r>
        <w:fldChar w:fldCharType="begin"/>
      </w:r>
      <w:r>
        <w:instrText xml:space="preserve"> HYPERLINK "https://alpaca.markets/docs/" \h </w:instrText>
      </w:r>
      <w:r>
        <w:fldChar w:fldCharType="separate"/>
      </w:r>
      <w:r>
        <w:rPr>
          <w:rStyle w:val="21"/>
        </w:rPr>
        <w:t>https://alpaca.markets/docs/</w:t>
      </w:r>
      <w:r>
        <w:rPr>
          <w:rStyle w:val="21"/>
        </w:rPr>
        <w:fldChar w:fldCharType="end"/>
      </w:r>
    </w:p>
    <w:p w14:paraId="7467213A">
      <w:pPr>
        <w:pStyle w:val="25"/>
        <w:numPr>
          <w:ilvl w:val="0"/>
          <w:numId w:val="6"/>
        </w:numPr>
      </w:pPr>
      <w:r>
        <w:t xml:space="preserve">Cohere Inc. (2024). </w:t>
      </w:r>
      <w:r>
        <w:rPr>
          <w:i/>
          <w:iCs/>
        </w:rPr>
        <w:t>Cohere Embed API Reference</w:t>
      </w:r>
      <w:r>
        <w:t xml:space="preserve">. Retrieved from </w:t>
      </w:r>
      <w:r>
        <w:fldChar w:fldCharType="begin"/>
      </w:r>
      <w:r>
        <w:instrText xml:space="preserve"> HYPERLINK "https://docs.cohere.com/docs/embeddings" \h </w:instrText>
      </w:r>
      <w:r>
        <w:fldChar w:fldCharType="separate"/>
      </w:r>
      <w:r>
        <w:rPr>
          <w:rStyle w:val="21"/>
        </w:rPr>
        <w:t>https://docs.cohere.com/docs/embeddings</w:t>
      </w:r>
      <w:r>
        <w:rPr>
          <w:rStyle w:val="21"/>
        </w:rPr>
        <w:fldChar w:fldCharType="end"/>
      </w:r>
    </w:p>
    <w:p w14:paraId="42E53A4C">
      <w:pPr>
        <w:pStyle w:val="25"/>
        <w:numPr>
          <w:ilvl w:val="0"/>
          <w:numId w:val="6"/>
        </w:numPr>
      </w:pPr>
      <w:r>
        <w:t xml:space="preserve">FastAPI Documentation. (2024). </w:t>
      </w:r>
      <w:r>
        <w:rPr>
          <w:i/>
          <w:iCs/>
        </w:rPr>
        <w:t>FastAPI: High performance, easy to learn, fast to code, ready for production.</w:t>
      </w:r>
      <w:r>
        <w:t xml:space="preserve"> Retrieved from </w:t>
      </w:r>
      <w:r>
        <w:fldChar w:fldCharType="begin"/>
      </w:r>
      <w:r>
        <w:instrText xml:space="preserve"> HYPERLINK "https://fastapi.tiangolo.com/" \h </w:instrText>
      </w:r>
      <w:r>
        <w:fldChar w:fldCharType="separate"/>
      </w:r>
      <w:r>
        <w:rPr>
          <w:rStyle w:val="21"/>
        </w:rPr>
        <w:t>https://fastapi.tiangolo.com/</w:t>
      </w:r>
      <w:r>
        <w:rPr>
          <w:rStyle w:val="21"/>
        </w:rPr>
        <w:fldChar w:fldCharType="end"/>
      </w:r>
    </w:p>
    <w:p w14:paraId="630B883A">
      <w:pPr>
        <w:pStyle w:val="25"/>
        <w:numPr>
          <w:ilvl w:val="0"/>
          <w:numId w:val="6"/>
        </w:numPr>
      </w:pPr>
      <w:r>
        <w:t xml:space="preserve">Financial Modeling Prep. (2024). </w:t>
      </w:r>
      <w:r>
        <w:rPr>
          <w:i/>
          <w:iCs/>
        </w:rPr>
        <w:t>FMP API Documentation</w:t>
      </w:r>
      <w:r>
        <w:t xml:space="preserve">. Retrieved from </w:t>
      </w:r>
      <w:r>
        <w:fldChar w:fldCharType="begin"/>
      </w:r>
      <w:r>
        <w:instrText xml:space="preserve"> HYPERLINK "https://site.financialmodelingprep.com/developer/docs" \h </w:instrText>
      </w:r>
      <w:r>
        <w:fldChar w:fldCharType="separate"/>
      </w:r>
      <w:r>
        <w:rPr>
          <w:rStyle w:val="21"/>
        </w:rPr>
        <w:t>https://site.financialmodelingprep.com/developer/docs</w:t>
      </w:r>
      <w:r>
        <w:rPr>
          <w:rStyle w:val="21"/>
        </w:rPr>
        <w:fldChar w:fldCharType="end"/>
      </w:r>
    </w:p>
    <w:p w14:paraId="46C5A34F">
      <w:pPr>
        <w:pStyle w:val="25"/>
        <w:numPr>
          <w:ilvl w:val="0"/>
          <w:numId w:val="6"/>
        </w:numPr>
      </w:pPr>
      <w:r>
        <w:t xml:space="preserve">Finnhub. (2024). </w:t>
      </w:r>
      <w:r>
        <w:rPr>
          <w:i/>
          <w:iCs/>
        </w:rPr>
        <w:t>Finnhub Stock API</w:t>
      </w:r>
      <w:r>
        <w:t xml:space="preserve">. Retrieved from </w:t>
      </w:r>
      <w:r>
        <w:fldChar w:fldCharType="begin"/>
      </w:r>
      <w:r>
        <w:instrText xml:space="preserve"> HYPERLINK "https://finnhub.io/docs/api" \h </w:instrText>
      </w:r>
      <w:r>
        <w:fldChar w:fldCharType="separate"/>
      </w:r>
      <w:r>
        <w:rPr>
          <w:rStyle w:val="21"/>
        </w:rPr>
        <w:t>https://finnhub.io/docs/api</w:t>
      </w:r>
      <w:r>
        <w:rPr>
          <w:rStyle w:val="21"/>
        </w:rPr>
        <w:fldChar w:fldCharType="end"/>
      </w:r>
    </w:p>
    <w:p w14:paraId="38E5DD24">
      <w:pPr>
        <w:pStyle w:val="25"/>
        <w:numPr>
          <w:ilvl w:val="0"/>
          <w:numId w:val="6"/>
        </w:numPr>
      </w:pPr>
      <w:r>
        <w:t xml:space="preserve">Groq Inc. (2024). </w:t>
      </w:r>
      <w:r>
        <w:rPr>
          <w:i/>
          <w:iCs/>
        </w:rPr>
        <w:t>Llama 3 on Groq LPU Inference Engine.</w:t>
      </w:r>
      <w:r>
        <w:t xml:space="preserve"> Retrieved from </w:t>
      </w:r>
      <w:r>
        <w:fldChar w:fldCharType="begin"/>
      </w:r>
      <w:r>
        <w:instrText xml:space="preserve"> HYPERLINK "https://console.groq.com/docs/quickstart" \h </w:instrText>
      </w:r>
      <w:r>
        <w:fldChar w:fldCharType="separate"/>
      </w:r>
      <w:r>
        <w:rPr>
          <w:rStyle w:val="21"/>
        </w:rPr>
        <w:t>https://console.groq.com/docs/quickstart</w:t>
      </w:r>
      <w:r>
        <w:rPr>
          <w:rStyle w:val="21"/>
        </w:rPr>
        <w:fldChar w:fldCharType="end"/>
      </w:r>
    </w:p>
    <w:p w14:paraId="3FCD8702">
      <w:pPr>
        <w:pStyle w:val="25"/>
        <w:numPr>
          <w:ilvl w:val="0"/>
          <w:numId w:val="6"/>
        </w:numPr>
      </w:pPr>
      <w:r>
        <w:t xml:space="preserve">Polygon.io. (2024). </w:t>
      </w:r>
      <w:r>
        <w:rPr>
          <w:i/>
          <w:iCs/>
        </w:rPr>
        <w:t>Polygon Market Data APIs</w:t>
      </w:r>
      <w:r>
        <w:t xml:space="preserve">. Retrieved from </w:t>
      </w:r>
      <w:r>
        <w:fldChar w:fldCharType="begin"/>
      </w:r>
      <w:r>
        <w:instrText xml:space="preserve"> HYPERLINK "https://polygon.io/docs/stocks/getting-started" \h </w:instrText>
      </w:r>
      <w:r>
        <w:fldChar w:fldCharType="separate"/>
      </w:r>
      <w:r>
        <w:rPr>
          <w:rStyle w:val="21"/>
        </w:rPr>
        <w:t>https://polygon.io/docs/stocks/getting-started</w:t>
      </w:r>
      <w:r>
        <w:rPr>
          <w:rStyle w:val="21"/>
        </w:rPr>
        <w:fldChar w:fldCharType="end"/>
      </w:r>
    </w:p>
    <w:p w14:paraId="67EC3176">
      <w:pPr>
        <w:pStyle w:val="25"/>
        <w:numPr>
          <w:ilvl w:val="0"/>
          <w:numId w:val="6"/>
        </w:numPr>
      </w:pPr>
      <w:r>
        <w:t xml:space="preserve">Supabase. (2024). </w:t>
      </w:r>
      <w:r>
        <w:rPr>
          <w:i/>
          <w:iCs/>
        </w:rPr>
        <w:t>pgvector: Vector columns for PostgreSQL.</w:t>
      </w:r>
      <w:r>
        <w:t xml:space="preserve"> Retrieved from </w:t>
      </w:r>
      <w:r>
        <w:fldChar w:fldCharType="begin"/>
      </w:r>
      <w:r>
        <w:instrText xml:space="preserve"> HYPERLINK "https://supabase.com/docs/guides/database/extensions/pgvector" \h </w:instrText>
      </w:r>
      <w:r>
        <w:fldChar w:fldCharType="separate"/>
      </w:r>
      <w:r>
        <w:rPr>
          <w:rStyle w:val="21"/>
        </w:rPr>
        <w:t>https://supabase.com/docs/guides/database/extensions/pgvector</w:t>
      </w:r>
      <w:r>
        <w:rPr>
          <w:rStyle w:val="21"/>
        </w:rPr>
        <w:fldChar w:fldCharType="end"/>
      </w:r>
    </w:p>
    <w:p w14:paraId="77EAE611">
      <w:pPr>
        <w:pStyle w:val="25"/>
        <w:numPr>
          <w:ilvl w:val="0"/>
          <w:numId w:val="6"/>
        </w:numPr>
      </w:pPr>
      <w:r>
        <w:t xml:space="preserve">U.S. Securities and Exchange Commission. (2024). </w:t>
      </w:r>
      <w:r>
        <w:rPr>
          <w:i/>
          <w:iCs/>
        </w:rPr>
        <w:t>EDGAR Application Programming Interfaces.</w:t>
      </w:r>
      <w:r>
        <w:t xml:space="preserve"> Retrieved from </w:t>
      </w:r>
      <w:r>
        <w:fldChar w:fldCharType="begin"/>
      </w:r>
      <w:r>
        <w:instrText xml:space="preserve"> HYPERLINK "https://www.sec.gov/edgar/sec-api-documentation" \h </w:instrText>
      </w:r>
      <w:r>
        <w:fldChar w:fldCharType="separate"/>
      </w:r>
      <w:r>
        <w:rPr>
          <w:rStyle w:val="21"/>
        </w:rPr>
        <w:t>https://www.sec.gov/edgar/sec-api-documentation</w:t>
      </w:r>
      <w:r>
        <w:rPr>
          <w:rStyle w:val="21"/>
        </w:rPr>
        <w:fldChar w:fldCharType="end"/>
      </w:r>
    </w:p>
    <w:bookmarkEnd w:id="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Aptos Display">
    <w:altName w:val="Segoe UI Variable Display"/>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970488"/>
    <w:multiLevelType w:val="singleLevel"/>
    <w:tmpl w:val="A7970488"/>
    <w:lvl w:ilvl="0" w:tentative="0">
      <w:start w:val="1"/>
      <w:numFmt w:val="decimal"/>
      <w:suff w:val="space"/>
      <w:lvlText w:val="%1."/>
      <w:lvlJc w:val="left"/>
    </w:lvl>
  </w:abstractNum>
  <w:abstractNum w:abstractNumId="1">
    <w:nsid w:val="0000A991"/>
    <w:multiLevelType w:val="multilevel"/>
    <w:tmpl w:val="0000A991"/>
    <w:lvl w:ilvl="0" w:tentative="0">
      <w:start w:val="0"/>
      <w:numFmt w:val="bullet"/>
      <w:lvlText w:val=""/>
      <w:lvlJc w:val="left"/>
      <w:pPr>
        <w:tabs>
          <w:tab w:val="left" w:pos="420"/>
        </w:tabs>
        <w:ind w:left="1140" w:hanging="360"/>
      </w:pPr>
      <w:rPr>
        <w:rFonts w:hint="default" w:ascii="Symbol" w:hAnsi="Symbol" w:cs="Symbol"/>
      </w:rPr>
    </w:lvl>
    <w:lvl w:ilvl="1" w:tentative="0">
      <w:start w:val="0"/>
      <w:numFmt w:val="bullet"/>
      <w:lvlText w:val="o"/>
      <w:lvlJc w:val="left"/>
      <w:pPr>
        <w:tabs>
          <w:tab w:val="left" w:pos="420"/>
        </w:tabs>
        <w:ind w:left="1860" w:hanging="360"/>
      </w:pPr>
      <w:rPr>
        <w:rFonts w:hint="default" w:ascii="Courier New" w:hAnsi="Courier New" w:cs="Courier New"/>
      </w:rPr>
    </w:lvl>
    <w:lvl w:ilvl="2" w:tentative="0">
      <w:start w:val="0"/>
      <w:numFmt w:val="bullet"/>
      <w:lvlText w:val=""/>
      <w:lvlJc w:val="left"/>
      <w:pPr>
        <w:tabs>
          <w:tab w:val="left" w:pos="420"/>
        </w:tabs>
        <w:ind w:left="2580" w:hanging="360"/>
      </w:pPr>
      <w:rPr>
        <w:rFonts w:hint="default" w:ascii="Wingdings" w:hAnsi="Wingdings" w:cs="Wingdings"/>
      </w:rPr>
    </w:lvl>
    <w:lvl w:ilvl="3" w:tentative="0">
      <w:start w:val="0"/>
      <w:numFmt w:val="bullet"/>
      <w:lvlText w:val=""/>
      <w:lvlJc w:val="left"/>
      <w:pPr>
        <w:tabs>
          <w:tab w:val="left" w:pos="420"/>
        </w:tabs>
        <w:ind w:left="3300" w:hanging="360"/>
      </w:pPr>
      <w:rPr>
        <w:rFonts w:hint="default" w:ascii="Symbol" w:hAnsi="Symbol" w:cs="Symbol"/>
      </w:rPr>
    </w:lvl>
    <w:lvl w:ilvl="4" w:tentative="0">
      <w:start w:val="0"/>
      <w:numFmt w:val="bullet"/>
      <w:lvlText w:val="o"/>
      <w:lvlJc w:val="left"/>
      <w:pPr>
        <w:tabs>
          <w:tab w:val="left" w:pos="420"/>
        </w:tabs>
        <w:ind w:left="4020" w:hanging="360"/>
      </w:pPr>
      <w:rPr>
        <w:rFonts w:hint="default" w:ascii="Courier New" w:hAnsi="Courier New" w:cs="Courier New"/>
      </w:rPr>
    </w:lvl>
    <w:lvl w:ilvl="5" w:tentative="0">
      <w:start w:val="0"/>
      <w:numFmt w:val="bullet"/>
      <w:lvlText w:val=""/>
      <w:lvlJc w:val="left"/>
      <w:pPr>
        <w:tabs>
          <w:tab w:val="left" w:pos="420"/>
        </w:tabs>
        <w:ind w:left="4740" w:hanging="360"/>
      </w:pPr>
      <w:rPr>
        <w:rFonts w:hint="default" w:ascii="Wingdings" w:hAnsi="Wingdings" w:cs="Wingdings"/>
      </w:rPr>
    </w:lvl>
    <w:lvl w:ilvl="6" w:tentative="0">
      <w:start w:val="0"/>
      <w:numFmt w:val="bullet"/>
      <w:lvlText w:val=""/>
      <w:lvlJc w:val="left"/>
      <w:pPr>
        <w:tabs>
          <w:tab w:val="left" w:pos="420"/>
        </w:tabs>
        <w:ind w:left="5460" w:hanging="360"/>
      </w:pPr>
      <w:rPr>
        <w:rFonts w:hint="default" w:ascii="Symbol" w:hAnsi="Symbol" w:cs="Symbol"/>
      </w:rPr>
    </w:lvl>
    <w:lvl w:ilvl="7" w:tentative="0">
      <w:start w:val="0"/>
      <w:numFmt w:val="bullet"/>
      <w:lvlText w:val="o"/>
      <w:lvlJc w:val="left"/>
      <w:pPr>
        <w:tabs>
          <w:tab w:val="left" w:pos="420"/>
        </w:tabs>
        <w:ind w:left="6180" w:hanging="360"/>
      </w:pPr>
      <w:rPr>
        <w:rFonts w:hint="default" w:ascii="Courier New" w:hAnsi="Courier New" w:cs="Courier New"/>
      </w:rPr>
    </w:lvl>
    <w:lvl w:ilvl="8" w:tentative="0">
      <w:start w:val="0"/>
      <w:numFmt w:val="bullet"/>
      <w:lvlText w:val=""/>
      <w:lvlJc w:val="left"/>
      <w:pPr>
        <w:tabs>
          <w:tab w:val="left" w:pos="420"/>
        </w:tabs>
        <w:ind w:left="690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B710D35"/>
    <w:rsid w:val="2F9943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Normal (Web)"/>
    <w:uiPriority w:val="0"/>
    <w:pPr>
      <w:spacing w:before="0" w:beforeAutospacing="1" w:after="0" w:afterAutospacing="1"/>
      <w:ind w:left="0" w:right="0"/>
      <w:jc w:val="left"/>
    </w:pPr>
    <w:rPr>
      <w:kern w:val="0"/>
      <w:sz w:val="24"/>
      <w:szCs w:val="24"/>
      <w:lang w:val="en-US" w:eastAsia="zh-CN" w:bidi="ar"/>
    </w:rPr>
  </w:style>
  <w:style w:type="paragraph" w:styleId="23">
    <w:name w:val="Subtitle"/>
    <w:basedOn w:val="17"/>
    <w:next w:val="3"/>
    <w:link w:val="27"/>
    <w:qFormat/>
    <w:uiPriority w:val="11"/>
    <w:rPr>
      <w:rFonts w:eastAsiaTheme="majorEastAsia" w:cstheme="majorBidi"/>
      <w:spacing w:val="15"/>
      <w:sz w:val="28"/>
      <w:szCs w:val="28"/>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17"/>
    <w:qFormat/>
    <w:uiPriority w:val="10"/>
    <w:rPr>
      <w:rFonts w:asciiTheme="majorHAnsi" w:hAnsiTheme="majorHAnsi" w:eastAsiaTheme="majorEastAsia" w:cstheme="majorBidi"/>
      <w:sz w:val="56"/>
      <w:szCs w:val="56"/>
    </w:rPr>
  </w:style>
  <w:style w:type="character" w:customStyle="1" w:styleId="27">
    <w:name w:val="Subtitle Char"/>
    <w:basedOn w:val="12"/>
    <w:link w:val="23"/>
    <w:qFormat/>
    <w:uiPriority w:val="11"/>
    <w:rPr>
      <w:rFonts w:eastAsiaTheme="majorEastAsia" w:cstheme="majorBidi"/>
      <w:color w:val="585858" w:themeColor="text1" w:themeTint="A6"/>
      <w:spacing w:val="15"/>
      <w:sz w:val="28"/>
      <w:szCs w:val="28"/>
    </w:rPr>
  </w:style>
  <w:style w:type="paragraph" w:customStyle="1" w:styleId="28">
    <w:name w:val="Author"/>
    <w:basedOn w:val="17"/>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20"/>
    <w:next w:val="20"/>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5"/>
    <w:uiPriority w:val="0"/>
    <w:pPr>
      <w:keepNext/>
    </w:pPr>
  </w:style>
  <w:style w:type="paragraph" w:customStyle="1" w:styleId="46">
    <w:name w:val="Image Caption"/>
    <w:basedOn w:val="15"/>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19"/>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19"/>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1175</Words>
  <Characters>8008</Characters>
  <Lines>12</Lines>
  <Paragraphs>8</Paragraphs>
  <TotalTime>6</TotalTime>
  <ScaleCrop>false</ScaleCrop>
  <LinksUpToDate>false</LinksUpToDate>
  <CharactersWithSpaces>9253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2026-07-15T11:02:00Z</dcterms:created>
  <dc:creator>Amartya Sen</dc:creator>
  <cp:lastModifiedBy>Amartya Sen</cp:lastModifiedBy>
  <dcterms:modified xsi:type="dcterms:W3CDTF">2026-07-15T11:37:04Z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eyJoZGlkIjoiNzZhMWZmNWVkY2VkYmI3MTE4NTcwMGY3ZjkyN2E4ZDQiLCJ1c2VySWQiOiI1Njc1MDU1NzY4MDcifQ==</vt:lpwstr>
  </property>
  <property fmtid="{D5CDD505-2E9C-101B-9397-08002B2CF9AE}" pid="3" name="KSOProductBuildVer">
    <vt:lpwstr>1033-12.1.0.26880</vt:lpwstr>
  </property>
  <property fmtid="{D5CDD505-2E9C-101B-9397-08002B2CF9AE}" pid="4" name="ICV">
    <vt:lpwstr>0584FC72919A4140B0DC14088AFEA0E8_12</vt:lpwstr>
  </property>
</Properties>
</file>