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0667" w14:textId="279D19F0" w:rsidR="0020554C" w:rsidRDefault="0020554C">
      <w:pPr>
        <w:rPr>
          <w:b/>
          <w:bCs/>
        </w:rPr>
      </w:pPr>
      <w:r>
        <w:rPr>
          <w:rFonts w:hint="eastAsia"/>
          <w:b/>
          <w:bCs/>
        </w:rPr>
        <w:t>Alert-</w:t>
      </w:r>
      <w:r w:rsidRPr="0020554C">
        <w:rPr>
          <w:b/>
          <w:bCs/>
        </w:rPr>
        <w:t>Cybersecurity &amp; IT Security Framework</w:t>
      </w:r>
    </w:p>
    <w:p w14:paraId="30CAF65D" w14:textId="77777777" w:rsidR="0020554C" w:rsidRPr="0020554C" w:rsidRDefault="0020554C" w:rsidP="0020554C">
      <w:r w:rsidRPr="0020554C">
        <w:rPr>
          <w:b/>
          <w:bCs/>
        </w:rPr>
        <w:t>1. Cybersecurity Governance</w:t>
      </w:r>
    </w:p>
    <w:p w14:paraId="755A19D6" w14:textId="77777777" w:rsidR="0020554C" w:rsidRPr="0020554C" w:rsidRDefault="0020554C" w:rsidP="0020554C">
      <w:pPr>
        <w:numPr>
          <w:ilvl w:val="0"/>
          <w:numId w:val="1"/>
        </w:numPr>
      </w:pPr>
      <w:r w:rsidRPr="0020554C">
        <w:t>Our Information Security Management System (ISMS) is certified against ISO/IEC 27001:2022.</w:t>
      </w:r>
    </w:p>
    <w:p w14:paraId="1C9E0E98" w14:textId="77777777" w:rsidR="0020554C" w:rsidRPr="0020554C" w:rsidRDefault="0020554C" w:rsidP="0020554C">
      <w:pPr>
        <w:numPr>
          <w:ilvl w:val="0"/>
          <w:numId w:val="1"/>
        </w:numPr>
      </w:pPr>
      <w:r w:rsidRPr="0020554C">
        <w:rPr>
          <w:b/>
          <w:bCs/>
        </w:rPr>
        <w:t>Zero Trust Architecture (New):</w:t>
      </w:r>
      <w:r w:rsidRPr="0020554C">
        <w:t> As of Q2 2024, Clearing Europe has implemented a complete Zero Trust Architecture (ZTA) across all internal networks.</w:t>
      </w:r>
    </w:p>
    <w:p w14:paraId="76A2ADC3" w14:textId="77777777" w:rsidR="0020554C" w:rsidRPr="0020554C" w:rsidRDefault="0020554C" w:rsidP="0020554C">
      <w:pPr>
        <w:numPr>
          <w:ilvl w:val="0"/>
          <w:numId w:val="1"/>
        </w:numPr>
      </w:pPr>
      <w:r w:rsidRPr="0020554C">
        <w:t>Multi-Factor Authentication (MFA): All internal, external, and remote access requires mandatory hardware-based MFA.</w:t>
      </w:r>
    </w:p>
    <w:p w14:paraId="59F11C28" w14:textId="77777777" w:rsidR="0020554C" w:rsidRPr="0020554C" w:rsidRDefault="0020554C" w:rsidP="0020554C">
      <w:r w:rsidRPr="0020554C">
        <w:rPr>
          <w:b/>
          <w:bCs/>
        </w:rPr>
        <w:t>2. Cyber Incident Response and Threat Detection</w:t>
      </w:r>
    </w:p>
    <w:p w14:paraId="11D2105D" w14:textId="77777777" w:rsidR="0020554C" w:rsidRPr="0020554C" w:rsidRDefault="0020554C" w:rsidP="0020554C">
      <w:pPr>
        <w:numPr>
          <w:ilvl w:val="0"/>
          <w:numId w:val="2"/>
        </w:numPr>
      </w:pPr>
      <w:r w:rsidRPr="0020554C">
        <w:t>Our Security Operations Center (SOC) operates 24/7/365.</w:t>
      </w:r>
    </w:p>
    <w:p w14:paraId="42CA6D7E" w14:textId="77777777" w:rsidR="0020554C" w:rsidRPr="0020554C" w:rsidRDefault="0020554C" w:rsidP="0020554C">
      <w:pPr>
        <w:numPr>
          <w:ilvl w:val="0"/>
          <w:numId w:val="2"/>
        </w:numPr>
      </w:pPr>
      <w:r w:rsidRPr="0020554C">
        <w:rPr>
          <w:b/>
          <w:bCs/>
        </w:rPr>
        <w:t>RTO for Cyber Attacks (UPDATED):</w:t>
      </w:r>
      <w:r w:rsidRPr="0020554C">
        <w:t> Thanks to our new immutable backup infrastructure, the agreed resumption time (Recovery Time Objective) for critical operations following a severe cyber-attack has been reduced from 4 hours to a </w:t>
      </w:r>
      <w:r w:rsidRPr="0020554C">
        <w:rPr>
          <w:b/>
          <w:bCs/>
        </w:rPr>
        <w:t>maximum of 2 hours</w:t>
      </w:r>
      <w:r w:rsidRPr="0020554C">
        <w:t>.</w:t>
      </w:r>
    </w:p>
    <w:p w14:paraId="6AD74CF8" w14:textId="77777777" w:rsidR="0020554C" w:rsidRPr="0020554C" w:rsidRDefault="0020554C" w:rsidP="0020554C">
      <w:r w:rsidRPr="0020554C">
        <w:rPr>
          <w:b/>
          <w:bCs/>
        </w:rPr>
        <w:t>3. System Protection and Antivirus</w:t>
      </w:r>
    </w:p>
    <w:p w14:paraId="60B0A9E6" w14:textId="77777777" w:rsidR="0020554C" w:rsidRPr="0020554C" w:rsidRDefault="0020554C" w:rsidP="0020554C">
      <w:pPr>
        <w:numPr>
          <w:ilvl w:val="0"/>
          <w:numId w:val="3"/>
        </w:numPr>
      </w:pPr>
      <w:r w:rsidRPr="0020554C">
        <w:t>Antivirus and spyware protection software are installed on 100% of servers and workstations.</w:t>
      </w:r>
    </w:p>
    <w:p w14:paraId="7472B44B" w14:textId="77777777" w:rsidR="0020554C" w:rsidRPr="0020554C" w:rsidRDefault="0020554C" w:rsidP="0020554C">
      <w:pPr>
        <w:numPr>
          <w:ilvl w:val="0"/>
          <w:numId w:val="3"/>
        </w:numPr>
      </w:pPr>
      <w:r w:rsidRPr="0020554C">
        <w:rPr>
          <w:b/>
          <w:bCs/>
        </w:rPr>
        <w:t>Patch Management (UPDATED):</w:t>
      </w:r>
      <w:r w:rsidRPr="0020554C">
        <w:t> To counter zero-day vulnerabilities, high-priority security patches released by vendors are tested and deployed to the production environment within </w:t>
      </w:r>
      <w:r w:rsidRPr="0020554C">
        <w:rPr>
          <w:b/>
          <w:bCs/>
        </w:rPr>
        <w:t>24 hours</w:t>
      </w:r>
      <w:r w:rsidRPr="0020554C">
        <w:t> (previously 48 hours).</w:t>
      </w:r>
    </w:p>
    <w:p w14:paraId="6F7B95FB" w14:textId="77777777" w:rsidR="0020554C" w:rsidRPr="0020554C" w:rsidRDefault="0020554C" w:rsidP="0020554C">
      <w:pPr>
        <w:numPr>
          <w:ilvl w:val="0"/>
          <w:numId w:val="3"/>
        </w:numPr>
      </w:pPr>
      <w:r w:rsidRPr="0020554C">
        <w:t>Data Masking: Live client data is NEVER used in test or development environments.</w:t>
      </w:r>
    </w:p>
    <w:p w14:paraId="76D9F502" w14:textId="77777777" w:rsidR="0020554C" w:rsidRPr="0020554C" w:rsidRDefault="0020554C"/>
    <w:sectPr w:rsidR="0020554C" w:rsidRPr="00205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6B8"/>
    <w:multiLevelType w:val="multilevel"/>
    <w:tmpl w:val="2A2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5B9"/>
    <w:multiLevelType w:val="multilevel"/>
    <w:tmpl w:val="220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40044"/>
    <w:multiLevelType w:val="multilevel"/>
    <w:tmpl w:val="B3E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19670">
    <w:abstractNumId w:val="0"/>
  </w:num>
  <w:num w:numId="2" w16cid:durableId="276765370">
    <w:abstractNumId w:val="1"/>
  </w:num>
  <w:num w:numId="3" w16cid:durableId="196943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4C"/>
    <w:rsid w:val="0020554C"/>
    <w:rsid w:val="0094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B825"/>
  <w15:chartTrackingRefBased/>
  <w15:docId w15:val="{A5C54AA0-E944-421F-85C3-8674438A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55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4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4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4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4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4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4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055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1</cp:revision>
  <dcterms:created xsi:type="dcterms:W3CDTF">2026-03-26T12:14:00Z</dcterms:created>
  <dcterms:modified xsi:type="dcterms:W3CDTF">2026-03-26T12:14:00Z</dcterms:modified>
</cp:coreProperties>
</file>